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B4E04" w14:textId="52B27F57" w:rsidR="00FD24A4" w:rsidRPr="008F7DB3" w:rsidRDefault="00FD24A4" w:rsidP="008F7DB3">
      <w:pPr>
        <w:pStyle w:val="Heading1"/>
      </w:pPr>
      <w:r w:rsidRPr="00FD24A4">
        <w:t xml:space="preserve">Attention </w:t>
      </w:r>
      <w:r w:rsidR="00C5609E">
        <w:t>M</w:t>
      </w:r>
      <w:r w:rsidRPr="00FD24A4">
        <w:t xml:space="preserve">echanism on </w:t>
      </w:r>
      <w:r w:rsidR="00C5609E">
        <w:t>D</w:t>
      </w:r>
      <w:r w:rsidRPr="008F7DB3">
        <w:t>ose</w:t>
      </w:r>
      <w:r w:rsidRPr="00FD24A4">
        <w:t>-</w:t>
      </w:r>
      <w:r w:rsidR="00C5609E">
        <w:t>V</w:t>
      </w:r>
      <w:r w:rsidRPr="00FD24A4">
        <w:t xml:space="preserve">olume </w:t>
      </w:r>
      <w:r w:rsidR="00C5609E">
        <w:t>H</w:t>
      </w:r>
      <w:r w:rsidRPr="00FD24A4">
        <w:t xml:space="preserve">istograms for </w:t>
      </w:r>
      <w:r w:rsidR="00C5609E">
        <w:t>D</w:t>
      </w:r>
      <w:r w:rsidRPr="00FD24A4">
        <w:t xml:space="preserve">eep </w:t>
      </w:r>
      <w:r w:rsidR="00C5609E">
        <w:t>D</w:t>
      </w:r>
      <w:r w:rsidRPr="00FD24A4">
        <w:t xml:space="preserve">ose </w:t>
      </w:r>
      <w:r w:rsidR="00C5609E">
        <w:t>P</w:t>
      </w:r>
      <w:r w:rsidRPr="00FD24A4">
        <w:t>redictions</w:t>
      </w:r>
    </w:p>
    <w:p w14:paraId="50805101" w14:textId="36BE3FAD" w:rsidR="008C40C9" w:rsidRDefault="008C40C9" w:rsidP="008F7DB3">
      <w:pPr>
        <w:pStyle w:val="Heading2"/>
      </w:pPr>
      <w:r w:rsidRPr="002C63D3">
        <w:t xml:space="preserve">Paul Dubois, Nikos </w:t>
      </w:r>
      <w:r w:rsidRPr="008F7DB3">
        <w:t>Paragios</w:t>
      </w:r>
      <w:r w:rsidRPr="002C63D3">
        <w:t>, Paul-Henry Cournède, Pascal Fenoglietto</w:t>
      </w:r>
    </w:p>
    <w:p w14:paraId="275A042D" w14:textId="77777777" w:rsidR="008F7DB3" w:rsidRDefault="008F7DB3" w:rsidP="008F7DB3">
      <w:pPr>
        <w:pStyle w:val="Heading3"/>
      </w:pPr>
    </w:p>
    <w:p w14:paraId="1DC045D6" w14:textId="13453C7D" w:rsidR="008F7DB3" w:rsidRDefault="001E6F01" w:rsidP="008F7DB3">
      <w:pPr>
        <w:pStyle w:val="Heading3"/>
      </w:pPr>
      <w:r>
        <w:t>S</w:t>
      </w:r>
      <w:r w:rsidR="008F7DB3">
        <w:t xml:space="preserve">ubmitted for SFRO 2024 (Paris, </w:t>
      </w:r>
      <w:r w:rsidR="00BA6207">
        <w:t>France</w:t>
      </w:r>
      <w:r w:rsidR="008F7DB3">
        <w:t>)</w:t>
      </w:r>
    </w:p>
    <w:p w14:paraId="340E2578" w14:textId="77777777" w:rsidR="008F7DB3" w:rsidRPr="008F7DB3" w:rsidRDefault="008F7DB3" w:rsidP="008F7DB3"/>
    <w:p w14:paraId="546B4689" w14:textId="77777777" w:rsidR="00FD24A4" w:rsidRPr="009134B8" w:rsidRDefault="008C40C9" w:rsidP="008F7DB3">
      <w:pPr>
        <w:pStyle w:val="Heading4"/>
      </w:pPr>
      <w:r w:rsidRPr="009134B8">
        <w:t xml:space="preserve">Introduction: </w:t>
      </w:r>
    </w:p>
    <w:p w14:paraId="20391DD8" w14:textId="78AB9ABE" w:rsidR="00FD24A4" w:rsidRPr="00FD24A4" w:rsidRDefault="00FD24A4" w:rsidP="00FD24A4">
      <w:r w:rsidRPr="00FD24A4">
        <w:t>Radiotherapy treatment planning aims to deliver a targeted radiation dose while minimizing damage to healthy tissues. Traditionally, dosimetrists define constraints for dose delivery through a semi-manual process. Deep learning techniques have emerged to automate parts of this planning by predicting the 3D dose distribution based on patient scans, and then use “dose mimicking” techniques to compute the plan. However, these techniques lack interactive feedback for dosimetrists within the treatment planning system (TPS). This study proposes using attention mechanism to incorporate target Dose-Volume Histograms (DVHs) into the dose prediction model. This enables interactive modifications of the plan, by modifying the target DVHs.</w:t>
      </w:r>
    </w:p>
    <w:p w14:paraId="1DFB94E8" w14:textId="77777777" w:rsidR="009134B8" w:rsidRPr="009134B8" w:rsidRDefault="008C40C9" w:rsidP="008F7DB3">
      <w:pPr>
        <w:pStyle w:val="Heading4"/>
      </w:pPr>
      <w:r w:rsidRPr="009134B8">
        <w:t xml:space="preserve">Material and Methods: </w:t>
      </w:r>
    </w:p>
    <w:p w14:paraId="5709DC92" w14:textId="34F76AED" w:rsidR="00437D60" w:rsidRDefault="00393B5D" w:rsidP="00FD24A4">
      <w:r>
        <w:t>We used a cohort of 168 patients</w:t>
      </w:r>
      <w:r w:rsidR="009511D2">
        <w:t xml:space="preserve"> (with split 80-10-10 for training-validation-test)</w:t>
      </w:r>
      <w:r>
        <w:t xml:space="preserve">. The models </w:t>
      </w:r>
      <w:r w:rsidR="009B4744">
        <w:t>input</w:t>
      </w:r>
      <w:r w:rsidRPr="009134B8">
        <w:t xml:space="preserve"> CT scans, Principal Target Volume (PTV) contour</w:t>
      </w:r>
      <w:r w:rsidR="00437D60">
        <w:t xml:space="preserve">, and </w:t>
      </w:r>
      <w:r w:rsidR="004323A0">
        <w:t>Organs at Risk</w:t>
      </w:r>
      <w:r w:rsidR="009322DC">
        <w:t xml:space="preserve"> (</w:t>
      </w:r>
      <w:r w:rsidR="00437D60">
        <w:t>OARs</w:t>
      </w:r>
      <w:r w:rsidRPr="009134B8">
        <w:t xml:space="preserve"> </w:t>
      </w:r>
      <w:r w:rsidR="009322DC">
        <w:t xml:space="preserve">) </w:t>
      </w:r>
      <w:r w:rsidR="00437D60">
        <w:t>contours</w:t>
      </w:r>
      <w:r w:rsidR="009B4744">
        <w:t>;</w:t>
      </w:r>
      <w:r w:rsidR="00437D60">
        <w:t xml:space="preserve"> and output a 3D dose. We trained the models with a voxel-wise</w:t>
      </w:r>
      <w:r w:rsidR="009511D2" w:rsidRPr="009511D2">
        <w:t xml:space="preserve"> </w:t>
      </w:r>
      <w:r w:rsidR="009511D2">
        <w:t xml:space="preserve">Mean Absolute Error (MAE) </w:t>
      </w:r>
      <w:r w:rsidR="00437D60">
        <w:t>, combined with a DVH L1 loss.</w:t>
      </w:r>
    </w:p>
    <w:p w14:paraId="7FA853F0" w14:textId="66BD2352" w:rsidR="00437D60" w:rsidRDefault="00437D60" w:rsidP="00FD24A4">
      <w:r>
        <w:t>The backbone of the models is a convolutional Unet of depth three. Then, we compared three architecture</w:t>
      </w:r>
      <w:r w:rsidR="00A82BEF">
        <w:t>s</w:t>
      </w:r>
      <w:r w:rsidR="009322DC">
        <w:t>.</w:t>
      </w:r>
      <w:r>
        <w:t xml:space="preserve"> First, a vanilla Unet</w:t>
      </w:r>
      <w:r w:rsidR="009511D2">
        <w:t>-0</w:t>
      </w:r>
      <w:r>
        <w:t xml:space="preserve"> (with no DVH information). Second, a Unet</w:t>
      </w:r>
      <w:r w:rsidR="009511D2">
        <w:t>-1</w:t>
      </w:r>
      <w:r>
        <w:t xml:space="preserve"> with DVH information incorporated using the DAFT technique. Third, a Unet</w:t>
      </w:r>
      <w:r w:rsidR="009511D2">
        <w:t>-2</w:t>
      </w:r>
      <w:r>
        <w:t>, with DVH added via a cross-attention mechanism</w:t>
      </w:r>
      <w:r w:rsidR="009322DC">
        <w:t xml:space="preserve"> (our contribution)</w:t>
      </w:r>
      <w:r>
        <w:t>.</w:t>
      </w:r>
    </w:p>
    <w:p w14:paraId="2E6E09F1" w14:textId="5E5A1C6D" w:rsidR="00437D60" w:rsidRDefault="00437D60" w:rsidP="00FD24A4">
      <w:r>
        <w:t xml:space="preserve">The cross attention takes queries from the 3D data, and keys/values from the target DVHs. Finally, </w:t>
      </w:r>
      <w:r w:rsidR="009511D2">
        <w:t>the attention output is re-injected in the Unet-3 model via a simple addition.</w:t>
      </w:r>
    </w:p>
    <w:p w14:paraId="2ADD8DEB" w14:textId="77777777" w:rsidR="009134B8" w:rsidRPr="009134B8" w:rsidRDefault="008C40C9" w:rsidP="008F7DB3">
      <w:pPr>
        <w:pStyle w:val="Heading4"/>
      </w:pPr>
      <w:r w:rsidRPr="009134B8">
        <w:t>Results:</w:t>
      </w:r>
    </w:p>
    <w:p w14:paraId="234A64E5" w14:textId="77777777" w:rsidR="00CD7F24" w:rsidRDefault="00CD7F24" w:rsidP="00CD7F24">
      <w:pPr>
        <w:rPr>
          <w:rFonts w:eastAsia="Times New Roman"/>
          <w:lang w:eastAsia="en-US"/>
        </w:rPr>
      </w:pPr>
      <w:r w:rsidRPr="00CD7F24">
        <w:rPr>
          <w:rFonts w:eastAsia="Times New Roman"/>
          <w:lang w:eastAsia="en-US"/>
        </w:rPr>
        <w:t>Models incorporating DVH data (Unet-1 and Unet-2) achieved superior performance. The MAE and mean DVH deviation were improved by Unet-1 and Unet-2, with a minor advantage for the Unet-2.</w:t>
      </w:r>
    </w:p>
    <w:p w14:paraId="3CA19D8A" w14:textId="77777777" w:rsidR="00CD7F24" w:rsidRPr="00CD7F24" w:rsidRDefault="00CD7F24" w:rsidP="00CD7F24">
      <w:pPr>
        <w:rPr>
          <w:rFonts w:eastAsia="Times New Roman"/>
          <w:lang w:eastAsia="en-US"/>
        </w:rPr>
      </w:pPr>
    </w:p>
    <w:tbl>
      <w:tblPr>
        <w:tblW w:w="75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0"/>
        <w:gridCol w:w="1431"/>
        <w:gridCol w:w="1431"/>
        <w:gridCol w:w="1438"/>
      </w:tblGrid>
      <w:tr w:rsidR="00CD7F24" w:rsidRPr="00CD7F24" w14:paraId="35FAC82B" w14:textId="77777777" w:rsidTr="00CD7F24">
        <w:trPr>
          <w:tblHeader/>
          <w:tblCellSpacing w:w="7" w:type="dxa"/>
          <w:jc w:val="center"/>
        </w:trPr>
        <w:tc>
          <w:tcPr>
            <w:tcW w:w="0" w:type="auto"/>
            <w:gridSpan w:val="4"/>
            <w:tcBorders>
              <w:top w:val="nil"/>
              <w:left w:val="nil"/>
              <w:bottom w:val="nil"/>
              <w:right w:val="nil"/>
            </w:tcBorders>
            <w:vAlign w:val="center"/>
            <w:hideMark/>
          </w:tcPr>
          <w:p w14:paraId="780D6C25" w14:textId="287445B7" w:rsidR="00CD7F24" w:rsidRPr="00CD7F24" w:rsidRDefault="00CD7F24" w:rsidP="00CD7F24">
            <w:pPr>
              <w:spacing w:after="0" w:line="240" w:lineRule="auto"/>
              <w:jc w:val="center"/>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lastRenderedPageBreak/>
              <w:t>Performances of the three models</w:t>
            </w:r>
          </w:p>
        </w:tc>
      </w:tr>
      <w:tr w:rsidR="00CD7F24" w:rsidRPr="00CD7F24" w14:paraId="7CE44B9F" w14:textId="77777777" w:rsidTr="00CD7F24">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DDF5DB" w14:textId="77777777" w:rsidR="00CD7F24" w:rsidRPr="00CD7F24" w:rsidRDefault="00CD7F24" w:rsidP="00CD7F24">
            <w:pPr>
              <w:spacing w:after="0" w:line="240" w:lineRule="auto"/>
              <w:jc w:val="center"/>
              <w:rPr>
                <w:rFonts w:ascii="Times New Roman" w:eastAsia="Times New Roman" w:hAnsi="Times New Roman" w:cs="Times New Roman"/>
                <w:b/>
                <w:bCs/>
                <w:sz w:val="24"/>
                <w:szCs w:val="24"/>
                <w:lang w:eastAsia="en-US"/>
              </w:rPr>
            </w:pPr>
            <w:r w:rsidRPr="00CD7F24">
              <w:rPr>
                <w:rFonts w:ascii="Times New Roman" w:eastAsia="Times New Roman" w:hAnsi="Times New Roman" w:cs="Times New Roman"/>
                <w:b/>
                <w:bCs/>
                <w:sz w:val="24"/>
                <w:szCs w:val="24"/>
                <w:lang w:eastAsia="en-US"/>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DC367" w14:textId="77777777" w:rsidR="00CD7F24" w:rsidRPr="00CD7F24" w:rsidRDefault="00CD7F24" w:rsidP="00CD7F24">
            <w:pPr>
              <w:spacing w:after="0" w:line="240" w:lineRule="auto"/>
              <w:jc w:val="center"/>
              <w:rPr>
                <w:rFonts w:ascii="Times New Roman" w:eastAsia="Times New Roman" w:hAnsi="Times New Roman" w:cs="Times New Roman"/>
                <w:b/>
                <w:bCs/>
                <w:sz w:val="24"/>
                <w:szCs w:val="24"/>
                <w:lang w:eastAsia="en-US"/>
              </w:rPr>
            </w:pPr>
            <w:r w:rsidRPr="00CD7F24">
              <w:rPr>
                <w:rFonts w:ascii="Times New Roman" w:eastAsia="Times New Roman" w:hAnsi="Times New Roman" w:cs="Times New Roman"/>
                <w:b/>
                <w:bCs/>
                <w:sz w:val="24"/>
                <w:szCs w:val="24"/>
                <w:lang w:eastAsia="en-US"/>
              </w:rPr>
              <w:t>Unet-0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E0F2D" w14:textId="77777777" w:rsidR="00CD7F24" w:rsidRPr="00CD7F24" w:rsidRDefault="00CD7F24" w:rsidP="00CD7F24">
            <w:pPr>
              <w:spacing w:after="0" w:line="240" w:lineRule="auto"/>
              <w:jc w:val="center"/>
              <w:rPr>
                <w:rFonts w:ascii="Times New Roman" w:eastAsia="Times New Roman" w:hAnsi="Times New Roman" w:cs="Times New Roman"/>
                <w:b/>
                <w:bCs/>
                <w:sz w:val="24"/>
                <w:szCs w:val="24"/>
                <w:lang w:eastAsia="en-US"/>
              </w:rPr>
            </w:pPr>
            <w:r w:rsidRPr="00CD7F24">
              <w:rPr>
                <w:rFonts w:ascii="Times New Roman" w:eastAsia="Times New Roman" w:hAnsi="Times New Roman" w:cs="Times New Roman"/>
                <w:b/>
                <w:bCs/>
                <w:sz w:val="24"/>
                <w:szCs w:val="24"/>
                <w:lang w:eastAsia="en-US"/>
              </w:rPr>
              <w:t>Unet-1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8F323" w14:textId="77777777" w:rsidR="00CD7F24" w:rsidRPr="00CD7F24" w:rsidRDefault="00CD7F24" w:rsidP="00CD7F24">
            <w:pPr>
              <w:spacing w:after="0" w:line="240" w:lineRule="auto"/>
              <w:jc w:val="center"/>
              <w:rPr>
                <w:rFonts w:ascii="Times New Roman" w:eastAsia="Times New Roman" w:hAnsi="Times New Roman" w:cs="Times New Roman"/>
                <w:b/>
                <w:bCs/>
                <w:sz w:val="24"/>
                <w:szCs w:val="24"/>
                <w:lang w:eastAsia="en-US"/>
              </w:rPr>
            </w:pPr>
            <w:r w:rsidRPr="00CD7F24">
              <w:rPr>
                <w:rFonts w:ascii="Times New Roman" w:eastAsia="Times New Roman" w:hAnsi="Times New Roman" w:cs="Times New Roman"/>
                <w:b/>
                <w:bCs/>
                <w:sz w:val="24"/>
                <w:szCs w:val="24"/>
                <w:lang w:eastAsia="en-US"/>
              </w:rPr>
              <w:t>Unet-2</w:t>
            </w:r>
          </w:p>
        </w:tc>
      </w:tr>
      <w:tr w:rsidR="00CD7F24" w:rsidRPr="00CD7F24" w14:paraId="793CEE17" w14:textId="77777777" w:rsidTr="00CD7F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35FEA8"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3D dose MAE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76272"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3.093 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8B370"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2.254 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8ABA0"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2.210 Gy</w:t>
            </w:r>
          </w:p>
        </w:tc>
      </w:tr>
      <w:tr w:rsidR="00CD7F24" w:rsidRPr="00CD7F24" w14:paraId="596D9AF5" w14:textId="77777777" w:rsidTr="00CD7F2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86E7CF"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Mean DVH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7C8FE"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1.942 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6751D"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1.051 Gy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7C641" w14:textId="77777777" w:rsidR="00CD7F24" w:rsidRPr="00CD7F24" w:rsidRDefault="00CD7F24" w:rsidP="00CD7F24">
            <w:pPr>
              <w:spacing w:after="0" w:line="240" w:lineRule="auto"/>
              <w:jc w:val="left"/>
              <w:rPr>
                <w:rFonts w:ascii="Times New Roman" w:eastAsia="Times New Roman" w:hAnsi="Times New Roman" w:cs="Times New Roman"/>
                <w:sz w:val="24"/>
                <w:szCs w:val="24"/>
                <w:lang w:eastAsia="en-US"/>
              </w:rPr>
            </w:pPr>
            <w:r w:rsidRPr="00CD7F24">
              <w:rPr>
                <w:rFonts w:ascii="Times New Roman" w:eastAsia="Times New Roman" w:hAnsi="Times New Roman" w:cs="Times New Roman"/>
                <w:sz w:val="24"/>
                <w:szCs w:val="24"/>
                <w:lang w:eastAsia="en-US"/>
              </w:rPr>
              <w:t>0.930 Gy</w:t>
            </w:r>
          </w:p>
        </w:tc>
      </w:tr>
    </w:tbl>
    <w:p w14:paraId="2CA32493" w14:textId="77777777" w:rsidR="00CD7F24" w:rsidRDefault="00CD7F24" w:rsidP="00CD7F24">
      <w:pPr>
        <w:rPr>
          <w:rFonts w:eastAsia="Times New Roman"/>
          <w:lang w:eastAsia="en-US"/>
        </w:rPr>
      </w:pPr>
    </w:p>
    <w:p w14:paraId="5CDE7FB2" w14:textId="4E72FEBB" w:rsidR="00CD7F24" w:rsidRPr="00CD7F24" w:rsidRDefault="00CD7F24" w:rsidP="00CD7F24">
      <w:pPr>
        <w:rPr>
          <w:rFonts w:eastAsia="Times New Roman"/>
          <w:lang w:eastAsia="en-US"/>
        </w:rPr>
      </w:pPr>
      <w:r w:rsidRPr="00CD7F24">
        <w:rPr>
          <w:rFonts w:eastAsia="Times New Roman"/>
          <w:lang w:eastAsia="en-US"/>
        </w:rPr>
        <w:t>The dataset included patients prescribed for either 62 Gy or 78 Gy on the PTV. The Unet-1 model was not able to adapt to varying prescriptions, consistently predicting a dose resembling a 65 Gy prescription. Conversely, Unet-1 and Unet-2 adjusted their dose predictions suggesting that these models adapted their predictions to be conform with the provided DVHs.</w:t>
      </w:r>
    </w:p>
    <w:p w14:paraId="40BB4715" w14:textId="7E5168EC" w:rsidR="008C40C9" w:rsidRPr="009134B8" w:rsidRDefault="008C40C9" w:rsidP="008F7DB3">
      <w:pPr>
        <w:pStyle w:val="Heading4"/>
      </w:pPr>
      <w:r w:rsidRPr="009134B8">
        <w:t xml:space="preserve">Conclusions: </w:t>
      </w:r>
    </w:p>
    <w:p w14:paraId="0B561C0D" w14:textId="550CBE67" w:rsidR="009134B8" w:rsidRPr="009134B8" w:rsidRDefault="009134B8" w:rsidP="009134B8">
      <w:pPr>
        <w:rPr>
          <w:b/>
        </w:rPr>
      </w:pPr>
      <w:r w:rsidRPr="009134B8">
        <w:t>This study demonstrates the feasibility of incorporating DVH data into deep learning models for dose prediction. The inclusion of DVHs resulted in improved dose prediction accuracy and enhanced model adaptability to varying prescriptions. This approach paves the way for a novel dose optimization workflow where dosimetrists primarily focus on designing desired DVHs. The TPS would then compute the deliverable plan that best matches the specified DVHs. Furthermore, DVHs offer greater inter-patient comparability compared to 3D dose distributions</w:t>
      </w:r>
      <w:r>
        <w:t>. This enables</w:t>
      </w:r>
      <w:r w:rsidRPr="009134B8">
        <w:t xml:space="preserve"> the establishment of a standardized </w:t>
      </w:r>
      <w:r>
        <w:t xml:space="preserve">target </w:t>
      </w:r>
      <w:r w:rsidRPr="009134B8">
        <w:t xml:space="preserve">DVH </w:t>
      </w:r>
      <w:r>
        <w:t>per</w:t>
      </w:r>
      <w:r w:rsidRPr="009134B8">
        <w:t xml:space="preserve"> treatment center</w:t>
      </w:r>
      <w:r>
        <w:t>.</w:t>
      </w:r>
    </w:p>
    <w:p w14:paraId="29232153" w14:textId="77777777" w:rsidR="009134B8" w:rsidRDefault="009134B8" w:rsidP="008C40C9">
      <w:pPr>
        <w:pStyle w:val="NoSpacing"/>
        <w:rPr>
          <w:b/>
          <w:lang w:val="en-US"/>
        </w:rPr>
      </w:pPr>
    </w:p>
    <w:sectPr w:rsidR="009134B8" w:rsidSect="008C40C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D25C2" w14:textId="77777777" w:rsidR="00540A6C" w:rsidRDefault="00540A6C" w:rsidP="00FD24A4">
      <w:r>
        <w:separator/>
      </w:r>
    </w:p>
  </w:endnote>
  <w:endnote w:type="continuationSeparator" w:id="0">
    <w:p w14:paraId="54D7FF72" w14:textId="77777777" w:rsidR="00540A6C" w:rsidRDefault="00540A6C" w:rsidP="00FD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250F1" w14:textId="32751347" w:rsidR="00107BAD" w:rsidRDefault="008C40C9" w:rsidP="00FD24A4">
    <w:pPr>
      <w:pStyle w:val="Footer"/>
    </w:pPr>
    <w:r>
      <w:rPr>
        <w:noProof/>
      </w:rPr>
      <mc:AlternateContent>
        <mc:Choice Requires="wps">
          <w:drawing>
            <wp:anchor distT="0" distB="0" distL="0" distR="0" simplePos="0" relativeHeight="251659264" behindDoc="0" locked="0" layoutInCell="1" allowOverlap="1" wp14:anchorId="507165AE" wp14:editId="2E845C3F">
              <wp:simplePos x="635" y="635"/>
              <wp:positionH relativeFrom="page">
                <wp:align>left</wp:align>
              </wp:positionH>
              <wp:positionV relativeFrom="page">
                <wp:align>bottom</wp:align>
              </wp:positionV>
              <wp:extent cx="659765" cy="368935"/>
              <wp:effectExtent l="0" t="0" r="6985" b="0"/>
              <wp:wrapNone/>
              <wp:docPr id="39333186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68935"/>
                      </a:xfrm>
                      <a:prstGeom prst="rect">
                        <a:avLst/>
                      </a:prstGeom>
                      <a:noFill/>
                      <a:ln>
                        <a:noFill/>
                      </a:ln>
                    </wps:spPr>
                    <wps:txbx>
                      <w:txbxContent>
                        <w:p w14:paraId="7CDFF489" w14:textId="36B5259B" w:rsidR="008C40C9" w:rsidRPr="008C40C9" w:rsidRDefault="008C40C9" w:rsidP="00FD24A4">
                          <w:pPr>
                            <w:rPr>
                              <w:rFonts w:eastAsia="Calibri"/>
                              <w:noProof/>
                            </w:rPr>
                          </w:pPr>
                          <w:r w:rsidRPr="008C40C9">
                            <w:rPr>
                              <w:rFonts w:eastAsia="Calibri"/>
                              <w:noProof/>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7165AE" id="_x0000_t202" coordsize="21600,21600" o:spt="202" path="m,l,21600r21600,l21600,xe">
              <v:stroke joinstyle="miter"/>
              <v:path gradientshapeok="t" o:connecttype="rect"/>
            </v:shapetype>
            <v:shape id="Text Box 2" o:spid="_x0000_s1026" type="#_x0000_t202" alt="Internal" style="position:absolute;left:0;text-align:left;margin-left:0;margin-top:0;width:51.9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ovDwIAABoEAAAOAAAAZHJzL2Uyb0RvYy54bWysU8Fu2zAMvQ/YPwi6L3bSJWuMOEXWIsOA&#10;oC2QDj0rshQbkERBUmJnXz9KdpKu22nYRaZI+pF8fFrcdVqRo3C+AVPS8SinRBgOVWP2Jf3xsv50&#10;S4kPzFRMgRElPQlP75YfPyxaW4gJ1KAq4QiCGF+0tqR1CLbIMs9roZkfgRUGgxKcZgGvbp9VjrWI&#10;rlU2yfNZ1oKrrAMuvEfvQx+ky4QvpeDhSUovAlElxd5COl06d/HMlgtW7B2zdcOHNtg/dKFZY7Do&#10;BeqBBUYOrvkDSjfcgQcZRhx0BlI2XKQZcJpx/m6abc2sSLMgOd5eaPL/D5Y/Hrf22ZHQfYUOFxgJ&#10;aa0vPDrjPJ10On6xU4JxpPB0oU10gXB0zqbzL7MpJRxDN7Pb+c00omTXn63z4ZsATaJRUodbSWSx&#10;48aHPvWcEmsZWDdKpc0o85sDMaMnu3YYrdDtuqHtHVQnnMZBv2hv+brBmhvmwzNzuFkcANUanvCQ&#10;CtqSwmBRUoP7+Td/zEfCMUpJi0opqUEpU6K+G1zEZPo5z6Oy0g0NdzZ2yRjP82mMm4O+BxThGN+D&#10;5cmMyUGdTelAv6KYV7EahpjhWLOku7N5H3rd4mPgYrVKSSgiy8LGbC2P0JGsyORL98qcHegOuKdH&#10;OGuJFe9Y73Pjn96uDgG5TyuJxPZsDnyjANNSh8cSFf72nrKuT3r5CwAA//8DAFBLAwQUAAYACAAA&#10;ACEApSn/StoAAAAEAQAADwAAAGRycy9kb3ducmV2LnhtbEyPwU7DMBBE70j8g7VI3KjTIqI2xKmq&#10;tiCuBKRydOJtHDXeTWO3DX+PywUuK41mNPM2X46uE2ccfMukYDpJQCDVbFpqFHx+vDzMQfigyeiO&#10;CRV8o4dlcXuT68zwhd7xXIZGxBLymVZgQ+gzKX1t0Wk/4R4pensenA5RDo00g77EctfJWZKk0umW&#10;4oLVPa4t1ofy5BSkm9eV7Xfp13E/82++4kMoeavU/d24egYRcAx/YbjiR3QoIlPFJzJedAriI+H3&#10;Xr3kcQGiUvA0n4IscvkfvvgBAAD//wMAUEsBAi0AFAAGAAgAAAAhALaDOJL+AAAA4QEAABMAAAAA&#10;AAAAAAAAAAAAAAAAAFtDb250ZW50X1R5cGVzXS54bWxQSwECLQAUAAYACAAAACEAOP0h/9YAAACU&#10;AQAACwAAAAAAAAAAAAAAAAAvAQAAX3JlbHMvLnJlbHNQSwECLQAUAAYACAAAACEAlXGqLw8CAAAa&#10;BAAADgAAAAAAAAAAAAAAAAAuAgAAZHJzL2Uyb0RvYy54bWxQSwECLQAUAAYACAAAACEApSn/StoA&#10;AAAEAQAADwAAAAAAAAAAAAAAAABpBAAAZHJzL2Rvd25yZXYueG1sUEsFBgAAAAAEAAQA8wAAAHAF&#10;AAAAAA==&#10;" filled="f" stroked="f">
              <v:textbox style="mso-fit-shape-to-text:t" inset="20pt,0,0,15pt">
                <w:txbxContent>
                  <w:p w14:paraId="7CDFF489" w14:textId="36B5259B" w:rsidR="008C40C9" w:rsidRPr="008C40C9" w:rsidRDefault="008C40C9" w:rsidP="00FD24A4">
                    <w:pPr>
                      <w:rPr>
                        <w:rFonts w:eastAsia="Calibri"/>
                        <w:noProof/>
                      </w:rPr>
                    </w:pPr>
                    <w:r w:rsidRPr="008C40C9">
                      <w:rPr>
                        <w:rFonts w:eastAsia="Calibri"/>
                        <w:noProof/>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A7CC" w14:textId="22ED910E" w:rsidR="00107BAD" w:rsidRDefault="008C40C9" w:rsidP="00FD24A4">
    <w:pPr>
      <w:pStyle w:val="Footer"/>
    </w:pPr>
    <w:r>
      <w:rPr>
        <w:noProof/>
      </w:rPr>
      <mc:AlternateContent>
        <mc:Choice Requires="wps">
          <w:drawing>
            <wp:anchor distT="0" distB="0" distL="0" distR="0" simplePos="0" relativeHeight="251660288" behindDoc="0" locked="0" layoutInCell="1" allowOverlap="1" wp14:anchorId="0EE28C72" wp14:editId="1AB4E1AF">
              <wp:simplePos x="914400" y="9429750"/>
              <wp:positionH relativeFrom="page">
                <wp:align>left</wp:align>
              </wp:positionH>
              <wp:positionV relativeFrom="page">
                <wp:align>bottom</wp:align>
              </wp:positionV>
              <wp:extent cx="659765" cy="368935"/>
              <wp:effectExtent l="0" t="0" r="6985" b="0"/>
              <wp:wrapNone/>
              <wp:docPr id="67603017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68935"/>
                      </a:xfrm>
                      <a:prstGeom prst="rect">
                        <a:avLst/>
                      </a:prstGeom>
                      <a:noFill/>
                      <a:ln>
                        <a:noFill/>
                      </a:ln>
                    </wps:spPr>
                    <wps:txbx>
                      <w:txbxContent>
                        <w:p w14:paraId="49258B62" w14:textId="40610E83" w:rsidR="008C40C9" w:rsidRPr="008C40C9" w:rsidRDefault="008C40C9" w:rsidP="00FD24A4">
                          <w:pPr>
                            <w:rPr>
                              <w:rFonts w:eastAsia="Calibri"/>
                              <w:noProof/>
                            </w:rPr>
                          </w:pPr>
                          <w:r w:rsidRPr="008C40C9">
                            <w:rPr>
                              <w:rFonts w:eastAsia="Calibri"/>
                              <w:noProof/>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EE28C72" id="_x0000_t202" coordsize="21600,21600" o:spt="202" path="m,l,21600r21600,l21600,xe">
              <v:stroke joinstyle="miter"/>
              <v:path gradientshapeok="t" o:connecttype="rect"/>
            </v:shapetype>
            <v:shape id="Text Box 3" o:spid="_x0000_s1027" type="#_x0000_t202" alt="Internal" style="position:absolute;left:0;text-align:left;margin-left:0;margin-top:0;width:51.9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KiEgIAACEEAAAOAAAAZHJzL2Uyb0RvYy54bWysU99v2jAQfp+0/8Hy+0igg5WIULFWTJNQ&#10;W4lOfTaOTSLZPss2JOyv39kJ0HV7mvbinO8u9+P7Pi/uOq3IUTjfgCnpeJRTIgyHqjH7kv54WX+6&#10;pcQHZiqmwIiSnoSnd8uPHxatLcQEalCVcASLGF+0tqR1CLbIMs9roZkfgRUGgxKcZgGvbp9VjrVY&#10;XatskuezrAVXWQdceI/ehz5Il6m+lIKHJym9CESVFGcL6XTp3MUzWy5YsXfM1g0fxmD/MIVmjcGm&#10;l1IPLDBycM0fpXTDHXiQYcRBZyBlw0XaAbcZ5++22dbMirQLguPtBSb//8ryx+PWPjsSuq/QIYER&#10;kNb6wqMz7tNJp+MXJyUYRwhPF9hEFwhH52w6/zKbUsIxdDO7nd9MY5Xs+rN1PnwToEk0SuqQlQQW&#10;O2586FPPKbGXgXWjVGJGmd8cWDN6suuE0QrdriNN9Wb6HVQnXMpBz7e3fN1g6w3z4Zk5JBj3QNGG&#10;JzykgrakMFiU1OB+/s0f8xF3jFLSomBKalDRlKjvBvmYTD/neRRYuqHhzsYuGeN5Po1xc9D3gFoc&#10;47OwPJkxOaizKR3oV9T0KnbDEDMce5Z0dzbvQy9ffBNcrFYpCbVkWdiYreWxdMQsAvrSvTJnB9QD&#10;0vUIZ0mx4h34fW7809vVISAFiZmIb4/mADvqMHE7vJko9Lf3lHV92ctfAAAA//8DAFBLAwQUAAYA&#10;CAAAACEApSn/StoAAAAEAQAADwAAAGRycy9kb3ducmV2LnhtbEyPwU7DMBBE70j8g7VI3KjTIqI2&#10;xKmqtiCuBKRydOJtHDXeTWO3DX+PywUuK41mNPM2X46uE2ccfMukYDpJQCDVbFpqFHx+vDzMQfig&#10;yeiOCRV8o4dlcXuT68zwhd7xXIZGxBLymVZgQ+gzKX1t0Wk/4R4pensenA5RDo00g77EctfJWZKk&#10;0umW4oLVPa4t1ofy5BSkm9eV7Xfp13E/82++4kMoeavU/d24egYRcAx/YbjiR3QoIlPFJzJedAri&#10;I+H3Xr3kcQGiUvA0n4IscvkfvvgBAAD//wMAUEsBAi0AFAAGAAgAAAAhALaDOJL+AAAA4QEAABMA&#10;AAAAAAAAAAAAAAAAAAAAAFtDb250ZW50X1R5cGVzXS54bWxQSwECLQAUAAYACAAAACEAOP0h/9YA&#10;AACUAQAACwAAAAAAAAAAAAAAAAAvAQAAX3JlbHMvLnJlbHNQSwECLQAUAAYACAAAACEAFl6iohIC&#10;AAAhBAAADgAAAAAAAAAAAAAAAAAuAgAAZHJzL2Uyb0RvYy54bWxQSwECLQAUAAYACAAAACEApSn/&#10;StoAAAAEAQAADwAAAAAAAAAAAAAAAABsBAAAZHJzL2Rvd25yZXYueG1sUEsFBgAAAAAEAAQA8wAA&#10;AHMFAAAAAA==&#10;" filled="f" stroked="f">
              <v:textbox style="mso-fit-shape-to-text:t" inset="20pt,0,0,15pt">
                <w:txbxContent>
                  <w:p w14:paraId="49258B62" w14:textId="40610E83" w:rsidR="008C40C9" w:rsidRPr="008C40C9" w:rsidRDefault="008C40C9" w:rsidP="00FD24A4">
                    <w:pPr>
                      <w:rPr>
                        <w:rFonts w:eastAsia="Calibri"/>
                        <w:noProof/>
                      </w:rPr>
                    </w:pPr>
                    <w:r w:rsidRPr="008C40C9">
                      <w:rPr>
                        <w:rFonts w:eastAsia="Calibri"/>
                        <w:noProof/>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D2B86" w14:textId="0ADB8F31" w:rsidR="00107BAD" w:rsidRDefault="008C40C9" w:rsidP="00FD24A4">
    <w:pPr>
      <w:pStyle w:val="Footer"/>
    </w:pPr>
    <w:r>
      <w:rPr>
        <w:noProof/>
      </w:rPr>
      <mc:AlternateContent>
        <mc:Choice Requires="wps">
          <w:drawing>
            <wp:anchor distT="0" distB="0" distL="0" distR="0" simplePos="0" relativeHeight="251658240" behindDoc="0" locked="0" layoutInCell="1" allowOverlap="1" wp14:anchorId="2410FD14" wp14:editId="14F4DDBD">
              <wp:simplePos x="635" y="635"/>
              <wp:positionH relativeFrom="page">
                <wp:align>left</wp:align>
              </wp:positionH>
              <wp:positionV relativeFrom="page">
                <wp:align>bottom</wp:align>
              </wp:positionV>
              <wp:extent cx="659765" cy="368935"/>
              <wp:effectExtent l="0" t="0" r="6985" b="0"/>
              <wp:wrapNone/>
              <wp:docPr id="196030574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68935"/>
                      </a:xfrm>
                      <a:prstGeom prst="rect">
                        <a:avLst/>
                      </a:prstGeom>
                      <a:noFill/>
                      <a:ln>
                        <a:noFill/>
                      </a:ln>
                    </wps:spPr>
                    <wps:txbx>
                      <w:txbxContent>
                        <w:p w14:paraId="6878FF5E" w14:textId="04E9A7BF" w:rsidR="008C40C9" w:rsidRPr="008C40C9" w:rsidRDefault="008C40C9" w:rsidP="00FD24A4">
                          <w:pPr>
                            <w:rPr>
                              <w:rFonts w:eastAsia="Calibri"/>
                              <w:noProof/>
                            </w:rPr>
                          </w:pPr>
                          <w:r w:rsidRPr="008C40C9">
                            <w:rPr>
                              <w:rFonts w:eastAsia="Calibri"/>
                              <w:noProof/>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10FD14" id="_x0000_t202" coordsize="21600,21600" o:spt="202" path="m,l,21600r21600,l21600,xe">
              <v:stroke joinstyle="miter"/>
              <v:path gradientshapeok="t" o:connecttype="rect"/>
            </v:shapetype>
            <v:shape id="Text Box 1" o:spid="_x0000_s1028" type="#_x0000_t202" alt="Internal" style="position:absolute;left:0;text-align:left;margin-left:0;margin-top:0;width:51.9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HgFAIAACEEAAAOAAAAZHJzL2Uyb0RvYy54bWysU99v2jAQfp+0/8Hy+0igg5WIULFWTJNQ&#10;W4lOfTaOTSLZPss2JOyv39kh0HV7mvbinO8u9+P7Pi/uOq3IUTjfgCnpeJRTIgyHqjH7kv54WX+6&#10;pcQHZiqmwIiSnoSnd8uPHxatLcQEalCVcASLGF+0tqR1CLbIMs9roZkfgRUGgxKcZgGvbp9VjrVY&#10;XatskuezrAVXWQdceI/ehz5Il6m+lIKHJym9CESVFGcL6XTp3MUzWy5YsXfM1g0/j8H+YQrNGoNN&#10;L6UeWGDk4Jo/SumGO/Agw4iDzkDKhou0A24zzt9ts62ZFWkXBMfbC0z+/5Xlj8etfXYkdF+hQwIj&#10;IK31hUdn3KeTTscvTkowjhCeLrCJLhCOztl0/mU2pYRj6GZ2O7+ZxirZ9WfrfPgmQJNolNQhKwks&#10;dtz40KcOKbGXgXWjVGJGmd8cWDN6suuE0QrdriNNVdLJMP0OqhMu5aDn21u+brD1hvnwzBwSjHug&#10;aMMTHlJBW1I4W5TU4H7+zR/zEXeMUtKiYEpqUNGUqO8G+ZhMP+d5FFi6oeEGY5eM8Tyfxrg56HtA&#10;LY7xWViezJgc1GBKB/oVNb2K3TDEDMeeJd0N5n3o5YtvgovVKiWhliwLG7O1PJaOmEVAX7pX5uwZ&#10;9YB0PcIgKVa8A7/PjX96uzoEpCAxE/Ht0TzDjjpM3J7fTBT623vKur7s5S8AAAD//wMAUEsDBBQA&#10;BgAIAAAAIQClKf9K2gAAAAQBAAAPAAAAZHJzL2Rvd25yZXYueG1sTI/BTsMwEETvSPyDtUjcqNMi&#10;ojbEqaq2IK4EpHJ04m0cNd5NY7cNf4/LBS4rjWY08zZfjq4TZxx8y6RgOklAINVsWmoUfH68PMxB&#10;+KDJ6I4JFXyjh2Vxe5PrzPCF3vFchkbEEvKZVmBD6DMpfW3RaT/hHil6ex6cDlEOjTSDvsRy18lZ&#10;kqTS6ZbigtU9ri3Wh/LkFKSb15Xtd+nXcT/zb77iQyh5q9T93bh6BhFwDH9huOJHdCgiU8UnMl50&#10;CuIj4fdeveRxAaJS8DSfgixy+R+++AEAAP//AwBQSwECLQAUAAYACAAAACEAtoM4kv4AAADhAQAA&#10;EwAAAAAAAAAAAAAAAAAAAAAAW0NvbnRlbnRfVHlwZXNdLnhtbFBLAQItABQABgAIAAAAIQA4/SH/&#10;1gAAAJQBAAALAAAAAAAAAAAAAAAAAC8BAABfcmVscy8ucmVsc1BLAQItABQABgAIAAAAIQBHyFHg&#10;FAIAACEEAAAOAAAAAAAAAAAAAAAAAC4CAABkcnMvZTJvRG9jLnhtbFBLAQItABQABgAIAAAAIQCl&#10;Kf9K2gAAAAQBAAAPAAAAAAAAAAAAAAAAAG4EAABkcnMvZG93bnJldi54bWxQSwUGAAAAAAQABADz&#10;AAAAdQUAAAAA&#10;" filled="f" stroked="f">
              <v:textbox style="mso-fit-shape-to-text:t" inset="20pt,0,0,15pt">
                <w:txbxContent>
                  <w:p w14:paraId="6878FF5E" w14:textId="04E9A7BF" w:rsidR="008C40C9" w:rsidRPr="008C40C9" w:rsidRDefault="008C40C9" w:rsidP="00FD24A4">
                    <w:pPr>
                      <w:rPr>
                        <w:rFonts w:eastAsia="Calibri"/>
                        <w:noProof/>
                      </w:rPr>
                    </w:pPr>
                    <w:r w:rsidRPr="008C40C9">
                      <w:rPr>
                        <w:rFonts w:eastAsia="Calibri"/>
                        <w:noProof/>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BC2EB" w14:textId="77777777" w:rsidR="00540A6C" w:rsidRDefault="00540A6C" w:rsidP="00FD24A4">
      <w:r>
        <w:separator/>
      </w:r>
    </w:p>
  </w:footnote>
  <w:footnote w:type="continuationSeparator" w:id="0">
    <w:p w14:paraId="4E4537DE" w14:textId="77777777" w:rsidR="00540A6C" w:rsidRDefault="00540A6C" w:rsidP="00FD2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4608B"/>
    <w:multiLevelType w:val="hybridMultilevel"/>
    <w:tmpl w:val="010C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31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C9"/>
    <w:rsid w:val="000110B9"/>
    <w:rsid w:val="00091CD0"/>
    <w:rsid w:val="000C7DA6"/>
    <w:rsid w:val="00107BAD"/>
    <w:rsid w:val="00153A02"/>
    <w:rsid w:val="001873F6"/>
    <w:rsid w:val="001A6E15"/>
    <w:rsid w:val="001E6F01"/>
    <w:rsid w:val="002257ED"/>
    <w:rsid w:val="002C63D3"/>
    <w:rsid w:val="00321A06"/>
    <w:rsid w:val="00393B5D"/>
    <w:rsid w:val="003F0140"/>
    <w:rsid w:val="00425585"/>
    <w:rsid w:val="004323A0"/>
    <w:rsid w:val="00437D60"/>
    <w:rsid w:val="004A73F7"/>
    <w:rsid w:val="004E7EB0"/>
    <w:rsid w:val="00513B32"/>
    <w:rsid w:val="00516A89"/>
    <w:rsid w:val="00540A6C"/>
    <w:rsid w:val="00557E13"/>
    <w:rsid w:val="0066448C"/>
    <w:rsid w:val="006F352D"/>
    <w:rsid w:val="00745ACF"/>
    <w:rsid w:val="0074630C"/>
    <w:rsid w:val="008C40C9"/>
    <w:rsid w:val="008E1144"/>
    <w:rsid w:val="008F7DB3"/>
    <w:rsid w:val="009134B8"/>
    <w:rsid w:val="009322DC"/>
    <w:rsid w:val="009511D2"/>
    <w:rsid w:val="009B4744"/>
    <w:rsid w:val="00A7488B"/>
    <w:rsid w:val="00A82BEF"/>
    <w:rsid w:val="00B4335F"/>
    <w:rsid w:val="00B550CE"/>
    <w:rsid w:val="00BA6207"/>
    <w:rsid w:val="00BC75E0"/>
    <w:rsid w:val="00BF700D"/>
    <w:rsid w:val="00C240C4"/>
    <w:rsid w:val="00C4438F"/>
    <w:rsid w:val="00C4605A"/>
    <w:rsid w:val="00C5609E"/>
    <w:rsid w:val="00CD7F24"/>
    <w:rsid w:val="00DD78DB"/>
    <w:rsid w:val="00F3769C"/>
    <w:rsid w:val="00FD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2070"/>
  <w15:chartTrackingRefBased/>
  <w15:docId w15:val="{F9A2250C-9064-4ADB-A054-A7EE27AC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A4"/>
    <w:pPr>
      <w:spacing w:after="200" w:line="276" w:lineRule="auto"/>
      <w:jc w:val="both"/>
    </w:pPr>
    <w:rPr>
      <w:rFonts w:eastAsiaTheme="minorEastAsia"/>
      <w:kern w:val="0"/>
      <w:lang w:eastAsia="fr-FR"/>
      <w14:ligatures w14:val="none"/>
    </w:rPr>
  </w:style>
  <w:style w:type="paragraph" w:styleId="Heading1">
    <w:name w:val="heading 1"/>
    <w:basedOn w:val="Normal"/>
    <w:next w:val="Normal"/>
    <w:link w:val="Heading1Char"/>
    <w:uiPriority w:val="9"/>
    <w:qFormat/>
    <w:rsid w:val="008F7DB3"/>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DB3"/>
    <w:pPr>
      <w:keepNext/>
      <w:keepLines/>
      <w:spacing w:before="160" w:after="80"/>
      <w:jc w:val="center"/>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4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4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B3"/>
    <w:rPr>
      <w:rFonts w:asciiTheme="majorHAnsi" w:eastAsiaTheme="majorEastAsia" w:hAnsiTheme="majorHAnsi" w:cstheme="majorBidi"/>
      <w:color w:val="0F4761" w:themeColor="accent1" w:themeShade="BF"/>
      <w:kern w:val="0"/>
      <w:sz w:val="40"/>
      <w:szCs w:val="40"/>
      <w:lang w:eastAsia="fr-FR"/>
      <w14:ligatures w14:val="none"/>
    </w:rPr>
  </w:style>
  <w:style w:type="character" w:customStyle="1" w:styleId="Heading2Char">
    <w:name w:val="Heading 2 Char"/>
    <w:basedOn w:val="DefaultParagraphFont"/>
    <w:link w:val="Heading2"/>
    <w:uiPriority w:val="9"/>
    <w:rsid w:val="008F7DB3"/>
    <w:rPr>
      <w:rFonts w:asciiTheme="majorHAnsi" w:eastAsiaTheme="majorEastAsia" w:hAnsiTheme="majorHAnsi" w:cstheme="majorBidi"/>
      <w:color w:val="0F4761" w:themeColor="accent1" w:themeShade="BF"/>
      <w:kern w:val="0"/>
      <w:sz w:val="32"/>
      <w:szCs w:val="32"/>
      <w:lang w:eastAsia="fr-FR"/>
      <w14:ligatures w14:val="none"/>
    </w:rPr>
  </w:style>
  <w:style w:type="character" w:customStyle="1" w:styleId="Heading3Char">
    <w:name w:val="Heading 3 Char"/>
    <w:basedOn w:val="DefaultParagraphFont"/>
    <w:link w:val="Heading3"/>
    <w:uiPriority w:val="9"/>
    <w:rsid w:val="008C4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4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0C9"/>
    <w:rPr>
      <w:rFonts w:eastAsiaTheme="majorEastAsia" w:cstheme="majorBidi"/>
      <w:color w:val="272727" w:themeColor="text1" w:themeTint="D8"/>
    </w:rPr>
  </w:style>
  <w:style w:type="paragraph" w:styleId="Title">
    <w:name w:val="Title"/>
    <w:basedOn w:val="Normal"/>
    <w:next w:val="Normal"/>
    <w:link w:val="TitleChar"/>
    <w:uiPriority w:val="10"/>
    <w:qFormat/>
    <w:rsid w:val="008C4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0C9"/>
    <w:pPr>
      <w:spacing w:before="160"/>
      <w:jc w:val="center"/>
    </w:pPr>
    <w:rPr>
      <w:i/>
      <w:iCs/>
      <w:color w:val="404040" w:themeColor="text1" w:themeTint="BF"/>
    </w:rPr>
  </w:style>
  <w:style w:type="character" w:customStyle="1" w:styleId="QuoteChar">
    <w:name w:val="Quote Char"/>
    <w:basedOn w:val="DefaultParagraphFont"/>
    <w:link w:val="Quote"/>
    <w:uiPriority w:val="29"/>
    <w:rsid w:val="008C40C9"/>
    <w:rPr>
      <w:i/>
      <w:iCs/>
      <w:color w:val="404040" w:themeColor="text1" w:themeTint="BF"/>
    </w:rPr>
  </w:style>
  <w:style w:type="paragraph" w:styleId="ListParagraph">
    <w:name w:val="List Paragraph"/>
    <w:basedOn w:val="Normal"/>
    <w:uiPriority w:val="34"/>
    <w:qFormat/>
    <w:rsid w:val="008C40C9"/>
    <w:pPr>
      <w:ind w:left="720"/>
      <w:contextualSpacing/>
    </w:pPr>
  </w:style>
  <w:style w:type="character" w:styleId="IntenseEmphasis">
    <w:name w:val="Intense Emphasis"/>
    <w:basedOn w:val="DefaultParagraphFont"/>
    <w:uiPriority w:val="21"/>
    <w:qFormat/>
    <w:rsid w:val="008C40C9"/>
    <w:rPr>
      <w:i/>
      <w:iCs/>
      <w:color w:val="0F4761" w:themeColor="accent1" w:themeShade="BF"/>
    </w:rPr>
  </w:style>
  <w:style w:type="paragraph" w:styleId="IntenseQuote">
    <w:name w:val="Intense Quote"/>
    <w:basedOn w:val="Normal"/>
    <w:next w:val="Normal"/>
    <w:link w:val="IntenseQuoteChar"/>
    <w:uiPriority w:val="30"/>
    <w:qFormat/>
    <w:rsid w:val="008C4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0C9"/>
    <w:rPr>
      <w:i/>
      <w:iCs/>
      <w:color w:val="0F4761" w:themeColor="accent1" w:themeShade="BF"/>
    </w:rPr>
  </w:style>
  <w:style w:type="character" w:styleId="IntenseReference">
    <w:name w:val="Intense Reference"/>
    <w:basedOn w:val="DefaultParagraphFont"/>
    <w:uiPriority w:val="32"/>
    <w:qFormat/>
    <w:rsid w:val="008C40C9"/>
    <w:rPr>
      <w:b/>
      <w:bCs/>
      <w:smallCaps/>
      <w:color w:val="0F4761" w:themeColor="accent1" w:themeShade="BF"/>
      <w:spacing w:val="5"/>
    </w:rPr>
  </w:style>
  <w:style w:type="paragraph" w:styleId="Footer">
    <w:name w:val="footer"/>
    <w:basedOn w:val="Normal"/>
    <w:link w:val="FooterChar"/>
    <w:uiPriority w:val="99"/>
    <w:unhideWhenUsed/>
    <w:rsid w:val="008C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0C9"/>
    <w:rPr>
      <w:rFonts w:eastAsiaTheme="minorEastAsia"/>
      <w:kern w:val="0"/>
      <w:lang w:val="fr-FR" w:eastAsia="fr-FR"/>
      <w14:ligatures w14:val="none"/>
    </w:rPr>
  </w:style>
  <w:style w:type="paragraph" w:styleId="NoSpacing">
    <w:name w:val="No Spacing"/>
    <w:uiPriority w:val="1"/>
    <w:qFormat/>
    <w:rsid w:val="008C40C9"/>
    <w:pPr>
      <w:spacing w:after="0" w:line="240" w:lineRule="auto"/>
    </w:pPr>
    <w:rPr>
      <w:rFonts w:eastAsiaTheme="minorEastAsia"/>
      <w:kern w:val="0"/>
      <w:lang w:val="fr-FR" w:eastAsia="fr-FR"/>
      <w14:ligatures w14:val="none"/>
    </w:rPr>
  </w:style>
  <w:style w:type="paragraph" w:styleId="NormalWeb">
    <w:name w:val="Normal (Web)"/>
    <w:basedOn w:val="Normal"/>
    <w:uiPriority w:val="99"/>
    <w:semiHidden/>
    <w:unhideWhenUsed/>
    <w:rsid w:val="00DD78DB"/>
    <w:pPr>
      <w:spacing w:before="100" w:beforeAutospacing="1" w:after="100" w:afterAutospacing="1" w:line="240" w:lineRule="auto"/>
      <w:jc w:val="left"/>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94624">
      <w:bodyDiv w:val="1"/>
      <w:marLeft w:val="0"/>
      <w:marRight w:val="0"/>
      <w:marTop w:val="0"/>
      <w:marBottom w:val="0"/>
      <w:divBdr>
        <w:top w:val="none" w:sz="0" w:space="0" w:color="auto"/>
        <w:left w:val="none" w:sz="0" w:space="0" w:color="auto"/>
        <w:bottom w:val="none" w:sz="0" w:space="0" w:color="auto"/>
        <w:right w:val="none" w:sz="0" w:space="0" w:color="auto"/>
      </w:divBdr>
    </w:div>
    <w:div w:id="618529115">
      <w:bodyDiv w:val="1"/>
      <w:marLeft w:val="0"/>
      <w:marRight w:val="0"/>
      <w:marTop w:val="0"/>
      <w:marBottom w:val="0"/>
      <w:divBdr>
        <w:top w:val="none" w:sz="0" w:space="0" w:color="auto"/>
        <w:left w:val="none" w:sz="0" w:space="0" w:color="auto"/>
        <w:bottom w:val="none" w:sz="0" w:space="0" w:color="auto"/>
        <w:right w:val="none" w:sz="0" w:space="0" w:color="auto"/>
      </w:divBdr>
    </w:div>
    <w:div w:id="949822584">
      <w:bodyDiv w:val="1"/>
      <w:marLeft w:val="0"/>
      <w:marRight w:val="0"/>
      <w:marTop w:val="0"/>
      <w:marBottom w:val="0"/>
      <w:divBdr>
        <w:top w:val="none" w:sz="0" w:space="0" w:color="auto"/>
        <w:left w:val="none" w:sz="0" w:space="0" w:color="auto"/>
        <w:bottom w:val="none" w:sz="0" w:space="0" w:color="auto"/>
        <w:right w:val="none" w:sz="0" w:space="0" w:color="auto"/>
      </w:divBdr>
    </w:div>
    <w:div w:id="1067260584">
      <w:bodyDiv w:val="1"/>
      <w:marLeft w:val="0"/>
      <w:marRight w:val="0"/>
      <w:marTop w:val="0"/>
      <w:marBottom w:val="0"/>
      <w:divBdr>
        <w:top w:val="none" w:sz="0" w:space="0" w:color="auto"/>
        <w:left w:val="none" w:sz="0" w:space="0" w:color="auto"/>
        <w:bottom w:val="none" w:sz="0" w:space="0" w:color="auto"/>
        <w:right w:val="none" w:sz="0" w:space="0" w:color="auto"/>
      </w:divBdr>
      <w:divsChild>
        <w:div w:id="230770067">
          <w:marLeft w:val="0"/>
          <w:marRight w:val="0"/>
          <w:marTop w:val="0"/>
          <w:marBottom w:val="0"/>
          <w:divBdr>
            <w:top w:val="none" w:sz="0" w:space="0" w:color="auto"/>
            <w:left w:val="none" w:sz="0" w:space="0" w:color="auto"/>
            <w:bottom w:val="none" w:sz="0" w:space="0" w:color="auto"/>
            <w:right w:val="none" w:sz="0" w:space="0" w:color="auto"/>
          </w:divBdr>
          <w:divsChild>
            <w:div w:id="1303848099">
              <w:marLeft w:val="0"/>
              <w:marRight w:val="0"/>
              <w:marTop w:val="0"/>
              <w:marBottom w:val="0"/>
              <w:divBdr>
                <w:top w:val="none" w:sz="0" w:space="0" w:color="auto"/>
                <w:left w:val="none" w:sz="0" w:space="0" w:color="auto"/>
                <w:bottom w:val="none" w:sz="0" w:space="0" w:color="auto"/>
                <w:right w:val="none" w:sz="0" w:space="0" w:color="auto"/>
              </w:divBdr>
              <w:divsChild>
                <w:div w:id="1019161995">
                  <w:marLeft w:val="0"/>
                  <w:marRight w:val="0"/>
                  <w:marTop w:val="0"/>
                  <w:marBottom w:val="0"/>
                  <w:divBdr>
                    <w:top w:val="none" w:sz="0" w:space="0" w:color="auto"/>
                    <w:left w:val="none" w:sz="0" w:space="0" w:color="auto"/>
                    <w:bottom w:val="none" w:sz="0" w:space="0" w:color="auto"/>
                    <w:right w:val="none" w:sz="0" w:space="0" w:color="auto"/>
                  </w:divBdr>
                  <w:divsChild>
                    <w:div w:id="996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2347">
      <w:bodyDiv w:val="1"/>
      <w:marLeft w:val="0"/>
      <w:marRight w:val="0"/>
      <w:marTop w:val="0"/>
      <w:marBottom w:val="0"/>
      <w:divBdr>
        <w:top w:val="none" w:sz="0" w:space="0" w:color="auto"/>
        <w:left w:val="none" w:sz="0" w:space="0" w:color="auto"/>
        <w:bottom w:val="none" w:sz="0" w:space="0" w:color="auto"/>
        <w:right w:val="none" w:sz="0" w:space="0" w:color="auto"/>
      </w:divBdr>
      <w:divsChild>
        <w:div w:id="221216495">
          <w:marLeft w:val="0"/>
          <w:marRight w:val="0"/>
          <w:marTop w:val="0"/>
          <w:marBottom w:val="0"/>
          <w:divBdr>
            <w:top w:val="none" w:sz="0" w:space="0" w:color="auto"/>
            <w:left w:val="none" w:sz="0" w:space="0" w:color="auto"/>
            <w:bottom w:val="none" w:sz="0" w:space="0" w:color="auto"/>
            <w:right w:val="none" w:sz="0" w:space="0" w:color="auto"/>
          </w:divBdr>
          <w:divsChild>
            <w:div w:id="881282928">
              <w:marLeft w:val="0"/>
              <w:marRight w:val="0"/>
              <w:marTop w:val="0"/>
              <w:marBottom w:val="0"/>
              <w:divBdr>
                <w:top w:val="none" w:sz="0" w:space="0" w:color="auto"/>
                <w:left w:val="none" w:sz="0" w:space="0" w:color="auto"/>
                <w:bottom w:val="none" w:sz="0" w:space="0" w:color="auto"/>
                <w:right w:val="none" w:sz="0" w:space="0" w:color="auto"/>
              </w:divBdr>
              <w:divsChild>
                <w:div w:id="1987586232">
                  <w:marLeft w:val="0"/>
                  <w:marRight w:val="0"/>
                  <w:marTop w:val="0"/>
                  <w:marBottom w:val="0"/>
                  <w:divBdr>
                    <w:top w:val="none" w:sz="0" w:space="0" w:color="auto"/>
                    <w:left w:val="none" w:sz="0" w:space="0" w:color="auto"/>
                    <w:bottom w:val="none" w:sz="0" w:space="0" w:color="auto"/>
                    <w:right w:val="none" w:sz="0" w:space="0" w:color="auto"/>
                  </w:divBdr>
                  <w:divsChild>
                    <w:div w:id="10153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Raymond François Dubois</cp:lastModifiedBy>
  <cp:revision>28</cp:revision>
  <dcterms:created xsi:type="dcterms:W3CDTF">2024-05-16T09:44:00Z</dcterms:created>
  <dcterms:modified xsi:type="dcterms:W3CDTF">2024-09-06T14:50:00Z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74d7e452,1771c496,284b66db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2024-05-16T09:44:42Z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8d3e9884-df48-4a03-9be8-9834e277282e</vt:lpwstr>
  </property>
  <property fmtid="{D5CDD505-2E9C-101B-9397-08002B2CF9AE}" pid="11" name="MSIP_Label_df116e0e-72df-4d64-8d95-ec79a49a5ebe_ContentBits">
    <vt:lpwstr>2</vt:lpwstr>
  </property>
</Properties>
</file>