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28CE" w14:textId="69173E59" w:rsidR="001C2AAE" w:rsidRPr="001C2AAE" w:rsidRDefault="007F142C" w:rsidP="001C2AAE">
      <w:pPr>
        <w:pStyle w:val="ISRHeading"/>
        <w:jc w:val="center"/>
      </w:pPr>
      <w:r>
        <w:t xml:space="preserve">NCC – DEV </w:t>
      </w:r>
      <w:r w:rsidR="001739C1">
        <w:t xml:space="preserve">STACK </w:t>
      </w:r>
      <w:r>
        <w:t>Architecture</w:t>
      </w:r>
    </w:p>
    <w:p w14:paraId="497C4878"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kern w:val="1"/>
          <w:sz w:val="42"/>
          <w:szCs w:val="42"/>
        </w:rPr>
      </w:pPr>
    </w:p>
    <w:p w14:paraId="3FF4F112"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2060"/>
          <w:kern w:val="42"/>
          <w:sz w:val="42"/>
          <w:szCs w:val="42"/>
        </w:rPr>
      </w:pPr>
      <w:r w:rsidRPr="001C2AAE">
        <w:rPr>
          <w:rFonts w:ascii="Helvetica Neue Thin" w:hAnsi="Helvetica Neue Thin" w:cs="Helvetica Neue"/>
          <w:color w:val="002060"/>
          <w:kern w:val="42"/>
          <w:sz w:val="42"/>
          <w:szCs w:val="42"/>
        </w:rPr>
        <w:t>P</w:t>
      </w:r>
      <w:r w:rsidRPr="001C2AAE">
        <w:rPr>
          <w:rFonts w:ascii="Helvetica Neue Thin" w:hAnsi="Helvetica Neue Thin" w:cs="Helvetica Neue"/>
          <w:color w:val="002060"/>
          <w:spacing w:val="31"/>
          <w:kern w:val="42"/>
          <w:sz w:val="42"/>
          <w:szCs w:val="42"/>
        </w:rPr>
        <w:t>RE</w:t>
      </w:r>
      <w:r w:rsidRPr="001C2AAE">
        <w:rPr>
          <w:rFonts w:ascii="Helvetica Neue Thin" w:hAnsi="Helvetica Neue Thin" w:cs="Helvetica Neue"/>
          <w:color w:val="002060"/>
          <w:spacing w:val="44"/>
          <w:kern w:val="42"/>
          <w:sz w:val="42"/>
          <w:szCs w:val="42"/>
        </w:rPr>
        <w:t xml:space="preserve">PARED </w:t>
      </w:r>
      <w:r w:rsidRPr="001C2AAE">
        <w:rPr>
          <w:rFonts w:ascii="Helvetica Neue Thin" w:hAnsi="Helvetica Neue Thin" w:cs="Helvetica Neue"/>
          <w:color w:val="002060"/>
          <w:spacing w:val="24"/>
          <w:kern w:val="42"/>
          <w:sz w:val="42"/>
          <w:szCs w:val="42"/>
        </w:rPr>
        <w:t>BY</w:t>
      </w:r>
      <w:r w:rsidRPr="001C2AAE">
        <w:rPr>
          <w:rFonts w:ascii="Helvetica Neue Thin" w:hAnsi="Helvetica Neue Thin" w:cs="Helvetica Neue"/>
          <w:color w:val="002060"/>
          <w:kern w:val="42"/>
          <w:sz w:val="42"/>
          <w:szCs w:val="42"/>
        </w:rPr>
        <w:t>:</w:t>
      </w:r>
    </w:p>
    <w:p w14:paraId="32D11256"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2060"/>
          <w:kern w:val="42"/>
          <w:sz w:val="42"/>
          <w:szCs w:val="42"/>
        </w:rPr>
      </w:pPr>
      <w:r w:rsidRPr="001C2AAE">
        <w:rPr>
          <w:rFonts w:ascii="Helvetica Neue Thin" w:hAnsi="Helvetica Neue Thin" w:cs="Helvetica Neue"/>
          <w:color w:val="002060"/>
          <w:kern w:val="42"/>
          <w:sz w:val="42"/>
          <w:szCs w:val="42"/>
        </w:rPr>
        <w:t>“</w:t>
      </w:r>
      <w:r w:rsidRPr="001C2AAE">
        <w:rPr>
          <w:rFonts w:ascii="Helvetica Neue Thin" w:hAnsi="Helvetica Neue Thin" w:cs="Helvetica Neue"/>
          <w:color w:val="002060"/>
          <w:spacing w:val="-68"/>
          <w:kern w:val="42"/>
          <w:sz w:val="42"/>
          <w:szCs w:val="42"/>
        </w:rPr>
        <w:t xml:space="preserve"> </w:t>
      </w:r>
      <w:r w:rsidRPr="001C2AAE">
        <w:rPr>
          <w:rFonts w:ascii="Helvetica Neue Thin" w:hAnsi="Helvetica Neue Thin" w:cs="Helvetica Neue"/>
          <w:color w:val="002060"/>
          <w:spacing w:val="53"/>
          <w:kern w:val="42"/>
          <w:sz w:val="42"/>
          <w:szCs w:val="42"/>
        </w:rPr>
        <w:t>Nexus Fortified Structures,  LLC</w:t>
      </w:r>
      <w:r w:rsidRPr="001C2AAE">
        <w:rPr>
          <w:rFonts w:ascii="Helvetica Neue Thin" w:hAnsi="Helvetica Neue Thin" w:cs="Helvetica Neue"/>
          <w:color w:val="002060"/>
          <w:kern w:val="42"/>
          <w:sz w:val="42"/>
          <w:szCs w:val="42"/>
        </w:rPr>
        <w:t xml:space="preserve">” </w:t>
      </w:r>
    </w:p>
    <w:p w14:paraId="19B93C12"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kern w:val="1"/>
          <w:sz w:val="42"/>
          <w:szCs w:val="42"/>
        </w:rPr>
      </w:pPr>
    </w:p>
    <w:p w14:paraId="7242354F"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kern w:val="1"/>
          <w:sz w:val="42"/>
          <w:szCs w:val="42"/>
        </w:rPr>
      </w:pPr>
      <w:r w:rsidRPr="001C2AAE">
        <w:rPr>
          <w:rFonts w:ascii="Helvetica Neue Thin" w:hAnsi="Helvetica Neue Thin" w:cs="Helvetica Neue"/>
          <w:color w:val="000000"/>
          <w:kern w:val="1"/>
          <w:sz w:val="42"/>
          <w:szCs w:val="42"/>
        </w:rPr>
        <w:t>5</w:t>
      </w:r>
      <w:r w:rsidRPr="001C2AAE">
        <w:rPr>
          <w:rFonts w:ascii="Helvetica Neue Thin" w:hAnsi="Helvetica Neue Thin" w:cs="Helvetica Neue"/>
          <w:color w:val="000000"/>
          <w:spacing w:val="-66"/>
          <w:kern w:val="1"/>
          <w:sz w:val="42"/>
          <w:szCs w:val="42"/>
        </w:rPr>
        <w:t xml:space="preserve"> </w:t>
      </w:r>
      <w:r w:rsidRPr="001C2AAE">
        <w:rPr>
          <w:rFonts w:ascii="Helvetica Neue Thin" w:hAnsi="Helvetica Neue Thin" w:cs="Helvetica Neue"/>
          <w:color w:val="000000"/>
          <w:spacing w:val="44"/>
          <w:kern w:val="1"/>
          <w:sz w:val="42"/>
          <w:szCs w:val="42"/>
        </w:rPr>
        <w:t>12.217.</w:t>
      </w:r>
      <w:r w:rsidRPr="001C2AAE">
        <w:rPr>
          <w:rFonts w:ascii="Helvetica Neue Thin" w:hAnsi="Helvetica Neue Thin" w:cs="Helvetica Neue"/>
          <w:color w:val="000000"/>
          <w:spacing w:val="-66"/>
          <w:kern w:val="1"/>
          <w:sz w:val="42"/>
          <w:szCs w:val="42"/>
        </w:rPr>
        <w:t xml:space="preserve"> </w:t>
      </w:r>
      <w:r w:rsidRPr="001C2AAE">
        <w:rPr>
          <w:rFonts w:ascii="Helvetica Neue Thin" w:hAnsi="Helvetica Neue Thin" w:cs="Helvetica Neue"/>
          <w:color w:val="000000"/>
          <w:kern w:val="1"/>
          <w:sz w:val="42"/>
          <w:szCs w:val="42"/>
        </w:rPr>
        <w:t>0</w:t>
      </w:r>
      <w:r w:rsidRPr="001C2AAE">
        <w:rPr>
          <w:rFonts w:ascii="Helvetica Neue Thin" w:hAnsi="Helvetica Neue Thin" w:cs="Helvetica Neue"/>
          <w:color w:val="000000"/>
          <w:spacing w:val="-66"/>
          <w:kern w:val="1"/>
          <w:sz w:val="42"/>
          <w:szCs w:val="42"/>
        </w:rPr>
        <w:t xml:space="preserve"> </w:t>
      </w:r>
      <w:r w:rsidRPr="001C2AAE">
        <w:rPr>
          <w:rFonts w:ascii="Helvetica Neue Thin" w:hAnsi="Helvetica Neue Thin" w:cs="Helvetica Neue"/>
          <w:color w:val="000000"/>
          <w:spacing w:val="35"/>
          <w:kern w:val="1"/>
          <w:sz w:val="42"/>
          <w:szCs w:val="42"/>
        </w:rPr>
        <w:t>654</w:t>
      </w:r>
      <w:r w:rsidRPr="001C2AAE">
        <w:rPr>
          <w:rFonts w:ascii="Helvetica Neue Thin" w:hAnsi="Helvetica Neue Thin" w:cs="Helvetica Neue"/>
          <w:color w:val="000000"/>
          <w:spacing w:val="-66"/>
          <w:kern w:val="1"/>
          <w:sz w:val="42"/>
          <w:szCs w:val="42"/>
        </w:rPr>
        <w:t xml:space="preserve"> </w:t>
      </w:r>
    </w:p>
    <w:p w14:paraId="71040F6F"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spacing w:val="-66"/>
          <w:kern w:val="1"/>
          <w:sz w:val="42"/>
          <w:szCs w:val="42"/>
        </w:rPr>
      </w:pPr>
      <w:r>
        <w:rPr>
          <w:rFonts w:ascii="Helvetica Neue Thin" w:hAnsi="Helvetica Neue Thin" w:cs="Helvetica Neue"/>
          <w:color w:val="000000"/>
          <w:spacing w:val="35"/>
          <w:kern w:val="1"/>
          <w:sz w:val="42"/>
          <w:szCs w:val="42"/>
        </w:rPr>
        <w:t>paul@nfsgrp.com</w:t>
      </w:r>
    </w:p>
    <w:p w14:paraId="43D0F934" w14:textId="77777777" w:rsid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w:hAnsi="Helvetica Neue" w:cs="Helvetica Neue"/>
          <w:color w:val="000000"/>
          <w:spacing w:val="-38"/>
          <w:kern w:val="1"/>
        </w:rPr>
      </w:pPr>
    </w:p>
    <w:p w14:paraId="42F51EAD" w14:textId="77777777" w:rsid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center"/>
        <w:rPr>
          <w:rFonts w:ascii="Helvetica Neue" w:hAnsi="Helvetica Neue" w:cs="Helvetica Neue"/>
          <w:color w:val="000000"/>
          <w:kern w:val="1"/>
        </w:rPr>
      </w:pPr>
    </w:p>
    <w:p w14:paraId="50A6A412" w14:textId="77777777" w:rsid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40" w:lineRule="atLeast"/>
        <w:ind w:right="-1440"/>
        <w:jc w:val="center"/>
        <w:rPr>
          <w:rFonts w:ascii="Helvetica Neue" w:hAnsi="Helvetica Neue" w:cs="Helvetica Neue"/>
          <w:b/>
          <w:bCs/>
          <w:color w:val="000000"/>
          <w:spacing w:val="47"/>
          <w:kern w:val="1"/>
          <w:sz w:val="38"/>
          <w:szCs w:val="38"/>
        </w:rPr>
      </w:pPr>
    </w:p>
    <w:tbl>
      <w:tblPr>
        <w:tblW w:w="1166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60"/>
        <w:gridCol w:w="4000"/>
        <w:gridCol w:w="1880"/>
        <w:gridCol w:w="3940"/>
        <w:gridCol w:w="1280"/>
      </w:tblGrid>
      <w:tr w:rsidR="001C2AAE" w14:paraId="13CCFD90" w14:textId="77777777" w:rsidTr="00F85C78">
        <w:tc>
          <w:tcPr>
            <w:tcW w:w="560" w:type="dxa"/>
            <w:tcBorders>
              <w:top w:val="none" w:sz="6" w:space="0" w:color="auto"/>
              <w:bottom w:val="single" w:sz="8" w:space="0" w:color="FFFFFF"/>
              <w:right w:val="single" w:sz="8" w:space="0" w:color="FFFFFF"/>
            </w:tcBorders>
            <w:shd w:val="clear" w:color="auto" w:fill="FFFFFF"/>
          </w:tcPr>
          <w:p w14:paraId="23F11C7C"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none" w:sz="6" w:space="0" w:color="auto"/>
              <w:left w:val="single" w:sz="8" w:space="0" w:color="FFFFFF"/>
              <w:bottom w:val="single" w:sz="8" w:space="0" w:color="FFFFFF"/>
              <w:right w:val="single" w:sz="8" w:space="0" w:color="FFFFFF"/>
            </w:tcBorders>
            <w:shd w:val="clear" w:color="auto" w:fill="FFFFFF"/>
          </w:tcPr>
          <w:p w14:paraId="73DE81A2" w14:textId="77777777" w:rsidR="001C2AAE" w:rsidRPr="001C2AAE" w:rsidRDefault="001C2AAE" w:rsidP="00F85C78">
            <w:pPr>
              <w:pStyle w:val="Body2"/>
              <w:rPr>
                <w:rFonts w:ascii="Helvetica" w:hAnsi="Helvetica" w:cs="Helvetica"/>
                <w:color w:val="002060"/>
              </w:rPr>
            </w:pPr>
            <w:r w:rsidRPr="001C2AAE">
              <w:rPr>
                <w:color w:val="002060"/>
              </w:rPr>
              <w:t>Central Texas</w:t>
            </w:r>
          </w:p>
        </w:tc>
        <w:tc>
          <w:tcPr>
            <w:tcW w:w="1880" w:type="dxa"/>
            <w:tcBorders>
              <w:top w:val="none" w:sz="6" w:space="0" w:color="auto"/>
              <w:left w:val="single" w:sz="8" w:space="0" w:color="FFFFFF"/>
              <w:bottom w:val="single" w:sz="8" w:space="0" w:color="FFFFFF"/>
              <w:right w:val="single" w:sz="8" w:space="0" w:color="FFFFFF"/>
            </w:tcBorders>
            <w:shd w:val="clear" w:color="auto" w:fill="FFFFFF"/>
          </w:tcPr>
          <w:p w14:paraId="3A2013B8" w14:textId="77777777" w:rsidR="001C2AAE" w:rsidRPr="001C2AAE" w:rsidRDefault="001C2AAE" w:rsidP="00F85C78">
            <w:pPr>
              <w:pStyle w:val="Body2"/>
              <w:rPr>
                <w:rFonts w:ascii="Helvetica" w:hAnsi="Helvetica" w:cs="Helvetica"/>
                <w:color w:val="002060"/>
              </w:rPr>
            </w:pPr>
          </w:p>
        </w:tc>
        <w:tc>
          <w:tcPr>
            <w:tcW w:w="3940" w:type="dxa"/>
            <w:tcBorders>
              <w:top w:val="none" w:sz="6" w:space="0" w:color="auto"/>
              <w:left w:val="single" w:sz="8" w:space="0" w:color="FFFFFF"/>
              <w:bottom w:val="single" w:sz="8" w:space="0" w:color="FFFFFF"/>
              <w:right w:val="single" w:sz="8" w:space="0" w:color="FFFFFF"/>
            </w:tcBorders>
            <w:shd w:val="clear" w:color="auto" w:fill="FFFFFF"/>
          </w:tcPr>
          <w:p w14:paraId="7BA15B06" w14:textId="77777777" w:rsidR="001C2AAE" w:rsidRPr="001C2AAE" w:rsidRDefault="001C2AAE" w:rsidP="00F85C78">
            <w:pPr>
              <w:pStyle w:val="Body2"/>
              <w:rPr>
                <w:rFonts w:ascii="Helvetica" w:hAnsi="Helvetica" w:cs="Helvetica"/>
                <w:color w:val="002060"/>
              </w:rPr>
            </w:pPr>
            <w:r w:rsidRPr="001C2AAE">
              <w:rPr>
                <w:color w:val="002060"/>
              </w:rPr>
              <w:t xml:space="preserve">General Contractor </w:t>
            </w:r>
          </w:p>
        </w:tc>
        <w:tc>
          <w:tcPr>
            <w:tcW w:w="1280" w:type="dxa"/>
            <w:tcBorders>
              <w:top w:val="none" w:sz="6" w:space="0" w:color="auto"/>
              <w:left w:val="single" w:sz="8" w:space="0" w:color="FFFFFF"/>
              <w:bottom w:val="single" w:sz="8" w:space="0" w:color="FFFFFF"/>
            </w:tcBorders>
            <w:shd w:val="clear" w:color="auto" w:fill="FFFFFF"/>
          </w:tcPr>
          <w:p w14:paraId="782DE592"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r>
      <w:tr w:rsidR="001C2AAE" w14:paraId="31E94894" w14:textId="77777777" w:rsidTr="00F85C78">
        <w:tblPrEx>
          <w:tblBorders>
            <w:top w:val="none" w:sz="0" w:space="0" w:color="auto"/>
          </w:tblBorders>
        </w:tblPrEx>
        <w:tc>
          <w:tcPr>
            <w:tcW w:w="560" w:type="dxa"/>
            <w:tcBorders>
              <w:top w:val="single" w:sz="8" w:space="0" w:color="FFFFFF"/>
              <w:bottom w:val="single" w:sz="8" w:space="0" w:color="FFFFFF"/>
              <w:right w:val="single" w:sz="8" w:space="0" w:color="FFFFFF"/>
            </w:tcBorders>
            <w:shd w:val="clear" w:color="auto" w:fill="FFFFFF"/>
          </w:tcPr>
          <w:p w14:paraId="3A2849F7"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single" w:sz="8" w:space="0" w:color="FFFFFF"/>
              <w:right w:val="single" w:sz="8" w:space="0" w:color="FFFFFF"/>
            </w:tcBorders>
            <w:shd w:val="clear" w:color="auto" w:fill="FFFFFF"/>
          </w:tcPr>
          <w:p w14:paraId="36AA5B9A" w14:textId="77777777" w:rsidR="001C2AAE" w:rsidRPr="001C2AAE" w:rsidRDefault="001C2AAE" w:rsidP="00F85C78">
            <w:pPr>
              <w:pStyle w:val="Body2"/>
              <w:rPr>
                <w:rFonts w:ascii="Helvetica" w:hAnsi="Helvetica" w:cs="Helvetica"/>
                <w:color w:val="002060"/>
              </w:rPr>
            </w:pPr>
            <w:r w:rsidRPr="001C2AAE">
              <w:rPr>
                <w:color w:val="002060"/>
              </w:rPr>
              <w:t>301 Main Plaza Suite 191 New Braunfels TX 78133</w:t>
            </w:r>
          </w:p>
        </w:tc>
        <w:tc>
          <w:tcPr>
            <w:tcW w:w="1880" w:type="dxa"/>
            <w:tcBorders>
              <w:top w:val="single" w:sz="8" w:space="0" w:color="FFFFFF"/>
              <w:left w:val="single" w:sz="8" w:space="0" w:color="FFFFFF"/>
              <w:bottom w:val="single" w:sz="8" w:space="0" w:color="FFFFFF"/>
              <w:right w:val="single" w:sz="8" w:space="0" w:color="FFFFFF"/>
            </w:tcBorders>
            <w:shd w:val="clear" w:color="auto" w:fill="FFFFFF"/>
          </w:tcPr>
          <w:p w14:paraId="4088F8BD"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single" w:sz="8" w:space="0" w:color="FFFFFF"/>
              <w:right w:val="single" w:sz="8" w:space="0" w:color="FFFFFF"/>
            </w:tcBorders>
            <w:shd w:val="clear" w:color="auto" w:fill="FFFFFF"/>
          </w:tcPr>
          <w:p w14:paraId="61BB43AC" w14:textId="77777777" w:rsidR="001C2AAE" w:rsidRPr="001C2AAE" w:rsidRDefault="001C2AAE" w:rsidP="00F85C78">
            <w:pPr>
              <w:pStyle w:val="Body2"/>
              <w:rPr>
                <w:rFonts w:ascii="Helvetica" w:hAnsi="Helvetica" w:cs="Helvetica"/>
                <w:color w:val="002060"/>
              </w:rPr>
            </w:pPr>
            <w:r w:rsidRPr="001C2AAE">
              <w:rPr>
                <w:color w:val="002060"/>
              </w:rPr>
              <w:t>FL / NC / SC / NM / AK / TX / GA / NC / MS / AL</w:t>
            </w:r>
          </w:p>
        </w:tc>
        <w:tc>
          <w:tcPr>
            <w:tcW w:w="1280" w:type="dxa"/>
            <w:tcBorders>
              <w:top w:val="single" w:sz="8" w:space="0" w:color="FFFFFF"/>
              <w:left w:val="single" w:sz="8" w:space="0" w:color="FFFFFF"/>
              <w:bottom w:val="single" w:sz="8" w:space="0" w:color="FFFFFF"/>
            </w:tcBorders>
            <w:shd w:val="clear" w:color="auto" w:fill="FFFFFF"/>
          </w:tcPr>
          <w:p w14:paraId="68201598"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r>
      <w:tr w:rsidR="001C2AAE" w14:paraId="2B1EF926" w14:textId="77777777" w:rsidTr="00F85C78">
        <w:tblPrEx>
          <w:tblBorders>
            <w:top w:val="none" w:sz="0" w:space="0" w:color="auto"/>
          </w:tblBorders>
        </w:tblPrEx>
        <w:tc>
          <w:tcPr>
            <w:tcW w:w="560" w:type="dxa"/>
            <w:tcBorders>
              <w:top w:val="single" w:sz="8" w:space="0" w:color="FFFFFF"/>
              <w:bottom w:val="single" w:sz="8" w:space="0" w:color="FFFFFF"/>
              <w:right w:val="single" w:sz="8" w:space="0" w:color="FFFFFF"/>
            </w:tcBorders>
            <w:shd w:val="clear" w:color="auto" w:fill="FFFFFF"/>
          </w:tcPr>
          <w:p w14:paraId="5D921FDE"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single" w:sz="8" w:space="0" w:color="FFFFFF"/>
              <w:right w:val="single" w:sz="8" w:space="0" w:color="FFFFFF"/>
            </w:tcBorders>
            <w:shd w:val="clear" w:color="auto" w:fill="FFFFFF"/>
          </w:tcPr>
          <w:p w14:paraId="49DD7A23" w14:textId="77777777" w:rsidR="001C2AAE" w:rsidRPr="001C2AAE" w:rsidRDefault="001C2AAE" w:rsidP="00F85C78">
            <w:pPr>
              <w:pStyle w:val="Body2"/>
              <w:rPr>
                <w:rFonts w:ascii="Helvetica" w:hAnsi="Helvetica" w:cs="Helvetica"/>
                <w:color w:val="002060"/>
              </w:rPr>
            </w:pPr>
          </w:p>
        </w:tc>
        <w:tc>
          <w:tcPr>
            <w:tcW w:w="1880" w:type="dxa"/>
            <w:tcBorders>
              <w:top w:val="single" w:sz="8" w:space="0" w:color="FFFFFF"/>
              <w:left w:val="single" w:sz="8" w:space="0" w:color="FFFFFF"/>
              <w:bottom w:val="single" w:sz="8" w:space="0" w:color="FFFFFF"/>
              <w:right w:val="single" w:sz="8" w:space="0" w:color="FFFFFF"/>
            </w:tcBorders>
            <w:shd w:val="clear" w:color="auto" w:fill="FFFFFF"/>
          </w:tcPr>
          <w:p w14:paraId="50A37F88"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single" w:sz="8" w:space="0" w:color="FFFFFF"/>
              <w:right w:val="single" w:sz="8" w:space="0" w:color="FFFFFF"/>
            </w:tcBorders>
            <w:shd w:val="clear" w:color="auto" w:fill="FFFFFF"/>
          </w:tcPr>
          <w:p w14:paraId="2B60770C" w14:textId="77777777" w:rsidR="001C2AAE" w:rsidRPr="001C2AAE" w:rsidRDefault="001C2AAE" w:rsidP="00F85C78">
            <w:pPr>
              <w:pStyle w:val="Body2"/>
              <w:rPr>
                <w:rFonts w:ascii="Helvetica" w:hAnsi="Helvetica" w:cs="Helvetica"/>
                <w:color w:val="002060"/>
              </w:rPr>
            </w:pPr>
          </w:p>
        </w:tc>
        <w:tc>
          <w:tcPr>
            <w:tcW w:w="1280" w:type="dxa"/>
            <w:tcBorders>
              <w:top w:val="single" w:sz="8" w:space="0" w:color="FFFFFF"/>
              <w:left w:val="single" w:sz="8" w:space="0" w:color="FFFFFF"/>
              <w:bottom w:val="single" w:sz="8" w:space="0" w:color="FFFFFF"/>
            </w:tcBorders>
            <w:shd w:val="clear" w:color="auto" w:fill="FFFFFF"/>
          </w:tcPr>
          <w:p w14:paraId="2EC3DDC1"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r>
      <w:tr w:rsidR="001C2AAE" w14:paraId="6A2F5120" w14:textId="77777777" w:rsidTr="00F85C78">
        <w:tc>
          <w:tcPr>
            <w:tcW w:w="560" w:type="dxa"/>
            <w:tcBorders>
              <w:top w:val="single" w:sz="8" w:space="0" w:color="FFFFFF"/>
              <w:bottom w:val="none" w:sz="6" w:space="0" w:color="auto"/>
              <w:right w:val="single" w:sz="8" w:space="0" w:color="FFFFFF"/>
            </w:tcBorders>
            <w:shd w:val="clear" w:color="auto" w:fill="FFFFFF"/>
          </w:tcPr>
          <w:p w14:paraId="5E48FDF2"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none" w:sz="6" w:space="0" w:color="auto"/>
              <w:right w:val="single" w:sz="8" w:space="0" w:color="FFFFFF"/>
            </w:tcBorders>
            <w:shd w:val="clear" w:color="auto" w:fill="FFFFFF"/>
          </w:tcPr>
          <w:p w14:paraId="31431045" w14:textId="77777777" w:rsidR="001C2AAE" w:rsidRPr="001C2AAE" w:rsidRDefault="001C2AAE" w:rsidP="00F85C78">
            <w:pPr>
              <w:pStyle w:val="Body2"/>
              <w:rPr>
                <w:rFonts w:ascii="Helvetica" w:hAnsi="Helvetica" w:cs="Helvetica"/>
                <w:color w:val="002060"/>
              </w:rPr>
            </w:pPr>
            <w:r w:rsidRPr="001C2AAE">
              <w:rPr>
                <w:color w:val="002060"/>
              </w:rPr>
              <w:t>Central Florida</w:t>
            </w:r>
          </w:p>
        </w:tc>
        <w:tc>
          <w:tcPr>
            <w:tcW w:w="1880" w:type="dxa"/>
            <w:tcBorders>
              <w:top w:val="single" w:sz="8" w:space="0" w:color="FFFFFF"/>
              <w:left w:val="single" w:sz="8" w:space="0" w:color="FFFFFF"/>
              <w:bottom w:val="none" w:sz="6" w:space="0" w:color="auto"/>
              <w:right w:val="single" w:sz="8" w:space="0" w:color="FFFFFF"/>
            </w:tcBorders>
            <w:shd w:val="clear" w:color="auto" w:fill="FFFFFF"/>
          </w:tcPr>
          <w:p w14:paraId="74D3FB5C"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none" w:sz="6" w:space="0" w:color="auto"/>
              <w:right w:val="single" w:sz="8" w:space="0" w:color="FFFFFF"/>
            </w:tcBorders>
            <w:shd w:val="clear" w:color="auto" w:fill="FFFFFF"/>
          </w:tcPr>
          <w:p w14:paraId="035EDF87" w14:textId="77777777" w:rsidR="001C2AAE" w:rsidRPr="001C2AAE" w:rsidRDefault="001C2AAE" w:rsidP="00F85C78">
            <w:pPr>
              <w:pStyle w:val="Body2"/>
              <w:rPr>
                <w:rFonts w:ascii="Helvetica" w:hAnsi="Helvetica" w:cs="Helvetica"/>
                <w:color w:val="002060"/>
              </w:rPr>
            </w:pPr>
          </w:p>
        </w:tc>
        <w:tc>
          <w:tcPr>
            <w:tcW w:w="1280" w:type="dxa"/>
            <w:tcBorders>
              <w:top w:val="single" w:sz="8" w:space="0" w:color="FFFFFF"/>
              <w:left w:val="single" w:sz="8" w:space="0" w:color="FFFFFF"/>
              <w:bottom w:val="none" w:sz="6" w:space="0" w:color="auto"/>
            </w:tcBorders>
            <w:shd w:val="clear" w:color="auto" w:fill="FFFFFF"/>
          </w:tcPr>
          <w:p w14:paraId="69B1EF1E"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000000"/>
                <w:spacing w:val="47"/>
                <w:kern w:val="1"/>
                <w:sz w:val="38"/>
                <w:szCs w:val="38"/>
              </w:rPr>
            </w:pPr>
          </w:p>
        </w:tc>
      </w:tr>
      <w:tr w:rsidR="001C2AAE" w14:paraId="1C9B6AC7" w14:textId="77777777" w:rsidTr="00F85C78">
        <w:tc>
          <w:tcPr>
            <w:tcW w:w="560" w:type="dxa"/>
            <w:tcBorders>
              <w:top w:val="single" w:sz="8" w:space="0" w:color="FFFFFF"/>
              <w:bottom w:val="none" w:sz="6" w:space="0" w:color="auto"/>
              <w:right w:val="single" w:sz="8" w:space="0" w:color="FFFFFF"/>
            </w:tcBorders>
            <w:shd w:val="clear" w:color="auto" w:fill="FFFFFF"/>
          </w:tcPr>
          <w:p w14:paraId="344822CD"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none" w:sz="6" w:space="0" w:color="auto"/>
              <w:right w:val="single" w:sz="8" w:space="0" w:color="FFFFFF"/>
            </w:tcBorders>
            <w:shd w:val="clear" w:color="auto" w:fill="FFFFFF"/>
          </w:tcPr>
          <w:p w14:paraId="4E6BD4B5" w14:textId="77777777" w:rsidR="001C2AAE" w:rsidRPr="001C2AAE" w:rsidRDefault="001C2AAE" w:rsidP="00F85C78">
            <w:pPr>
              <w:pStyle w:val="Body2"/>
              <w:rPr>
                <w:color w:val="002060"/>
              </w:rPr>
            </w:pPr>
            <w:r w:rsidRPr="001C2AAE">
              <w:rPr>
                <w:color w:val="002060"/>
              </w:rPr>
              <w:t>460 N SR 434 Altamonte Springs FL 32714</w:t>
            </w:r>
          </w:p>
        </w:tc>
        <w:tc>
          <w:tcPr>
            <w:tcW w:w="1880" w:type="dxa"/>
            <w:tcBorders>
              <w:top w:val="single" w:sz="8" w:space="0" w:color="FFFFFF"/>
              <w:left w:val="single" w:sz="8" w:space="0" w:color="FFFFFF"/>
              <w:bottom w:val="none" w:sz="6" w:space="0" w:color="auto"/>
              <w:right w:val="single" w:sz="8" w:space="0" w:color="FFFFFF"/>
            </w:tcBorders>
            <w:shd w:val="clear" w:color="auto" w:fill="FFFFFF"/>
          </w:tcPr>
          <w:p w14:paraId="19CC137A"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none" w:sz="6" w:space="0" w:color="auto"/>
              <w:right w:val="single" w:sz="8" w:space="0" w:color="FFFFFF"/>
            </w:tcBorders>
            <w:shd w:val="clear" w:color="auto" w:fill="FFFFFF"/>
          </w:tcPr>
          <w:p w14:paraId="4513DC21" w14:textId="77777777" w:rsidR="001C2AAE" w:rsidRPr="001C2AAE" w:rsidRDefault="001C2AAE" w:rsidP="00F85C78">
            <w:pPr>
              <w:pStyle w:val="Body2"/>
              <w:rPr>
                <w:rFonts w:ascii="Helvetica" w:hAnsi="Helvetica" w:cs="Helvetica"/>
                <w:color w:val="002060"/>
              </w:rPr>
            </w:pPr>
          </w:p>
        </w:tc>
        <w:tc>
          <w:tcPr>
            <w:tcW w:w="1280" w:type="dxa"/>
            <w:tcBorders>
              <w:top w:val="single" w:sz="8" w:space="0" w:color="FFFFFF"/>
              <w:left w:val="single" w:sz="8" w:space="0" w:color="FFFFFF"/>
              <w:bottom w:val="none" w:sz="6" w:space="0" w:color="auto"/>
            </w:tcBorders>
            <w:shd w:val="clear" w:color="auto" w:fill="FFFFFF"/>
          </w:tcPr>
          <w:p w14:paraId="25F0A94B"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000000"/>
                <w:spacing w:val="47"/>
                <w:kern w:val="1"/>
                <w:sz w:val="38"/>
                <w:szCs w:val="38"/>
              </w:rPr>
            </w:pPr>
          </w:p>
        </w:tc>
      </w:tr>
    </w:tbl>
    <w:p w14:paraId="115C278B" w14:textId="77777777" w:rsidR="00AC10AE" w:rsidRPr="009A63F5" w:rsidRDefault="00AC10AE">
      <w:pPr>
        <w:pStyle w:val="FreeForm"/>
        <w:spacing w:line="440" w:lineRule="atLeast"/>
        <w:ind w:right="720"/>
        <w:jc w:val="center"/>
        <w:rPr>
          <w:rFonts w:ascii="Helvetica Neue Thin" w:eastAsia="Garamond" w:hAnsi="Helvetica Neue Thin" w:cs="Garamond"/>
          <w:smallCaps/>
          <w:spacing w:val="32"/>
          <w:sz w:val="26"/>
          <w:szCs w:val="26"/>
        </w:rPr>
      </w:pPr>
    </w:p>
    <w:p w14:paraId="1765AB68" w14:textId="77777777" w:rsidR="00473012" w:rsidRPr="009A63F5" w:rsidRDefault="00473012">
      <w:pPr>
        <w:pStyle w:val="FreeForm"/>
        <w:spacing w:line="440" w:lineRule="atLeast"/>
        <w:ind w:right="720"/>
        <w:jc w:val="center"/>
        <w:rPr>
          <w:rFonts w:ascii="Helvetica Neue Thin" w:eastAsia="Garamond" w:hAnsi="Helvetica Neue Thin" w:cs="Garamond"/>
          <w:smallCaps/>
          <w:spacing w:val="32"/>
          <w:sz w:val="26"/>
          <w:szCs w:val="26"/>
        </w:rPr>
      </w:pPr>
    </w:p>
    <w:p w14:paraId="326D7931" w14:textId="77777777" w:rsidR="00473012" w:rsidRPr="009A63F5" w:rsidRDefault="00473012">
      <w:pPr>
        <w:pStyle w:val="Body"/>
        <w:rPr>
          <w:rFonts w:ascii="Helvetica Neue Thin" w:hAnsi="Helvetica Neue Thin"/>
        </w:rPr>
      </w:pPr>
    </w:p>
    <w:p w14:paraId="2CCF206C" w14:textId="77777777" w:rsidR="00473012" w:rsidRPr="009A63F5" w:rsidRDefault="00473012">
      <w:pPr>
        <w:pStyle w:val="Body"/>
        <w:rPr>
          <w:rFonts w:ascii="Helvetica Neue Thin" w:hAnsi="Helvetica Neue Thin"/>
        </w:rPr>
      </w:pPr>
    </w:p>
    <w:p w14:paraId="211B9DFC" w14:textId="77777777" w:rsidR="00473012" w:rsidRPr="009A63F5" w:rsidRDefault="00473012">
      <w:pPr>
        <w:pStyle w:val="Body"/>
        <w:rPr>
          <w:rFonts w:ascii="Helvetica Neue Thin" w:hAnsi="Helvetica Neue Thin"/>
        </w:rPr>
      </w:pPr>
    </w:p>
    <w:p w14:paraId="3B88A2B7" w14:textId="77777777" w:rsidR="00473012" w:rsidRPr="009A63F5" w:rsidRDefault="00473012">
      <w:pPr>
        <w:pStyle w:val="Body"/>
        <w:rPr>
          <w:rFonts w:ascii="Helvetica Neue Thin" w:hAnsi="Helvetica Neue Thin"/>
        </w:rPr>
      </w:pPr>
    </w:p>
    <w:p w14:paraId="03D71BFA" w14:textId="77777777" w:rsidR="00473012" w:rsidRPr="009A63F5" w:rsidRDefault="00473012">
      <w:pPr>
        <w:pStyle w:val="Body"/>
        <w:rPr>
          <w:rFonts w:ascii="Helvetica Neue Thin" w:hAnsi="Helvetica Neue Thin"/>
        </w:rPr>
      </w:pPr>
    </w:p>
    <w:p w14:paraId="6E5902F6" w14:textId="77777777" w:rsidR="00473012" w:rsidRPr="009A63F5" w:rsidRDefault="00473012">
      <w:pPr>
        <w:pStyle w:val="Body"/>
        <w:rPr>
          <w:rFonts w:ascii="Helvetica Neue Thin" w:hAnsi="Helvetica Neue Thin"/>
        </w:rPr>
      </w:pPr>
    </w:p>
    <w:p w14:paraId="67D37999" w14:textId="77777777" w:rsidR="00B37CBC" w:rsidRPr="00463181" w:rsidRDefault="00463181" w:rsidP="00463181">
      <w:pPr>
        <w:pStyle w:val="HEADINGGreen"/>
      </w:pPr>
      <w:bookmarkStart w:id="0" w:name="_Toc217955987"/>
      <w:r w:rsidRPr="00463181">
        <w:lastRenderedPageBreak/>
        <w:t>Document TOC</w:t>
      </w:r>
      <w:r>
        <w:t xml:space="preserve"> (Table Of Contents)</w:t>
      </w:r>
      <w:r w:rsidRPr="00463181">
        <w:t>:</w:t>
      </w:r>
      <w:bookmarkEnd w:id="0"/>
    </w:p>
    <w:p w14:paraId="36ECC184" w14:textId="77777777" w:rsidR="00463181" w:rsidRDefault="00463181">
      <w:pPr>
        <w:rPr>
          <w:rFonts w:ascii="Helvetica Neue Thin" w:eastAsia="Eurostile" w:hAnsi="Helvetica Neue Thin" w:cs="Eurostile"/>
          <w:color w:val="000000"/>
          <w14:textOutline w14:w="0" w14:cap="flat" w14:cmpd="sng" w14:algn="ctr">
            <w14:noFill/>
            <w14:prstDash w14:val="solid"/>
            <w14:bevel/>
          </w14:textOutline>
        </w:rPr>
      </w:pPr>
    </w:p>
    <w:p w14:paraId="53DC634F" w14:textId="2E71542E" w:rsidR="001739C1" w:rsidRDefault="009F3986">
      <w:pPr>
        <w:pStyle w:val="TOC2"/>
        <w:tabs>
          <w:tab w:val="right" w:leader="dot" w:pos="10790"/>
        </w:tabs>
        <w:rPr>
          <w:rFonts w:eastAsiaTheme="minorEastAsia" w:cstheme="minorBidi"/>
          <w:smallCaps w:val="0"/>
          <w:noProof/>
          <w:kern w:val="2"/>
          <w:sz w:val="24"/>
          <w:szCs w:val="24"/>
          <w:bdr w:val="none" w:sz="0" w:space="0" w:color="auto"/>
          <w14:ligatures w14:val="standardContextual"/>
        </w:rPr>
      </w:pPr>
      <w:r w:rsidRPr="007F142C">
        <w:rPr>
          <w:rFonts w:ascii="Helvetica Neue Thin" w:hAnsi="Helvetica Neue Thin"/>
          <w:smallCaps w:val="0"/>
          <w:sz w:val="24"/>
          <w:szCs w:val="24"/>
        </w:rPr>
        <w:fldChar w:fldCharType="begin"/>
      </w:r>
      <w:r w:rsidRPr="007F142C">
        <w:rPr>
          <w:rFonts w:ascii="Helvetica Neue Thin" w:hAnsi="Helvetica Neue Thin"/>
          <w:smallCaps w:val="0"/>
          <w:sz w:val="24"/>
          <w:szCs w:val="24"/>
        </w:rPr>
        <w:instrText xml:space="preserve"> TOC \o "1-3" \h \z \u </w:instrText>
      </w:r>
      <w:r w:rsidRPr="007F142C">
        <w:rPr>
          <w:rFonts w:ascii="Helvetica Neue Thin" w:hAnsi="Helvetica Neue Thin"/>
          <w:smallCaps w:val="0"/>
          <w:sz w:val="24"/>
          <w:szCs w:val="24"/>
        </w:rPr>
        <w:fldChar w:fldCharType="separate"/>
      </w:r>
      <w:hyperlink w:anchor="_Toc217955987" w:history="1">
        <w:r w:rsidR="001739C1" w:rsidRPr="002C5D39">
          <w:rPr>
            <w:rStyle w:val="Hyperlink"/>
            <w:noProof/>
          </w:rPr>
          <w:t>Document TOC (Table Of Contents):</w:t>
        </w:r>
        <w:r w:rsidR="001739C1">
          <w:rPr>
            <w:noProof/>
            <w:webHidden/>
          </w:rPr>
          <w:tab/>
        </w:r>
        <w:r w:rsidR="001739C1">
          <w:rPr>
            <w:noProof/>
            <w:webHidden/>
          </w:rPr>
          <w:fldChar w:fldCharType="begin"/>
        </w:r>
        <w:r w:rsidR="001739C1">
          <w:rPr>
            <w:noProof/>
            <w:webHidden/>
          </w:rPr>
          <w:instrText xml:space="preserve"> PAGEREF _Toc217955987 \h </w:instrText>
        </w:r>
        <w:r w:rsidR="001739C1">
          <w:rPr>
            <w:noProof/>
            <w:webHidden/>
          </w:rPr>
        </w:r>
        <w:r w:rsidR="001739C1">
          <w:rPr>
            <w:noProof/>
            <w:webHidden/>
          </w:rPr>
          <w:fldChar w:fldCharType="separate"/>
        </w:r>
        <w:r w:rsidR="001739C1">
          <w:rPr>
            <w:noProof/>
            <w:webHidden/>
          </w:rPr>
          <w:t>2</w:t>
        </w:r>
        <w:r w:rsidR="001739C1">
          <w:rPr>
            <w:noProof/>
            <w:webHidden/>
          </w:rPr>
          <w:fldChar w:fldCharType="end"/>
        </w:r>
      </w:hyperlink>
    </w:p>
    <w:p w14:paraId="48DAA7FD" w14:textId="2AF18A62" w:rsidR="001739C1" w:rsidRDefault="001739C1">
      <w:pPr>
        <w:pStyle w:val="TOC2"/>
        <w:tabs>
          <w:tab w:val="right" w:leader="dot" w:pos="10790"/>
        </w:tabs>
        <w:rPr>
          <w:rFonts w:eastAsiaTheme="minorEastAsia" w:cstheme="minorBidi"/>
          <w:smallCaps w:val="0"/>
          <w:noProof/>
          <w:kern w:val="2"/>
          <w:sz w:val="24"/>
          <w:szCs w:val="24"/>
          <w:bdr w:val="none" w:sz="0" w:space="0" w:color="auto"/>
          <w14:ligatures w14:val="standardContextual"/>
        </w:rPr>
      </w:pPr>
      <w:hyperlink w:anchor="_Toc217955988" w:history="1">
        <w:r w:rsidRPr="002C5D39">
          <w:rPr>
            <w:rStyle w:val="Hyperlink"/>
            <w:noProof/>
          </w:rPr>
          <w:t>Executive Summary of the Stack Architecture</w:t>
        </w:r>
        <w:r>
          <w:rPr>
            <w:noProof/>
            <w:webHidden/>
          </w:rPr>
          <w:tab/>
        </w:r>
        <w:r>
          <w:rPr>
            <w:noProof/>
            <w:webHidden/>
          </w:rPr>
          <w:fldChar w:fldCharType="begin"/>
        </w:r>
        <w:r>
          <w:rPr>
            <w:noProof/>
            <w:webHidden/>
          </w:rPr>
          <w:instrText xml:space="preserve"> PAGEREF _Toc217955988 \h </w:instrText>
        </w:r>
        <w:r>
          <w:rPr>
            <w:noProof/>
            <w:webHidden/>
          </w:rPr>
        </w:r>
        <w:r>
          <w:rPr>
            <w:noProof/>
            <w:webHidden/>
          </w:rPr>
          <w:fldChar w:fldCharType="separate"/>
        </w:r>
        <w:r>
          <w:rPr>
            <w:noProof/>
            <w:webHidden/>
          </w:rPr>
          <w:t>3</w:t>
        </w:r>
        <w:r>
          <w:rPr>
            <w:noProof/>
            <w:webHidden/>
          </w:rPr>
          <w:fldChar w:fldCharType="end"/>
        </w:r>
      </w:hyperlink>
    </w:p>
    <w:p w14:paraId="076B6A08" w14:textId="07FF4221"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89" w:history="1">
        <w:r w:rsidRPr="002C5D39">
          <w:rPr>
            <w:rStyle w:val="Hyperlink"/>
            <w:noProof/>
          </w:rPr>
          <w:t>Current Stack Graphic</w:t>
        </w:r>
        <w:r>
          <w:rPr>
            <w:noProof/>
            <w:webHidden/>
          </w:rPr>
          <w:tab/>
        </w:r>
        <w:r>
          <w:rPr>
            <w:noProof/>
            <w:webHidden/>
          </w:rPr>
          <w:fldChar w:fldCharType="begin"/>
        </w:r>
        <w:r>
          <w:rPr>
            <w:noProof/>
            <w:webHidden/>
          </w:rPr>
          <w:instrText xml:space="preserve"> PAGEREF _Toc217955989 \h </w:instrText>
        </w:r>
        <w:r>
          <w:rPr>
            <w:noProof/>
            <w:webHidden/>
          </w:rPr>
        </w:r>
        <w:r>
          <w:rPr>
            <w:noProof/>
            <w:webHidden/>
          </w:rPr>
          <w:fldChar w:fldCharType="separate"/>
        </w:r>
        <w:r>
          <w:rPr>
            <w:noProof/>
            <w:webHidden/>
          </w:rPr>
          <w:t>3</w:t>
        </w:r>
        <w:r>
          <w:rPr>
            <w:noProof/>
            <w:webHidden/>
          </w:rPr>
          <w:fldChar w:fldCharType="end"/>
        </w:r>
      </w:hyperlink>
    </w:p>
    <w:p w14:paraId="3ECF7592" w14:textId="05A686E0"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0" w:history="1">
        <w:r w:rsidRPr="002C5D39">
          <w:rPr>
            <w:rStyle w:val="Hyperlink"/>
            <w:noProof/>
          </w:rPr>
          <w:t>Why We Chose This Path</w:t>
        </w:r>
        <w:r>
          <w:rPr>
            <w:noProof/>
            <w:webHidden/>
          </w:rPr>
          <w:tab/>
        </w:r>
        <w:r>
          <w:rPr>
            <w:noProof/>
            <w:webHidden/>
          </w:rPr>
          <w:fldChar w:fldCharType="begin"/>
        </w:r>
        <w:r>
          <w:rPr>
            <w:noProof/>
            <w:webHidden/>
          </w:rPr>
          <w:instrText xml:space="preserve"> PAGEREF _Toc217955990 \h </w:instrText>
        </w:r>
        <w:r>
          <w:rPr>
            <w:noProof/>
            <w:webHidden/>
          </w:rPr>
        </w:r>
        <w:r>
          <w:rPr>
            <w:noProof/>
            <w:webHidden/>
          </w:rPr>
          <w:fldChar w:fldCharType="separate"/>
        </w:r>
        <w:r>
          <w:rPr>
            <w:noProof/>
            <w:webHidden/>
          </w:rPr>
          <w:t>4</w:t>
        </w:r>
        <w:r>
          <w:rPr>
            <w:noProof/>
            <w:webHidden/>
          </w:rPr>
          <w:fldChar w:fldCharType="end"/>
        </w:r>
      </w:hyperlink>
    </w:p>
    <w:p w14:paraId="37DE3283" w14:textId="340C2381"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1" w:history="1">
        <w:r w:rsidRPr="002C5D39">
          <w:rPr>
            <w:rStyle w:val="Hyperlink"/>
            <w:noProof/>
          </w:rPr>
          <w:t>Steps for Full Evaluation of the Nexus App</w:t>
        </w:r>
        <w:r>
          <w:rPr>
            <w:noProof/>
            <w:webHidden/>
          </w:rPr>
          <w:tab/>
        </w:r>
        <w:r>
          <w:rPr>
            <w:noProof/>
            <w:webHidden/>
          </w:rPr>
          <w:fldChar w:fldCharType="begin"/>
        </w:r>
        <w:r>
          <w:rPr>
            <w:noProof/>
            <w:webHidden/>
          </w:rPr>
          <w:instrText xml:space="preserve"> PAGEREF _Toc217955991 \h </w:instrText>
        </w:r>
        <w:r>
          <w:rPr>
            <w:noProof/>
            <w:webHidden/>
          </w:rPr>
        </w:r>
        <w:r>
          <w:rPr>
            <w:noProof/>
            <w:webHidden/>
          </w:rPr>
          <w:fldChar w:fldCharType="separate"/>
        </w:r>
        <w:r>
          <w:rPr>
            <w:noProof/>
            <w:webHidden/>
          </w:rPr>
          <w:t>4</w:t>
        </w:r>
        <w:r>
          <w:rPr>
            <w:noProof/>
            <w:webHidden/>
          </w:rPr>
          <w:fldChar w:fldCharType="end"/>
        </w:r>
      </w:hyperlink>
    </w:p>
    <w:p w14:paraId="6244A893" w14:textId="2E2A6F22"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2" w:history="1">
        <w:r w:rsidRPr="002C5D39">
          <w:rPr>
            <w:rStyle w:val="Hyperlink"/>
            <w:noProof/>
          </w:rPr>
          <w:t>Technology Roadmap/Path</w:t>
        </w:r>
        <w:r>
          <w:rPr>
            <w:noProof/>
            <w:webHidden/>
          </w:rPr>
          <w:tab/>
        </w:r>
        <w:r>
          <w:rPr>
            <w:noProof/>
            <w:webHidden/>
          </w:rPr>
          <w:fldChar w:fldCharType="begin"/>
        </w:r>
        <w:r>
          <w:rPr>
            <w:noProof/>
            <w:webHidden/>
          </w:rPr>
          <w:instrText xml:space="preserve"> PAGEREF _Toc217955992 \h </w:instrText>
        </w:r>
        <w:r>
          <w:rPr>
            <w:noProof/>
            <w:webHidden/>
          </w:rPr>
        </w:r>
        <w:r>
          <w:rPr>
            <w:noProof/>
            <w:webHidden/>
          </w:rPr>
          <w:fldChar w:fldCharType="separate"/>
        </w:r>
        <w:r>
          <w:rPr>
            <w:noProof/>
            <w:webHidden/>
          </w:rPr>
          <w:t>5</w:t>
        </w:r>
        <w:r>
          <w:rPr>
            <w:noProof/>
            <w:webHidden/>
          </w:rPr>
          <w:fldChar w:fldCharType="end"/>
        </w:r>
      </w:hyperlink>
    </w:p>
    <w:p w14:paraId="7F03F933" w14:textId="7A73AC64"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3" w:history="1">
        <w:r w:rsidRPr="002C5D39">
          <w:rPr>
            <w:rStyle w:val="Hyperlink"/>
            <w:noProof/>
          </w:rPr>
          <w:t>Phase 1: Stabilization and Evaluation (1-2 Months)</w:t>
        </w:r>
        <w:r>
          <w:rPr>
            <w:noProof/>
            <w:webHidden/>
          </w:rPr>
          <w:tab/>
        </w:r>
        <w:r>
          <w:rPr>
            <w:noProof/>
            <w:webHidden/>
          </w:rPr>
          <w:fldChar w:fldCharType="begin"/>
        </w:r>
        <w:r>
          <w:rPr>
            <w:noProof/>
            <w:webHidden/>
          </w:rPr>
          <w:instrText xml:space="preserve"> PAGEREF _Toc217955993 \h </w:instrText>
        </w:r>
        <w:r>
          <w:rPr>
            <w:noProof/>
            <w:webHidden/>
          </w:rPr>
        </w:r>
        <w:r>
          <w:rPr>
            <w:noProof/>
            <w:webHidden/>
          </w:rPr>
          <w:fldChar w:fldCharType="separate"/>
        </w:r>
        <w:r>
          <w:rPr>
            <w:noProof/>
            <w:webHidden/>
          </w:rPr>
          <w:t>5</w:t>
        </w:r>
        <w:r>
          <w:rPr>
            <w:noProof/>
            <w:webHidden/>
          </w:rPr>
          <w:fldChar w:fldCharType="end"/>
        </w:r>
      </w:hyperlink>
    </w:p>
    <w:p w14:paraId="567C05A6" w14:textId="775CEF5C"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4" w:history="1">
        <w:r w:rsidRPr="002C5D39">
          <w:rPr>
            <w:rStyle w:val="Hyperlink"/>
            <w:noProof/>
          </w:rPr>
          <w:t>Phase 2: Enhancement and Integration (2-3 Months)</w:t>
        </w:r>
        <w:r>
          <w:rPr>
            <w:noProof/>
            <w:webHidden/>
          </w:rPr>
          <w:tab/>
        </w:r>
        <w:r>
          <w:rPr>
            <w:noProof/>
            <w:webHidden/>
          </w:rPr>
          <w:fldChar w:fldCharType="begin"/>
        </w:r>
        <w:r>
          <w:rPr>
            <w:noProof/>
            <w:webHidden/>
          </w:rPr>
          <w:instrText xml:space="preserve"> PAGEREF _Toc217955994 \h </w:instrText>
        </w:r>
        <w:r>
          <w:rPr>
            <w:noProof/>
            <w:webHidden/>
          </w:rPr>
        </w:r>
        <w:r>
          <w:rPr>
            <w:noProof/>
            <w:webHidden/>
          </w:rPr>
          <w:fldChar w:fldCharType="separate"/>
        </w:r>
        <w:r>
          <w:rPr>
            <w:noProof/>
            <w:webHidden/>
          </w:rPr>
          <w:t>5</w:t>
        </w:r>
        <w:r>
          <w:rPr>
            <w:noProof/>
            <w:webHidden/>
          </w:rPr>
          <w:fldChar w:fldCharType="end"/>
        </w:r>
      </w:hyperlink>
    </w:p>
    <w:p w14:paraId="6EF18F56" w14:textId="148D8760"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5" w:history="1">
        <w:r w:rsidRPr="002C5D39">
          <w:rPr>
            <w:rStyle w:val="Hyperlink"/>
            <w:noProof/>
          </w:rPr>
          <w:t>Phase 3: Scaling and Production Readiness (3-4 Months)</w:t>
        </w:r>
        <w:r>
          <w:rPr>
            <w:noProof/>
            <w:webHidden/>
          </w:rPr>
          <w:tab/>
        </w:r>
        <w:r>
          <w:rPr>
            <w:noProof/>
            <w:webHidden/>
          </w:rPr>
          <w:fldChar w:fldCharType="begin"/>
        </w:r>
        <w:r>
          <w:rPr>
            <w:noProof/>
            <w:webHidden/>
          </w:rPr>
          <w:instrText xml:space="preserve"> PAGEREF _Toc217955995 \h </w:instrText>
        </w:r>
        <w:r>
          <w:rPr>
            <w:noProof/>
            <w:webHidden/>
          </w:rPr>
        </w:r>
        <w:r>
          <w:rPr>
            <w:noProof/>
            <w:webHidden/>
          </w:rPr>
          <w:fldChar w:fldCharType="separate"/>
        </w:r>
        <w:r>
          <w:rPr>
            <w:noProof/>
            <w:webHidden/>
          </w:rPr>
          <w:t>6</w:t>
        </w:r>
        <w:r>
          <w:rPr>
            <w:noProof/>
            <w:webHidden/>
          </w:rPr>
          <w:fldChar w:fldCharType="end"/>
        </w:r>
      </w:hyperlink>
    </w:p>
    <w:p w14:paraId="4414D4DF" w14:textId="53FC147A"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6" w:history="1">
        <w:r w:rsidRPr="002C5D39">
          <w:rPr>
            <w:rStyle w:val="Hyperlink"/>
            <w:noProof/>
          </w:rPr>
          <w:t>Phase 4: Expansion and Maintenance (Ongoing)</w:t>
        </w:r>
        <w:r>
          <w:rPr>
            <w:noProof/>
            <w:webHidden/>
          </w:rPr>
          <w:tab/>
        </w:r>
        <w:r>
          <w:rPr>
            <w:noProof/>
            <w:webHidden/>
          </w:rPr>
          <w:fldChar w:fldCharType="begin"/>
        </w:r>
        <w:r>
          <w:rPr>
            <w:noProof/>
            <w:webHidden/>
          </w:rPr>
          <w:instrText xml:space="preserve"> PAGEREF _Toc217955996 \h </w:instrText>
        </w:r>
        <w:r>
          <w:rPr>
            <w:noProof/>
            <w:webHidden/>
          </w:rPr>
        </w:r>
        <w:r>
          <w:rPr>
            <w:noProof/>
            <w:webHidden/>
          </w:rPr>
          <w:fldChar w:fldCharType="separate"/>
        </w:r>
        <w:r>
          <w:rPr>
            <w:noProof/>
            <w:webHidden/>
          </w:rPr>
          <w:t>6</w:t>
        </w:r>
        <w:r>
          <w:rPr>
            <w:noProof/>
            <w:webHidden/>
          </w:rPr>
          <w:fldChar w:fldCharType="end"/>
        </w:r>
      </w:hyperlink>
    </w:p>
    <w:p w14:paraId="6E3747CD" w14:textId="0BF8A640" w:rsidR="001739C1" w:rsidRDefault="001739C1">
      <w:pPr>
        <w:pStyle w:val="TOC2"/>
        <w:tabs>
          <w:tab w:val="right" w:leader="dot" w:pos="10790"/>
        </w:tabs>
        <w:rPr>
          <w:rFonts w:eastAsiaTheme="minorEastAsia" w:cstheme="minorBidi"/>
          <w:smallCaps w:val="0"/>
          <w:noProof/>
          <w:kern w:val="2"/>
          <w:sz w:val="24"/>
          <w:szCs w:val="24"/>
          <w:bdr w:val="none" w:sz="0" w:space="0" w:color="auto"/>
          <w14:ligatures w14:val="standardContextual"/>
        </w:rPr>
      </w:pPr>
      <w:hyperlink w:anchor="_Toc217955997" w:history="1">
        <w:r w:rsidRPr="002C5D39">
          <w:rPr>
            <w:rStyle w:val="Hyperlink"/>
            <w:noProof/>
          </w:rPr>
          <w:t>Dev Environment: Data Handling and Migration to GCP for Production</w:t>
        </w:r>
        <w:r>
          <w:rPr>
            <w:noProof/>
            <w:webHidden/>
          </w:rPr>
          <w:tab/>
        </w:r>
        <w:r>
          <w:rPr>
            <w:noProof/>
            <w:webHidden/>
          </w:rPr>
          <w:fldChar w:fldCharType="begin"/>
        </w:r>
        <w:r>
          <w:rPr>
            <w:noProof/>
            <w:webHidden/>
          </w:rPr>
          <w:instrText xml:space="preserve"> PAGEREF _Toc217955997 \h </w:instrText>
        </w:r>
        <w:r>
          <w:rPr>
            <w:noProof/>
            <w:webHidden/>
          </w:rPr>
        </w:r>
        <w:r>
          <w:rPr>
            <w:noProof/>
            <w:webHidden/>
          </w:rPr>
          <w:fldChar w:fldCharType="separate"/>
        </w:r>
        <w:r>
          <w:rPr>
            <w:noProof/>
            <w:webHidden/>
          </w:rPr>
          <w:t>7</w:t>
        </w:r>
        <w:r>
          <w:rPr>
            <w:noProof/>
            <w:webHidden/>
          </w:rPr>
          <w:fldChar w:fldCharType="end"/>
        </w:r>
      </w:hyperlink>
    </w:p>
    <w:p w14:paraId="59CA66AD" w14:textId="163C2FC5"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8" w:history="1">
        <w:r w:rsidRPr="002C5D39">
          <w:rPr>
            <w:rStyle w:val="Hyperlink"/>
            <w:noProof/>
          </w:rPr>
          <w:t>Current Dev Environment Setup</w:t>
        </w:r>
        <w:r>
          <w:rPr>
            <w:noProof/>
            <w:webHidden/>
          </w:rPr>
          <w:tab/>
        </w:r>
        <w:r>
          <w:rPr>
            <w:noProof/>
            <w:webHidden/>
          </w:rPr>
          <w:fldChar w:fldCharType="begin"/>
        </w:r>
        <w:r>
          <w:rPr>
            <w:noProof/>
            <w:webHidden/>
          </w:rPr>
          <w:instrText xml:space="preserve"> PAGEREF _Toc217955998 \h </w:instrText>
        </w:r>
        <w:r>
          <w:rPr>
            <w:noProof/>
            <w:webHidden/>
          </w:rPr>
        </w:r>
        <w:r>
          <w:rPr>
            <w:noProof/>
            <w:webHidden/>
          </w:rPr>
          <w:fldChar w:fldCharType="separate"/>
        </w:r>
        <w:r>
          <w:rPr>
            <w:noProof/>
            <w:webHidden/>
          </w:rPr>
          <w:t>7</w:t>
        </w:r>
        <w:r>
          <w:rPr>
            <w:noProof/>
            <w:webHidden/>
          </w:rPr>
          <w:fldChar w:fldCharType="end"/>
        </w:r>
      </w:hyperlink>
    </w:p>
    <w:p w14:paraId="44D1E792" w14:textId="31CF3F2E"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9" w:history="1">
        <w:r w:rsidRPr="002C5D39">
          <w:rPr>
            <w:rStyle w:val="Hyperlink"/>
            <w:noProof/>
          </w:rPr>
          <w:t>Data Flow and Migration to GCP Production</w:t>
        </w:r>
        <w:r>
          <w:rPr>
            <w:noProof/>
            <w:webHidden/>
          </w:rPr>
          <w:tab/>
        </w:r>
        <w:r>
          <w:rPr>
            <w:noProof/>
            <w:webHidden/>
          </w:rPr>
          <w:fldChar w:fldCharType="begin"/>
        </w:r>
        <w:r>
          <w:rPr>
            <w:noProof/>
            <w:webHidden/>
          </w:rPr>
          <w:instrText xml:space="preserve"> PAGEREF _Toc217955999 \h </w:instrText>
        </w:r>
        <w:r>
          <w:rPr>
            <w:noProof/>
            <w:webHidden/>
          </w:rPr>
        </w:r>
        <w:r>
          <w:rPr>
            <w:noProof/>
            <w:webHidden/>
          </w:rPr>
          <w:fldChar w:fldCharType="separate"/>
        </w:r>
        <w:r>
          <w:rPr>
            <w:noProof/>
            <w:webHidden/>
          </w:rPr>
          <w:t>7</w:t>
        </w:r>
        <w:r>
          <w:rPr>
            <w:noProof/>
            <w:webHidden/>
          </w:rPr>
          <w:fldChar w:fldCharType="end"/>
        </w:r>
      </w:hyperlink>
    </w:p>
    <w:p w14:paraId="0B9CC5BE" w14:textId="43AD9505" w:rsidR="009A63F5" w:rsidRPr="009A63F5" w:rsidRDefault="009F3986" w:rsidP="009A63F5">
      <w:pPr>
        <w:pStyle w:val="Body"/>
        <w:rPr>
          <w:rFonts w:ascii="Helvetica Neue Thin" w:hAnsi="Helvetica Neue Thin"/>
        </w:rPr>
      </w:pPr>
      <w:r w:rsidRPr="007F142C">
        <w:rPr>
          <w:rFonts w:ascii="Helvetica Neue Thin" w:eastAsia="Arial Unicode MS" w:hAnsi="Helvetica Neue Thin" w:cs="Times New Roman"/>
          <w:smallCaps/>
          <w:color w:val="auto"/>
          <w14:textOutline w14:w="0" w14:cap="rnd" w14:cmpd="sng" w14:algn="ctr">
            <w14:noFill/>
            <w14:prstDash w14:val="solid"/>
            <w14:bevel/>
          </w14:textOutline>
        </w:rPr>
        <w:fldChar w:fldCharType="end"/>
      </w:r>
      <w:r w:rsidR="006A4963" w:rsidRPr="009A63F5">
        <w:rPr>
          <w:rFonts w:ascii="Helvetica Neue Thin" w:hAnsi="Helvetica Neue Thin"/>
        </w:rPr>
        <w:br w:type="page"/>
      </w:r>
    </w:p>
    <w:p w14:paraId="3ACC4088" w14:textId="77777777" w:rsidR="001E5DA1" w:rsidRPr="001E5DA1" w:rsidRDefault="001E5DA1" w:rsidP="001739C1">
      <w:pPr>
        <w:pStyle w:val="HEADINGGreen"/>
        <w:rPr>
          <w:bdr w:val="none" w:sz="0" w:space="0" w:color="auto"/>
        </w:rPr>
      </w:pPr>
      <w:bookmarkStart w:id="1" w:name="_Toc217955988"/>
      <w:r w:rsidRPr="001E5DA1">
        <w:rPr>
          <w:bdr w:val="none" w:sz="0" w:space="0" w:color="auto"/>
        </w:rPr>
        <w:lastRenderedPageBreak/>
        <w:t>Executive Summary of the Stack Architecture</w:t>
      </w:r>
      <w:bookmarkEnd w:id="1"/>
    </w:p>
    <w:p w14:paraId="5671C0A3"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bookmarkStart w:id="2" w:name="_Toc217955989"/>
      <w:r w:rsidRPr="007B55AA">
        <w:rPr>
          <w:rFonts w:eastAsia="Times New Roman"/>
          <w:bdr w:val="none" w:sz="0" w:space="0" w:color="auto"/>
        </w:rPr>
        <w:t xml:space="preserve">The Nexus Connect App (NCC) employs a modern, scalable full-stack architecture centered on </w:t>
      </w:r>
      <w:r w:rsidRPr="007B55AA">
        <w:rPr>
          <w:rFonts w:eastAsia="Times New Roman"/>
          <w:b/>
          <w:bCs/>
          <w:bdr w:val="none" w:sz="0" w:space="0" w:color="auto"/>
        </w:rPr>
        <w:t>TypeScript</w:t>
      </w:r>
      <w:r w:rsidRPr="007B55AA">
        <w:rPr>
          <w:rFonts w:eastAsia="Times New Roman"/>
          <w:bdr w:val="none" w:sz="0" w:space="0" w:color="auto"/>
        </w:rPr>
        <w:t xml:space="preserve"> and </w:t>
      </w:r>
      <w:r w:rsidRPr="007B55AA">
        <w:rPr>
          <w:rFonts w:eastAsia="Times New Roman"/>
          <w:b/>
          <w:bCs/>
          <w:bdr w:val="none" w:sz="0" w:space="0" w:color="auto"/>
        </w:rPr>
        <w:t>Fastify</w:t>
      </w:r>
      <w:r w:rsidRPr="007B55AA">
        <w:rPr>
          <w:rFonts w:eastAsia="Times New Roman"/>
          <w:bdr w:val="none" w:sz="0" w:space="0" w:color="auto"/>
        </w:rPr>
        <w:t xml:space="preserve"> for the backend, </w:t>
      </w:r>
      <w:r w:rsidRPr="007B55AA">
        <w:rPr>
          <w:rFonts w:eastAsia="Times New Roman"/>
          <w:b/>
          <w:bCs/>
          <w:bdr w:val="none" w:sz="0" w:space="0" w:color="auto"/>
        </w:rPr>
        <w:t>Prisma</w:t>
      </w:r>
      <w:r w:rsidRPr="007B55AA">
        <w:rPr>
          <w:rFonts w:eastAsia="Times New Roman"/>
          <w:bdr w:val="none" w:sz="0" w:space="0" w:color="auto"/>
        </w:rPr>
        <w:t xml:space="preserve"> as the ORM for type-safe database interactions, </w:t>
      </w:r>
      <w:r w:rsidRPr="007B55AA">
        <w:rPr>
          <w:rFonts w:eastAsia="Times New Roman"/>
          <w:b/>
          <w:bCs/>
          <w:bdr w:val="none" w:sz="0" w:space="0" w:color="auto"/>
        </w:rPr>
        <w:t>PostgreSQL</w:t>
      </w:r>
      <w:r w:rsidRPr="007B55AA">
        <w:rPr>
          <w:rFonts w:eastAsia="Times New Roman"/>
          <w:bdr w:val="none" w:sz="0" w:space="0" w:color="auto"/>
        </w:rPr>
        <w:t xml:space="preserve"> as the relational database (currently v16/v17, fully compatible with v18), and </w:t>
      </w:r>
      <w:r w:rsidRPr="007B55AA">
        <w:rPr>
          <w:rFonts w:eastAsia="Times New Roman"/>
          <w:b/>
          <w:bCs/>
          <w:bdr w:val="none" w:sz="0" w:space="0" w:color="auto"/>
        </w:rPr>
        <w:t>Redis</w:t>
      </w:r>
      <w:r w:rsidRPr="007B55AA">
        <w:rPr>
          <w:rFonts w:eastAsia="Times New Roman"/>
          <w:bdr w:val="none" w:sz="0" w:space="0" w:color="auto"/>
        </w:rPr>
        <w:t xml:space="preserve"> for caching and real-time features.</w:t>
      </w:r>
    </w:p>
    <w:p w14:paraId="64F81EE1"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This stack supports the app's core requirements for user authentication, role-based access control, project management, daily logs, tagging system, workflow engine, reports &amp; export, and invoice preparation, as outlined in the MVP feature set and milestone breakdowns.</w:t>
      </w:r>
    </w:p>
    <w:p w14:paraId="1DC58CA2"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Fastify</w:t>
      </w:r>
      <w:r w:rsidRPr="007B55AA">
        <w:rPr>
          <w:rFonts w:eastAsia="Times New Roman"/>
          <w:bdr w:val="none" w:sz="0" w:space="0" w:color="auto"/>
        </w:rPr>
        <w:t xml:space="preserve"> serves as the high-performance backend framework, leveraging its extremely fast routing, low overhead, schema-based validation (via fastify/ajv), and plugin ecosystem to efficiently handle API requests. Its lightweight and flexible nature makes it particularly well-suited for a construction project management application that requires high throughput for concurrent user sessions (daily logs, project updates, workflow notifications) while keeping operational costs and response times low.</w:t>
      </w:r>
    </w:p>
    <w:p w14:paraId="3EB0F619"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PostgreSQL</w:t>
      </w:r>
      <w:r w:rsidRPr="007B55AA">
        <w:rPr>
          <w:rFonts w:eastAsia="Times New Roman"/>
          <w:bdr w:val="none" w:sz="0" w:space="0" w:color="auto"/>
        </w:rPr>
        <w:t xml:space="preserve"> delivers robust data integrity, advanced querying capabilities, and strong support for structured data such as projects, logs, tags, and user roles. </w:t>
      </w:r>
      <w:r w:rsidRPr="007B55AA">
        <w:rPr>
          <w:rFonts w:eastAsia="Times New Roman"/>
          <w:b/>
          <w:bCs/>
          <w:bdr w:val="none" w:sz="0" w:space="0" w:color="auto"/>
        </w:rPr>
        <w:t>Prisma</w:t>
      </w:r>
      <w:r w:rsidRPr="007B55AA">
        <w:rPr>
          <w:rFonts w:eastAsia="Times New Roman"/>
          <w:bdr w:val="none" w:sz="0" w:space="0" w:color="auto"/>
        </w:rPr>
        <w:t xml:space="preserve"> simplifies database migrations, schema management, and type-safe queries with auto-generated clients, significantly reducing boilerplate and potential errors. </w:t>
      </w:r>
      <w:r w:rsidRPr="007B55AA">
        <w:rPr>
          <w:rFonts w:eastAsia="Times New Roman"/>
          <w:b/>
          <w:bCs/>
          <w:bdr w:val="none" w:sz="0" w:space="0" w:color="auto"/>
        </w:rPr>
        <w:t>Redis</w:t>
      </w:r>
      <w:r w:rsidRPr="007B55AA">
        <w:rPr>
          <w:rFonts w:eastAsia="Times New Roman"/>
          <w:bdr w:val="none" w:sz="0" w:space="0" w:color="auto"/>
        </w:rPr>
        <w:t xml:space="preserve"> enhances performance by caching frequently accessed data (e.g., user sessions, project statuses) and enabling pub/sub patterns for real-time notifications and workflow triggers.</w:t>
      </w:r>
    </w:p>
    <w:p w14:paraId="25DDEF5B"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 xml:space="preserve">The frontend integrates seamlessly via </w:t>
      </w:r>
      <w:r w:rsidRPr="007B55AA">
        <w:rPr>
          <w:rFonts w:eastAsia="Times New Roman"/>
          <w:b/>
          <w:bCs/>
          <w:bdr w:val="none" w:sz="0" w:space="0" w:color="auto"/>
        </w:rPr>
        <w:t>React Native</w:t>
      </w:r>
      <w:r w:rsidRPr="007B55AA">
        <w:rPr>
          <w:rFonts w:eastAsia="Times New Roman"/>
          <w:bdr w:val="none" w:sz="0" w:space="0" w:color="auto"/>
        </w:rPr>
        <w:t xml:space="preserve"> for the mobile app and </w:t>
      </w:r>
      <w:r w:rsidRPr="007B55AA">
        <w:rPr>
          <w:rFonts w:eastAsia="Times New Roman"/>
          <w:b/>
          <w:bCs/>
          <w:bdr w:val="none" w:sz="0" w:space="0" w:color="auto"/>
        </w:rPr>
        <w:t>Next.js</w:t>
      </w:r>
      <w:r w:rsidRPr="007B55AA">
        <w:rPr>
          <w:rFonts w:eastAsia="Times New Roman"/>
          <w:bdr w:val="none" w:sz="0" w:space="0" w:color="auto"/>
        </w:rPr>
        <w:t xml:space="preserve"> for both the web application and admin panel, all connecting to the centralized Fastify REST API secured with JWT.</w:t>
      </w:r>
    </w:p>
    <w:p w14:paraId="4E343A78"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This unified JavaScript/TypeScript stack prioritizes performance, developer control, and flexibility while offering cost-effective, open-source components with strong community support and smooth integration paths for external services such as Google APIs, Google Sheets, Twilio, SendGrid, and future additions like Stripe.</w:t>
      </w:r>
    </w:p>
    <w:p w14:paraId="05079181" w14:textId="77777777" w:rsidR="007B55AA" w:rsidRDefault="007B55AA">
      <w:pPr>
        <w:rPr>
          <w:rFonts w:ascii="Helvetica Neue Thin" w:eastAsia="Helvetica" w:hAnsi="Helvetica Neue Thin" w:cs="Helvetica"/>
          <w:smallCaps/>
          <w:color w:val="002060"/>
          <w:spacing w:val="7"/>
          <w:sz w:val="36"/>
          <w:szCs w:val="36"/>
          <w:bdr w:val="none" w:sz="0" w:space="0" w:color="auto"/>
          <w14:textOutline w14:w="0" w14:cap="flat" w14:cmpd="sng" w14:algn="ctr">
            <w14:noFill/>
            <w14:prstDash w14:val="solid"/>
            <w14:bevel/>
          </w14:textOutline>
        </w:rPr>
      </w:pPr>
      <w:r>
        <w:rPr>
          <w:bdr w:val="none" w:sz="0" w:space="0" w:color="auto"/>
        </w:rPr>
        <w:br w:type="page"/>
      </w:r>
    </w:p>
    <w:p w14:paraId="44B3E137" w14:textId="768FC864" w:rsidR="007B55AA" w:rsidRPr="007B55AA" w:rsidRDefault="007B55AA" w:rsidP="007B55AA">
      <w:pPr>
        <w:pStyle w:val="HEADINGGreen"/>
        <w:rPr>
          <w:bdr w:val="none" w:sz="0" w:space="0" w:color="auto"/>
        </w:rPr>
      </w:pPr>
      <w:r w:rsidRPr="007B55AA">
        <w:rPr>
          <w:bdr w:val="none" w:sz="0" w:space="0" w:color="auto"/>
        </w:rPr>
        <w:lastRenderedPageBreak/>
        <w:t>Why We Chose Fastify + Prisma + PostgreSQL + Redis</w:t>
      </w:r>
    </w:p>
    <w:p w14:paraId="43D3C9BB"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 xml:space="preserve">We deliberately selected </w:t>
      </w:r>
      <w:r w:rsidRPr="007B55AA">
        <w:rPr>
          <w:rFonts w:eastAsia="Times New Roman"/>
          <w:b/>
          <w:bCs/>
          <w:bdr w:val="none" w:sz="0" w:space="0" w:color="auto"/>
        </w:rPr>
        <w:t>Fastify</w:t>
      </w:r>
      <w:r w:rsidRPr="007B55AA">
        <w:rPr>
          <w:rFonts w:eastAsia="Times New Roman"/>
          <w:bdr w:val="none" w:sz="0" w:space="0" w:color="auto"/>
        </w:rPr>
        <w:t xml:space="preserve"> as our backend framework for the following key reasons:</w:t>
      </w:r>
    </w:p>
    <w:p w14:paraId="2EEEE11A" w14:textId="77777777" w:rsidR="007B55AA" w:rsidRPr="007B55AA" w:rsidRDefault="007B55AA" w:rsidP="007B55AA">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 xml:space="preserve">Exceptional </w:t>
      </w:r>
      <w:r w:rsidRPr="007B55AA">
        <w:rPr>
          <w:rFonts w:eastAsia="Times New Roman"/>
          <w:b/>
          <w:bCs/>
          <w:bdr w:val="none" w:sz="0" w:space="0" w:color="auto"/>
        </w:rPr>
        <w:t>performance</w:t>
      </w:r>
      <w:r w:rsidRPr="007B55AA">
        <w:rPr>
          <w:rFonts w:eastAsia="Times New Roman"/>
          <w:bdr w:val="none" w:sz="0" w:space="0" w:color="auto"/>
        </w:rPr>
        <w:t xml:space="preserve"> — one of the fastest Node.js web frameworks available, critical for handling high-frequency updates (daily logs, real-time workflow notifications) in a multi-user construction environment</w:t>
      </w:r>
    </w:p>
    <w:p w14:paraId="1D3E77F1" w14:textId="77777777" w:rsidR="007B55AA" w:rsidRPr="007B55AA" w:rsidRDefault="007B55AA" w:rsidP="007B55AA">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Lightweight &amp; flexible</w:t>
      </w:r>
      <w:r w:rsidRPr="007B55AA">
        <w:rPr>
          <w:rFonts w:eastAsia="Times New Roman"/>
          <w:bdr w:val="none" w:sz="0" w:space="0" w:color="auto"/>
        </w:rPr>
        <w:t xml:space="preserve"> — full developer control without imposed structure, allowing us to shape the architecture exactly to our needs</w:t>
      </w:r>
    </w:p>
    <w:p w14:paraId="008C15B2" w14:textId="77777777" w:rsidR="007B55AA" w:rsidRPr="007B55AA" w:rsidRDefault="007B55AA" w:rsidP="007B55AA">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Strong plugin ecosystem</w:t>
      </w:r>
      <w:r w:rsidRPr="007B55AA">
        <w:rPr>
          <w:rFonts w:eastAsia="Times New Roman"/>
          <w:bdr w:val="none" w:sz="0" w:space="0" w:color="auto"/>
        </w:rPr>
        <w:t xml:space="preserve"> — excellent support for authentication, rate limiting, schema validation, logging, and Redis integration</w:t>
      </w:r>
    </w:p>
    <w:p w14:paraId="19290989" w14:textId="77777777" w:rsidR="007B55AA" w:rsidRPr="007B55AA" w:rsidRDefault="007B55AA" w:rsidP="007B55AA">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Schema-first validation</w:t>
      </w:r>
      <w:r w:rsidRPr="007B55AA">
        <w:rPr>
          <w:rFonts w:eastAsia="Times New Roman"/>
          <w:bdr w:val="none" w:sz="0" w:space="0" w:color="auto"/>
        </w:rPr>
        <w:t xml:space="preserve"> — built-in JSON Schema support via fastify/ajv provides fast, secure input validation for all API endpoints</w:t>
      </w:r>
    </w:p>
    <w:p w14:paraId="565F8544" w14:textId="77777777" w:rsidR="007B55AA" w:rsidRDefault="007B55AA" w:rsidP="007B55AA">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Modern TypeScript support</w:t>
      </w:r>
      <w:r w:rsidRPr="007B55AA">
        <w:rPr>
          <w:rFonts w:eastAsia="Times New Roman"/>
          <w:bdr w:val="none" w:sz="0" w:space="0" w:color="auto"/>
        </w:rPr>
        <w:t xml:space="preserve"> — excellent type inference and developer experience when combined with Prisma and modern tooling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2708"/>
        <w:gridCol w:w="3651"/>
        <w:gridCol w:w="2001"/>
      </w:tblGrid>
      <w:tr w:rsidR="007B55AA" w:rsidRPr="007B55AA" w14:paraId="28685EC6" w14:textId="77777777">
        <w:trPr>
          <w:tblHeader/>
          <w:tblCellSpacing w:w="15" w:type="dxa"/>
        </w:trPr>
        <w:tc>
          <w:tcPr>
            <w:tcW w:w="0" w:type="auto"/>
            <w:vAlign w:val="center"/>
            <w:hideMark/>
          </w:tcPr>
          <w:p w14:paraId="256BFB85"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7B55AA">
              <w:rPr>
                <w:rFonts w:eastAsia="Times New Roman"/>
                <w:b/>
                <w:bCs/>
                <w:bdr w:val="none" w:sz="0" w:space="0" w:color="auto"/>
              </w:rPr>
              <w:t>Criterion</w:t>
            </w:r>
          </w:p>
        </w:tc>
        <w:tc>
          <w:tcPr>
            <w:tcW w:w="0" w:type="auto"/>
            <w:vAlign w:val="center"/>
            <w:hideMark/>
          </w:tcPr>
          <w:p w14:paraId="3A9CF6EE"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7B55AA">
              <w:rPr>
                <w:rFonts w:eastAsia="Times New Roman"/>
                <w:b/>
                <w:bCs/>
                <w:bdr w:val="none" w:sz="0" w:space="0" w:color="auto"/>
              </w:rPr>
              <w:t>NestJS</w:t>
            </w:r>
          </w:p>
        </w:tc>
        <w:tc>
          <w:tcPr>
            <w:tcW w:w="0" w:type="auto"/>
            <w:vAlign w:val="center"/>
            <w:hideMark/>
          </w:tcPr>
          <w:p w14:paraId="32B9EB98"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7B55AA">
              <w:rPr>
                <w:rFonts w:eastAsia="Times New Roman"/>
                <w:b/>
                <w:bCs/>
                <w:bdr w:val="none" w:sz="0" w:space="0" w:color="auto"/>
              </w:rPr>
              <w:t>Fastify (Chosen Path)</w:t>
            </w:r>
          </w:p>
        </w:tc>
        <w:tc>
          <w:tcPr>
            <w:tcW w:w="0" w:type="auto"/>
            <w:vAlign w:val="center"/>
            <w:hideMark/>
          </w:tcPr>
          <w:p w14:paraId="218FE59C"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7B55AA">
              <w:rPr>
                <w:rFonts w:eastAsia="Times New Roman"/>
                <w:b/>
                <w:bCs/>
                <w:bdr w:val="none" w:sz="0" w:space="0" w:color="auto"/>
              </w:rPr>
              <w:t>Winner for NCC</w:t>
            </w:r>
          </w:p>
        </w:tc>
      </w:tr>
      <w:tr w:rsidR="007B55AA" w:rsidRPr="007B55AA" w14:paraId="371D4330" w14:textId="77777777">
        <w:trPr>
          <w:tblCellSpacing w:w="15" w:type="dxa"/>
        </w:trPr>
        <w:tc>
          <w:tcPr>
            <w:tcW w:w="0" w:type="auto"/>
            <w:vAlign w:val="center"/>
            <w:hideMark/>
          </w:tcPr>
          <w:p w14:paraId="4708A83F"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Performance</w:t>
            </w:r>
          </w:p>
        </w:tc>
        <w:tc>
          <w:tcPr>
            <w:tcW w:w="0" w:type="auto"/>
            <w:vAlign w:val="center"/>
            <w:hideMark/>
          </w:tcPr>
          <w:p w14:paraId="322B5C51"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Very good</w:t>
            </w:r>
          </w:p>
        </w:tc>
        <w:tc>
          <w:tcPr>
            <w:tcW w:w="0" w:type="auto"/>
            <w:vAlign w:val="center"/>
            <w:hideMark/>
          </w:tcPr>
          <w:p w14:paraId="44816AB0"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Exceptional (among the fastest in Node.js)</w:t>
            </w:r>
          </w:p>
        </w:tc>
        <w:tc>
          <w:tcPr>
            <w:tcW w:w="0" w:type="auto"/>
            <w:vAlign w:val="center"/>
            <w:hideMark/>
          </w:tcPr>
          <w:p w14:paraId="33E6C4EB"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Fastify</w:t>
            </w:r>
          </w:p>
        </w:tc>
      </w:tr>
      <w:tr w:rsidR="007B55AA" w:rsidRPr="007B55AA" w14:paraId="0033A188" w14:textId="77777777">
        <w:trPr>
          <w:tblCellSpacing w:w="15" w:type="dxa"/>
        </w:trPr>
        <w:tc>
          <w:tcPr>
            <w:tcW w:w="0" w:type="auto"/>
            <w:vAlign w:val="center"/>
            <w:hideMark/>
          </w:tcPr>
          <w:p w14:paraId="78A75DC7"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Structure &amp; Maintainability</w:t>
            </w:r>
          </w:p>
        </w:tc>
        <w:tc>
          <w:tcPr>
            <w:tcW w:w="0" w:type="auto"/>
            <w:vAlign w:val="center"/>
            <w:hideMark/>
          </w:tcPr>
          <w:p w14:paraId="47C59739"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Built-in modules, DI, decorators</w:t>
            </w:r>
          </w:p>
        </w:tc>
        <w:tc>
          <w:tcPr>
            <w:tcW w:w="0" w:type="auto"/>
            <w:vAlign w:val="center"/>
            <w:hideMark/>
          </w:tcPr>
          <w:p w14:paraId="0247502F"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Developer-defined structure — full control</w:t>
            </w:r>
          </w:p>
        </w:tc>
        <w:tc>
          <w:tcPr>
            <w:tcW w:w="0" w:type="auto"/>
            <w:vAlign w:val="center"/>
            <w:hideMark/>
          </w:tcPr>
          <w:p w14:paraId="04DBD2D3"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Fastify (our preference)</w:t>
            </w:r>
          </w:p>
        </w:tc>
      </w:tr>
      <w:tr w:rsidR="007B55AA" w:rsidRPr="007B55AA" w14:paraId="17056253" w14:textId="77777777">
        <w:trPr>
          <w:tblCellSpacing w:w="15" w:type="dxa"/>
        </w:trPr>
        <w:tc>
          <w:tcPr>
            <w:tcW w:w="0" w:type="auto"/>
            <w:vAlign w:val="center"/>
            <w:hideMark/>
          </w:tcPr>
          <w:p w14:paraId="57C87D59"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Flexibility</w:t>
            </w:r>
          </w:p>
        </w:tc>
        <w:tc>
          <w:tcPr>
            <w:tcW w:w="0" w:type="auto"/>
            <w:vAlign w:val="center"/>
            <w:hideMark/>
          </w:tcPr>
          <w:p w14:paraId="417D9238"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Opinionated structure</w:t>
            </w:r>
          </w:p>
        </w:tc>
        <w:tc>
          <w:tcPr>
            <w:tcW w:w="0" w:type="auto"/>
            <w:vAlign w:val="center"/>
            <w:hideMark/>
          </w:tcPr>
          <w:p w14:paraId="095F4304"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Highly flexible &amp; lightweight</w:t>
            </w:r>
          </w:p>
        </w:tc>
        <w:tc>
          <w:tcPr>
            <w:tcW w:w="0" w:type="auto"/>
            <w:vAlign w:val="center"/>
            <w:hideMark/>
          </w:tcPr>
          <w:p w14:paraId="269AADAC"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Fastify</w:t>
            </w:r>
          </w:p>
        </w:tc>
      </w:tr>
      <w:tr w:rsidR="007B55AA" w:rsidRPr="007B55AA" w14:paraId="694DFE91" w14:textId="77777777">
        <w:trPr>
          <w:tblCellSpacing w:w="15" w:type="dxa"/>
        </w:trPr>
        <w:tc>
          <w:tcPr>
            <w:tcW w:w="0" w:type="auto"/>
            <w:vAlign w:val="center"/>
            <w:hideMark/>
          </w:tcPr>
          <w:p w14:paraId="4499BE87"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Learning curve / onboarding</w:t>
            </w:r>
          </w:p>
        </w:tc>
        <w:tc>
          <w:tcPr>
            <w:tcW w:w="0" w:type="auto"/>
            <w:vAlign w:val="center"/>
            <w:hideMark/>
          </w:tcPr>
          <w:p w14:paraId="592F199B"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Moderate (Angular-like concepts)</w:t>
            </w:r>
          </w:p>
        </w:tc>
        <w:tc>
          <w:tcPr>
            <w:tcW w:w="0" w:type="auto"/>
            <w:vAlign w:val="center"/>
            <w:hideMark/>
          </w:tcPr>
          <w:p w14:paraId="7EF643F8"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Lower — closer to Express but faster &amp; modern</w:t>
            </w:r>
          </w:p>
        </w:tc>
        <w:tc>
          <w:tcPr>
            <w:tcW w:w="0" w:type="auto"/>
            <w:vAlign w:val="center"/>
            <w:hideMark/>
          </w:tcPr>
          <w:p w14:paraId="489A7A2D"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Fastify</w:t>
            </w:r>
          </w:p>
        </w:tc>
      </w:tr>
      <w:tr w:rsidR="007B55AA" w:rsidRPr="007B55AA" w14:paraId="4A0683E2" w14:textId="77777777">
        <w:trPr>
          <w:tblCellSpacing w:w="15" w:type="dxa"/>
        </w:trPr>
        <w:tc>
          <w:tcPr>
            <w:tcW w:w="0" w:type="auto"/>
            <w:vAlign w:val="center"/>
            <w:hideMark/>
          </w:tcPr>
          <w:p w14:paraId="702BE1EE"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Validation</w:t>
            </w:r>
          </w:p>
        </w:tc>
        <w:tc>
          <w:tcPr>
            <w:tcW w:w="0" w:type="auto"/>
            <w:vAlign w:val="center"/>
            <w:hideMark/>
          </w:tcPr>
          <w:p w14:paraId="5E875ED2"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Class-validator / pipes</w:t>
            </w:r>
          </w:p>
        </w:tc>
        <w:tc>
          <w:tcPr>
            <w:tcW w:w="0" w:type="auto"/>
            <w:vAlign w:val="center"/>
            <w:hideMark/>
          </w:tcPr>
          <w:p w14:paraId="0A4D85C5"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Native JSON Schema (very fast)</w:t>
            </w:r>
          </w:p>
        </w:tc>
        <w:tc>
          <w:tcPr>
            <w:tcW w:w="0" w:type="auto"/>
            <w:vAlign w:val="center"/>
            <w:hideMark/>
          </w:tcPr>
          <w:p w14:paraId="5B11841F"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Fastify</w:t>
            </w:r>
          </w:p>
        </w:tc>
      </w:tr>
      <w:tr w:rsidR="007B55AA" w:rsidRPr="007B55AA" w14:paraId="3F489102" w14:textId="77777777">
        <w:trPr>
          <w:tblCellSpacing w:w="15" w:type="dxa"/>
        </w:trPr>
        <w:tc>
          <w:tcPr>
            <w:tcW w:w="0" w:type="auto"/>
            <w:vAlign w:val="center"/>
            <w:hideMark/>
          </w:tcPr>
          <w:p w14:paraId="76FE6125"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Future complexity handling</w:t>
            </w:r>
          </w:p>
        </w:tc>
        <w:tc>
          <w:tcPr>
            <w:tcW w:w="0" w:type="auto"/>
            <w:vAlign w:val="center"/>
            <w:hideMark/>
          </w:tcPr>
          <w:p w14:paraId="17E1C5CD"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Scales well with built-in patterns</w:t>
            </w:r>
          </w:p>
        </w:tc>
        <w:tc>
          <w:tcPr>
            <w:tcW w:w="0" w:type="auto"/>
            <w:vAlign w:val="center"/>
            <w:hideMark/>
          </w:tcPr>
          <w:p w14:paraId="4B6DF89A"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Scales well with good discipline &amp; plugins</w:t>
            </w:r>
          </w:p>
        </w:tc>
        <w:tc>
          <w:tcPr>
            <w:tcW w:w="0" w:type="auto"/>
            <w:vAlign w:val="center"/>
            <w:hideMark/>
          </w:tcPr>
          <w:p w14:paraId="54E70F73"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7B55AA">
              <w:rPr>
                <w:rFonts w:eastAsia="Times New Roman"/>
                <w:bdr w:val="none" w:sz="0" w:space="0" w:color="auto"/>
              </w:rPr>
              <w:t>Tie (depends on team)</w:t>
            </w:r>
          </w:p>
        </w:tc>
      </w:tr>
    </w:tbl>
    <w:p w14:paraId="302FB83F" w14:textId="77777777" w:rsidR="007B55AA" w:rsidRPr="007B55AA" w:rsidRDefault="007B55AA" w:rsidP="007B55AA">
      <w:pPr>
        <w:pStyle w:val="Heading2GreenBorder"/>
      </w:pPr>
      <w:r w:rsidRPr="007B55AA">
        <w:t xml:space="preserve">Key Decision Rationale: </w:t>
      </w:r>
    </w:p>
    <w:p w14:paraId="4ECDDD2A" w14:textId="77EF3E23" w:rsidR="007B55AA" w:rsidRDefault="007B55AA" w:rsidP="007B55AA">
      <w:pPr>
        <w:pStyle w:val="NormalWeb"/>
      </w:pPr>
      <w:r>
        <w:t>Fastify was chosen because we prioritize raw performance, minimal overhead, and maximum control over the API layer while still benefiting from Prisma's type safety and Redis for real-time features. This combination gives us the speed needed for frequent log submissions and notifications without the additional abstraction layers that come with more opinionated frameworks.</w:t>
      </w:r>
    </w:p>
    <w:p w14:paraId="6CEAF34B"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4E454B8E" w14:textId="77777777" w:rsidR="007B55AA" w:rsidRDefault="007B55AA">
      <w:pPr>
        <w:rPr>
          <w:rFonts w:ascii="Helvetica" w:eastAsia="Helvetica" w:hAnsi="Helvetica" w:cs="Helvetica"/>
          <w:b/>
          <w:bCs/>
          <w:smallCaps/>
          <w:color w:val="002060"/>
          <w:sz w:val="26"/>
          <w:szCs w:val="26"/>
          <w14:textOutline w14:w="0" w14:cap="flat" w14:cmpd="sng" w14:algn="ctr">
            <w14:noFill/>
            <w14:prstDash w14:val="solid"/>
            <w14:bevel/>
          </w14:textOutline>
        </w:rPr>
      </w:pPr>
      <w:r>
        <w:br w:type="page"/>
      </w:r>
    </w:p>
    <w:p w14:paraId="1AD96DF1" w14:textId="1B16A1AE" w:rsidR="001E5DA1" w:rsidRPr="001739C1" w:rsidRDefault="001E5DA1" w:rsidP="001739C1">
      <w:pPr>
        <w:pStyle w:val="Heading2GreenBorder"/>
        <w:jc w:val="both"/>
      </w:pPr>
      <w:r w:rsidRPr="001739C1">
        <w:lastRenderedPageBreak/>
        <w:t>Current Stack Graphic</w:t>
      </w:r>
      <w:bookmarkEnd w:id="2"/>
    </w:p>
    <w:p w14:paraId="225B6948" w14:textId="297D1595"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Below is a visual representation of the current stack architecture, adapted from the provided diagram but updated to reflect the Node.js-PostgreSQL-Prisma-Redis setup (replacing Laravel/MySQL). I've used Mermaid syntax for clarity, showing key components, data flows, and integrations.</w:t>
      </w:r>
    </w:p>
    <w:p w14:paraId="56676D38" w14:textId="298AA174" w:rsidR="001739C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Pr>
          <w:rFonts w:eastAsia="Times New Roman"/>
          <w:noProof/>
          <w:bdr w:val="none" w:sz="0" w:space="0" w:color="auto"/>
        </w:rPr>
        <w:drawing>
          <wp:inline distT="0" distB="0" distL="0" distR="0" wp14:anchorId="47DB176F" wp14:editId="59E9145D">
            <wp:extent cx="6858000" cy="1835785"/>
            <wp:effectExtent l="0" t="0" r="0" b="5715"/>
            <wp:docPr id="17372283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28327"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1835785"/>
                    </a:xfrm>
                    <a:prstGeom prst="rect">
                      <a:avLst/>
                    </a:prstGeom>
                  </pic:spPr>
                </pic:pic>
              </a:graphicData>
            </a:graphic>
          </wp:inline>
        </w:drawing>
      </w:r>
    </w:p>
    <w:p w14:paraId="3BCCF1A3" w14:textId="6A86DECC" w:rsidR="007B55AA" w:rsidRPr="007B55AA" w:rsidRDefault="007B55AA" w:rsidP="007B55AA">
      <w:pPr>
        <w:pStyle w:val="HEADINGGreen"/>
        <w:rPr>
          <w:rFonts w:eastAsia="Times New Roman"/>
          <w:bdr w:val="none" w:sz="0" w:space="0" w:color="auto"/>
        </w:rPr>
      </w:pPr>
      <w:r w:rsidRPr="001739C1">
        <w:rPr>
          <w:rFonts w:eastAsia="Times New Roman"/>
          <w:noProof/>
          <w:bdr w:val="none" w:sz="0" w:space="0" w:color="auto"/>
        </w:rPr>
        <w:drawing>
          <wp:inline distT="0" distB="0" distL="0" distR="0" wp14:anchorId="0A7FD256" wp14:editId="64B4F03A">
            <wp:extent cx="3739896" cy="2139696"/>
            <wp:effectExtent l="0" t="0" r="0" b="0"/>
            <wp:docPr id="13097176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7643"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39896" cy="2139696"/>
                    </a:xfrm>
                    <a:prstGeom prst="rect">
                      <a:avLst/>
                    </a:prstGeom>
                  </pic:spPr>
                </pic:pic>
              </a:graphicData>
            </a:graphic>
          </wp:inline>
        </w:drawing>
      </w:r>
      <w:r w:rsidRPr="001739C1">
        <w:rPr>
          <w:rFonts w:eastAsia="Times New Roman"/>
          <w:noProof/>
          <w:bdr w:val="none" w:sz="0" w:space="0" w:color="auto"/>
        </w:rPr>
        <w:drawing>
          <wp:inline distT="0" distB="0" distL="0" distR="0" wp14:anchorId="705640ED" wp14:editId="3805AA9A">
            <wp:extent cx="1810512" cy="2340864"/>
            <wp:effectExtent l="0" t="0" r="5715" b="0"/>
            <wp:docPr id="2073902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02405"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10512" cy="2340864"/>
                    </a:xfrm>
                    <a:prstGeom prst="rect">
                      <a:avLst/>
                    </a:prstGeom>
                  </pic:spPr>
                </pic:pic>
              </a:graphicData>
            </a:graphic>
          </wp:inline>
        </w:drawing>
      </w:r>
      <w:r w:rsidR="001739C1">
        <w:rPr>
          <w:rFonts w:eastAsia="Times New Roman"/>
          <w:bdr w:val="none" w:sz="0" w:space="0" w:color="auto"/>
        </w:rPr>
        <w:br w:type="page"/>
      </w:r>
      <w:r w:rsidRPr="007B55AA">
        <w:rPr>
          <w:bdr w:val="none" w:sz="0" w:space="0" w:color="auto"/>
        </w:rPr>
        <w:lastRenderedPageBreak/>
        <w:t>Dev Environment &amp; Production Path (GCP)</w:t>
      </w:r>
    </w:p>
    <w:p w14:paraId="405EC824"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Development Environment:</w:t>
      </w:r>
    </w:p>
    <w:p w14:paraId="0F30E353" w14:textId="77777777" w:rsidR="007B55AA" w:rsidRPr="007B55AA" w:rsidRDefault="007B55AA" w:rsidP="007B55AA">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Local: Docker Compose or direct installs (Fastify server, PostgreSQL, Prisma, Redis)</w:t>
      </w:r>
    </w:p>
    <w:p w14:paraId="618D9D40" w14:textId="77777777" w:rsidR="007B55AA" w:rsidRPr="007B55AA" w:rsidRDefault="007B55AA" w:rsidP="007B55AA">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Dev data: Generated locally via Prisma seed scripts (fake/test data only)</w:t>
      </w:r>
    </w:p>
    <w:p w14:paraId="10D67FA3"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
          <w:bCs/>
          <w:bdr w:val="none" w:sz="0" w:space="0" w:color="auto"/>
        </w:rPr>
        <w:t>Migration to Production (GCP):</w:t>
      </w:r>
    </w:p>
    <w:p w14:paraId="0FEB4C76"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Export schema/data via pg_dump + Prisma migrations</w:t>
      </w:r>
    </w:p>
    <w:p w14:paraId="50E0FFD7"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Import to Cloud SQL (PostgreSQL)</w:t>
      </w:r>
    </w:p>
    <w:p w14:paraId="62C3C50D"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Redis: Export RDB → import to Memorystore</w:t>
      </w:r>
    </w:p>
    <w:p w14:paraId="0B6B7DC9"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Deploy Fastify: Docker image → Cloud Run or App Engine</w:t>
      </w:r>
    </w:p>
    <w:p w14:paraId="35C53760"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Secrets: GCP Secret Manager</w:t>
      </w:r>
    </w:p>
    <w:p w14:paraId="69EA2FEB"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CI/CD: GitHub Actions / Cloud Build</w:t>
      </w:r>
    </w:p>
    <w:p w14:paraId="583D469A" w14:textId="77777777" w:rsidR="007B55AA" w:rsidRPr="007B55AA" w:rsidRDefault="007B55AA" w:rsidP="007B55AA">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Monitoring: Cloud Logging + Prometheus</w:t>
      </w:r>
    </w:p>
    <w:p w14:paraId="41CA61EE" w14:textId="77777777" w:rsidR="007B55AA" w:rsidRPr="007B55AA" w:rsidRDefault="007B55AA" w:rsidP="007B55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B55AA">
        <w:rPr>
          <w:rFonts w:eastAsia="Times New Roman"/>
          <w:bdr w:val="none" w:sz="0" w:space="0" w:color="auto"/>
        </w:rPr>
        <w:t>This ensures clean separation of dev/staging/prod environments and safe, scalable promotion to production.</w:t>
      </w:r>
    </w:p>
    <w:p w14:paraId="27960331" w14:textId="6E2BA850" w:rsid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p>
    <w:p w14:paraId="2153593A" w14:textId="2A9ED84D" w:rsid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p>
    <w:p w14:paraId="234CD1E6"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This diagram illustrates the centralized Node.js API as the core hub, with Prisma mediating database interactions and Redis handling performance-critical elements. Arrows indicate primary data flows; dotted lines show optional integrations.</w:t>
      </w:r>
    </w:p>
    <w:p w14:paraId="551D1ABA" w14:textId="77777777" w:rsidR="001E5DA1" w:rsidRPr="001E5DA1" w:rsidRDefault="001E5DA1" w:rsidP="001739C1">
      <w:pPr>
        <w:pStyle w:val="Heading2GreenBorder"/>
        <w:jc w:val="both"/>
        <w:rPr>
          <w:bdr w:val="none" w:sz="0" w:space="0" w:color="auto"/>
        </w:rPr>
      </w:pPr>
      <w:bookmarkStart w:id="3" w:name="_Toc217955990"/>
      <w:r w:rsidRPr="001E5DA1">
        <w:rPr>
          <w:bdr w:val="none" w:sz="0" w:space="0" w:color="auto"/>
        </w:rPr>
        <w:t>Why We Chose This Path</w:t>
      </w:r>
      <w:bookmarkEnd w:id="3"/>
    </w:p>
    <w:p w14:paraId="589737EC"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The selection of Node.js, PostgreSQL, Prisma, and Redis for the Nexus Connect App was driven by several strategic considerations:</w:t>
      </w:r>
    </w:p>
    <w:p w14:paraId="3C493738" w14:textId="77777777" w:rsidR="001E5DA1" w:rsidRPr="001E5DA1" w:rsidRDefault="001E5DA1" w:rsidP="001739C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Developer Efficiency and Ecosystem Unity</w:t>
      </w:r>
      <w:r w:rsidRPr="001E5DA1">
        <w:rPr>
          <w:rFonts w:eastAsia="Times New Roman"/>
          <w:bdr w:val="none" w:sz="0" w:space="0" w:color="auto"/>
        </w:rPr>
        <w:t>: Node.js allows for a full JavaScript/TypeScript stack across frontend (Next.js/React Native) and backend, enabling code reuse, faster onboarding, and reduced context-switching for developers. This is particularly beneficial for a small team iterating on MVP features like daily logs and project management.</w:t>
      </w:r>
    </w:p>
    <w:p w14:paraId="5FD83B0E" w14:textId="77777777" w:rsidR="001E5DA1" w:rsidRPr="001E5DA1" w:rsidRDefault="001E5DA1" w:rsidP="001739C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Performance and Scalability</w:t>
      </w:r>
      <w:r w:rsidRPr="001E5DA1">
        <w:rPr>
          <w:rFonts w:eastAsia="Times New Roman"/>
          <w:bdr w:val="none" w:sz="0" w:space="0" w:color="auto"/>
        </w:rPr>
        <w:t>: Node.js's asynchronous nature excels in I/O-heavy apps like NCC, where users submit logs, update projects, or trigger workflows concurrently. Redis complements this by providing sub-millisecond caching for session management and real-time notifications (e.g., workflow triggers), preventing database bottlenecks. PostgreSQL was chosen over MySQL (as in the initial diagram) for its superior support for complex queries, JSON data types (useful for tags and logs), and ACID compliance, ensuring data reliability in multi-user scenarios.</w:t>
      </w:r>
    </w:p>
    <w:p w14:paraId="055E6E84" w14:textId="77777777" w:rsidR="001E5DA1" w:rsidRPr="001E5DA1" w:rsidRDefault="001E5DA1" w:rsidP="001739C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Modern Tooling and Maintainability</w:t>
      </w:r>
      <w:r w:rsidRPr="001E5DA1">
        <w:rPr>
          <w:rFonts w:eastAsia="Times New Roman"/>
          <w:bdr w:val="none" w:sz="0" w:space="0" w:color="auto"/>
        </w:rPr>
        <w:t>: Prisma offers type-safe queries, automatic schema migrations, and GraphQL/REST API generation, which streamlines development for features like RBAC and tagging. It reduces SQL injection risks and boilerplate code compared to raw queries or other ORMs. This choice supports rapid prototyping in Phase 1 while facilitating future milestones like invoicing integration.</w:t>
      </w:r>
    </w:p>
    <w:p w14:paraId="12C27D0C" w14:textId="77777777" w:rsidR="001E5DA1" w:rsidRPr="001E5DA1" w:rsidRDefault="001E5DA1" w:rsidP="001739C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lastRenderedPageBreak/>
        <w:t>Cost and Community Support</w:t>
      </w:r>
      <w:r w:rsidRPr="001E5DA1">
        <w:rPr>
          <w:rFonts w:eastAsia="Times New Roman"/>
          <w:bdr w:val="none" w:sz="0" w:space="0" w:color="auto"/>
        </w:rPr>
        <w:t>: All components are open-source with strong communities, minimizing licensing costs. PostgreSQL and Redis have excellent free tiers on cloud providers like GCP, and Node.js deploys easily to serverless environments. This path avoids vendor lock-in from frameworks like Laravel, allowing flexibility for integrations (e.g., Google Sheets for invoicing prep).</w:t>
      </w:r>
    </w:p>
    <w:p w14:paraId="4A43E696" w14:textId="77777777" w:rsidR="001E5DA1" w:rsidRPr="001E5DA1" w:rsidRDefault="001E5DA1" w:rsidP="001739C1">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Alignment with App Requirements</w:t>
      </w:r>
      <w:r w:rsidRPr="001E5DA1">
        <w:rPr>
          <w:rFonts w:eastAsia="Times New Roman"/>
          <w:bdr w:val="none" w:sz="0" w:space="0" w:color="auto"/>
        </w:rPr>
        <w:t>: Based on the milestone breakdown, this stack handles real-time elements (e.g., notifications via Redis pub/sub), structured data (PostgreSQL for projects/logs), and API-centric design for mobile/web clients. It positions NCC for growth, such as adding payments (Stripe) or real-time comms (Pusher) without major rewrites.</w:t>
      </w:r>
    </w:p>
    <w:p w14:paraId="29F1EF4C"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This path was likely influenced by the need to pivot from the diagram's Laravel/MySQL setup for better JavaScript alignment and performance in a construction app with frequent updates.</w:t>
      </w:r>
    </w:p>
    <w:p w14:paraId="4175F22D" w14:textId="77777777" w:rsidR="001E5DA1" w:rsidRPr="001E5DA1" w:rsidRDefault="001E5DA1" w:rsidP="001739C1">
      <w:pPr>
        <w:pStyle w:val="Heading2GreenBorder"/>
        <w:jc w:val="both"/>
        <w:rPr>
          <w:bdr w:val="none" w:sz="0" w:space="0" w:color="auto"/>
        </w:rPr>
      </w:pPr>
      <w:bookmarkStart w:id="4" w:name="_Toc217955991"/>
      <w:r w:rsidRPr="001E5DA1">
        <w:rPr>
          <w:bdr w:val="none" w:sz="0" w:space="0" w:color="auto"/>
        </w:rPr>
        <w:t>Steps for Full Evaluation of the Nexus App</w:t>
      </w:r>
      <w:bookmarkEnd w:id="4"/>
    </w:p>
    <w:p w14:paraId="64D891B2"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To conduct a comprehensive evaluation of the Nexus Connect App, we need a structured process that assesses functionality, performance, security, usability, and alignment with the MVP feature set and milestones. Here's a step-by-step plan:</w:t>
      </w:r>
    </w:p>
    <w:p w14:paraId="635A4256" w14:textId="77777777" w:rsidR="001E5DA1" w:rsidRPr="001E5DA1" w:rsidRDefault="001E5DA1" w:rsidP="001739C1">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Gather Documentation and Assets</w:t>
      </w:r>
      <w:r w:rsidRPr="001E5DA1">
        <w:rPr>
          <w:rFonts w:eastAsia="Times New Roman"/>
          <w:bdr w:val="none" w:sz="0" w:space="0" w:color="auto"/>
        </w:rPr>
        <w:t>: Review all existing docs (e.g., the provided MVP Feature Set and Milestone Breakdown), code repositories, API specs, and the architecture diagram. Identify gaps between planned features (e.g., tagging system, workflow engine) and implemented ones.</w:t>
      </w:r>
    </w:p>
    <w:p w14:paraId="18AFD3EE" w14:textId="77777777" w:rsidR="001E5DA1" w:rsidRPr="001E5DA1" w:rsidRDefault="001E5DA1" w:rsidP="001739C1">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Technical Audit</w:t>
      </w:r>
      <w:r w:rsidRPr="001E5DA1">
        <w:rPr>
          <w:rFonts w:eastAsia="Times New Roman"/>
          <w:bdr w:val="none" w:sz="0" w:space="0" w:color="auto"/>
        </w:rPr>
        <w:t>:</w:t>
      </w:r>
    </w:p>
    <w:p w14:paraId="2C622083"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Code Review</w:t>
      </w:r>
      <w:r w:rsidRPr="001E5DA1">
        <w:rPr>
          <w:rFonts w:eastAsia="Times New Roman"/>
          <w:bdr w:val="none" w:sz="0" w:space="0" w:color="auto"/>
        </w:rPr>
        <w:t>: Use tools like SonarQube or manual peer reviews to check code quality, adherence to best practices (e.g., Prisma schema consistency), and test coverage.</w:t>
      </w:r>
    </w:p>
    <w:p w14:paraId="4B860D44"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Dependency Analysis</w:t>
      </w:r>
      <w:r w:rsidRPr="001E5DA1">
        <w:rPr>
          <w:rFonts w:eastAsia="Times New Roman"/>
          <w:bdr w:val="none" w:sz="0" w:space="0" w:color="auto"/>
        </w:rPr>
        <w:t>: Scan for outdated libraries (e.g., Node.js version, Prisma updates) using npm audit or Snyk.</w:t>
      </w:r>
    </w:p>
    <w:p w14:paraId="70B7D513"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Performance Testing</w:t>
      </w:r>
      <w:r w:rsidRPr="001E5DA1">
        <w:rPr>
          <w:rFonts w:eastAsia="Times New Roman"/>
          <w:bdr w:val="none" w:sz="0" w:space="0" w:color="auto"/>
        </w:rPr>
        <w:t>: Run load tests with tools like Artillery or JMeter to simulate user traffic on daily logs and project dashboards. Measure API response times, database query efficiency, and Redis hit rates.</w:t>
      </w:r>
    </w:p>
    <w:p w14:paraId="57761EE8"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Security Scan</w:t>
      </w:r>
      <w:r w:rsidRPr="001E5DA1">
        <w:rPr>
          <w:rFonts w:eastAsia="Times New Roman"/>
          <w:bdr w:val="none" w:sz="0" w:space="0" w:color="auto"/>
        </w:rPr>
        <w:t>: Perform vulnerability assessments with OWASP ZAP or Trivy, focusing on authentication (e.g., JWT in Node.js), RBAC enforcement, and data encryption.</w:t>
      </w:r>
    </w:p>
    <w:p w14:paraId="698C7E6C" w14:textId="77777777" w:rsidR="001E5DA1" w:rsidRPr="001E5DA1" w:rsidRDefault="001E5DA1" w:rsidP="001739C1">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Functional Testing</w:t>
      </w:r>
      <w:r w:rsidRPr="001E5DA1">
        <w:rPr>
          <w:rFonts w:eastAsia="Times New Roman"/>
          <w:bdr w:val="none" w:sz="0" w:space="0" w:color="auto"/>
        </w:rPr>
        <w:t>:</w:t>
      </w:r>
    </w:p>
    <w:p w14:paraId="4DDAF4C3"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Map features to milestones: Test user auth, project creation, daily logs, tagging, exports, workflows, and invoicing prep against the docs.</w:t>
      </w:r>
    </w:p>
    <w:p w14:paraId="63ECBC85"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Use automated tests (e.g., Jest for Node.js) and manual QA for edge cases like role-based access or file uploads.</w:t>
      </w:r>
    </w:p>
    <w:p w14:paraId="0C0938CD"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User Feedback Loop: Conduct usability sessions with stakeholders (e.g., project managers) to evaluate intuitiveness.</w:t>
      </w:r>
    </w:p>
    <w:p w14:paraId="58D4B4F6" w14:textId="77777777" w:rsidR="001E5DA1" w:rsidRPr="001E5DA1" w:rsidRDefault="001E5DA1" w:rsidP="001739C1">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Infrastructure Review</w:t>
      </w:r>
      <w:r w:rsidRPr="001E5DA1">
        <w:rPr>
          <w:rFonts w:eastAsia="Times New Roman"/>
          <w:bdr w:val="none" w:sz="0" w:space="0" w:color="auto"/>
        </w:rPr>
        <w:t>:</w:t>
      </w:r>
    </w:p>
    <w:p w14:paraId="732F2CD0"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Assess current dev/staging/prod environments (detailed below).</w:t>
      </w:r>
    </w:p>
    <w:p w14:paraId="73D71388" w14:textId="77777777" w:rsidR="001E5DA1" w:rsidRPr="001E5DA1" w:rsidRDefault="001E5DA1" w:rsidP="001739C1">
      <w:pPr>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Evaluate scalability: How does the stack handle 100+ concurrent users? Test Redis for caching workflows.</w:t>
      </w:r>
    </w:p>
    <w:p w14:paraId="1D153EDF" w14:textId="77777777" w:rsidR="001E5DA1" w:rsidRPr="001E5DA1" w:rsidRDefault="001E5DA1" w:rsidP="001739C1">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Data and Compliance Check</w:t>
      </w:r>
      <w:r w:rsidRPr="001E5DA1">
        <w:rPr>
          <w:rFonts w:eastAsia="Times New Roman"/>
          <w:bdr w:val="none" w:sz="0" w:space="0" w:color="auto"/>
        </w:rPr>
        <w:t>: Ensure data models (via Prisma) align with requirements (e.g., tags on logs). Verify GDPR/HIPAA compliance if handling personal data.</w:t>
      </w:r>
    </w:p>
    <w:p w14:paraId="5319AB3B" w14:textId="77777777" w:rsidR="001E5DA1" w:rsidRPr="001E5DA1" w:rsidRDefault="001E5DA1" w:rsidP="001739C1">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Gap Analysis and Reporting</w:t>
      </w:r>
      <w:r w:rsidRPr="001E5DA1">
        <w:rPr>
          <w:rFonts w:eastAsia="Times New Roman"/>
          <w:bdr w:val="none" w:sz="0" w:space="0" w:color="auto"/>
        </w:rPr>
        <w:t>: Document findings in a report, highlighting strengths (e.g., scalable API) and issues (e.g., missing integrations). Prioritize fixes based on milestones.</w:t>
      </w:r>
    </w:p>
    <w:p w14:paraId="1ACAD572"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This evaluation should take 2-4 weeks, involving devs, QA, and stakeholders.</w:t>
      </w:r>
    </w:p>
    <w:p w14:paraId="726B362D" w14:textId="77777777" w:rsidR="001E5DA1" w:rsidRPr="001E5DA1" w:rsidRDefault="001E5DA1" w:rsidP="001739C1">
      <w:pPr>
        <w:pStyle w:val="Heading2GreenBorder"/>
        <w:jc w:val="both"/>
        <w:rPr>
          <w:bdr w:val="none" w:sz="0" w:space="0" w:color="auto"/>
        </w:rPr>
      </w:pPr>
      <w:bookmarkStart w:id="5" w:name="_Toc217955992"/>
      <w:r w:rsidRPr="001E5DA1">
        <w:rPr>
          <w:bdr w:val="none" w:sz="0" w:space="0" w:color="auto"/>
        </w:rPr>
        <w:lastRenderedPageBreak/>
        <w:t>Technology Roadmap/Path</w:t>
      </w:r>
      <w:bookmarkEnd w:id="5"/>
    </w:p>
    <w:p w14:paraId="160A4C4B"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The technology roadmap outlines a phased path to mature the Nexus app from MVP to full production, focusing on stability, scalability, and feature expansion. It builds on the current stack while addressing dev-to-prod transitions and integrations from the milestone docs.</w:t>
      </w:r>
    </w:p>
    <w:p w14:paraId="241D9AF6" w14:textId="77777777" w:rsidR="001E5DA1" w:rsidRPr="001E5DA1" w:rsidRDefault="001E5DA1" w:rsidP="001739C1">
      <w:pPr>
        <w:pStyle w:val="Heading2GreenBorder"/>
        <w:jc w:val="both"/>
        <w:rPr>
          <w:bdr w:val="none" w:sz="0" w:space="0" w:color="auto"/>
        </w:rPr>
      </w:pPr>
      <w:bookmarkStart w:id="6" w:name="_Toc217955993"/>
      <w:r w:rsidRPr="001E5DA1">
        <w:rPr>
          <w:bdr w:val="none" w:sz="0" w:space="0" w:color="auto"/>
        </w:rPr>
        <w:t>Phase 1: Stabilization and Evaluation (1-2 Months)</w:t>
      </w:r>
      <w:bookmarkEnd w:id="6"/>
    </w:p>
    <w:p w14:paraId="1ECE8E4F" w14:textId="77777777" w:rsidR="001E5DA1" w:rsidRPr="001E5DA1" w:rsidRDefault="001E5DA1" w:rsidP="001739C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Complete the full evaluation as outlined above.</w:t>
      </w:r>
    </w:p>
    <w:p w14:paraId="7536365A" w14:textId="77777777" w:rsidR="001E5DA1" w:rsidRPr="001E5DA1" w:rsidRDefault="001E5DA1" w:rsidP="001739C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Implement quick wins: Add unit/integration tests for core features (auth, projects, logs).</w:t>
      </w:r>
    </w:p>
    <w:p w14:paraId="3BD009BD" w14:textId="77777777" w:rsidR="001E5DA1" w:rsidRPr="001E5DA1" w:rsidRDefault="001E5DA1" w:rsidP="001739C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Integrate basic monitoring (e.g., Prometheus for Node.js metrics, Redis insights).</w:t>
      </w:r>
    </w:p>
    <w:p w14:paraId="371278D8" w14:textId="77777777" w:rsidR="001E5DA1" w:rsidRPr="001E5DA1" w:rsidRDefault="001E5DA1" w:rsidP="001739C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Milestone Alignment: Ensure Milestones 1-3 (User/Role Mgmt, Project Mgmt, Daily Logs) are fully functional.</w:t>
      </w:r>
    </w:p>
    <w:p w14:paraId="5AB2C07F" w14:textId="77777777" w:rsidR="001E5DA1" w:rsidRPr="001E5DA1" w:rsidRDefault="001E5DA1" w:rsidP="001739C1">
      <w:pPr>
        <w:pStyle w:val="Heading2GreenBorder"/>
        <w:jc w:val="both"/>
        <w:rPr>
          <w:bdr w:val="none" w:sz="0" w:space="0" w:color="auto"/>
        </w:rPr>
      </w:pPr>
      <w:bookmarkStart w:id="7" w:name="_Toc217955994"/>
      <w:r w:rsidRPr="001E5DA1">
        <w:rPr>
          <w:bdr w:val="none" w:sz="0" w:space="0" w:color="auto"/>
        </w:rPr>
        <w:t>Phase 2: Enhancement and Integration (2-3 Months)</w:t>
      </w:r>
      <w:bookmarkEnd w:id="7"/>
    </w:p>
    <w:p w14:paraId="168FB3A9" w14:textId="77777777" w:rsidR="001E5DA1" w:rsidRPr="001E5DA1" w:rsidRDefault="001E5DA1" w:rsidP="001739C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Add tagging, reports, and workflows (Milestones 4-6): Leverage Prisma for schema updates and Redis for workflow notifications.</w:t>
      </w:r>
    </w:p>
    <w:p w14:paraId="21EC26F9" w14:textId="77777777" w:rsidR="001E5DA1" w:rsidRPr="001E5DA1" w:rsidRDefault="001E5DA1" w:rsidP="001739C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Integrate external services: Google Sheets/API for invoicing prep, Twilio/SendGrid for comms.</w:t>
      </w:r>
    </w:p>
    <w:p w14:paraId="7B9FEA5B" w14:textId="77777777" w:rsidR="001E5DA1" w:rsidRPr="001E5DA1" w:rsidRDefault="001E5DA1" w:rsidP="001739C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Optimize performance: Implement advanced caching in Redis for frequent queries (e.g., project lists).</w:t>
      </w:r>
    </w:p>
    <w:p w14:paraId="40EEA556" w14:textId="77777777" w:rsidR="001E5DA1" w:rsidRPr="001E5DA1" w:rsidRDefault="001E5DA1" w:rsidP="001739C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Security Upgrades: Add OAuth for Google integrations, rate limiting in Node.js.</w:t>
      </w:r>
    </w:p>
    <w:p w14:paraId="1E49ACE2" w14:textId="77777777" w:rsidR="001E5DA1" w:rsidRPr="001E5DA1" w:rsidRDefault="001E5DA1" w:rsidP="001739C1">
      <w:pPr>
        <w:pStyle w:val="Heading2GreenBorder"/>
        <w:jc w:val="both"/>
        <w:rPr>
          <w:bdr w:val="none" w:sz="0" w:space="0" w:color="auto"/>
        </w:rPr>
      </w:pPr>
      <w:bookmarkStart w:id="8" w:name="_Toc217955995"/>
      <w:r w:rsidRPr="001E5DA1">
        <w:rPr>
          <w:bdr w:val="none" w:sz="0" w:space="0" w:color="auto"/>
        </w:rPr>
        <w:t>Phase 3: Scaling and Production Readiness (3-4 Months)</w:t>
      </w:r>
      <w:bookmarkEnd w:id="8"/>
    </w:p>
    <w:p w14:paraId="0B7A2F60" w14:textId="77777777" w:rsidR="001E5DA1" w:rsidRPr="001E5DA1" w:rsidRDefault="001E5DA1" w:rsidP="001739C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Migrate to GCP (details below): Deploy Node.js to App Engine or Cloud Run, PostgreSQL to Cloud SQL, Redis to Memorystore.</w:t>
      </w:r>
    </w:p>
    <w:p w14:paraId="69781E1C" w14:textId="77777777" w:rsidR="001E5DA1" w:rsidRPr="001E5DA1" w:rsidRDefault="001E5DA1" w:rsidP="001739C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Add advanced features: Invoicing module (Milestones 7-8), real-time updates (WebSockets via Node.js/Redis).</w:t>
      </w:r>
    </w:p>
    <w:p w14:paraId="402806C4" w14:textId="77777777" w:rsidR="001E5DA1" w:rsidRPr="001E5DA1" w:rsidRDefault="001E5DA1" w:rsidP="001739C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Implement CI/CD: Use GitHub Actions or Cloud Build for automated deployments.</w:t>
      </w:r>
    </w:p>
    <w:p w14:paraId="5A986AF0" w14:textId="77777777" w:rsidR="001E5DA1" w:rsidRPr="001E5DA1" w:rsidRDefault="001E5DA1" w:rsidP="001739C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Analytics: Add logging with ELK stack or GCP Logging.</w:t>
      </w:r>
    </w:p>
    <w:p w14:paraId="244B5BF2" w14:textId="77777777" w:rsidR="001E5DA1" w:rsidRPr="001E5DA1" w:rsidRDefault="001E5DA1" w:rsidP="001739C1">
      <w:pPr>
        <w:pStyle w:val="Heading2GreenBorder"/>
        <w:jc w:val="both"/>
        <w:rPr>
          <w:bdr w:val="none" w:sz="0" w:space="0" w:color="auto"/>
        </w:rPr>
      </w:pPr>
      <w:bookmarkStart w:id="9" w:name="_Toc217955996"/>
      <w:r w:rsidRPr="001E5DA1">
        <w:rPr>
          <w:bdr w:val="none" w:sz="0" w:space="0" w:color="auto"/>
        </w:rPr>
        <w:t>Phase 4: Expansion and Maintenance (Ongoing)</w:t>
      </w:r>
      <w:bookmarkEnd w:id="9"/>
    </w:p>
    <w:p w14:paraId="7A1315D2" w14:textId="77777777" w:rsidR="001E5DA1" w:rsidRPr="001E5DA1" w:rsidRDefault="001E5DA1" w:rsidP="001739C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Explore ML integrations (e.g., auto-tagging logs using Torch).</w:t>
      </w:r>
    </w:p>
    <w:p w14:paraId="4939215C" w14:textId="77777777" w:rsidR="001E5DA1" w:rsidRPr="001E5DA1" w:rsidRDefault="001E5DA1" w:rsidP="001739C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Support for payments (Stripe) and e-signatures (DocuSign).</w:t>
      </w:r>
    </w:p>
    <w:p w14:paraId="2FC19ADE" w14:textId="77777777" w:rsidR="001E5DA1" w:rsidRPr="001E5DA1" w:rsidRDefault="001E5DA1" w:rsidP="001739C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Regular audits: Quarterly security/performance reviews.</w:t>
      </w:r>
    </w:p>
    <w:p w14:paraId="315F0553" w14:textId="77777777" w:rsidR="001E5DA1" w:rsidRPr="001E5DA1" w:rsidRDefault="001E5DA1" w:rsidP="001739C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Future-Proofing: Monitor for stack upgrades (e.g., Node.js LTS versions).</w:t>
      </w:r>
    </w:p>
    <w:p w14:paraId="255C105A" w14:textId="77777777" w:rsidR="001E5DA1" w:rsidRP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This roadmap ensures incremental progress, with milestones tied to business value (e.g., invoicing for revenue).</w:t>
      </w:r>
    </w:p>
    <w:p w14:paraId="7CB95068" w14:textId="77777777" w:rsidR="001739C1" w:rsidRDefault="001739C1" w:rsidP="001739C1">
      <w:pPr>
        <w:jc w:val="both"/>
        <w:rPr>
          <w:rFonts w:ascii="Helvetica Neue Thin" w:eastAsia="Helvetica" w:hAnsi="Helvetica Neue Thin" w:cs="Helvetica"/>
          <w:smallCaps/>
          <w:color w:val="002060"/>
          <w:spacing w:val="7"/>
          <w:sz w:val="36"/>
          <w:szCs w:val="36"/>
          <w:bdr w:val="none" w:sz="0" w:space="0" w:color="auto"/>
          <w14:textOutline w14:w="0" w14:cap="flat" w14:cmpd="sng" w14:algn="ctr">
            <w14:noFill/>
            <w14:prstDash w14:val="solid"/>
            <w14:bevel/>
          </w14:textOutline>
        </w:rPr>
      </w:pPr>
      <w:r>
        <w:rPr>
          <w:bdr w:val="none" w:sz="0" w:space="0" w:color="auto"/>
        </w:rPr>
        <w:br w:type="page"/>
      </w:r>
    </w:p>
    <w:p w14:paraId="57EC264F" w14:textId="1D91C82E" w:rsidR="001E5DA1" w:rsidRPr="001739C1" w:rsidRDefault="001E5DA1" w:rsidP="001739C1">
      <w:pPr>
        <w:pStyle w:val="HEADINGGreen"/>
        <w:jc w:val="both"/>
        <w:rPr>
          <w:sz w:val="32"/>
          <w:szCs w:val="32"/>
          <w:bdr w:val="none" w:sz="0" w:space="0" w:color="auto"/>
        </w:rPr>
      </w:pPr>
      <w:bookmarkStart w:id="10" w:name="_Toc217955997"/>
      <w:r w:rsidRPr="001739C1">
        <w:rPr>
          <w:sz w:val="32"/>
          <w:szCs w:val="32"/>
          <w:bdr w:val="none" w:sz="0" w:space="0" w:color="auto"/>
        </w:rPr>
        <w:lastRenderedPageBreak/>
        <w:t>Dev Environment: Data Handling and Migration to GCP for Production</w:t>
      </w:r>
      <w:bookmarkEnd w:id="10"/>
    </w:p>
    <w:p w14:paraId="198687D5" w14:textId="77777777" w:rsidR="001E5DA1" w:rsidRPr="001E5DA1" w:rsidRDefault="001E5DA1" w:rsidP="001739C1">
      <w:pPr>
        <w:pStyle w:val="Heading2GreenBorder"/>
        <w:jc w:val="both"/>
        <w:rPr>
          <w:bdr w:val="none" w:sz="0" w:space="0" w:color="auto"/>
        </w:rPr>
      </w:pPr>
      <w:bookmarkStart w:id="11" w:name="_Toc217955998"/>
      <w:r w:rsidRPr="001E5DA1">
        <w:rPr>
          <w:bdr w:val="none" w:sz="0" w:space="0" w:color="auto"/>
        </w:rPr>
        <w:t>Current Dev Environment Setup</w:t>
      </w:r>
      <w:bookmarkEnd w:id="11"/>
    </w:p>
    <w:p w14:paraId="5915B5C4" w14:textId="77777777" w:rsidR="001E5DA1" w:rsidRPr="001E5DA1" w:rsidRDefault="001E5DA1" w:rsidP="001739C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Local Development</w:t>
      </w:r>
      <w:r w:rsidRPr="001E5DA1">
        <w:rPr>
          <w:rFonts w:eastAsia="Times New Roman"/>
          <w:bdr w:val="none" w:sz="0" w:space="0" w:color="auto"/>
        </w:rPr>
        <w:t>: Developers run the stack locally using Docker Compose or direct installs. Node.js server on localhost:3000 (or similar), PostgreSQL via a local instance or container (e.g., port 5432), Prisma for migrations/schema sync, and Redis for caching (port 6379). Dev data (e.g., test users, projects) is stored in the local PostgreSQL database, seeded via Prisma scripts or manual inserts. This isolates dev work without affecting production.</w:t>
      </w:r>
    </w:p>
    <w:p w14:paraId="30EB13AB" w14:textId="77777777" w:rsidR="001E5DA1" w:rsidRPr="001E5DA1" w:rsidRDefault="001E5DA1" w:rsidP="001739C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Staging Environment</w:t>
      </w:r>
      <w:r w:rsidRPr="001E5DA1">
        <w:rPr>
          <w:rFonts w:eastAsia="Times New Roman"/>
          <w:bdr w:val="none" w:sz="0" w:space="0" w:color="auto"/>
        </w:rPr>
        <w:t>: A cloud-based mirror (e.g., on Heroku or a dev GCP project) for testing. Data here is a sanitized copy from dev or prod, using environment variables to toggle features.</w:t>
      </w:r>
    </w:p>
    <w:p w14:paraId="455E5D70" w14:textId="77777777" w:rsidR="001E5DA1" w:rsidRPr="001E5DA1" w:rsidRDefault="001E5DA1" w:rsidP="001739C1">
      <w:pPr>
        <w:pStyle w:val="Heading2GreenBorder"/>
        <w:jc w:val="both"/>
        <w:rPr>
          <w:bdr w:val="none" w:sz="0" w:space="0" w:color="auto"/>
        </w:rPr>
      </w:pPr>
      <w:bookmarkStart w:id="12" w:name="_Toc217955999"/>
      <w:r w:rsidRPr="001E5DA1">
        <w:rPr>
          <w:bdr w:val="none" w:sz="0" w:space="0" w:color="auto"/>
        </w:rPr>
        <w:t>Data Flow and Migration to GCP Production</w:t>
      </w:r>
      <w:bookmarkEnd w:id="12"/>
    </w:p>
    <w:p w14:paraId="5033751E" w14:textId="77777777" w:rsidR="001E5DA1" w:rsidRPr="001E5DA1" w:rsidRDefault="001E5DA1" w:rsidP="001739C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Initial Dev Data Creation</w:t>
      </w:r>
      <w:r w:rsidRPr="001E5DA1">
        <w:rPr>
          <w:rFonts w:eastAsia="Times New Roman"/>
          <w:bdr w:val="none" w:sz="0" w:space="0" w:color="auto"/>
        </w:rPr>
        <w:t>: Generate sample data locally via Prisma seed scripts (e.g., prisma db seed) with fake users, projects, and logs. Avoid real data in dev to prevent leaks.</w:t>
      </w:r>
    </w:p>
    <w:p w14:paraId="6120DB29" w14:textId="77777777" w:rsidR="001E5DA1" w:rsidRPr="001E5DA1" w:rsidRDefault="001E5DA1" w:rsidP="001739C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Migration Process</w:t>
      </w:r>
      <w:r w:rsidRPr="001E5DA1">
        <w:rPr>
          <w:rFonts w:eastAsia="Times New Roman"/>
          <w:bdr w:val="none" w:sz="0" w:space="0" w:color="auto"/>
        </w:rPr>
        <w:t>:</w:t>
      </w:r>
    </w:p>
    <w:p w14:paraId="448496E0"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Database Dump/Export</w:t>
      </w:r>
      <w:r w:rsidRPr="001E5DA1">
        <w:rPr>
          <w:rFonts w:eastAsia="Times New Roman"/>
          <w:bdr w:val="none" w:sz="0" w:space="0" w:color="auto"/>
        </w:rPr>
        <w:t>: Use pg_dump for PostgreSQL to export dev schema and data as SQL files. For Prisma, run prisma migrate deploy to apply schemas.</w:t>
      </w:r>
    </w:p>
    <w:p w14:paraId="2D9CE731"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Upload to GCP</w:t>
      </w:r>
      <w:r w:rsidRPr="001E5DA1">
        <w:rPr>
          <w:rFonts w:eastAsia="Times New Roman"/>
          <w:bdr w:val="none" w:sz="0" w:space="0" w:color="auto"/>
        </w:rPr>
        <w:t>: Create a Cloud SQL instance (PostgreSQL-compatible) in GCP. Import the dump via gcloud sql import sql or the GCP console.</w:t>
      </w:r>
    </w:p>
    <w:p w14:paraId="775E1824"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Data Sanitization</w:t>
      </w:r>
      <w:r w:rsidRPr="001E5DA1">
        <w:rPr>
          <w:rFonts w:eastAsia="Times New Roman"/>
          <w:bdr w:val="none" w:sz="0" w:space="0" w:color="auto"/>
        </w:rPr>
        <w:t>: Before migrating to prod, anonymize sensitive data (e.g., emails) using scripts.</w:t>
      </w:r>
    </w:p>
    <w:p w14:paraId="6FD11902"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Redis Data</w:t>
      </w:r>
      <w:r w:rsidRPr="001E5DA1">
        <w:rPr>
          <w:rFonts w:eastAsia="Times New Roman"/>
          <w:bdr w:val="none" w:sz="0" w:space="0" w:color="auto"/>
        </w:rPr>
        <w:t>: Export via redis-dump or RDB snapshots, then import to GCP Memorystore using gcloud redis instances import.</w:t>
      </w:r>
    </w:p>
    <w:p w14:paraId="43B94C33"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Node.js Deployment</w:t>
      </w:r>
      <w:r w:rsidRPr="001E5DA1">
        <w:rPr>
          <w:rFonts w:eastAsia="Times New Roman"/>
          <w:bdr w:val="none" w:sz="0" w:space="0" w:color="auto"/>
        </w:rPr>
        <w:t>: Package the app as a Docker image, deploy to GCP App Engine or Cloud Run. Use GCP Secret Manager for env vars (e.g., DB credentials).</w:t>
      </w:r>
    </w:p>
    <w:p w14:paraId="36AD1EB7"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Prisma Integration</w:t>
      </w:r>
      <w:r w:rsidRPr="001E5DA1">
        <w:rPr>
          <w:rFonts w:eastAsia="Times New Roman"/>
          <w:bdr w:val="none" w:sz="0" w:space="0" w:color="auto"/>
        </w:rPr>
        <w:t>: Update Prisma config to point to GCP Cloud SQL endpoint; run migrations.</w:t>
      </w:r>
    </w:p>
    <w:p w14:paraId="2A801252" w14:textId="77777777" w:rsidR="001E5DA1" w:rsidRPr="001E5DA1" w:rsidRDefault="001E5DA1" w:rsidP="001739C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
          <w:bCs/>
          <w:bdr w:val="none" w:sz="0" w:space="0" w:color="auto"/>
        </w:rPr>
        <w:t>Best Practices</w:t>
      </w:r>
      <w:r w:rsidRPr="001E5DA1">
        <w:rPr>
          <w:rFonts w:eastAsia="Times New Roman"/>
          <w:bdr w:val="none" w:sz="0" w:space="0" w:color="auto"/>
        </w:rPr>
        <w:t>:</w:t>
      </w:r>
    </w:p>
    <w:p w14:paraId="0E4BA457"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Use version control for schemas (Prisma migrations in Git).</w:t>
      </w:r>
    </w:p>
    <w:p w14:paraId="06EC5B33"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Automate with CI/CD: On push to main, trigger builds and deployments.</w:t>
      </w:r>
    </w:p>
    <w:p w14:paraId="347372D8"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Backup: Enable GCP automated backups for Cloud SQL/ Memorystore.</w:t>
      </w:r>
    </w:p>
    <w:p w14:paraId="4C098E9A" w14:textId="77777777" w:rsidR="001E5DA1" w:rsidRPr="001E5DA1" w:rsidRDefault="001E5DA1" w:rsidP="001739C1">
      <w:pPr>
        <w:numPr>
          <w:ilvl w:val="1"/>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Testing: Validate migration with a dry-run in staging first.</w:t>
      </w:r>
    </w:p>
    <w:p w14:paraId="25B08463" w14:textId="77777777" w:rsidR="001E5DA1" w:rsidRDefault="001E5DA1"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r w:rsidRPr="001E5DA1">
        <w:rPr>
          <w:rFonts w:eastAsia="Times New Roman"/>
          <w:bdr w:val="none" w:sz="0" w:space="0" w:color="auto"/>
        </w:rPr>
        <w:t>This ensures smooth transition from dev (local/isolated data) to prod (scalable GCP), minimizing downtime. If needed, use tools like Flyway for more complex migrations.</w:t>
      </w:r>
    </w:p>
    <w:p w14:paraId="692A81C0" w14:textId="77777777" w:rsidR="00CC249A" w:rsidRDefault="00CC249A">
      <w:pPr>
        <w:rPr>
          <w:rFonts w:ascii="Helvetica Neue Thin" w:eastAsia="Helvetica" w:hAnsi="Helvetica Neue Thin" w:cs="Helvetica"/>
          <w:smallCaps/>
          <w:color w:val="002060"/>
          <w:spacing w:val="7"/>
          <w:sz w:val="36"/>
          <w:szCs w:val="36"/>
          <w:bdr w:val="none" w:sz="0" w:space="0" w:color="auto"/>
          <w14:textOutline w14:w="0" w14:cap="flat" w14:cmpd="sng" w14:algn="ctr">
            <w14:noFill/>
            <w14:prstDash w14:val="solid"/>
            <w14:bevel/>
          </w14:textOutline>
        </w:rPr>
      </w:pPr>
      <w:r>
        <w:rPr>
          <w:bdr w:val="none" w:sz="0" w:space="0" w:color="auto"/>
        </w:rPr>
        <w:br w:type="page"/>
      </w:r>
    </w:p>
    <w:p w14:paraId="00C42E87" w14:textId="4F2F6B0C" w:rsidR="00CC249A" w:rsidRPr="00CC249A" w:rsidRDefault="00CC249A" w:rsidP="00CC249A">
      <w:pPr>
        <w:pStyle w:val="HEADINGGreen"/>
        <w:rPr>
          <w:bdr w:val="none" w:sz="0" w:space="0" w:color="auto"/>
        </w:rPr>
      </w:pPr>
      <w:r w:rsidRPr="00CC249A">
        <w:rPr>
          <w:bdr w:val="none" w:sz="0" w:space="0" w:color="auto"/>
        </w:rPr>
        <w:lastRenderedPageBreak/>
        <w:t>Current Backend Stack Confirmation (as of Dec 30, 2025)</w:t>
      </w:r>
    </w:p>
    <w:p w14:paraId="013995B0" w14:textId="77777777" w:rsidR="00CC249A" w:rsidRPr="00CC249A" w:rsidRDefault="00CC249A" w:rsidP="00CC249A">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
          <w:bCs/>
          <w:bdr w:val="none" w:sz="0" w:space="0" w:color="auto"/>
        </w:rPr>
        <w:t>Language</w:t>
      </w:r>
      <w:r w:rsidRPr="00CC249A">
        <w:rPr>
          <w:rFonts w:eastAsia="Times New Roman"/>
          <w:bdr w:val="none" w:sz="0" w:space="0" w:color="auto"/>
        </w:rPr>
        <w:t>: TypeScript</w:t>
      </w:r>
    </w:p>
    <w:p w14:paraId="19302D99" w14:textId="77777777" w:rsidR="00CC249A" w:rsidRPr="00CC249A" w:rsidRDefault="00CC249A" w:rsidP="00CC249A">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
          <w:bCs/>
          <w:bdr w:val="none" w:sz="0" w:space="0" w:color="auto"/>
        </w:rPr>
        <w:t>Framework</w:t>
      </w:r>
      <w:r w:rsidRPr="00CC249A">
        <w:rPr>
          <w:rFonts w:eastAsia="Times New Roman"/>
          <w:bdr w:val="none" w:sz="0" w:space="0" w:color="auto"/>
        </w:rPr>
        <w:t xml:space="preserve">: </w:t>
      </w:r>
      <w:r w:rsidRPr="00CC249A">
        <w:rPr>
          <w:rFonts w:eastAsia="Times New Roman"/>
          <w:b/>
          <w:bCs/>
          <w:bdr w:val="none" w:sz="0" w:space="0" w:color="auto"/>
        </w:rPr>
        <w:t>NestJS</w:t>
      </w:r>
      <w:r w:rsidRPr="00CC249A">
        <w:rPr>
          <w:rFonts w:eastAsia="Times New Roman"/>
          <w:bdr w:val="none" w:sz="0" w:space="0" w:color="auto"/>
        </w:rPr>
        <w:t xml:space="preserve"> (chosen for strong structure, dependency injection, modular architecture, decorators, and the “enterprisey” feel that suits a multi-tenant construction project management app with RBAC, workflows, tagging, and future invoicing)</w:t>
      </w:r>
    </w:p>
    <w:p w14:paraId="68520F72" w14:textId="77777777" w:rsidR="00CC249A" w:rsidRPr="00CC249A" w:rsidRDefault="00CC249A" w:rsidP="00CC249A">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
          <w:bCs/>
          <w:bdr w:val="none" w:sz="0" w:space="0" w:color="auto"/>
        </w:rPr>
        <w:t>ORM/Database Access</w:t>
      </w:r>
      <w:r w:rsidRPr="00CC249A">
        <w:rPr>
          <w:rFonts w:eastAsia="Times New Roman"/>
          <w:bdr w:val="none" w:sz="0" w:space="0" w:color="auto"/>
        </w:rPr>
        <w:t>: Prisma (with PostgreSQL 16/17/18 – most likely running on v16 or v17 in production as of late 2025, but fully compatible with PostgreSQL 18)</w:t>
      </w:r>
    </w:p>
    <w:p w14:paraId="2F277732" w14:textId="77777777" w:rsidR="00CC249A" w:rsidRPr="00CC249A" w:rsidRDefault="00CC249A" w:rsidP="00CC249A">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
          <w:bCs/>
          <w:bdr w:val="none" w:sz="0" w:space="0" w:color="auto"/>
        </w:rPr>
        <w:t>Caching &amp; Real-time</w:t>
      </w:r>
      <w:r w:rsidRPr="00CC249A">
        <w:rPr>
          <w:rFonts w:eastAsia="Times New Roman"/>
          <w:bdr w:val="none" w:sz="0" w:space="0" w:color="auto"/>
        </w:rPr>
        <w:t>: Redis (for sessions, pub/sub for notifications, workflow triggers, etc.)</w:t>
      </w:r>
    </w:p>
    <w:p w14:paraId="1814952E"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We explicitly moved away from the lighter Express/Fastify + custom structure path because:</w:t>
      </w:r>
    </w:p>
    <w:p w14:paraId="68ABBB48" w14:textId="77777777" w:rsidR="00CC249A" w:rsidRPr="00CC249A" w:rsidRDefault="00CC249A" w:rsidP="00CC249A">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The app has grown in complexity (User/Role Mgmt → Project Mgmt → Daily Logs → Tagging → Workflow Engine → Invoice Preparation + integrations with Google APIs/Sheets, potential Twilio/SendGrid, etc.)</w:t>
      </w:r>
    </w:p>
    <w:p w14:paraId="1F3CB47E" w14:textId="77777777" w:rsidR="00CC249A" w:rsidRPr="00CC249A" w:rsidRDefault="00CC249A" w:rsidP="00CC249A">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We needed strong typing, built-in DI, clear module boundaries, guards/interceptors/pipes for auth &amp; validation, and easy testing/mocking</w:t>
      </w:r>
    </w:p>
    <w:p w14:paraId="76E4F87F" w14:textId="77777777" w:rsidR="00CC249A" w:rsidRPr="00CC249A" w:rsidRDefault="00CC249A" w:rsidP="00CC249A">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NestJS gives us a very natural structure for the milestones, especially when implementing things like:</w:t>
      </w:r>
    </w:p>
    <w:p w14:paraId="491E1F37" w14:textId="77777777" w:rsidR="00CC249A" w:rsidRPr="00CC249A" w:rsidRDefault="00CC249A" w:rsidP="00CC249A">
      <w:pPr>
        <w:numPr>
          <w:ilvl w:val="1"/>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Workflow engine (services, commands, events)</w:t>
      </w:r>
    </w:p>
    <w:p w14:paraId="23A05D38" w14:textId="77777777" w:rsidR="00CC249A" w:rsidRPr="00CC249A" w:rsidRDefault="00CC249A" w:rsidP="00CC249A">
      <w:pPr>
        <w:numPr>
          <w:ilvl w:val="1"/>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Tagging system (custom decorators, interceptors)</w:t>
      </w:r>
    </w:p>
    <w:p w14:paraId="5A24F7D2" w14:textId="77777777" w:rsidR="00CC249A" w:rsidRPr="00CC249A" w:rsidRDefault="00CC249A" w:rsidP="00CC249A">
      <w:pPr>
        <w:numPr>
          <w:ilvl w:val="1"/>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RBAC (guards + metadata)</w:t>
      </w:r>
    </w:p>
    <w:p w14:paraId="57442242" w14:textId="77777777" w:rsidR="00CC249A" w:rsidRDefault="00CC249A" w:rsidP="00CC249A">
      <w:pPr>
        <w:numPr>
          <w:ilvl w:val="1"/>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249A">
        <w:rPr>
          <w:rFonts w:eastAsia="Times New Roman"/>
          <w:bdr w:val="none" w:sz="0" w:space="0" w:color="auto"/>
        </w:rPr>
        <w:t>Invoice preparation logic (heavily service-based)</w:t>
      </w:r>
    </w:p>
    <w:p w14:paraId="68B7FBCC" w14:textId="77777777" w:rsidR="00CC249A" w:rsidRDefault="00CC249A" w:rsidP="00CC249A">
      <w:pPr>
        <w:pStyle w:val="Heading2GreenBorder"/>
      </w:pPr>
      <w:r>
        <w:t>Decision Summary – Why NestJS over Express/Fastify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3031"/>
        <w:gridCol w:w="3309"/>
        <w:gridCol w:w="1732"/>
      </w:tblGrid>
      <w:tr w:rsidR="00CC249A" w:rsidRPr="00CC249A" w14:paraId="42FAD3D3" w14:textId="77777777">
        <w:trPr>
          <w:tblHeader/>
          <w:tblCellSpacing w:w="15" w:type="dxa"/>
        </w:trPr>
        <w:tc>
          <w:tcPr>
            <w:tcW w:w="0" w:type="auto"/>
            <w:vAlign w:val="center"/>
            <w:hideMark/>
          </w:tcPr>
          <w:p w14:paraId="1EC4EA29"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CC249A">
              <w:rPr>
                <w:rFonts w:eastAsia="Times New Roman"/>
                <w:b/>
                <w:bCs/>
                <w:bdr w:val="none" w:sz="0" w:space="0" w:color="auto"/>
              </w:rPr>
              <w:t>Criterion</w:t>
            </w:r>
          </w:p>
        </w:tc>
        <w:tc>
          <w:tcPr>
            <w:tcW w:w="0" w:type="auto"/>
            <w:vAlign w:val="center"/>
            <w:hideMark/>
          </w:tcPr>
          <w:p w14:paraId="0357DEF2"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CC249A">
              <w:rPr>
                <w:rFonts w:eastAsia="Times New Roman"/>
                <w:b/>
                <w:bCs/>
                <w:bdr w:val="none" w:sz="0" w:space="0" w:color="auto"/>
              </w:rPr>
              <w:t>Express/Fastify + custom</w:t>
            </w:r>
          </w:p>
        </w:tc>
        <w:tc>
          <w:tcPr>
            <w:tcW w:w="0" w:type="auto"/>
            <w:vAlign w:val="center"/>
            <w:hideMark/>
          </w:tcPr>
          <w:p w14:paraId="5D10984B"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CC249A">
              <w:rPr>
                <w:rFonts w:eastAsia="Times New Roman"/>
                <w:b/>
                <w:bCs/>
                <w:bdr w:val="none" w:sz="0" w:space="0" w:color="auto"/>
              </w:rPr>
              <w:t>NestJS (what we chose)</w:t>
            </w:r>
          </w:p>
        </w:tc>
        <w:tc>
          <w:tcPr>
            <w:tcW w:w="0" w:type="auto"/>
            <w:vAlign w:val="center"/>
            <w:hideMark/>
          </w:tcPr>
          <w:p w14:paraId="60AF5FCB"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CC249A">
              <w:rPr>
                <w:rFonts w:eastAsia="Times New Roman"/>
                <w:b/>
                <w:bCs/>
                <w:bdr w:val="none" w:sz="0" w:space="0" w:color="auto"/>
              </w:rPr>
              <w:t>Winner for NCC</w:t>
            </w:r>
          </w:p>
        </w:tc>
      </w:tr>
      <w:tr w:rsidR="00CC249A" w:rsidRPr="00CC249A" w14:paraId="62B503D6" w14:textId="77777777">
        <w:trPr>
          <w:tblCellSpacing w:w="15" w:type="dxa"/>
        </w:trPr>
        <w:tc>
          <w:tcPr>
            <w:tcW w:w="0" w:type="auto"/>
            <w:vAlign w:val="center"/>
            <w:hideMark/>
          </w:tcPr>
          <w:p w14:paraId="2B9D20C4"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Structure &amp; Maintainability</w:t>
            </w:r>
          </w:p>
        </w:tc>
        <w:tc>
          <w:tcPr>
            <w:tcW w:w="0" w:type="auto"/>
            <w:vAlign w:val="center"/>
            <w:hideMark/>
          </w:tcPr>
          <w:p w14:paraId="45FED43F"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Manual / developer-dependent</w:t>
            </w:r>
          </w:p>
        </w:tc>
        <w:tc>
          <w:tcPr>
            <w:tcW w:w="0" w:type="auto"/>
            <w:vAlign w:val="center"/>
            <w:hideMark/>
          </w:tcPr>
          <w:p w14:paraId="5C2154F2"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Built-in modules, DI, decorators</w:t>
            </w:r>
          </w:p>
        </w:tc>
        <w:tc>
          <w:tcPr>
            <w:tcW w:w="0" w:type="auto"/>
            <w:vAlign w:val="center"/>
            <w:hideMark/>
          </w:tcPr>
          <w:p w14:paraId="05C49C83"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NestJS</w:t>
            </w:r>
          </w:p>
        </w:tc>
      </w:tr>
      <w:tr w:rsidR="00CC249A" w:rsidRPr="00CC249A" w14:paraId="2D0C1948" w14:textId="77777777">
        <w:trPr>
          <w:tblCellSpacing w:w="15" w:type="dxa"/>
        </w:trPr>
        <w:tc>
          <w:tcPr>
            <w:tcW w:w="0" w:type="auto"/>
            <w:vAlign w:val="center"/>
            <w:hideMark/>
          </w:tcPr>
          <w:p w14:paraId="55611610"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Team scaling &amp; onboarding</w:t>
            </w:r>
          </w:p>
        </w:tc>
        <w:tc>
          <w:tcPr>
            <w:tcW w:w="0" w:type="auto"/>
            <w:vAlign w:val="center"/>
            <w:hideMark/>
          </w:tcPr>
          <w:p w14:paraId="08983E2E"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Slower, more conventions needed</w:t>
            </w:r>
          </w:p>
        </w:tc>
        <w:tc>
          <w:tcPr>
            <w:tcW w:w="0" w:type="auto"/>
            <w:vAlign w:val="center"/>
            <w:hideMark/>
          </w:tcPr>
          <w:p w14:paraId="5396206F"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Very fast – Angular-like structure</w:t>
            </w:r>
          </w:p>
        </w:tc>
        <w:tc>
          <w:tcPr>
            <w:tcW w:w="0" w:type="auto"/>
            <w:vAlign w:val="center"/>
            <w:hideMark/>
          </w:tcPr>
          <w:p w14:paraId="4167253B"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NestJS</w:t>
            </w:r>
          </w:p>
        </w:tc>
      </w:tr>
      <w:tr w:rsidR="00CC249A" w:rsidRPr="00CC249A" w14:paraId="1C67BB0A" w14:textId="77777777">
        <w:trPr>
          <w:tblCellSpacing w:w="15" w:type="dxa"/>
        </w:trPr>
        <w:tc>
          <w:tcPr>
            <w:tcW w:w="0" w:type="auto"/>
            <w:vAlign w:val="center"/>
            <w:hideMark/>
          </w:tcPr>
          <w:p w14:paraId="4432B89F"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Enterprise features out-of-box</w:t>
            </w:r>
          </w:p>
        </w:tc>
        <w:tc>
          <w:tcPr>
            <w:tcW w:w="0" w:type="auto"/>
            <w:vAlign w:val="center"/>
            <w:hideMark/>
          </w:tcPr>
          <w:p w14:paraId="68E180F4"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Almost none</w:t>
            </w:r>
          </w:p>
        </w:tc>
        <w:tc>
          <w:tcPr>
            <w:tcW w:w="0" w:type="auto"/>
            <w:vAlign w:val="center"/>
            <w:hideMark/>
          </w:tcPr>
          <w:p w14:paraId="2E1CFEA3"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Guards, Interceptors, Pipes, CQRS…</w:t>
            </w:r>
          </w:p>
        </w:tc>
        <w:tc>
          <w:tcPr>
            <w:tcW w:w="0" w:type="auto"/>
            <w:vAlign w:val="center"/>
            <w:hideMark/>
          </w:tcPr>
          <w:p w14:paraId="29617F92"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NestJS</w:t>
            </w:r>
          </w:p>
        </w:tc>
      </w:tr>
      <w:tr w:rsidR="00CC249A" w:rsidRPr="00CC249A" w14:paraId="5EA6F2C1" w14:textId="77777777">
        <w:trPr>
          <w:tblCellSpacing w:w="15" w:type="dxa"/>
        </w:trPr>
        <w:tc>
          <w:tcPr>
            <w:tcW w:w="0" w:type="auto"/>
            <w:vAlign w:val="center"/>
            <w:hideMark/>
          </w:tcPr>
          <w:p w14:paraId="527F2E8C"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Testing</w:t>
            </w:r>
          </w:p>
        </w:tc>
        <w:tc>
          <w:tcPr>
            <w:tcW w:w="0" w:type="auto"/>
            <w:vAlign w:val="center"/>
            <w:hideMark/>
          </w:tcPr>
          <w:p w14:paraId="7429885F"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Manual setup</w:t>
            </w:r>
          </w:p>
        </w:tc>
        <w:tc>
          <w:tcPr>
            <w:tcW w:w="0" w:type="auto"/>
            <w:vAlign w:val="center"/>
            <w:hideMark/>
          </w:tcPr>
          <w:p w14:paraId="7861AAB5"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Excellent DI + Jest support</w:t>
            </w:r>
          </w:p>
        </w:tc>
        <w:tc>
          <w:tcPr>
            <w:tcW w:w="0" w:type="auto"/>
            <w:vAlign w:val="center"/>
            <w:hideMark/>
          </w:tcPr>
          <w:p w14:paraId="55DEC7E1"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NestJS</w:t>
            </w:r>
          </w:p>
        </w:tc>
      </w:tr>
      <w:tr w:rsidR="00CC249A" w:rsidRPr="00CC249A" w14:paraId="3EA83654" w14:textId="77777777">
        <w:trPr>
          <w:tblCellSpacing w:w="15" w:type="dxa"/>
        </w:trPr>
        <w:tc>
          <w:tcPr>
            <w:tcW w:w="0" w:type="auto"/>
            <w:vAlign w:val="center"/>
            <w:hideMark/>
          </w:tcPr>
          <w:p w14:paraId="45BBC528"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Speed of development (MVP)</w:t>
            </w:r>
          </w:p>
        </w:tc>
        <w:tc>
          <w:tcPr>
            <w:tcW w:w="0" w:type="auto"/>
            <w:vAlign w:val="center"/>
            <w:hideMark/>
          </w:tcPr>
          <w:p w14:paraId="4F8770B6"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Potentially faster initially</w:t>
            </w:r>
          </w:p>
        </w:tc>
        <w:tc>
          <w:tcPr>
            <w:tcW w:w="0" w:type="auto"/>
            <w:vAlign w:val="center"/>
            <w:hideMark/>
          </w:tcPr>
          <w:p w14:paraId="19FBE683"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Slightly slower start, much faster later</w:t>
            </w:r>
          </w:p>
        </w:tc>
        <w:tc>
          <w:tcPr>
            <w:tcW w:w="0" w:type="auto"/>
            <w:vAlign w:val="center"/>
            <w:hideMark/>
          </w:tcPr>
          <w:p w14:paraId="6FC6F4BF"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NestJS (long-term)</w:t>
            </w:r>
          </w:p>
        </w:tc>
      </w:tr>
      <w:tr w:rsidR="00CC249A" w:rsidRPr="00CC249A" w14:paraId="29B3295C" w14:textId="77777777">
        <w:trPr>
          <w:tblCellSpacing w:w="15" w:type="dxa"/>
        </w:trPr>
        <w:tc>
          <w:tcPr>
            <w:tcW w:w="0" w:type="auto"/>
            <w:vAlign w:val="center"/>
            <w:hideMark/>
          </w:tcPr>
          <w:p w14:paraId="5639006B"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Future complexity handling</w:t>
            </w:r>
          </w:p>
        </w:tc>
        <w:tc>
          <w:tcPr>
            <w:tcW w:w="0" w:type="auto"/>
            <w:vAlign w:val="center"/>
            <w:hideMark/>
          </w:tcPr>
          <w:p w14:paraId="63D1E2C8"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Can become messy</w:t>
            </w:r>
          </w:p>
        </w:tc>
        <w:tc>
          <w:tcPr>
            <w:tcW w:w="0" w:type="auto"/>
            <w:vAlign w:val="center"/>
            <w:hideMark/>
          </w:tcPr>
          <w:p w14:paraId="05F611AA"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Scales very well with complexity</w:t>
            </w:r>
          </w:p>
        </w:tc>
        <w:tc>
          <w:tcPr>
            <w:tcW w:w="0" w:type="auto"/>
            <w:vAlign w:val="center"/>
            <w:hideMark/>
          </w:tcPr>
          <w:p w14:paraId="4C1055AA"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CC249A">
              <w:rPr>
                <w:rFonts w:eastAsia="Times New Roman"/>
                <w:bdr w:val="none" w:sz="0" w:space="0" w:color="auto"/>
              </w:rPr>
              <w:t>NestJS</w:t>
            </w:r>
          </w:p>
        </w:tc>
      </w:tr>
    </w:tbl>
    <w:p w14:paraId="05E3C7AF" w14:textId="77777777" w:rsidR="00CC249A" w:rsidRPr="00CC249A" w:rsidRDefault="00CC249A" w:rsidP="00CC249A">
      <w:pPr>
        <w:pStyle w:val="Body2"/>
      </w:pPr>
    </w:p>
    <w:p w14:paraId="4A06265C" w14:textId="77777777" w:rsidR="00CC249A" w:rsidRPr="00CC249A" w:rsidRDefault="00CC249A" w:rsidP="00CC249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459521C4" w14:textId="77777777" w:rsidR="00CC249A" w:rsidRPr="001E5DA1" w:rsidRDefault="00CC249A" w:rsidP="001739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both"/>
        <w:rPr>
          <w:rFonts w:eastAsia="Times New Roman"/>
          <w:bdr w:val="none" w:sz="0" w:space="0" w:color="auto"/>
        </w:rPr>
      </w:pPr>
    </w:p>
    <w:p w14:paraId="6BD9EC88" w14:textId="77777777" w:rsidR="009F3986" w:rsidRPr="007F142C" w:rsidRDefault="009F3986"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14" w:line="20" w:lineRule="exact"/>
        <w:ind w:left="230"/>
        <w:rPr>
          <w:rFonts w:ascii="Helvetica Neue" w:hAnsi="Helvetica Neue" w:cs="Helvetica Neue"/>
          <w:color w:val="000000"/>
          <w:kern w:val="1"/>
        </w:rPr>
      </w:pPr>
      <w:r w:rsidRPr="007F142C">
        <w:rPr>
          <w:rFonts w:ascii="Helvetica Neue" w:hAnsi="Helvetica Neue" w:cs="Helvetica Neue"/>
          <w:noProof/>
          <w:color w:val="000000"/>
          <w:kern w:val="1"/>
        </w:rPr>
        <w:drawing>
          <wp:inline distT="0" distB="0" distL="0" distR="0" wp14:anchorId="22541538" wp14:editId="0EBEC9E8">
            <wp:extent cx="6731635" cy="34925"/>
            <wp:effectExtent l="0" t="0" r="0" b="3175"/>
            <wp:docPr id="438692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31635" cy="34925"/>
                    </a:xfrm>
                    <a:prstGeom prst="rect">
                      <a:avLst/>
                    </a:prstGeom>
                    <a:noFill/>
                    <a:ln>
                      <a:noFill/>
                    </a:ln>
                  </pic:spPr>
                </pic:pic>
              </a:graphicData>
            </a:graphic>
          </wp:inline>
        </w:drawing>
      </w:r>
    </w:p>
    <w:sectPr w:rsidR="009F3986" w:rsidRPr="007F142C">
      <w:headerReference w:type="default" r:id="rId12"/>
      <w:footerReference w:type="default" r:id="rId13"/>
      <w:pgSz w:w="12240" w:h="15840"/>
      <w:pgMar w:top="1080" w:right="720" w:bottom="1080" w:left="7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B3BC" w14:textId="77777777" w:rsidR="00E0567B" w:rsidRDefault="00E0567B">
      <w:r>
        <w:separator/>
      </w:r>
    </w:p>
  </w:endnote>
  <w:endnote w:type="continuationSeparator" w:id="0">
    <w:p w14:paraId="293E394C" w14:textId="77777777" w:rsidR="00E0567B" w:rsidRDefault="00E05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Thin">
    <w:panose1 w:val="020B0403020202020204"/>
    <w:charset w:val="00"/>
    <w:family w:val="swiss"/>
    <w:pitch w:val="variable"/>
    <w:sig w:usb0="E00002EF" w:usb1="5000205B" w:usb2="00000002"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 w:name="Helvetica Neue UltraLight">
    <w:panose1 w:val="02000206000000020004"/>
    <w:charset w:val="00"/>
    <w:family w:val="auto"/>
    <w:pitch w:val="variable"/>
    <w:sig w:usb0="A00002FF" w:usb1="5000205B" w:usb2="00000002" w:usb3="00000000" w:csb0="00000001" w:csb1="00000000"/>
  </w:font>
  <w:font w:name="Helvetica Neue Medium">
    <w:panose1 w:val="020B0604020202020204"/>
    <w:charset w:val="4D"/>
    <w:family w:val="swiss"/>
    <w:pitch w:val="variable"/>
    <w:sig w:usb0="A00002FF" w:usb1="5000205B" w:usb2="00000002" w:usb3="00000000" w:csb0="0000009B" w:csb1="00000000"/>
  </w:font>
  <w:font w:name="Helvetica Neue Light">
    <w:panose1 w:val="02000403000000020004"/>
    <w:charset w:val="00"/>
    <w:family w:val="auto"/>
    <w:pitch w:val="variable"/>
    <w:sig w:usb0="A00002FF" w:usb1="5000205B" w:usb2="00000002" w:usb3="00000000" w:csb0="00000007" w:csb1="00000000"/>
  </w:font>
  <w:font w:name="Eurostile">
    <w:panose1 w:val="020B05040202020502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95C2" w14:textId="77777777" w:rsidR="00473012" w:rsidRDefault="006A4963">
    <w:pPr>
      <w:pStyle w:val="HeaderFooter"/>
      <w:tabs>
        <w:tab w:val="clear" w:pos="9020"/>
        <w:tab w:val="center" w:pos="5400"/>
        <w:tab w:val="right" w:pos="10800"/>
      </w:tabs>
    </w:pPr>
    <w:r>
      <w:tab/>
      <w:t xml:space="preserve">Page </w:t>
    </w:r>
    <w:r>
      <w:fldChar w:fldCharType="begin"/>
    </w:r>
    <w:r>
      <w:instrText xml:space="preserve"> PAGE </w:instrText>
    </w:r>
    <w:r>
      <w:fldChar w:fldCharType="separate"/>
    </w:r>
    <w:r w:rsidR="00660AEB">
      <w:rPr>
        <w:noProof/>
      </w:rPr>
      <w:t>1</w:t>
    </w:r>
    <w:r>
      <w:fldChar w:fldCharType="end"/>
    </w:r>
    <w:r>
      <w:t xml:space="preserve"> of </w:t>
    </w:r>
    <w:r w:rsidR="00660AEB">
      <w:fldChar w:fldCharType="begin"/>
    </w:r>
    <w:r w:rsidR="00660AEB">
      <w:instrText xml:space="preserve"> NUMPAGES </w:instrText>
    </w:r>
    <w:r w:rsidR="00660AEB">
      <w:fldChar w:fldCharType="separate"/>
    </w:r>
    <w:r w:rsidR="00660AEB">
      <w:rPr>
        <w:noProof/>
      </w:rPr>
      <w:t>2</w:t>
    </w:r>
    <w:r w:rsidR="00660AEB">
      <w:rPr>
        <w:noProof/>
      </w:rPr>
      <w:fldChar w:fldCharType="end"/>
    </w:r>
    <w:r>
      <w:tab/>
    </w:r>
    <w:r w:rsidR="00660AEB" w:rsidRPr="00660AEB">
      <w:rPr>
        <w:rFonts w:ascii="Helvetica Neue" w:hAnsi="Helvetica Neue"/>
        <w:b/>
        <w:bCs/>
        <w:color w:val="0070C0"/>
        <w:sz w:val="22"/>
        <w:szCs w:val="22"/>
      </w:rPr>
      <w:t>NEXUS</w:t>
    </w:r>
    <w:r w:rsidRPr="00660AEB">
      <w:rPr>
        <w:rFonts w:ascii="Helvetica Neue" w:hAnsi="Helvetica Neue"/>
        <w:b/>
        <w:bCs/>
        <w:color w:val="0070C0"/>
        <w:sz w:val="22"/>
        <w:szCs w:val="22"/>
      </w:rPr>
      <w:t xml:space="preserve"> - Company Confidential</w:t>
    </w:r>
  </w:p>
  <w:p w14:paraId="47D3E60E" w14:textId="77777777" w:rsidR="00660AEB" w:rsidRDefault="00660A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6E834" w14:textId="77777777" w:rsidR="00E0567B" w:rsidRDefault="00E0567B">
      <w:r>
        <w:separator/>
      </w:r>
    </w:p>
  </w:footnote>
  <w:footnote w:type="continuationSeparator" w:id="0">
    <w:p w14:paraId="7D2FEBD4" w14:textId="77777777" w:rsidR="00E0567B" w:rsidRDefault="00E05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A365" w14:textId="77777777" w:rsidR="00473012" w:rsidRPr="00660AEB" w:rsidRDefault="00AC10AE">
    <w:pPr>
      <w:pStyle w:val="HeaderFooter"/>
      <w:tabs>
        <w:tab w:val="clear" w:pos="9020"/>
        <w:tab w:val="center" w:pos="5400"/>
        <w:tab w:val="right" w:pos="10800"/>
      </w:tabs>
      <w:outlineLvl w:val="0"/>
      <w:rPr>
        <w:color w:val="002060"/>
      </w:rPr>
    </w:pPr>
    <w:r>
      <w:rPr>
        <w:noProof/>
        <w:color w:val="002060"/>
        <w14:textOutline w14:w="0" w14:cap="rnd" w14:cmpd="sng" w14:algn="ctr">
          <w14:noFill/>
          <w14:prstDash w14:val="solid"/>
          <w14:bevel/>
        </w14:textOutline>
      </w:rPr>
      <w:drawing>
        <wp:anchor distT="0" distB="0" distL="114300" distR="114300" simplePos="0" relativeHeight="251660288" behindDoc="0" locked="0" layoutInCell="1" allowOverlap="1" wp14:anchorId="6D479BEE" wp14:editId="6F35EF78">
          <wp:simplePos x="0" y="0"/>
          <wp:positionH relativeFrom="column">
            <wp:posOffset>6464007</wp:posOffset>
          </wp:positionH>
          <wp:positionV relativeFrom="paragraph">
            <wp:posOffset>-60130</wp:posOffset>
          </wp:positionV>
          <wp:extent cx="309245" cy="273050"/>
          <wp:effectExtent l="0" t="0" r="0" b="6350"/>
          <wp:wrapNone/>
          <wp:docPr id="1844567066" name="Picture 3"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7066" name="Picture 3"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9245" cy="273050"/>
                  </a:xfrm>
                  <a:prstGeom prst="rect">
                    <a:avLst/>
                  </a:prstGeom>
                </pic:spPr>
              </pic:pic>
            </a:graphicData>
          </a:graphic>
          <wp14:sizeRelH relativeFrom="page">
            <wp14:pctWidth>0</wp14:pctWidth>
          </wp14:sizeRelH>
          <wp14:sizeRelV relativeFrom="page">
            <wp14:pctHeight>0</wp14:pctHeight>
          </wp14:sizeRelV>
        </wp:anchor>
      </w:drawing>
    </w:r>
    <w:r w:rsidR="006A4963" w:rsidRPr="00660AEB">
      <w:rPr>
        <w:rFonts w:ascii="Helvetica" w:eastAsia="Helvetica" w:hAnsi="Helvetica" w:cs="Helvetica"/>
        <w:b/>
        <w:bCs/>
        <w:smallCaps/>
        <w:noProof/>
        <w:color w:val="002060"/>
        <w:spacing w:val="4"/>
        <w:sz w:val="22"/>
        <w:szCs w:val="22"/>
      </w:rPr>
      <mc:AlternateContent>
        <mc:Choice Requires="wps">
          <w:drawing>
            <wp:anchor distT="152400" distB="152400" distL="152400" distR="152400" simplePos="0" relativeHeight="251658240" behindDoc="1" locked="0" layoutInCell="1" allowOverlap="1" wp14:anchorId="0330D219" wp14:editId="02F8B42B">
              <wp:simplePos x="0" y="0"/>
              <wp:positionH relativeFrom="page">
                <wp:posOffset>457200</wp:posOffset>
              </wp:positionH>
              <wp:positionV relativeFrom="page">
                <wp:posOffset>534108</wp:posOffset>
              </wp:positionV>
              <wp:extent cx="6858000" cy="1"/>
              <wp:effectExtent l="0" t="12700" r="25400" b="25400"/>
              <wp:wrapNone/>
              <wp:docPr id="1073741825" name="officeArt object" descr="Line"/>
              <wp:cNvGraphicFramePr/>
              <a:graphic xmlns:a="http://schemas.openxmlformats.org/drawingml/2006/main">
                <a:graphicData uri="http://schemas.microsoft.com/office/word/2010/wordprocessingShape">
                  <wps:wsp>
                    <wps:cNvCnPr/>
                    <wps:spPr>
                      <a:xfrm flipV="1">
                        <a:off x="0" y="0"/>
                        <a:ext cx="6858000" cy="1"/>
                      </a:xfrm>
                      <a:prstGeom prst="line">
                        <a:avLst/>
                      </a:prstGeom>
                      <a:noFill/>
                      <a:ln w="38100" cap="flat">
                        <a:solidFill>
                          <a:srgbClr val="002060"/>
                        </a:solidFill>
                        <a:prstDash val="solid"/>
                        <a:miter lim="400000"/>
                      </a:ln>
                      <a:effectLst/>
                    </wps:spPr>
                    <wps:bodyPr/>
                  </wps:wsp>
                </a:graphicData>
              </a:graphic>
            </wp:anchor>
          </w:drawing>
        </mc:Choice>
        <mc:Fallback>
          <w:pict>
            <v:line w14:anchorId="091A8C66" id="officeArt object" o:spid="_x0000_s1026" alt="Line" style="position:absolute;flip:y;z-index:-251658240;visibility:visible;mso-wrap-style:square;mso-wrap-distance-left:12pt;mso-wrap-distance-top:12pt;mso-wrap-distance-right:12pt;mso-wrap-distance-bottom:12pt;mso-position-horizontal:absolute;mso-position-horizontal-relative:page;mso-position-vertical:absolute;mso-position-vertical-relative:page" from="36pt,42.05pt" to="8in,4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" strokecolor="#002060" strokeweight="3pt">
              <v:stroke miterlimit="4" joinstyle="miter"/>
              <w10:wrap anchorx="page" anchory="page"/>
            </v:line>
          </w:pict>
        </mc:Fallback>
      </mc:AlternateContent>
    </w:r>
    <w:r w:rsidR="006A4963" w:rsidRPr="00660AEB">
      <w:rPr>
        <w:rFonts w:ascii="Helvetica" w:eastAsia="Helvetica" w:hAnsi="Helvetica" w:cs="Helvetica"/>
        <w:b/>
        <w:bCs/>
        <w:smallCaps/>
        <w:noProof/>
        <w:color w:val="002060"/>
        <w:spacing w:val="4"/>
        <w:sz w:val="22"/>
        <w:szCs w:val="22"/>
      </w:rPr>
      <mc:AlternateContent>
        <mc:Choice Requires="wps">
          <w:drawing>
            <wp:anchor distT="152400" distB="152400" distL="152400" distR="152400" simplePos="0" relativeHeight="251659264" behindDoc="1" locked="0" layoutInCell="1" allowOverlap="1" wp14:anchorId="1A249A1C" wp14:editId="0938EF66">
              <wp:simplePos x="0" y="0"/>
              <wp:positionH relativeFrom="page">
                <wp:posOffset>457199</wp:posOffset>
              </wp:positionH>
              <wp:positionV relativeFrom="page">
                <wp:posOffset>9353548</wp:posOffset>
              </wp:positionV>
              <wp:extent cx="6858000" cy="1"/>
              <wp:effectExtent l="0" t="0" r="12700" b="12700"/>
              <wp:wrapNone/>
              <wp:docPr id="1073741826" name="officeArt object" descr="Line"/>
              <wp:cNvGraphicFramePr/>
              <a:graphic xmlns:a="http://schemas.openxmlformats.org/drawingml/2006/main">
                <a:graphicData uri="http://schemas.microsoft.com/office/word/2010/wordprocessingShape">
                  <wps:wsp>
                    <wps:cNvCnPr/>
                    <wps:spPr>
                      <a:xfrm flipV="1">
                        <a:off x="0" y="0"/>
                        <a:ext cx="6858000" cy="1"/>
                      </a:xfrm>
                      <a:prstGeom prst="line">
                        <a:avLst/>
                      </a:prstGeom>
                      <a:noFill/>
                      <a:ln w="12700" cap="flat">
                        <a:solidFill>
                          <a:srgbClr val="002060"/>
                        </a:solidFill>
                        <a:prstDash val="solid"/>
                        <a:miter lim="400000"/>
                      </a:ln>
                      <a:effectLst/>
                    </wps:spPr>
                    <wps:bodyPr/>
                  </wps:wsp>
                </a:graphicData>
              </a:graphic>
            </wp:anchor>
          </w:drawing>
        </mc:Choice>
        <mc:Fallback>
          <w:pict>
            <v:line w14:anchorId="589FA5E6" id="officeArt object" o:spid="_x0000_s1026" alt="Line" style="position:absolute;flip:y;z-index:-251657216;visibility:visible;mso-wrap-style:square;mso-wrap-distance-left:12pt;mso-wrap-distance-top:12pt;mso-wrap-distance-right:12pt;mso-wrap-distance-bottom:12pt;mso-position-horizontal:absolute;mso-position-horizontal-relative:page;mso-position-vertical:absolute;mso-position-vertical-relative:page" from="36pt,736.5pt" to="8in,7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" strokecolor="#002060" strokeweight="1pt">
              <v:stroke miterlimit="4" joinstyle="miter"/>
              <w10:wrap anchorx="page" anchory="page"/>
            </v:line>
          </w:pict>
        </mc:Fallback>
      </mc:AlternateContent>
    </w:r>
    <w:r w:rsidR="006A4963" w:rsidRPr="00660AEB">
      <w:rPr>
        <w:rFonts w:ascii="Helvetica" w:hAnsi="Helvetica"/>
        <w:b/>
        <w:bCs/>
        <w:smallCaps/>
        <w:color w:val="002060"/>
        <w:spacing w:val="4"/>
        <w:sz w:val="22"/>
        <w:szCs w:val="22"/>
      </w:rPr>
      <w:t>NEXUS FORTIFIED</w:t>
    </w:r>
    <w:r>
      <w:rPr>
        <w:rFonts w:ascii="Helvetica" w:hAnsi="Helvetica"/>
        <w:b/>
        <w:bCs/>
        <w:smallCaps/>
        <w:color w:val="002060"/>
        <w:spacing w:val="4"/>
        <w:sz w:val="22"/>
        <w:szCs w:val="22"/>
      </w:rPr>
      <w:t xml:space="preserve">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00000003">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decimal"/>
      <w:lvlText w:val="%2."/>
      <w:lvlJc w:val="left"/>
      <w:pPr>
        <w:ind w:left="1440" w:hanging="360"/>
      </w:pPr>
    </w:lvl>
    <w:lvl w:ilvl="2" w:tplc="0000012F">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000001F6">
      <w:start w:val="1"/>
      <w:numFmt w:val="decimal"/>
      <w:lvlText w:val="%2."/>
      <w:lvlJc w:val="left"/>
      <w:pPr>
        <w:ind w:left="1440" w:hanging="360"/>
      </w:pPr>
    </w:lvl>
    <w:lvl w:ilvl="2" w:tplc="000001F7">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decimal"/>
      <w:lvlText w:val="%2."/>
      <w:lvlJc w:val="left"/>
      <w:pPr>
        <w:ind w:left="1440" w:hanging="360"/>
      </w:pPr>
    </w:lvl>
    <w:lvl w:ilvl="2" w:tplc="000002BF">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decimal"/>
      <w:lvlText w:val="%2."/>
      <w:lvlJc w:val="left"/>
      <w:pPr>
        <w:ind w:left="1440" w:hanging="360"/>
      </w:pPr>
    </w:lvl>
    <w:lvl w:ilvl="2" w:tplc="00000323">
      <w:start w:val="1"/>
      <w:numFmt w:val="decimal"/>
      <w:lvlText w:val="%3."/>
      <w:lvlJc w:val="left"/>
      <w:pPr>
        <w:ind w:left="2160" w:hanging="360"/>
      </w:pPr>
    </w:lvl>
    <w:lvl w:ilvl="3" w:tplc="00000324">
      <w:start w:val="1"/>
      <w:numFmt w:val="decimal"/>
      <w:lvlText w:val="%4."/>
      <w:lvlJc w:val="left"/>
      <w:pPr>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166218"/>
    <w:multiLevelType w:val="hybridMultilevel"/>
    <w:tmpl w:val="33281222"/>
    <w:lvl w:ilvl="0" w:tplc="3BA49010">
      <w:numFmt w:val="bullet"/>
      <w:lvlText w:val="-"/>
      <w:lvlJc w:val="left"/>
      <w:pPr>
        <w:ind w:left="720" w:hanging="360"/>
      </w:pPr>
      <w:rPr>
        <w:rFonts w:ascii="Helvetica Neue Thin" w:eastAsia="Helvetica Neue Thin" w:hAnsi="Helvetica Neue Thin" w:cs="Helvetica Neue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1A5301"/>
    <w:multiLevelType w:val="hybridMultilevel"/>
    <w:tmpl w:val="A7A870E6"/>
    <w:lvl w:ilvl="0" w:tplc="15F81F50">
      <w:numFmt w:val="bullet"/>
      <w:lvlText w:val="-"/>
      <w:lvlJc w:val="left"/>
      <w:pPr>
        <w:ind w:left="720" w:hanging="360"/>
      </w:pPr>
      <w:rPr>
        <w:rFonts w:ascii="Helvetica Neue Thin" w:eastAsia="Helvetica Neue Thin" w:hAnsi="Helvetica Neue Thin" w:cs="Helvetica Neue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551B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0F462BA1"/>
    <w:multiLevelType w:val="multilevel"/>
    <w:tmpl w:val="F29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6686A"/>
    <w:multiLevelType w:val="multilevel"/>
    <w:tmpl w:val="D61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7700A"/>
    <w:multiLevelType w:val="hybridMultilevel"/>
    <w:tmpl w:val="113691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A43CA1"/>
    <w:multiLevelType w:val="hybridMultilevel"/>
    <w:tmpl w:val="51581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D45B55"/>
    <w:multiLevelType w:val="multilevel"/>
    <w:tmpl w:val="8A36D6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F0A782B"/>
    <w:multiLevelType w:val="hybridMultilevel"/>
    <w:tmpl w:val="98BAAA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6A0EDA"/>
    <w:multiLevelType w:val="hybridMultilevel"/>
    <w:tmpl w:val="FFC248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3FE77CA"/>
    <w:multiLevelType w:val="multilevel"/>
    <w:tmpl w:val="B85C4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D754A"/>
    <w:multiLevelType w:val="hybridMultilevel"/>
    <w:tmpl w:val="70340BF2"/>
    <w:numStyleLink w:val="Lettered"/>
  </w:abstractNum>
  <w:abstractNum w:abstractNumId="21" w15:restartNumberingAfterBreak="0">
    <w:nsid w:val="2E5249FC"/>
    <w:multiLevelType w:val="hybridMultilevel"/>
    <w:tmpl w:val="6FB889A4"/>
    <w:lvl w:ilvl="0" w:tplc="FFFFFFFF">
      <w:start w:val="1"/>
      <w:numFmt w:val="upperLetter"/>
      <w:lvlText w:val="%1."/>
      <w:lvlJc w:val="left"/>
      <w:pPr>
        <w:ind w:left="792" w:hanging="432"/>
      </w:pPr>
      <w:rPr>
        <w:rFonts w:hAnsi="Arial Unicode MS" w:hint="default"/>
        <w:caps w:val="0"/>
        <w:smallCaps w:val="0"/>
        <w:strike w:val="0"/>
        <w:dstrike w:val="0"/>
        <w:outline w:val="0"/>
        <w:emboss w:val="0"/>
        <w:imprint w:val="0"/>
        <w:spacing w:val="0"/>
        <w:w w:val="100"/>
        <w:kern w:val="0"/>
        <w:position w:val="0"/>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856748"/>
    <w:multiLevelType w:val="multilevel"/>
    <w:tmpl w:val="1E7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F02AE"/>
    <w:multiLevelType w:val="hybridMultilevel"/>
    <w:tmpl w:val="D4C2CEDE"/>
    <w:lvl w:ilvl="0" w:tplc="FFFFFFFF">
      <w:start w:val="1"/>
      <w:numFmt w:val="upperLetter"/>
      <w:lvlText w:val="%1."/>
      <w:lvlJc w:val="left"/>
      <w:pPr>
        <w:ind w:left="792" w:hanging="432"/>
      </w:pPr>
      <w:rPr>
        <w:rFonts w:hAnsi="Arial Unicode MS" w:hint="default"/>
        <w:caps w:val="0"/>
        <w:smallCaps w:val="0"/>
        <w:strike w:val="0"/>
        <w:dstrike w:val="0"/>
        <w:outline w:val="0"/>
        <w:emboss w:val="0"/>
        <w:imprint w:val="0"/>
        <w:spacing w:val="0"/>
        <w:w w:val="100"/>
        <w:kern w:val="0"/>
        <w:position w:val="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164071"/>
    <w:multiLevelType w:val="hybridMultilevel"/>
    <w:tmpl w:val="DC24FE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E653F3"/>
    <w:multiLevelType w:val="hybridMultilevel"/>
    <w:tmpl w:val="1BCA9B18"/>
    <w:lvl w:ilvl="0" w:tplc="3FEEF74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A8304BE"/>
    <w:multiLevelType w:val="multilevel"/>
    <w:tmpl w:val="33D8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B76019"/>
    <w:multiLevelType w:val="hybridMultilevel"/>
    <w:tmpl w:val="F35EF7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DBA410A"/>
    <w:multiLevelType w:val="multilevel"/>
    <w:tmpl w:val="ADB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D754C"/>
    <w:multiLevelType w:val="hybridMultilevel"/>
    <w:tmpl w:val="8D4ABA3C"/>
    <w:lvl w:ilvl="0" w:tplc="3FEEF74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43D1750"/>
    <w:multiLevelType w:val="hybridMultilevel"/>
    <w:tmpl w:val="29B68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85367DC"/>
    <w:multiLevelType w:val="hybridMultilevel"/>
    <w:tmpl w:val="6482600E"/>
    <w:lvl w:ilvl="0" w:tplc="3FEEF74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94B1235"/>
    <w:multiLevelType w:val="multilevel"/>
    <w:tmpl w:val="814E3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AF5C9D"/>
    <w:multiLevelType w:val="hybridMultilevel"/>
    <w:tmpl w:val="8628285E"/>
    <w:lvl w:ilvl="0" w:tplc="3FEEF7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3845F2"/>
    <w:multiLevelType w:val="hybridMultilevel"/>
    <w:tmpl w:val="D8D61F7C"/>
    <w:lvl w:ilvl="0" w:tplc="DF58BFFA">
      <w:numFmt w:val="bullet"/>
      <w:lvlText w:val="-"/>
      <w:lvlJc w:val="left"/>
      <w:pPr>
        <w:ind w:left="720" w:hanging="360"/>
      </w:pPr>
      <w:rPr>
        <w:rFonts w:ascii="Helvetica Neue Thin" w:eastAsia="Helvetica Neue Thin" w:hAnsi="Helvetica Neue Thin" w:cs="Helvetica Neue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6D3B83"/>
    <w:multiLevelType w:val="multilevel"/>
    <w:tmpl w:val="751ADB2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6" w15:restartNumberingAfterBreak="0">
    <w:nsid w:val="5589397C"/>
    <w:multiLevelType w:val="multilevel"/>
    <w:tmpl w:val="E342EEAA"/>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7" w15:restartNumberingAfterBreak="0">
    <w:nsid w:val="55933000"/>
    <w:multiLevelType w:val="hybridMultilevel"/>
    <w:tmpl w:val="6C683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7506423"/>
    <w:multiLevelType w:val="hybridMultilevel"/>
    <w:tmpl w:val="C4B6F9B0"/>
    <w:lvl w:ilvl="0" w:tplc="04090001">
      <w:start w:val="1"/>
      <w:numFmt w:val="bullet"/>
      <w:lvlText w:val=""/>
      <w:lvlJc w:val="left"/>
      <w:pPr>
        <w:ind w:left="1584" w:hanging="360"/>
      </w:pPr>
      <w:rPr>
        <w:rFonts w:ascii="Symbol" w:hAnsi="Symbol" w:hint="default"/>
      </w:rPr>
    </w:lvl>
    <w:lvl w:ilvl="1" w:tplc="8CF29D66">
      <w:numFmt w:val="bullet"/>
      <w:lvlText w:val="-"/>
      <w:lvlJc w:val="left"/>
      <w:pPr>
        <w:ind w:left="2304" w:hanging="360"/>
      </w:pPr>
      <w:rPr>
        <w:rFonts w:ascii="Helvetica Neue Thin" w:eastAsia="Helvetica Neue Thin" w:hAnsi="Helvetica Neue Thin" w:cs="Helvetica Neue Thin"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9" w15:restartNumberingAfterBreak="0">
    <w:nsid w:val="5CA57F2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03E724A"/>
    <w:multiLevelType w:val="hybridMultilevel"/>
    <w:tmpl w:val="B0AA03C0"/>
    <w:lvl w:ilvl="0" w:tplc="3FEEF74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5C169EB"/>
    <w:multiLevelType w:val="multilevel"/>
    <w:tmpl w:val="74E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A3CCB"/>
    <w:multiLevelType w:val="hybridMultilevel"/>
    <w:tmpl w:val="E098E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9413636"/>
    <w:multiLevelType w:val="multilevel"/>
    <w:tmpl w:val="075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145D4"/>
    <w:multiLevelType w:val="multilevel"/>
    <w:tmpl w:val="2D0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57200"/>
    <w:multiLevelType w:val="hybridMultilevel"/>
    <w:tmpl w:val="6E88F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AE6736"/>
    <w:multiLevelType w:val="multilevel"/>
    <w:tmpl w:val="9A32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B6122"/>
    <w:multiLevelType w:val="hybridMultilevel"/>
    <w:tmpl w:val="434875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24F0F18"/>
    <w:multiLevelType w:val="multilevel"/>
    <w:tmpl w:val="9B9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41FA9"/>
    <w:multiLevelType w:val="hybridMultilevel"/>
    <w:tmpl w:val="AFE8F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D035AC"/>
    <w:multiLevelType w:val="hybridMultilevel"/>
    <w:tmpl w:val="70340BF2"/>
    <w:styleLink w:val="Lettered"/>
    <w:lvl w:ilvl="0" w:tplc="806E6E2C">
      <w:start w:val="1"/>
      <w:numFmt w:val="upperLetter"/>
      <w:lvlText w:val="%1."/>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1" w:tplc="00C60D5A">
      <w:start w:val="1"/>
      <w:numFmt w:val="upperLetter"/>
      <w:lvlText w:val="%2."/>
      <w:lvlJc w:val="left"/>
      <w:pPr>
        <w:ind w:left="1152" w:hanging="432"/>
      </w:pPr>
      <w:rPr>
        <w:rFonts w:hAnsi="Arial Unicode MS"/>
        <w:caps w:val="0"/>
        <w:smallCaps w:val="0"/>
        <w:strike w:val="0"/>
        <w:dstrike w:val="0"/>
        <w:outline w:val="0"/>
        <w:emboss w:val="0"/>
        <w:imprint w:val="0"/>
        <w:spacing w:val="0"/>
        <w:w w:val="100"/>
        <w:kern w:val="0"/>
        <w:position w:val="0"/>
        <w:highlight w:val="none"/>
        <w:vertAlign w:val="baseline"/>
      </w:rPr>
    </w:lvl>
    <w:lvl w:ilvl="2" w:tplc="87289DDC">
      <w:start w:val="1"/>
      <w:numFmt w:val="upperLetter"/>
      <w:lvlText w:val="%3."/>
      <w:lvlJc w:val="left"/>
      <w:pPr>
        <w:ind w:left="1512" w:hanging="432"/>
      </w:pPr>
      <w:rPr>
        <w:rFonts w:hAnsi="Arial Unicode MS"/>
        <w:caps w:val="0"/>
        <w:smallCaps w:val="0"/>
        <w:strike w:val="0"/>
        <w:dstrike w:val="0"/>
        <w:outline w:val="0"/>
        <w:emboss w:val="0"/>
        <w:imprint w:val="0"/>
        <w:spacing w:val="0"/>
        <w:w w:val="100"/>
        <w:kern w:val="0"/>
        <w:position w:val="0"/>
        <w:highlight w:val="none"/>
        <w:vertAlign w:val="baseline"/>
      </w:rPr>
    </w:lvl>
    <w:lvl w:ilvl="3" w:tplc="8C76F8BA">
      <w:start w:val="1"/>
      <w:numFmt w:val="upperLetter"/>
      <w:lvlText w:val="%4."/>
      <w:lvlJc w:val="left"/>
      <w:pPr>
        <w:ind w:left="1872" w:hanging="432"/>
      </w:pPr>
      <w:rPr>
        <w:rFonts w:hAnsi="Arial Unicode MS"/>
        <w:caps w:val="0"/>
        <w:smallCaps w:val="0"/>
        <w:strike w:val="0"/>
        <w:dstrike w:val="0"/>
        <w:outline w:val="0"/>
        <w:emboss w:val="0"/>
        <w:imprint w:val="0"/>
        <w:spacing w:val="0"/>
        <w:w w:val="100"/>
        <w:kern w:val="0"/>
        <w:position w:val="0"/>
        <w:highlight w:val="none"/>
        <w:vertAlign w:val="baseline"/>
      </w:rPr>
    </w:lvl>
    <w:lvl w:ilvl="4" w:tplc="83E0B466">
      <w:start w:val="1"/>
      <w:numFmt w:val="upperLetter"/>
      <w:lvlText w:val="%5."/>
      <w:lvlJc w:val="left"/>
      <w:pPr>
        <w:ind w:left="2232" w:hanging="432"/>
      </w:pPr>
      <w:rPr>
        <w:rFonts w:hAnsi="Arial Unicode MS"/>
        <w:caps w:val="0"/>
        <w:smallCaps w:val="0"/>
        <w:strike w:val="0"/>
        <w:dstrike w:val="0"/>
        <w:outline w:val="0"/>
        <w:emboss w:val="0"/>
        <w:imprint w:val="0"/>
        <w:spacing w:val="0"/>
        <w:w w:val="100"/>
        <w:kern w:val="0"/>
        <w:position w:val="0"/>
        <w:highlight w:val="none"/>
        <w:vertAlign w:val="baseline"/>
      </w:rPr>
    </w:lvl>
    <w:lvl w:ilvl="5" w:tplc="338CF5EE">
      <w:start w:val="1"/>
      <w:numFmt w:val="upperLetter"/>
      <w:lvlText w:val="%6."/>
      <w:lvlJc w:val="left"/>
      <w:pPr>
        <w:ind w:left="2592" w:hanging="432"/>
      </w:pPr>
      <w:rPr>
        <w:rFonts w:hAnsi="Arial Unicode MS"/>
        <w:caps w:val="0"/>
        <w:smallCaps w:val="0"/>
        <w:strike w:val="0"/>
        <w:dstrike w:val="0"/>
        <w:outline w:val="0"/>
        <w:emboss w:val="0"/>
        <w:imprint w:val="0"/>
        <w:spacing w:val="0"/>
        <w:w w:val="100"/>
        <w:kern w:val="0"/>
        <w:position w:val="0"/>
        <w:highlight w:val="none"/>
        <w:vertAlign w:val="baseline"/>
      </w:rPr>
    </w:lvl>
    <w:lvl w:ilvl="6" w:tplc="6FA22232">
      <w:start w:val="1"/>
      <w:numFmt w:val="upperLetter"/>
      <w:lvlText w:val="%7."/>
      <w:lvlJc w:val="left"/>
      <w:pPr>
        <w:ind w:left="2952" w:hanging="432"/>
      </w:pPr>
      <w:rPr>
        <w:rFonts w:hAnsi="Arial Unicode MS"/>
        <w:caps w:val="0"/>
        <w:smallCaps w:val="0"/>
        <w:strike w:val="0"/>
        <w:dstrike w:val="0"/>
        <w:outline w:val="0"/>
        <w:emboss w:val="0"/>
        <w:imprint w:val="0"/>
        <w:spacing w:val="0"/>
        <w:w w:val="100"/>
        <w:kern w:val="0"/>
        <w:position w:val="0"/>
        <w:highlight w:val="none"/>
        <w:vertAlign w:val="baseline"/>
      </w:rPr>
    </w:lvl>
    <w:lvl w:ilvl="7" w:tplc="2DF2EDAA">
      <w:start w:val="1"/>
      <w:numFmt w:val="upperLetter"/>
      <w:lvlText w:val="%8."/>
      <w:lvlJc w:val="left"/>
      <w:pPr>
        <w:ind w:left="3312" w:hanging="432"/>
      </w:pPr>
      <w:rPr>
        <w:rFonts w:hAnsi="Arial Unicode MS"/>
        <w:caps w:val="0"/>
        <w:smallCaps w:val="0"/>
        <w:strike w:val="0"/>
        <w:dstrike w:val="0"/>
        <w:outline w:val="0"/>
        <w:emboss w:val="0"/>
        <w:imprint w:val="0"/>
        <w:spacing w:val="0"/>
        <w:w w:val="100"/>
        <w:kern w:val="0"/>
        <w:position w:val="0"/>
        <w:highlight w:val="none"/>
        <w:vertAlign w:val="baseline"/>
      </w:rPr>
    </w:lvl>
    <w:lvl w:ilvl="8" w:tplc="4D5E92E2">
      <w:start w:val="1"/>
      <w:numFmt w:val="upperLetter"/>
      <w:lvlText w:val="%9."/>
      <w:lvlJc w:val="left"/>
      <w:pPr>
        <w:ind w:left="3672" w:hanging="4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60E3CDE"/>
    <w:multiLevelType w:val="hybridMultilevel"/>
    <w:tmpl w:val="AFFE3600"/>
    <w:lvl w:ilvl="0" w:tplc="3FEEF74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D3F23FB"/>
    <w:multiLevelType w:val="multilevel"/>
    <w:tmpl w:val="03B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589443">
    <w:abstractNumId w:val="50"/>
  </w:num>
  <w:num w:numId="2" w16cid:durableId="1549412544">
    <w:abstractNumId w:val="20"/>
  </w:num>
  <w:num w:numId="3" w16cid:durableId="1322805936">
    <w:abstractNumId w:val="23"/>
  </w:num>
  <w:num w:numId="4" w16cid:durableId="1996450804">
    <w:abstractNumId w:val="21"/>
  </w:num>
  <w:num w:numId="5" w16cid:durableId="516307438">
    <w:abstractNumId w:val="16"/>
  </w:num>
  <w:num w:numId="6" w16cid:durableId="570310518">
    <w:abstractNumId w:val="35"/>
  </w:num>
  <w:num w:numId="7" w16cid:durableId="1212154378">
    <w:abstractNumId w:val="36"/>
  </w:num>
  <w:num w:numId="8" w16cid:durableId="1481842459">
    <w:abstractNumId w:val="11"/>
  </w:num>
  <w:num w:numId="9" w16cid:durableId="1357998995">
    <w:abstractNumId w:val="0"/>
  </w:num>
  <w:num w:numId="10" w16cid:durableId="1143766456">
    <w:abstractNumId w:val="39"/>
  </w:num>
  <w:num w:numId="11" w16cid:durableId="951012638">
    <w:abstractNumId w:val="30"/>
  </w:num>
  <w:num w:numId="12" w16cid:durableId="1723559276">
    <w:abstractNumId w:val="10"/>
  </w:num>
  <w:num w:numId="13" w16cid:durableId="1707174538">
    <w:abstractNumId w:val="25"/>
  </w:num>
  <w:num w:numId="14" w16cid:durableId="1294019808">
    <w:abstractNumId w:val="33"/>
  </w:num>
  <w:num w:numId="15" w16cid:durableId="627853937">
    <w:abstractNumId w:val="9"/>
  </w:num>
  <w:num w:numId="16" w16cid:durableId="2000689922">
    <w:abstractNumId w:val="38"/>
  </w:num>
  <w:num w:numId="17" w16cid:durableId="122621402">
    <w:abstractNumId w:val="15"/>
  </w:num>
  <w:num w:numId="18" w16cid:durableId="524368348">
    <w:abstractNumId w:val="34"/>
  </w:num>
  <w:num w:numId="19" w16cid:durableId="945698556">
    <w:abstractNumId w:val="31"/>
  </w:num>
  <w:num w:numId="20" w16cid:durableId="682247629">
    <w:abstractNumId w:val="14"/>
  </w:num>
  <w:num w:numId="21" w16cid:durableId="1540703225">
    <w:abstractNumId w:val="40"/>
  </w:num>
  <w:num w:numId="22" w16cid:durableId="1634629737">
    <w:abstractNumId w:val="18"/>
  </w:num>
  <w:num w:numId="23" w16cid:durableId="441388749">
    <w:abstractNumId w:val="47"/>
  </w:num>
  <w:num w:numId="24" w16cid:durableId="826173139">
    <w:abstractNumId w:val="51"/>
  </w:num>
  <w:num w:numId="25" w16cid:durableId="870998233">
    <w:abstractNumId w:val="29"/>
  </w:num>
  <w:num w:numId="26" w16cid:durableId="1978954355">
    <w:abstractNumId w:val="45"/>
  </w:num>
  <w:num w:numId="27" w16cid:durableId="1651054739">
    <w:abstractNumId w:val="49"/>
  </w:num>
  <w:num w:numId="28" w16cid:durableId="2083260511">
    <w:abstractNumId w:val="37"/>
  </w:num>
  <w:num w:numId="29" w16cid:durableId="659039370">
    <w:abstractNumId w:val="42"/>
  </w:num>
  <w:num w:numId="30" w16cid:durableId="79789949">
    <w:abstractNumId w:val="27"/>
  </w:num>
  <w:num w:numId="31" w16cid:durableId="809176512">
    <w:abstractNumId w:val="24"/>
  </w:num>
  <w:num w:numId="32" w16cid:durableId="1246182744">
    <w:abstractNumId w:val="17"/>
  </w:num>
  <w:num w:numId="33" w16cid:durableId="1835142870">
    <w:abstractNumId w:val="1"/>
  </w:num>
  <w:num w:numId="34" w16cid:durableId="1799255563">
    <w:abstractNumId w:val="2"/>
  </w:num>
  <w:num w:numId="35" w16cid:durableId="1296788050">
    <w:abstractNumId w:val="3"/>
  </w:num>
  <w:num w:numId="36" w16cid:durableId="658192860">
    <w:abstractNumId w:val="4"/>
  </w:num>
  <w:num w:numId="37" w16cid:durableId="2111268041">
    <w:abstractNumId w:val="5"/>
  </w:num>
  <w:num w:numId="38" w16cid:durableId="1159155883">
    <w:abstractNumId w:val="6"/>
  </w:num>
  <w:num w:numId="39" w16cid:durableId="51655885">
    <w:abstractNumId w:val="7"/>
  </w:num>
  <w:num w:numId="40" w16cid:durableId="1260410449">
    <w:abstractNumId w:val="8"/>
  </w:num>
  <w:num w:numId="41" w16cid:durableId="150097833">
    <w:abstractNumId w:val="43"/>
  </w:num>
  <w:num w:numId="42" w16cid:durableId="1916352764">
    <w:abstractNumId w:val="32"/>
  </w:num>
  <w:num w:numId="43" w16cid:durableId="702747092">
    <w:abstractNumId w:val="44"/>
  </w:num>
  <w:num w:numId="44" w16cid:durableId="1941176347">
    <w:abstractNumId w:val="22"/>
  </w:num>
  <w:num w:numId="45" w16cid:durableId="1583568011">
    <w:abstractNumId w:val="28"/>
  </w:num>
  <w:num w:numId="46" w16cid:durableId="1212838355">
    <w:abstractNumId w:val="12"/>
  </w:num>
  <w:num w:numId="47" w16cid:durableId="1898860803">
    <w:abstractNumId w:val="48"/>
  </w:num>
  <w:num w:numId="48" w16cid:durableId="1948924266">
    <w:abstractNumId w:val="19"/>
  </w:num>
  <w:num w:numId="49" w16cid:durableId="781802988">
    <w:abstractNumId w:val="13"/>
  </w:num>
  <w:num w:numId="50" w16cid:durableId="1258634584">
    <w:abstractNumId w:val="46"/>
  </w:num>
  <w:num w:numId="51" w16cid:durableId="1935478261">
    <w:abstractNumId w:val="41"/>
  </w:num>
  <w:num w:numId="52" w16cid:durableId="646134698">
    <w:abstractNumId w:val="52"/>
  </w:num>
  <w:num w:numId="53" w16cid:durableId="17316901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DA1"/>
    <w:rsid w:val="00026ABB"/>
    <w:rsid w:val="00045233"/>
    <w:rsid w:val="000453DA"/>
    <w:rsid w:val="00054138"/>
    <w:rsid w:val="000E431B"/>
    <w:rsid w:val="000F7CFF"/>
    <w:rsid w:val="0014005D"/>
    <w:rsid w:val="00155B3A"/>
    <w:rsid w:val="001739C1"/>
    <w:rsid w:val="00187943"/>
    <w:rsid w:val="00187EFE"/>
    <w:rsid w:val="001B3B8A"/>
    <w:rsid w:val="001C2AAE"/>
    <w:rsid w:val="001D2C70"/>
    <w:rsid w:val="001E3D80"/>
    <w:rsid w:val="001E5DA1"/>
    <w:rsid w:val="001F4508"/>
    <w:rsid w:val="002164C6"/>
    <w:rsid w:val="00240AEC"/>
    <w:rsid w:val="00247AD2"/>
    <w:rsid w:val="00305BEE"/>
    <w:rsid w:val="0033391E"/>
    <w:rsid w:val="0035136C"/>
    <w:rsid w:val="0037233C"/>
    <w:rsid w:val="003C553F"/>
    <w:rsid w:val="003C68F5"/>
    <w:rsid w:val="003F41A9"/>
    <w:rsid w:val="00412FB0"/>
    <w:rsid w:val="00414D38"/>
    <w:rsid w:val="004333C6"/>
    <w:rsid w:val="00443ACF"/>
    <w:rsid w:val="00452216"/>
    <w:rsid w:val="00463181"/>
    <w:rsid w:val="00473012"/>
    <w:rsid w:val="0049610E"/>
    <w:rsid w:val="004B368B"/>
    <w:rsid w:val="004C1496"/>
    <w:rsid w:val="004E5F01"/>
    <w:rsid w:val="00504BB3"/>
    <w:rsid w:val="00505E69"/>
    <w:rsid w:val="005078C0"/>
    <w:rsid w:val="00515971"/>
    <w:rsid w:val="0052252C"/>
    <w:rsid w:val="00523DE8"/>
    <w:rsid w:val="005C73AA"/>
    <w:rsid w:val="005D0014"/>
    <w:rsid w:val="00614648"/>
    <w:rsid w:val="00660AEB"/>
    <w:rsid w:val="00680DF2"/>
    <w:rsid w:val="006A08ED"/>
    <w:rsid w:val="006A4963"/>
    <w:rsid w:val="006B44D7"/>
    <w:rsid w:val="006C1386"/>
    <w:rsid w:val="006E0C12"/>
    <w:rsid w:val="006E2160"/>
    <w:rsid w:val="007267B6"/>
    <w:rsid w:val="00772A3B"/>
    <w:rsid w:val="00773193"/>
    <w:rsid w:val="007864BD"/>
    <w:rsid w:val="007966E0"/>
    <w:rsid w:val="007A1C16"/>
    <w:rsid w:val="007A27B9"/>
    <w:rsid w:val="007B55AA"/>
    <w:rsid w:val="007D34C8"/>
    <w:rsid w:val="007F142C"/>
    <w:rsid w:val="00801E19"/>
    <w:rsid w:val="008C3D84"/>
    <w:rsid w:val="0090079B"/>
    <w:rsid w:val="009327CC"/>
    <w:rsid w:val="00984D60"/>
    <w:rsid w:val="009A336D"/>
    <w:rsid w:val="009A63F5"/>
    <w:rsid w:val="009F3986"/>
    <w:rsid w:val="00A16A23"/>
    <w:rsid w:val="00A30CD0"/>
    <w:rsid w:val="00A77FC6"/>
    <w:rsid w:val="00AC10AE"/>
    <w:rsid w:val="00B316F6"/>
    <w:rsid w:val="00B37CBC"/>
    <w:rsid w:val="00B52E23"/>
    <w:rsid w:val="00B96C97"/>
    <w:rsid w:val="00BA15FF"/>
    <w:rsid w:val="00BE620E"/>
    <w:rsid w:val="00BF599B"/>
    <w:rsid w:val="00C00CCC"/>
    <w:rsid w:val="00CB1949"/>
    <w:rsid w:val="00CC249A"/>
    <w:rsid w:val="00D07DA6"/>
    <w:rsid w:val="00D53E89"/>
    <w:rsid w:val="00D64052"/>
    <w:rsid w:val="00DB7E3F"/>
    <w:rsid w:val="00DD49B5"/>
    <w:rsid w:val="00E0567B"/>
    <w:rsid w:val="00E34D15"/>
    <w:rsid w:val="00E751BD"/>
    <w:rsid w:val="00EA0268"/>
    <w:rsid w:val="00F1090F"/>
    <w:rsid w:val="00F24D35"/>
    <w:rsid w:val="00F302CF"/>
    <w:rsid w:val="00F854BF"/>
    <w:rsid w:val="00F9099F"/>
    <w:rsid w:val="00FA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52ED"/>
  <w15:docId w15:val="{C21EB63A-5CE0-D642-8231-4E886994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4BD"/>
    <w:rPr>
      <w:sz w:val="24"/>
      <w:szCs w:val="24"/>
    </w:rPr>
  </w:style>
  <w:style w:type="paragraph" w:styleId="Heading1">
    <w:name w:val="heading 1"/>
    <w:basedOn w:val="ISRHeading"/>
    <w:next w:val="Normal"/>
    <w:link w:val="Heading1Char"/>
    <w:uiPriority w:val="9"/>
    <w:qFormat/>
    <w:rsid w:val="005078C0"/>
    <w:pPr>
      <w:outlineLvl w:val="0"/>
    </w:pPr>
    <w:rPr>
      <w:rFonts w:ascii="Helvetica Neue" w:hAnsi="Helvetica Neue"/>
    </w:rPr>
  </w:style>
  <w:style w:type="paragraph" w:styleId="Heading2">
    <w:name w:val="heading 2"/>
    <w:basedOn w:val="Normal"/>
    <w:next w:val="Normal"/>
    <w:link w:val="Heading2Char"/>
    <w:uiPriority w:val="9"/>
    <w:unhideWhenUsed/>
    <w:qFormat/>
    <w:rsid w:val="00155B3A"/>
    <w:pPr>
      <w:keepNext/>
      <w:keepLines/>
      <w:numPr>
        <w:ilvl w:val="1"/>
        <w:numId w:val="7"/>
      </w:numPr>
      <w:spacing w:before="40"/>
      <w:outlineLvl w:val="1"/>
    </w:pPr>
    <w:rPr>
      <w:rFonts w:asciiTheme="majorHAnsi" w:eastAsiaTheme="majorEastAsia" w:hAnsiTheme="majorHAnsi" w:cstheme="majorBidi"/>
      <w:color w:val="002060"/>
      <w:sz w:val="26"/>
      <w:szCs w:val="26"/>
    </w:rPr>
  </w:style>
  <w:style w:type="paragraph" w:styleId="Heading3">
    <w:name w:val="heading 3"/>
    <w:basedOn w:val="Normal"/>
    <w:next w:val="Normal"/>
    <w:link w:val="Heading3Char"/>
    <w:uiPriority w:val="9"/>
    <w:unhideWhenUsed/>
    <w:qFormat/>
    <w:rsid w:val="00155B3A"/>
    <w:pPr>
      <w:keepNext/>
      <w:keepLines/>
      <w:numPr>
        <w:ilvl w:val="2"/>
        <w:numId w:val="7"/>
      </w:numPr>
      <w:spacing w:before="40"/>
      <w:outlineLvl w:val="2"/>
    </w:pPr>
    <w:rPr>
      <w:rFonts w:asciiTheme="majorHAnsi" w:eastAsiaTheme="majorEastAsia" w:hAnsiTheme="majorHAnsi" w:cstheme="majorBidi"/>
      <w:color w:val="002060"/>
    </w:rPr>
  </w:style>
  <w:style w:type="paragraph" w:styleId="Heading4">
    <w:name w:val="heading 4"/>
    <w:basedOn w:val="Normal"/>
    <w:next w:val="Normal"/>
    <w:link w:val="Heading4Char"/>
    <w:uiPriority w:val="9"/>
    <w:unhideWhenUsed/>
    <w:qFormat/>
    <w:rsid w:val="006E0C12"/>
    <w:pPr>
      <w:keepNext/>
      <w:keepLines/>
      <w:numPr>
        <w:ilvl w:val="3"/>
        <w:numId w:val="7"/>
      </w:numPr>
      <w:spacing w:before="40"/>
      <w:outlineLvl w:val="3"/>
    </w:pPr>
    <w:rPr>
      <w:rFonts w:asciiTheme="majorHAnsi" w:eastAsiaTheme="majorEastAsia" w:hAnsiTheme="majorHAnsi" w:cstheme="majorBidi"/>
      <w:i/>
      <w:iCs/>
      <w:color w:val="002060"/>
    </w:rPr>
  </w:style>
  <w:style w:type="paragraph" w:styleId="Heading5">
    <w:name w:val="heading 5"/>
    <w:basedOn w:val="Normal"/>
    <w:next w:val="Normal"/>
    <w:link w:val="Heading5Char"/>
    <w:uiPriority w:val="9"/>
    <w:unhideWhenUsed/>
    <w:qFormat/>
    <w:rsid w:val="007864BD"/>
    <w:pPr>
      <w:keepNext/>
      <w:keepLines/>
      <w:numPr>
        <w:ilvl w:val="4"/>
        <w:numId w:val="7"/>
      </w:numPr>
      <w:spacing w:before="40"/>
      <w:outlineLvl w:val="4"/>
    </w:pPr>
    <w:rPr>
      <w:rFonts w:asciiTheme="majorHAnsi" w:eastAsiaTheme="majorEastAsia" w:hAnsiTheme="majorHAnsi" w:cstheme="majorBidi"/>
      <w:color w:val="002060"/>
    </w:rPr>
  </w:style>
  <w:style w:type="paragraph" w:styleId="Heading6">
    <w:name w:val="heading 6"/>
    <w:basedOn w:val="Normal"/>
    <w:next w:val="Normal"/>
    <w:link w:val="Heading6Char"/>
    <w:uiPriority w:val="9"/>
    <w:semiHidden/>
    <w:unhideWhenUsed/>
    <w:qFormat/>
    <w:rsid w:val="00660AEB"/>
    <w:pPr>
      <w:keepNext/>
      <w:keepLines/>
      <w:numPr>
        <w:ilvl w:val="5"/>
        <w:numId w:val="7"/>
      </w:numPr>
      <w:spacing w:before="40"/>
      <w:outlineLvl w:val="5"/>
    </w:pPr>
    <w:rPr>
      <w:rFonts w:asciiTheme="majorHAnsi" w:eastAsiaTheme="majorEastAsia" w:hAnsiTheme="majorHAnsi" w:cstheme="majorBidi"/>
      <w:color w:val="336473" w:themeColor="accent1" w:themeShade="7F"/>
    </w:rPr>
  </w:style>
  <w:style w:type="paragraph" w:styleId="Heading7">
    <w:name w:val="heading 7"/>
    <w:basedOn w:val="Normal"/>
    <w:next w:val="Normal"/>
    <w:link w:val="Heading7Char"/>
    <w:uiPriority w:val="9"/>
    <w:semiHidden/>
    <w:unhideWhenUsed/>
    <w:qFormat/>
    <w:rsid w:val="00660AEB"/>
    <w:pPr>
      <w:keepNext/>
      <w:keepLines/>
      <w:numPr>
        <w:ilvl w:val="6"/>
        <w:numId w:val="7"/>
      </w:numPr>
      <w:spacing w:before="40"/>
      <w:outlineLvl w:val="6"/>
    </w:pPr>
    <w:rPr>
      <w:rFonts w:asciiTheme="majorHAnsi" w:eastAsiaTheme="majorEastAsia" w:hAnsiTheme="majorHAnsi" w:cstheme="majorBidi"/>
      <w:i/>
      <w:iCs/>
      <w:color w:val="336473" w:themeColor="accent1" w:themeShade="7F"/>
    </w:rPr>
  </w:style>
  <w:style w:type="paragraph" w:styleId="Heading8">
    <w:name w:val="heading 8"/>
    <w:basedOn w:val="Normal"/>
    <w:next w:val="Normal"/>
    <w:link w:val="Heading8Char"/>
    <w:uiPriority w:val="9"/>
    <w:semiHidden/>
    <w:unhideWhenUsed/>
    <w:qFormat/>
    <w:rsid w:val="00660AEB"/>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0AEB"/>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spacing w:line="288" w:lineRule="auto"/>
    </w:pPr>
    <w:rPr>
      <w:rFonts w:ascii="Helvetica Neue Medium" w:hAnsi="Helvetica Neue Medium" w:cs="Arial Unicode MS"/>
      <w:color w:val="606060"/>
      <w14:textOutline w14:w="0" w14:cap="flat" w14:cmpd="sng" w14:algn="ctr">
        <w14:noFill/>
        <w14:prstDash w14:val="solid"/>
        <w14:bevel/>
      </w14:textOutline>
    </w:rPr>
  </w:style>
  <w:style w:type="paragraph" w:customStyle="1" w:styleId="ISRHeading">
    <w:name w:val="ISR Heading"/>
    <w:rsid w:val="001C2AAE"/>
    <w:pPr>
      <w:pBdr>
        <w:top w:val="single" w:sz="4" w:space="1" w:color="auto"/>
        <w:bottom w:val="single" w:sz="8" w:space="6" w:color="000000"/>
      </w:pBdr>
      <w:spacing w:after="240" w:line="720" w:lineRule="atLeast"/>
    </w:pPr>
    <w:rPr>
      <w:rFonts w:ascii="Garamond" w:eastAsia="Garamond" w:hAnsi="Garamond" w:cs="Garamond"/>
      <w:caps/>
      <w:color w:val="002060"/>
      <w:spacing w:val="173"/>
      <w:sz w:val="64"/>
      <w:szCs w:val="64"/>
      <w14:textOutline w14:w="0" w14:cap="flat" w14:cmpd="sng" w14:algn="ctr">
        <w14:noFill/>
        <w14:prstDash w14:val="solid"/>
        <w14:bevel/>
      </w14:textOutline>
    </w:rPr>
  </w:style>
  <w:style w:type="paragraph" w:customStyle="1" w:styleId="FreeForm">
    <w:name w:val="Free Form"/>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customStyle="1" w:styleId="Body">
    <w:name w:val="Body"/>
    <w:pPr>
      <w:spacing w:before="120"/>
      <w:jc w:val="both"/>
    </w:pPr>
    <w:rPr>
      <w:rFonts w:ascii="Eurostile" w:eastAsia="Eurostile" w:hAnsi="Eurostile" w:cs="Eurostile"/>
      <w:color w:val="000000"/>
      <w:sz w:val="24"/>
      <w:szCs w:val="24"/>
      <w14:textOutline w14:w="0" w14:cap="flat" w14:cmpd="sng" w14:algn="ctr">
        <w14:noFill/>
        <w14:prstDash w14:val="solid"/>
        <w14:bevel/>
      </w14:textOutline>
    </w:rPr>
  </w:style>
  <w:style w:type="paragraph" w:customStyle="1" w:styleId="TOC1parent">
    <w:name w:val="TOC 1 parent"/>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TOC1">
    <w:name w:val="toc 1"/>
    <w:basedOn w:val="TOC1parent"/>
    <w:next w:val="TOC1parent"/>
    <w:uiPriority w:val="39"/>
    <w:pPr>
      <w:spacing w:before="120" w:after="120" w:line="240" w:lineRule="auto"/>
    </w:pPr>
    <w:rPr>
      <w:rFonts w:asciiTheme="minorHAnsi" w:eastAsia="Arial Unicode MS" w:hAnsiTheme="minorHAnsi" w:cs="Times New Roman"/>
      <w:b/>
      <w:bCs/>
      <w:caps/>
      <w:color w:val="auto"/>
      <w14:textOutline w14:w="0" w14:cap="rnd" w14:cmpd="sng" w14:algn="ctr">
        <w14:noFill/>
        <w14:prstDash w14:val="solid"/>
        <w14:bevel/>
      </w14:textOutline>
    </w:rPr>
  </w:style>
  <w:style w:type="paragraph" w:customStyle="1" w:styleId="Heading2GreenBorder">
    <w:name w:val="Heading 2 Green Border"/>
    <w:next w:val="Body2"/>
    <w:rsid w:val="007966E0"/>
    <w:pPr>
      <w:pBdr>
        <w:top w:val="single" w:sz="8" w:space="3" w:color="000000"/>
        <w:bottom w:val="single" w:sz="8" w:space="3" w:color="000000"/>
      </w:pBdr>
      <w:spacing w:before="200" w:after="120"/>
      <w:outlineLvl w:val="0"/>
    </w:pPr>
    <w:rPr>
      <w:rFonts w:ascii="Helvetica" w:eastAsia="Helvetica" w:hAnsi="Helvetica" w:cs="Helvetica"/>
      <w:b/>
      <w:bCs/>
      <w:smallCaps/>
      <w:color w:val="002060"/>
      <w:sz w:val="26"/>
      <w:szCs w:val="26"/>
      <w14:textOutline w14:w="0" w14:cap="flat" w14:cmpd="sng" w14:algn="ctr">
        <w14:noFill/>
        <w14:prstDash w14:val="solid"/>
        <w14:bevel/>
      </w14:textOutline>
    </w:rPr>
  </w:style>
  <w:style w:type="paragraph" w:customStyle="1" w:styleId="Body2">
    <w:name w:val="Body 2"/>
    <w:pPr>
      <w:suppressAutoHyphens/>
      <w:spacing w:before="120" w:after="120"/>
      <w:ind w:left="360" w:right="360"/>
      <w:jc w:val="both"/>
    </w:pPr>
    <w:rPr>
      <w:rFonts w:ascii="Helvetica Neue Thin" w:eastAsia="Helvetica Neue Thin" w:hAnsi="Helvetica Neue Thin" w:cs="Helvetica Neue Thin"/>
      <w:color w:val="000000"/>
      <w:sz w:val="24"/>
      <w:szCs w:val="24"/>
      <w14:textOutline w14:w="0" w14:cap="flat" w14:cmpd="sng" w14:algn="ctr">
        <w14:noFill/>
        <w14:prstDash w14:val="solid"/>
        <w14:bevel/>
      </w14:textOutline>
    </w:rPr>
  </w:style>
  <w:style w:type="paragraph" w:customStyle="1" w:styleId="TOC2parent">
    <w:name w:val="TOC 2 parent"/>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TOC2">
    <w:name w:val="toc 2"/>
    <w:basedOn w:val="TOC2parent"/>
    <w:next w:val="TOC2parent"/>
    <w:uiPriority w:val="39"/>
    <w:pPr>
      <w:spacing w:line="240" w:lineRule="auto"/>
      <w:ind w:left="240"/>
    </w:pPr>
    <w:rPr>
      <w:rFonts w:asciiTheme="minorHAnsi" w:eastAsia="Arial Unicode MS" w:hAnsiTheme="minorHAnsi" w:cs="Times New Roman"/>
      <w:smallCaps/>
      <w:color w:val="auto"/>
      <w14:textOutline w14:w="0" w14:cap="rnd" w14:cmpd="sng" w14:algn="ctr">
        <w14:noFill/>
        <w14:prstDash w14:val="solid"/>
        <w14:bevel/>
      </w14:textOutline>
    </w:rPr>
  </w:style>
  <w:style w:type="paragraph" w:customStyle="1" w:styleId="HEADINGGreen">
    <w:name w:val="HEADING Green"/>
    <w:next w:val="Body2"/>
    <w:rsid w:val="007966E0"/>
    <w:pPr>
      <w:pBdr>
        <w:top w:val="single" w:sz="8" w:space="6" w:color="000000"/>
        <w:bottom w:val="single" w:sz="8" w:space="6" w:color="000000"/>
      </w:pBdr>
      <w:jc w:val="center"/>
      <w:outlineLvl w:val="1"/>
    </w:pPr>
    <w:rPr>
      <w:rFonts w:ascii="Helvetica Neue Thin" w:eastAsia="Helvetica" w:hAnsi="Helvetica Neue Thin" w:cs="Helvetica"/>
      <w:smallCaps/>
      <w:color w:val="002060"/>
      <w:spacing w:val="7"/>
      <w:sz w:val="36"/>
      <w:szCs w:val="36"/>
      <w14:textOutline w14:w="0" w14:cap="flat" w14:cmpd="sng" w14:algn="ctr">
        <w14:noFill/>
        <w14:prstDash w14:val="solid"/>
        <w14:bevel/>
      </w14:textOutline>
    </w:rPr>
  </w:style>
  <w:style w:type="numbering" w:customStyle="1" w:styleId="Lettered">
    <w:name w:val="Lettered"/>
    <w:pPr>
      <w:numPr>
        <w:numId w:val="1"/>
      </w:numPr>
    </w:pPr>
  </w:style>
  <w:style w:type="paragraph" w:styleId="Header">
    <w:name w:val="header"/>
    <w:basedOn w:val="Normal"/>
    <w:link w:val="HeaderChar"/>
    <w:uiPriority w:val="99"/>
    <w:unhideWhenUsed/>
    <w:rsid w:val="00660AEB"/>
    <w:pPr>
      <w:tabs>
        <w:tab w:val="center" w:pos="4680"/>
        <w:tab w:val="right" w:pos="9360"/>
      </w:tabs>
    </w:pPr>
  </w:style>
  <w:style w:type="character" w:customStyle="1" w:styleId="HeaderChar">
    <w:name w:val="Header Char"/>
    <w:basedOn w:val="DefaultParagraphFont"/>
    <w:link w:val="Header"/>
    <w:uiPriority w:val="99"/>
    <w:rsid w:val="00660AEB"/>
    <w:rPr>
      <w:sz w:val="24"/>
      <w:szCs w:val="24"/>
    </w:rPr>
  </w:style>
  <w:style w:type="paragraph" w:styleId="Footer">
    <w:name w:val="footer"/>
    <w:basedOn w:val="Normal"/>
    <w:link w:val="FooterChar"/>
    <w:uiPriority w:val="99"/>
    <w:unhideWhenUsed/>
    <w:rsid w:val="00660AEB"/>
    <w:pPr>
      <w:tabs>
        <w:tab w:val="center" w:pos="4680"/>
        <w:tab w:val="right" w:pos="9360"/>
      </w:tabs>
    </w:pPr>
  </w:style>
  <w:style w:type="character" w:customStyle="1" w:styleId="FooterChar">
    <w:name w:val="Footer Char"/>
    <w:basedOn w:val="DefaultParagraphFont"/>
    <w:link w:val="Footer"/>
    <w:uiPriority w:val="99"/>
    <w:rsid w:val="00660AEB"/>
    <w:rPr>
      <w:sz w:val="24"/>
      <w:szCs w:val="24"/>
    </w:rPr>
  </w:style>
  <w:style w:type="character" w:customStyle="1" w:styleId="Heading1Char">
    <w:name w:val="Heading 1 Char"/>
    <w:basedOn w:val="DefaultParagraphFont"/>
    <w:link w:val="Heading1"/>
    <w:uiPriority w:val="9"/>
    <w:rsid w:val="005078C0"/>
    <w:rPr>
      <w:rFonts w:ascii="Helvetica Neue" w:eastAsia="Garamond" w:hAnsi="Helvetica Neue" w:cs="Garamond"/>
      <w:caps/>
      <w:color w:val="002060"/>
      <w:spacing w:val="173"/>
      <w:sz w:val="64"/>
      <w:szCs w:val="64"/>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155B3A"/>
    <w:rPr>
      <w:rFonts w:asciiTheme="majorHAnsi" w:eastAsiaTheme="majorEastAsia" w:hAnsiTheme="majorHAnsi" w:cstheme="majorBidi"/>
      <w:color w:val="002060"/>
      <w:sz w:val="26"/>
      <w:szCs w:val="26"/>
    </w:rPr>
  </w:style>
  <w:style w:type="character" w:customStyle="1" w:styleId="Heading3Char">
    <w:name w:val="Heading 3 Char"/>
    <w:basedOn w:val="DefaultParagraphFont"/>
    <w:link w:val="Heading3"/>
    <w:uiPriority w:val="9"/>
    <w:rsid w:val="00155B3A"/>
    <w:rPr>
      <w:rFonts w:asciiTheme="majorHAnsi" w:eastAsiaTheme="majorEastAsia" w:hAnsiTheme="majorHAnsi" w:cstheme="majorBidi"/>
      <w:color w:val="002060"/>
      <w:sz w:val="24"/>
      <w:szCs w:val="24"/>
    </w:rPr>
  </w:style>
  <w:style w:type="character" w:customStyle="1" w:styleId="Heading4Char">
    <w:name w:val="Heading 4 Char"/>
    <w:basedOn w:val="DefaultParagraphFont"/>
    <w:link w:val="Heading4"/>
    <w:uiPriority w:val="9"/>
    <w:rsid w:val="006E0C12"/>
    <w:rPr>
      <w:rFonts w:asciiTheme="majorHAnsi" w:eastAsiaTheme="majorEastAsia" w:hAnsiTheme="majorHAnsi" w:cstheme="majorBidi"/>
      <w:i/>
      <w:iCs/>
      <w:color w:val="002060"/>
      <w:sz w:val="24"/>
      <w:szCs w:val="24"/>
    </w:rPr>
  </w:style>
  <w:style w:type="character" w:customStyle="1" w:styleId="Heading5Char">
    <w:name w:val="Heading 5 Char"/>
    <w:basedOn w:val="DefaultParagraphFont"/>
    <w:link w:val="Heading5"/>
    <w:uiPriority w:val="9"/>
    <w:rsid w:val="007864BD"/>
    <w:rPr>
      <w:rFonts w:asciiTheme="majorHAnsi" w:eastAsiaTheme="majorEastAsia" w:hAnsiTheme="majorHAnsi" w:cstheme="majorBidi"/>
      <w:color w:val="002060"/>
      <w:sz w:val="24"/>
      <w:szCs w:val="24"/>
    </w:rPr>
  </w:style>
  <w:style w:type="character" w:customStyle="1" w:styleId="Heading6Char">
    <w:name w:val="Heading 6 Char"/>
    <w:basedOn w:val="DefaultParagraphFont"/>
    <w:link w:val="Heading6"/>
    <w:uiPriority w:val="9"/>
    <w:semiHidden/>
    <w:rsid w:val="00660AEB"/>
    <w:rPr>
      <w:rFonts w:asciiTheme="majorHAnsi" w:eastAsiaTheme="majorEastAsia" w:hAnsiTheme="majorHAnsi" w:cstheme="majorBidi"/>
      <w:color w:val="336473" w:themeColor="accent1" w:themeShade="7F"/>
      <w:sz w:val="24"/>
      <w:szCs w:val="24"/>
    </w:rPr>
  </w:style>
  <w:style w:type="character" w:customStyle="1" w:styleId="Heading7Char">
    <w:name w:val="Heading 7 Char"/>
    <w:basedOn w:val="DefaultParagraphFont"/>
    <w:link w:val="Heading7"/>
    <w:uiPriority w:val="9"/>
    <w:semiHidden/>
    <w:rsid w:val="00660AEB"/>
    <w:rPr>
      <w:rFonts w:asciiTheme="majorHAnsi" w:eastAsiaTheme="majorEastAsia" w:hAnsiTheme="majorHAnsi" w:cstheme="majorBidi"/>
      <w:i/>
      <w:iCs/>
      <w:color w:val="336473" w:themeColor="accent1" w:themeShade="7F"/>
      <w:sz w:val="24"/>
      <w:szCs w:val="24"/>
    </w:rPr>
  </w:style>
  <w:style w:type="character" w:customStyle="1" w:styleId="Heading8Char">
    <w:name w:val="Heading 8 Char"/>
    <w:basedOn w:val="DefaultParagraphFont"/>
    <w:link w:val="Heading8"/>
    <w:uiPriority w:val="9"/>
    <w:semiHidden/>
    <w:rsid w:val="00660A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0AE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C73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7A1C16"/>
    <w:rPr>
      <w:b/>
      <w:bCs/>
    </w:rPr>
  </w:style>
  <w:style w:type="character" w:styleId="Emphasis">
    <w:name w:val="Emphasis"/>
    <w:basedOn w:val="DefaultParagraphFont"/>
    <w:uiPriority w:val="20"/>
    <w:qFormat/>
    <w:rsid w:val="001D2C70"/>
    <w:rPr>
      <w:i/>
      <w:iCs/>
    </w:rPr>
  </w:style>
  <w:style w:type="paragraph" w:styleId="ListParagraph">
    <w:name w:val="List Paragraph"/>
    <w:basedOn w:val="Normal"/>
    <w:uiPriority w:val="34"/>
    <w:qFormat/>
    <w:rsid w:val="009A63F5"/>
    <w:pPr>
      <w:ind w:left="720"/>
      <w:contextualSpacing/>
    </w:pPr>
  </w:style>
  <w:style w:type="paragraph" w:styleId="TOCHeading">
    <w:name w:val="TOC Heading"/>
    <w:basedOn w:val="Heading1"/>
    <w:next w:val="Normal"/>
    <w:uiPriority w:val="39"/>
    <w:unhideWhenUsed/>
    <w:qFormat/>
    <w:rsid w:val="00B37CBC"/>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outlineLvl w:val="9"/>
    </w:pPr>
    <w:rPr>
      <w:rFonts w:asciiTheme="majorHAnsi" w:eastAsiaTheme="majorEastAsia" w:hAnsiTheme="majorHAnsi" w:cstheme="majorBidi"/>
      <w:b/>
      <w:bCs/>
      <w:caps w:val="0"/>
      <w:color w:val="4C96AD" w:themeColor="accent1" w:themeShade="BF"/>
      <w:spacing w:val="0"/>
      <w:sz w:val="28"/>
      <w:szCs w:val="28"/>
      <w:bdr w:val="none" w:sz="0" w:space="0" w:color="auto"/>
      <w14:textOutline w14:w="0" w14:cap="rnd" w14:cmpd="sng" w14:algn="ctr">
        <w14:noFill/>
        <w14:prstDash w14:val="solid"/>
        <w14:bevel/>
      </w14:textOutline>
    </w:rPr>
  </w:style>
  <w:style w:type="paragraph" w:styleId="TOC3">
    <w:name w:val="toc 3"/>
    <w:basedOn w:val="Normal"/>
    <w:next w:val="Normal"/>
    <w:autoRedefine/>
    <w:uiPriority w:val="39"/>
    <w:semiHidden/>
    <w:unhideWhenUsed/>
    <w:rsid w:val="00B37CBC"/>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B37CBC"/>
    <w:pPr>
      <w:ind w:left="720"/>
    </w:pPr>
    <w:rPr>
      <w:rFonts w:asciiTheme="minorHAnsi" w:hAnsiTheme="minorHAnsi"/>
      <w:sz w:val="18"/>
      <w:szCs w:val="18"/>
    </w:rPr>
  </w:style>
  <w:style w:type="paragraph" w:styleId="TOC5">
    <w:name w:val="toc 5"/>
    <w:basedOn w:val="Normal"/>
    <w:next w:val="Normal"/>
    <w:autoRedefine/>
    <w:uiPriority w:val="39"/>
    <w:semiHidden/>
    <w:unhideWhenUsed/>
    <w:rsid w:val="00B37CBC"/>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37CBC"/>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37CBC"/>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37CBC"/>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37CBC"/>
    <w:pPr>
      <w:ind w:left="1920"/>
    </w:pPr>
    <w:rPr>
      <w:rFonts w:asciiTheme="minorHAnsi" w:hAnsiTheme="minorHAnsi"/>
      <w:sz w:val="18"/>
      <w:szCs w:val="18"/>
    </w:rPr>
  </w:style>
  <w:style w:type="character" w:styleId="HTMLCode">
    <w:name w:val="HTML Code"/>
    <w:basedOn w:val="DefaultParagraphFont"/>
    <w:uiPriority w:val="99"/>
    <w:semiHidden/>
    <w:unhideWhenUsed/>
    <w:rsid w:val="007F14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g/Library/Group%20Containers/UBF8T346G9.Office/User%20Content.localized/Templates.localized/Nexus%20Fortified%20Structures%20TOC%20Template%20-%2020251229.dotx" TargetMode="External"/></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228600" marR="228600" indent="0" algn="just" defTabSz="457200" rtl="0" fontAlgn="auto" latinLnBrk="0" hangingPunct="0">
          <a:lnSpc>
            <a:spcPct val="100000"/>
          </a:lnSpc>
          <a:spcBef>
            <a:spcPts val="600"/>
          </a:spcBef>
          <a:spcAft>
            <a:spcPts val="0"/>
          </a:spcAft>
          <a:buClrTx/>
          <a:buSzTx/>
          <a:buFontTx/>
          <a:buNone/>
          <a:tabLst/>
          <a:defRPr kumimoji="0" sz="1200" b="0" i="0" u="none" strike="noStrike" cap="none" spc="0" normalizeH="0" baseline="0">
            <a:ln>
              <a:noFill/>
            </a:ln>
            <a:solidFill>
              <a:srgbClr val="000000"/>
            </a:solidFill>
            <a:effectLst/>
            <a:uFillTx/>
            <a:latin typeface="Helvetica Neue Thin"/>
            <a:ea typeface="Helvetica Neue Thin"/>
            <a:cs typeface="Helvetica Neue Thin"/>
            <a:sym typeface="Helvetica Neue Thi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10FE3-B8CB-5A46-AB9B-9ADF95F8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Nexus Fortified Structures TOC Template - 20251229.dotx</Template>
  <TotalTime>26</TotalTime>
  <Pages>10</Pages>
  <Words>2520</Words>
  <Characters>15252</Characters>
  <Application>Microsoft Office Word</Application>
  <DocSecurity>0</DocSecurity>
  <Lines>354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Paul Gagnon</cp:lastModifiedBy>
  <cp:revision>2</cp:revision>
  <cp:lastPrinted>2025-12-09T17:54:00Z</cp:lastPrinted>
  <dcterms:created xsi:type="dcterms:W3CDTF">2025-12-30T08:40:00Z</dcterms:created>
  <dcterms:modified xsi:type="dcterms:W3CDTF">2025-12-30T09:32:00Z</dcterms:modified>
</cp:coreProperties>
</file>