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IntraMax (reghdfe,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dur3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-7.35e-05***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-9.18e-05***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4.53e-05***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-7.67e-05***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-3.12e-04***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[-8.70e-05, -6.00e-05]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[-1.03e-04, -8.09e-05]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[3.89e-05,  5.17e-05]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[-9.11e-05, -6.22e-05]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[-1.12e-04, -8.86e-05]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[-3.18e-04, -3.05e-04]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1.50e-06***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1.14e-06***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-2.17e-08***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1.24e-06***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1.65e-07***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[1.36e-06,  1.65e-06]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[1.04e-06,  1.23e-06]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[-2.50e-08, -1.83e-08]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[1.38e-06,  1.69e-06]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[1.14e-06,  1.35e-06]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[1.62e-07,  1.69e-07]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-2.59e-04***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-1.98e-04***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-1.17e-04***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-2.70e-04***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-2.19e-04***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-2.32e-04***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[-2.81e-04, -2.38e-04]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[-2.17e-04, -1.78e-04]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[-1.32e-04, -1.02e-04]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[-2.93e-04, -2.48e-04]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[-2.40e-04, -1.98e-04]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[-2.50e-04, -2.15e-04]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[0.004,   0.005]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[0.026,   0.037]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[0.024,   0.035]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[-0.003,  -0.000]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[0.003,   0.004]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