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B1930E" w14:textId="2AF22482" w:rsidR="00DD04C5" w:rsidRDefault="00000000">
      <w:pPr>
        <w:pStyle w:val="Title"/>
      </w:pPr>
      <w:r>
        <w:t xml:space="preserve">Quantitative Project Risk Analysis </w:t>
      </w:r>
      <w:r w:rsidR="005E7F1A">
        <w:t>with PRA</w:t>
      </w:r>
    </w:p>
    <w:p w14:paraId="7B634BD6" w14:textId="77777777" w:rsidR="00DD04C5" w:rsidRDefault="00000000">
      <w:pPr>
        <w:pStyle w:val="Author"/>
      </w:pPr>
      <w:r>
        <w:t xml:space="preserve">Paul Govan (GE Aerospace, </w:t>
      </w:r>
      <w:hyperlink r:id="rId5">
        <w:r>
          <w:rPr>
            <w:rStyle w:val="Hyperlink"/>
          </w:rPr>
          <w:t>paul.govan2@gmail.com</w:t>
        </w:r>
      </w:hyperlink>
      <w:r>
        <w:t>)</w:t>
      </w:r>
    </w:p>
    <w:p w14:paraId="2B614316" w14:textId="77777777" w:rsidR="00DD04C5" w:rsidRDefault="00000000">
      <w:pPr>
        <w:pStyle w:val="Date"/>
      </w:pPr>
      <w:r>
        <w:t>2026-07-13</w:t>
      </w:r>
    </w:p>
    <w:p w14:paraId="4D575D83" w14:textId="77777777" w:rsidR="00DD04C5" w:rsidRDefault="00000000">
      <w:pPr>
        <w:pStyle w:val="AbstractTitle"/>
      </w:pPr>
      <w:r>
        <w:t>Abstract</w:t>
      </w:r>
    </w:p>
    <w:p w14:paraId="2BAB3F1C" w14:textId="32CC9B47" w:rsidR="00DD04C5" w:rsidRDefault="00000000">
      <w:pPr>
        <w:pStyle w:val="Abstract"/>
      </w:pPr>
      <w:r>
        <w:t xml:space="preserve">The </w:t>
      </w:r>
      <w:r>
        <w:rPr>
          <w:b/>
          <w:bCs/>
        </w:rPr>
        <w:t>PRA</w:t>
      </w:r>
      <w:r>
        <w:t xml:space="preserve"> package for R is the first package of its kind to unify </w:t>
      </w:r>
      <w:r w:rsidR="004059AE" w:rsidRPr="004059AE">
        <w:t>a core set of widely adopted quantitative project risk analysis methods</w:t>
      </w:r>
      <w:r>
        <w:t xml:space="preserve"> in a single, open-source, C</w:t>
      </w:r>
      <w:r w:rsidR="005E7F1A">
        <w:t>omprehensive R Archive Network (CRAN)</w:t>
      </w:r>
      <w:r>
        <w:t xml:space="preserve">-available implementation: the Second Moment Method (SMM), Monte Carlo simulation (MCS), earned value management (EVM), contingency and sensitivity analysis, Bayesian risk inference and updating, sigmoidal learning curves, and design structure matrices (DSM). Beyond this foundational core, </w:t>
      </w:r>
      <w:r>
        <w:rPr>
          <w:b/>
          <w:bCs/>
        </w:rPr>
        <w:t>PRA</w:t>
      </w:r>
      <w:r>
        <w:t xml:space="preserve"> makes two further contributions. As a secondary contribution, version 0.5.0 provides the first software implementation of the experimental causal- and probabilistic-network methods for project risk, supporting forward simulation of cost uncertainty and Bayesian conditioning along causal chains. As a third contribution, it exposes every analytical function as a tool over the Model Context Protocol (MCP), paired with a documented set of Agent Skills, so that large-language-model agents can run project risk analyses directly. The package adheres to rOpenSci Statistical Software Review standards and is supported by a continuous-integration test suite running across macOS, Windows, and Ubuntu.</w:t>
      </w:r>
    </w:p>
    <w:p w14:paraId="63A0EAD0" w14:textId="77777777" w:rsidR="00DD04C5" w:rsidRDefault="00000000">
      <w:pPr>
        <w:pStyle w:val="Abstract"/>
      </w:pPr>
      <w:r>
        <w:rPr>
          <w:i/>
          <w:iCs/>
        </w:rPr>
        <w:t>Keywords</w:t>
      </w:r>
      <w:r>
        <w:t>: project risk analysis, Monte Carlo simulation, earned value management, Bayesian inference, design structure matrix, R.</w:t>
      </w:r>
    </w:p>
    <w:p w14:paraId="2F5D1F01" w14:textId="77777777" w:rsidR="00DD04C5" w:rsidRDefault="00000000">
      <w:pPr>
        <w:pStyle w:val="Heading1"/>
      </w:pPr>
      <w:bookmarkStart w:id="0" w:name="introduction"/>
      <w:r>
        <w:rPr>
          <w:rStyle w:val="SectionNumber"/>
        </w:rPr>
        <w:t>1</w:t>
      </w:r>
      <w:r>
        <w:tab/>
        <w:t>Introduction</w:t>
      </w:r>
    </w:p>
    <w:p w14:paraId="227B435B" w14:textId="77777777" w:rsidR="00DD04C5" w:rsidRDefault="00000000">
      <w:pPr>
        <w:pStyle w:val="FirstParagraph"/>
      </w:pPr>
      <w:r>
        <w:t xml:space="preserve">Quantitative risk analysis is a foundational discipline in project management, enabling organizations to assess schedule and cost uncertainty, identify high-impact risk drivers, and set evidence-based contingency reserves. This article presents </w:t>
      </w:r>
      <w:r>
        <w:rPr>
          <w:b/>
          <w:bCs/>
        </w:rPr>
        <w:t>PRA</w:t>
      </w:r>
      <w:r>
        <w:t>, an open-source R package that unifies the core quantitative methods of project risk analysis—schedule and cost uncertainty, earned value management, sensitivity and contingency analysis, learning curves, and dependency structure analysis—under a single, reproducible, CRAN-validated API.</w:t>
      </w:r>
    </w:p>
    <w:p w14:paraId="6DD3B34D" w14:textId="77777777" w:rsidR="00DD04C5" w:rsidRDefault="00000000">
      <w:pPr>
        <w:pStyle w:val="BodyText"/>
      </w:pPr>
      <w:r>
        <w:t xml:space="preserve">Despite broad industry adoption of quantitative methods, open-source tooling for integrated project risk analysis in R remains fragmented. Proprietary platforms such as Oracle Primavera Risk Analysis and Palisade @RISK provide integrated workflows but impose licensing costs and limit reproducibility. Within R, no single package unifies Monte Carlo schedule risk, earned value management, Bayesian risk inference, sigmoidal learning curves, and dependency structure analysis under a common API. The </w:t>
      </w:r>
      <w:r>
        <w:rPr>
          <w:b/>
          <w:bCs/>
        </w:rPr>
        <w:t>mc2d</w:t>
      </w:r>
      <w:r>
        <w:t xml:space="preserve"> package (</w:t>
      </w:r>
      <w:hyperlink w:anchor="ref-mc2d">
        <w:r>
          <w:rPr>
            <w:rStyle w:val="Hyperlink"/>
          </w:rPr>
          <w:t>Pouillot and Delignette-Muller 2010</w:t>
        </w:r>
      </w:hyperlink>
      <w:r>
        <w:t xml:space="preserve">) provides general-purpose two-dimensional Monte Carlo simulation but has no project-specific constructs. The </w:t>
      </w:r>
      <w:r>
        <w:rPr>
          <w:b/>
          <w:bCs/>
        </w:rPr>
        <w:t>sensitivity</w:t>
      </w:r>
      <w:r>
        <w:t xml:space="preserve"> package (</w:t>
      </w:r>
      <w:hyperlink w:anchor="ref-sensitivity">
        <w:r>
          <w:rPr>
            <w:rStyle w:val="Hyperlink"/>
          </w:rPr>
          <w:t>Iooss et al. 2024</w:t>
        </w:r>
      </w:hyperlink>
      <w:r>
        <w:t xml:space="preserve">) implements variance-based indices for general functions but does not integrate with schedule or cost models. EVM metrics are absent from CRAN entirely. Bayesian packages such as </w:t>
      </w:r>
      <w:r>
        <w:rPr>
          <w:b/>
          <w:bCs/>
        </w:rPr>
        <w:t>rstan</w:t>
      </w:r>
      <w:r>
        <w:t xml:space="preserve"> (</w:t>
      </w:r>
      <w:hyperlink w:anchor="ref-rstan">
        <w:r>
          <w:rPr>
            <w:rStyle w:val="Hyperlink"/>
          </w:rPr>
          <w:t>Stan Development Team 2024</w:t>
        </w:r>
      </w:hyperlink>
      <w:r>
        <w:t xml:space="preserve">) and </w:t>
      </w:r>
      <w:r>
        <w:rPr>
          <w:b/>
          <w:bCs/>
        </w:rPr>
        <w:t>brms</w:t>
      </w:r>
      <w:r>
        <w:t xml:space="preserve"> (</w:t>
      </w:r>
      <w:hyperlink w:anchor="ref-brms">
        <w:r>
          <w:rPr>
            <w:rStyle w:val="Hyperlink"/>
          </w:rPr>
          <w:t>Bürkner 2017</w:t>
        </w:r>
      </w:hyperlink>
      <w:r>
        <w:t xml:space="preserve">) </w:t>
      </w:r>
      <w:r>
        <w:lastRenderedPageBreak/>
        <w:t>operate at a high level of generality and require substantial expertise to apply in project risk contexts.</w:t>
      </w:r>
    </w:p>
    <w:p w14:paraId="6D92887B" w14:textId="6B360404" w:rsidR="00DD04C5" w:rsidRDefault="00000000">
      <w:pPr>
        <w:pStyle w:val="BodyText"/>
      </w:pPr>
      <w:r>
        <w:rPr>
          <w:b/>
          <w:bCs/>
        </w:rPr>
        <w:t>PRA</w:t>
      </w:r>
      <w:r>
        <w:t xml:space="preserve"> makes three contributions. The primary contribution addresses the gap above directly: </w:t>
      </w:r>
      <w:r w:rsidR="004059AE" w:rsidRPr="004059AE">
        <w:t xml:space="preserve">To </w:t>
      </w:r>
      <w:r w:rsidR="004059AE" w:rsidRPr="004059AE">
        <w:t>the author’s knowledge</w:t>
      </w:r>
      <w:r w:rsidR="004059AE" w:rsidRPr="004059AE">
        <w:t xml:space="preserve">, </w:t>
      </w:r>
      <w:r w:rsidR="004059AE" w:rsidRPr="004059AE">
        <w:rPr>
          <w:b/>
          <w:bCs/>
        </w:rPr>
        <w:t>PRA</w:t>
      </w:r>
      <w:r w:rsidR="004059AE" w:rsidRPr="004059AE">
        <w:t xml:space="preserve"> is the first CRAN package to integrate these project risk analysis methods in a single API</w:t>
      </w:r>
      <w:r w:rsidR="004059AE" w:rsidRPr="004059AE">
        <w:t>. The</w:t>
      </w:r>
      <w:r w:rsidR="004059AE" w:rsidRPr="004059AE">
        <w:t xml:space="preserve"> comparison (Table 1.1) is based on a review of general-purpose Monte Carlo and sensitivity packages and the dominant commercial platform, though a comprehensive survey of all R packages and domain-specific tools was not conducted</w:t>
      </w:r>
      <w:r w:rsidR="004059AE">
        <w:t xml:space="preserve">. </w:t>
      </w:r>
      <w:r>
        <w:t xml:space="preserve"> Where the existing ecosystem is fragmented across general-purpose packages, none project-specific, </w:t>
      </w:r>
      <w:r w:rsidR="004059AE" w:rsidRPr="004059AE">
        <w:rPr>
          <w:b/>
          <w:bCs/>
        </w:rPr>
        <w:t xml:space="preserve">PRA </w:t>
      </w:r>
      <w:r w:rsidR="004059AE" w:rsidRPr="004059AE">
        <w:t>provides one reproducible, auditable API for the full workflow, integrating outputs across modules</w:t>
      </w:r>
      <w:r w:rsidR="004059AE" w:rsidRPr="004059AE">
        <w:t xml:space="preserve"> </w:t>
      </w:r>
      <w:r w:rsidR="004059AE" w:rsidRPr="004059AE">
        <w:t>in a manner not available in the fragmented ecosystem</w:t>
      </w:r>
      <w:r w:rsidR="004059AE">
        <w:t>. F</w:t>
      </w:r>
      <w:r w:rsidR="004059AE" w:rsidRPr="004059AE">
        <w:t>or example, MCS results feed directly into contingency and sensitivity analyses, and Bayesian risk updates can re-parameterize task distributions for subsequent simulations)</w:t>
      </w:r>
      <w:r w:rsidRPr="004059AE">
        <w:t>.</w:t>
      </w:r>
      <w:r>
        <w:t xml:space="preserve"> The package targets project analysts who work in R and require outputs compatible with standard reporting pipelines. It adheres to rOpenSci Statistical Software Review (SRR) standards (</w:t>
      </w:r>
      <w:hyperlink w:anchor="ref-rOpenSciStats2021">
        <w:r>
          <w:rPr>
            <w:rStyle w:val="Hyperlink"/>
          </w:rPr>
          <w:t>rOpenSci Statistical Software Peer Review 2021</w:t>
        </w:r>
      </w:hyperlink>
      <w:r>
        <w:t xml:space="preserve">) and uses minimal hard dependencies: </w:t>
      </w:r>
      <w:r>
        <w:rPr>
          <w:b/>
          <w:bCs/>
        </w:rPr>
        <w:t>mc2d</w:t>
      </w:r>
      <w:r>
        <w:t xml:space="preserve"> (</w:t>
      </w:r>
      <w:hyperlink w:anchor="ref-mc2d">
        <w:r>
          <w:rPr>
            <w:rStyle w:val="Hyperlink"/>
          </w:rPr>
          <w:t>Pouillot and Delignette-Muller 2010</w:t>
        </w:r>
      </w:hyperlink>
      <w:r>
        <w:t xml:space="preserve">) for triangular distribution families and </w:t>
      </w:r>
      <w:r>
        <w:rPr>
          <w:b/>
          <w:bCs/>
        </w:rPr>
        <w:t>minpack.lm</w:t>
      </w:r>
      <w:r>
        <w:t xml:space="preserve"> (</w:t>
      </w:r>
      <w:hyperlink w:anchor="ref-Elzhov2016">
        <w:r>
          <w:rPr>
            <w:rStyle w:val="Hyperlink"/>
          </w:rPr>
          <w:t>Elzhov et al. 2016</w:t>
        </w:r>
      </w:hyperlink>
      <w:r>
        <w:t>) for nonlinear least squares fitting.</w:t>
      </w:r>
    </w:p>
    <w:p w14:paraId="298ACC19" w14:textId="5C6E4E3D" w:rsidR="00DD04C5" w:rsidRDefault="00000000">
      <w:pPr>
        <w:pStyle w:val="BodyText"/>
      </w:pPr>
      <w:r>
        <w:t xml:space="preserve">As a secondary contribution, </w:t>
      </w:r>
      <w:r w:rsidR="004059AE" w:rsidRPr="004059AE">
        <w:rPr>
          <w:b/>
          <w:bCs/>
        </w:rPr>
        <w:t xml:space="preserve">PRA </w:t>
      </w:r>
      <w:r w:rsidR="004059AE" w:rsidRPr="004059AE">
        <w:t xml:space="preserve">provides, the first open-source R implementation of the experimental causal- and probabilistic-network methods for project risk introduced by Govan (2014) and Govan and </w:t>
      </w:r>
      <w:proofErr w:type="spellStart"/>
      <w:r w:rsidR="004059AE" w:rsidRPr="004059AE">
        <w:t>Damnjanovic</w:t>
      </w:r>
      <w:proofErr w:type="spellEnd"/>
      <w:r w:rsidR="004059AE" w:rsidRPr="004059AE">
        <w:t xml:space="preserve"> (2016)</w:t>
      </w:r>
      <w:r w:rsidR="004059AE">
        <w:t xml:space="preserve">, </w:t>
      </w:r>
      <w:r>
        <w:t>who grounded causal networks in the resource-based view</w:t>
      </w:r>
      <w:r w:rsidR="004059AE">
        <w:t xml:space="preserve">, </w:t>
      </w:r>
      <w:r>
        <w:t>demonstrating that organizational capabilities and shared resources, not just schedule uncertainty, are the structural pathways through which risks propagate across project tasks—and extended by Govan and Damnjanovic (2020) with structural network measures that quantify the topology of project risk networks. The experimental probabilistic network module (Section 6) operationalizes these ideas, propagating distributions through the causal chain from risks to total project cost.</w:t>
      </w:r>
    </w:p>
    <w:p w14:paraId="4CC4A6D6" w14:textId="5EA3BDF7" w:rsidR="00DD04C5" w:rsidRDefault="00000000">
      <w:pPr>
        <w:pStyle w:val="BodyText"/>
      </w:pPr>
      <w:r>
        <w:t xml:space="preserve">As a third contribution, </w:t>
      </w:r>
      <w:r w:rsidR="0051214F" w:rsidRPr="0051214F">
        <w:rPr>
          <w:b/>
          <w:bCs/>
        </w:rPr>
        <w:t xml:space="preserve">PRA </w:t>
      </w:r>
      <w:r w:rsidR="0051214F" w:rsidRPr="0051214F">
        <w:t xml:space="preserve">is the first project risk analysis package, and to </w:t>
      </w:r>
      <w:r w:rsidR="0051214F">
        <w:t>the author’s knowledge</w:t>
      </w:r>
      <w:r w:rsidR="0051214F" w:rsidRPr="0051214F">
        <w:t xml:space="preserve"> one of the first R packages in any domain, to expose its analytical methods as tools callable by LLM agents over the Model Context Protocol (MCP)</w:t>
      </w:r>
      <w:r w:rsidR="0051214F">
        <w:t xml:space="preserve"> and </w:t>
      </w:r>
      <w:r>
        <w:t xml:space="preserve">paired with a documented set of Agent Skills (Section 7). The optional MCP server activates through </w:t>
      </w:r>
      <w:r>
        <w:rPr>
          <w:rStyle w:val="VerbatimChar"/>
        </w:rPr>
        <w:t>Suggests</w:t>
      </w:r>
      <w:r>
        <w:t>-only dependencies, so the analytical core carries no additional runtime cost.</w:t>
      </w:r>
    </w:p>
    <w:p w14:paraId="2F412BB9" w14:textId="75991912" w:rsidR="00DD04C5" w:rsidRDefault="00000000">
      <w:pPr>
        <w:pStyle w:val="BodyText"/>
      </w:pPr>
      <w:r>
        <w:t xml:space="preserve">The following table underscores the primary contribution: no existing R package or commercial platform covers the foundational project risk workflow that </w:t>
      </w:r>
      <w:r>
        <w:rPr>
          <w:b/>
          <w:bCs/>
        </w:rPr>
        <w:t>PRA</w:t>
      </w:r>
      <w:r>
        <w:t xml:space="preserve"> unifies. It summarizes how </w:t>
      </w:r>
      <w:r>
        <w:rPr>
          <w:b/>
          <w:bCs/>
        </w:rPr>
        <w:t>PRA</w:t>
      </w:r>
      <w:r>
        <w:t xml:space="preserve"> compares with the most closely related R packages and the dominant commercial platform.</w:t>
      </w:r>
      <w:r w:rsidR="0051214F">
        <w:t xml:space="preserve"> </w:t>
      </w:r>
    </w:p>
    <w:p w14:paraId="723712B9" w14:textId="2E632D96" w:rsidR="00DD04C5" w:rsidRDefault="00000000">
      <w:pPr>
        <w:pStyle w:val="TableCaption"/>
      </w:pPr>
      <w:bookmarkStart w:id="1" w:name="tab:comparison-table"/>
      <w:bookmarkEnd w:id="1"/>
      <w:r>
        <w:t xml:space="preserve">Table 1.1: </w:t>
      </w:r>
      <w:r w:rsidR="0051214F" w:rsidRPr="0051214F">
        <w:t>Comparison of PRA with the most closely related R packages (mc2d and sensitivity, identified via CRAN Task Views for Distributions and Design of Experiments) and the dominant commercial platform (@RISK</w:t>
      </w:r>
      <w:r w:rsidR="0051214F">
        <w:t>)</w:t>
      </w:r>
      <w:r>
        <w:t>. “Exp.” = experimental feature; “—” = not supported.</w:t>
      </w:r>
    </w:p>
    <w:tbl>
      <w:tblPr>
        <w:tblStyle w:val="Table"/>
        <w:tblW w:w="0" w:type="auto"/>
        <w:tblLook w:val="0020" w:firstRow="1" w:lastRow="0" w:firstColumn="0" w:lastColumn="0" w:noHBand="0" w:noVBand="0"/>
      </w:tblPr>
      <w:tblGrid>
        <w:gridCol w:w="2897"/>
        <w:gridCol w:w="659"/>
        <w:gridCol w:w="888"/>
        <w:gridCol w:w="1253"/>
        <w:gridCol w:w="1368"/>
        <w:gridCol w:w="911"/>
      </w:tblGrid>
      <w:tr w:rsidR="00DD04C5" w14:paraId="2350A29C" w14:textId="77777777" w:rsidTr="00DD04C5">
        <w:trPr>
          <w:cnfStyle w:val="100000000000" w:firstRow="1" w:lastRow="0" w:firstColumn="0" w:lastColumn="0" w:oddVBand="0" w:evenVBand="0" w:oddHBand="0" w:evenHBand="0" w:firstRowFirstColumn="0" w:firstRowLastColumn="0" w:lastRowFirstColumn="0" w:lastRowLastColumn="0"/>
          <w:tblHeader/>
        </w:trPr>
        <w:tc>
          <w:tcPr>
            <w:tcW w:w="0" w:type="auto"/>
          </w:tcPr>
          <w:p w14:paraId="45D63E17" w14:textId="77777777" w:rsidR="00DD04C5" w:rsidRDefault="00000000">
            <w:pPr>
              <w:pStyle w:val="Compact"/>
            </w:pPr>
            <w:r>
              <w:t>Feature</w:t>
            </w:r>
          </w:p>
        </w:tc>
        <w:tc>
          <w:tcPr>
            <w:tcW w:w="0" w:type="auto"/>
          </w:tcPr>
          <w:p w14:paraId="4718CE00" w14:textId="77777777" w:rsidR="00DD04C5" w:rsidRDefault="00000000">
            <w:pPr>
              <w:pStyle w:val="Compact"/>
              <w:jc w:val="center"/>
            </w:pPr>
            <w:r>
              <w:t>PRA</w:t>
            </w:r>
          </w:p>
        </w:tc>
        <w:tc>
          <w:tcPr>
            <w:tcW w:w="0" w:type="auto"/>
          </w:tcPr>
          <w:p w14:paraId="1DA3A115" w14:textId="77777777" w:rsidR="00DD04C5" w:rsidRDefault="00000000">
            <w:pPr>
              <w:pStyle w:val="Compact"/>
              <w:jc w:val="center"/>
            </w:pPr>
            <w:r>
              <w:t>mc2d</w:t>
            </w:r>
          </w:p>
        </w:tc>
        <w:tc>
          <w:tcPr>
            <w:tcW w:w="0" w:type="auto"/>
          </w:tcPr>
          <w:p w14:paraId="29675642" w14:textId="77777777" w:rsidR="00DD04C5" w:rsidRDefault="00000000">
            <w:pPr>
              <w:pStyle w:val="Compact"/>
              <w:jc w:val="center"/>
            </w:pPr>
            <w:r>
              <w:t>sensitivity</w:t>
            </w:r>
          </w:p>
        </w:tc>
        <w:tc>
          <w:tcPr>
            <w:tcW w:w="0" w:type="auto"/>
          </w:tcPr>
          <w:p w14:paraId="7C64DB38" w14:textId="77777777" w:rsidR="00DD04C5" w:rsidRDefault="00000000">
            <w:pPr>
              <w:pStyle w:val="Compact"/>
              <w:jc w:val="center"/>
            </w:pPr>
            <w:r>
              <w:t>rstan/brms</w:t>
            </w:r>
          </w:p>
        </w:tc>
        <w:tc>
          <w:tcPr>
            <w:tcW w:w="0" w:type="auto"/>
          </w:tcPr>
          <w:p w14:paraId="443AEADB" w14:textId="77777777" w:rsidR="00DD04C5" w:rsidRDefault="00000000">
            <w:pPr>
              <w:pStyle w:val="Compact"/>
              <w:jc w:val="center"/>
            </w:pPr>
            <w:r>
              <w:t>@RISK</w:t>
            </w:r>
          </w:p>
        </w:tc>
      </w:tr>
      <w:tr w:rsidR="00DD04C5" w14:paraId="753F9BD8" w14:textId="77777777">
        <w:tc>
          <w:tcPr>
            <w:tcW w:w="0" w:type="auto"/>
          </w:tcPr>
          <w:p w14:paraId="677B0659" w14:textId="77777777" w:rsidR="00DD04C5" w:rsidRDefault="00000000">
            <w:pPr>
              <w:pStyle w:val="Compact"/>
            </w:pPr>
            <w:r>
              <w:lastRenderedPageBreak/>
              <w:t>MCS schedule risk</w:t>
            </w:r>
          </w:p>
        </w:tc>
        <w:tc>
          <w:tcPr>
            <w:tcW w:w="0" w:type="auto"/>
          </w:tcPr>
          <w:p w14:paraId="75AF6FB4" w14:textId="77777777" w:rsidR="00DD04C5" w:rsidRDefault="00000000">
            <w:pPr>
              <w:pStyle w:val="Compact"/>
              <w:jc w:val="center"/>
            </w:pPr>
            <w:r>
              <w:t>Yes</w:t>
            </w:r>
          </w:p>
        </w:tc>
        <w:tc>
          <w:tcPr>
            <w:tcW w:w="0" w:type="auto"/>
          </w:tcPr>
          <w:p w14:paraId="665D3164" w14:textId="77777777" w:rsidR="00DD04C5" w:rsidRDefault="00000000">
            <w:pPr>
              <w:pStyle w:val="Compact"/>
              <w:jc w:val="center"/>
            </w:pPr>
            <w:r>
              <w:t>Partial</w:t>
            </w:r>
          </w:p>
        </w:tc>
        <w:tc>
          <w:tcPr>
            <w:tcW w:w="0" w:type="auto"/>
          </w:tcPr>
          <w:p w14:paraId="203CC3D7" w14:textId="77777777" w:rsidR="00DD04C5" w:rsidRDefault="00000000">
            <w:pPr>
              <w:pStyle w:val="Compact"/>
              <w:jc w:val="center"/>
            </w:pPr>
            <w:r>
              <w:t>—</w:t>
            </w:r>
          </w:p>
        </w:tc>
        <w:tc>
          <w:tcPr>
            <w:tcW w:w="0" w:type="auto"/>
          </w:tcPr>
          <w:p w14:paraId="5631C1E8" w14:textId="77777777" w:rsidR="00DD04C5" w:rsidRDefault="00000000">
            <w:pPr>
              <w:pStyle w:val="Compact"/>
              <w:jc w:val="center"/>
            </w:pPr>
            <w:r>
              <w:t>—</w:t>
            </w:r>
          </w:p>
        </w:tc>
        <w:tc>
          <w:tcPr>
            <w:tcW w:w="0" w:type="auto"/>
          </w:tcPr>
          <w:p w14:paraId="4DE8C0F7" w14:textId="77777777" w:rsidR="00DD04C5" w:rsidRDefault="00000000">
            <w:pPr>
              <w:pStyle w:val="Compact"/>
              <w:jc w:val="center"/>
            </w:pPr>
            <w:r>
              <w:t>Yes</w:t>
            </w:r>
          </w:p>
        </w:tc>
      </w:tr>
      <w:tr w:rsidR="00DD04C5" w14:paraId="4EC5E20F" w14:textId="77777777">
        <w:tc>
          <w:tcPr>
            <w:tcW w:w="0" w:type="auto"/>
          </w:tcPr>
          <w:p w14:paraId="244A9EB0" w14:textId="77777777" w:rsidR="00DD04C5" w:rsidRDefault="00000000">
            <w:pPr>
              <w:pStyle w:val="Compact"/>
            </w:pPr>
            <w:r>
              <w:t>EVM (11 metrics)</w:t>
            </w:r>
          </w:p>
        </w:tc>
        <w:tc>
          <w:tcPr>
            <w:tcW w:w="0" w:type="auto"/>
          </w:tcPr>
          <w:p w14:paraId="5DB68B18" w14:textId="77777777" w:rsidR="00DD04C5" w:rsidRDefault="00000000">
            <w:pPr>
              <w:pStyle w:val="Compact"/>
              <w:jc w:val="center"/>
            </w:pPr>
            <w:r>
              <w:t>Yes</w:t>
            </w:r>
          </w:p>
        </w:tc>
        <w:tc>
          <w:tcPr>
            <w:tcW w:w="0" w:type="auto"/>
          </w:tcPr>
          <w:p w14:paraId="3F030AA9" w14:textId="77777777" w:rsidR="00DD04C5" w:rsidRDefault="00000000">
            <w:pPr>
              <w:pStyle w:val="Compact"/>
              <w:jc w:val="center"/>
            </w:pPr>
            <w:r>
              <w:t>—</w:t>
            </w:r>
          </w:p>
        </w:tc>
        <w:tc>
          <w:tcPr>
            <w:tcW w:w="0" w:type="auto"/>
          </w:tcPr>
          <w:p w14:paraId="72BCC14B" w14:textId="77777777" w:rsidR="00DD04C5" w:rsidRDefault="00000000">
            <w:pPr>
              <w:pStyle w:val="Compact"/>
              <w:jc w:val="center"/>
            </w:pPr>
            <w:r>
              <w:t>—</w:t>
            </w:r>
          </w:p>
        </w:tc>
        <w:tc>
          <w:tcPr>
            <w:tcW w:w="0" w:type="auto"/>
          </w:tcPr>
          <w:p w14:paraId="4E505A86" w14:textId="77777777" w:rsidR="00DD04C5" w:rsidRDefault="00000000">
            <w:pPr>
              <w:pStyle w:val="Compact"/>
              <w:jc w:val="center"/>
            </w:pPr>
            <w:r>
              <w:t>—</w:t>
            </w:r>
          </w:p>
        </w:tc>
        <w:tc>
          <w:tcPr>
            <w:tcW w:w="0" w:type="auto"/>
          </w:tcPr>
          <w:p w14:paraId="7BAD9F51" w14:textId="77777777" w:rsidR="00DD04C5" w:rsidRDefault="00000000">
            <w:pPr>
              <w:pStyle w:val="Compact"/>
              <w:jc w:val="center"/>
            </w:pPr>
            <w:r>
              <w:t>Yes</w:t>
            </w:r>
          </w:p>
        </w:tc>
      </w:tr>
      <w:tr w:rsidR="00DD04C5" w14:paraId="191B934F" w14:textId="77777777">
        <w:tc>
          <w:tcPr>
            <w:tcW w:w="0" w:type="auto"/>
          </w:tcPr>
          <w:p w14:paraId="187E280D" w14:textId="77777777" w:rsidR="00DD04C5" w:rsidRDefault="00000000">
            <w:pPr>
              <w:pStyle w:val="Compact"/>
            </w:pPr>
            <w:r>
              <w:t>Bayesian updating</w:t>
            </w:r>
          </w:p>
        </w:tc>
        <w:tc>
          <w:tcPr>
            <w:tcW w:w="0" w:type="auto"/>
          </w:tcPr>
          <w:p w14:paraId="3AD342F4" w14:textId="77777777" w:rsidR="00DD04C5" w:rsidRDefault="00000000">
            <w:pPr>
              <w:pStyle w:val="Compact"/>
              <w:jc w:val="center"/>
            </w:pPr>
            <w:r>
              <w:t>Yes</w:t>
            </w:r>
          </w:p>
        </w:tc>
        <w:tc>
          <w:tcPr>
            <w:tcW w:w="0" w:type="auto"/>
          </w:tcPr>
          <w:p w14:paraId="55BC6860" w14:textId="77777777" w:rsidR="00DD04C5" w:rsidRDefault="00000000">
            <w:pPr>
              <w:pStyle w:val="Compact"/>
              <w:jc w:val="center"/>
            </w:pPr>
            <w:r>
              <w:t>—</w:t>
            </w:r>
          </w:p>
        </w:tc>
        <w:tc>
          <w:tcPr>
            <w:tcW w:w="0" w:type="auto"/>
          </w:tcPr>
          <w:p w14:paraId="37FD0DA2" w14:textId="77777777" w:rsidR="00DD04C5" w:rsidRDefault="00000000">
            <w:pPr>
              <w:pStyle w:val="Compact"/>
              <w:jc w:val="center"/>
            </w:pPr>
            <w:r>
              <w:t>—</w:t>
            </w:r>
          </w:p>
        </w:tc>
        <w:tc>
          <w:tcPr>
            <w:tcW w:w="0" w:type="auto"/>
          </w:tcPr>
          <w:p w14:paraId="0200C2C4" w14:textId="77777777" w:rsidR="00DD04C5" w:rsidRDefault="00000000">
            <w:pPr>
              <w:pStyle w:val="Compact"/>
              <w:jc w:val="center"/>
            </w:pPr>
            <w:r>
              <w:t>Yes</w:t>
            </w:r>
          </w:p>
        </w:tc>
        <w:tc>
          <w:tcPr>
            <w:tcW w:w="0" w:type="auto"/>
          </w:tcPr>
          <w:p w14:paraId="723C948B" w14:textId="77777777" w:rsidR="00DD04C5" w:rsidRDefault="00000000">
            <w:pPr>
              <w:pStyle w:val="Compact"/>
              <w:jc w:val="center"/>
            </w:pPr>
            <w:r>
              <w:t>—</w:t>
            </w:r>
          </w:p>
        </w:tc>
      </w:tr>
      <w:tr w:rsidR="00DD04C5" w14:paraId="6F4CBE0B" w14:textId="77777777">
        <w:tc>
          <w:tcPr>
            <w:tcW w:w="0" w:type="auto"/>
          </w:tcPr>
          <w:p w14:paraId="51EEFD03" w14:textId="77777777" w:rsidR="00DD04C5" w:rsidRDefault="00000000">
            <w:pPr>
              <w:pStyle w:val="Compact"/>
            </w:pPr>
            <w:r>
              <w:t>Sigmoidal learning curves</w:t>
            </w:r>
          </w:p>
        </w:tc>
        <w:tc>
          <w:tcPr>
            <w:tcW w:w="0" w:type="auto"/>
          </w:tcPr>
          <w:p w14:paraId="586D4896" w14:textId="77777777" w:rsidR="00DD04C5" w:rsidRDefault="00000000">
            <w:pPr>
              <w:pStyle w:val="Compact"/>
              <w:jc w:val="center"/>
            </w:pPr>
            <w:r>
              <w:t>Yes</w:t>
            </w:r>
          </w:p>
        </w:tc>
        <w:tc>
          <w:tcPr>
            <w:tcW w:w="0" w:type="auto"/>
          </w:tcPr>
          <w:p w14:paraId="73867CEE" w14:textId="77777777" w:rsidR="00DD04C5" w:rsidRDefault="00000000">
            <w:pPr>
              <w:pStyle w:val="Compact"/>
              <w:jc w:val="center"/>
            </w:pPr>
            <w:r>
              <w:t>—</w:t>
            </w:r>
          </w:p>
        </w:tc>
        <w:tc>
          <w:tcPr>
            <w:tcW w:w="0" w:type="auto"/>
          </w:tcPr>
          <w:p w14:paraId="09739985" w14:textId="77777777" w:rsidR="00DD04C5" w:rsidRDefault="00000000">
            <w:pPr>
              <w:pStyle w:val="Compact"/>
              <w:jc w:val="center"/>
            </w:pPr>
            <w:r>
              <w:t>—</w:t>
            </w:r>
          </w:p>
        </w:tc>
        <w:tc>
          <w:tcPr>
            <w:tcW w:w="0" w:type="auto"/>
          </w:tcPr>
          <w:p w14:paraId="32D53BBD" w14:textId="77777777" w:rsidR="00DD04C5" w:rsidRDefault="00000000">
            <w:pPr>
              <w:pStyle w:val="Compact"/>
              <w:jc w:val="center"/>
            </w:pPr>
            <w:r>
              <w:t>—</w:t>
            </w:r>
          </w:p>
        </w:tc>
        <w:tc>
          <w:tcPr>
            <w:tcW w:w="0" w:type="auto"/>
          </w:tcPr>
          <w:p w14:paraId="396192E2" w14:textId="77777777" w:rsidR="00DD04C5" w:rsidRDefault="00000000">
            <w:pPr>
              <w:pStyle w:val="Compact"/>
              <w:jc w:val="center"/>
            </w:pPr>
            <w:r>
              <w:t>—</w:t>
            </w:r>
          </w:p>
        </w:tc>
      </w:tr>
      <w:tr w:rsidR="00DD04C5" w14:paraId="04072C8D" w14:textId="77777777">
        <w:tc>
          <w:tcPr>
            <w:tcW w:w="0" w:type="auto"/>
          </w:tcPr>
          <w:p w14:paraId="6E2392F2" w14:textId="77777777" w:rsidR="00DD04C5" w:rsidRDefault="00000000">
            <w:pPr>
              <w:pStyle w:val="Compact"/>
            </w:pPr>
            <w:r>
              <w:t>Design structure matrices</w:t>
            </w:r>
          </w:p>
        </w:tc>
        <w:tc>
          <w:tcPr>
            <w:tcW w:w="0" w:type="auto"/>
          </w:tcPr>
          <w:p w14:paraId="65C93DC8" w14:textId="77777777" w:rsidR="00DD04C5" w:rsidRDefault="00000000">
            <w:pPr>
              <w:pStyle w:val="Compact"/>
              <w:jc w:val="center"/>
            </w:pPr>
            <w:r>
              <w:t>Yes</w:t>
            </w:r>
          </w:p>
        </w:tc>
        <w:tc>
          <w:tcPr>
            <w:tcW w:w="0" w:type="auto"/>
          </w:tcPr>
          <w:p w14:paraId="745402D6" w14:textId="77777777" w:rsidR="00DD04C5" w:rsidRDefault="00000000">
            <w:pPr>
              <w:pStyle w:val="Compact"/>
              <w:jc w:val="center"/>
            </w:pPr>
            <w:r>
              <w:t>—</w:t>
            </w:r>
          </w:p>
        </w:tc>
        <w:tc>
          <w:tcPr>
            <w:tcW w:w="0" w:type="auto"/>
          </w:tcPr>
          <w:p w14:paraId="55FDBC22" w14:textId="77777777" w:rsidR="00DD04C5" w:rsidRDefault="00000000">
            <w:pPr>
              <w:pStyle w:val="Compact"/>
              <w:jc w:val="center"/>
            </w:pPr>
            <w:r>
              <w:t>—</w:t>
            </w:r>
          </w:p>
        </w:tc>
        <w:tc>
          <w:tcPr>
            <w:tcW w:w="0" w:type="auto"/>
          </w:tcPr>
          <w:p w14:paraId="02274FE1" w14:textId="77777777" w:rsidR="00DD04C5" w:rsidRDefault="00000000">
            <w:pPr>
              <w:pStyle w:val="Compact"/>
              <w:jc w:val="center"/>
            </w:pPr>
            <w:r>
              <w:t>—</w:t>
            </w:r>
          </w:p>
        </w:tc>
        <w:tc>
          <w:tcPr>
            <w:tcW w:w="0" w:type="auto"/>
          </w:tcPr>
          <w:p w14:paraId="393010F4" w14:textId="77777777" w:rsidR="00DD04C5" w:rsidRDefault="00000000">
            <w:pPr>
              <w:pStyle w:val="Compact"/>
              <w:jc w:val="center"/>
            </w:pPr>
            <w:r>
              <w:t>—</w:t>
            </w:r>
          </w:p>
        </w:tc>
      </w:tr>
      <w:tr w:rsidR="00DD04C5" w14:paraId="6A92BA37" w14:textId="77777777">
        <w:tc>
          <w:tcPr>
            <w:tcW w:w="0" w:type="auto"/>
          </w:tcPr>
          <w:p w14:paraId="2244C16A" w14:textId="77777777" w:rsidR="00DD04C5" w:rsidRDefault="00000000">
            <w:pPr>
              <w:pStyle w:val="Compact"/>
            </w:pPr>
            <w:r>
              <w:t>Probabilistic networks</w:t>
            </w:r>
          </w:p>
        </w:tc>
        <w:tc>
          <w:tcPr>
            <w:tcW w:w="0" w:type="auto"/>
          </w:tcPr>
          <w:p w14:paraId="42BCCF15" w14:textId="77777777" w:rsidR="00DD04C5" w:rsidRDefault="00000000">
            <w:pPr>
              <w:pStyle w:val="Compact"/>
              <w:jc w:val="center"/>
            </w:pPr>
            <w:r>
              <w:t>Exp.</w:t>
            </w:r>
          </w:p>
        </w:tc>
        <w:tc>
          <w:tcPr>
            <w:tcW w:w="0" w:type="auto"/>
          </w:tcPr>
          <w:p w14:paraId="60612EB8" w14:textId="77777777" w:rsidR="00DD04C5" w:rsidRDefault="00000000">
            <w:pPr>
              <w:pStyle w:val="Compact"/>
              <w:jc w:val="center"/>
            </w:pPr>
            <w:r>
              <w:t>—</w:t>
            </w:r>
          </w:p>
        </w:tc>
        <w:tc>
          <w:tcPr>
            <w:tcW w:w="0" w:type="auto"/>
          </w:tcPr>
          <w:p w14:paraId="0B4A3DBC" w14:textId="77777777" w:rsidR="00DD04C5" w:rsidRDefault="00000000">
            <w:pPr>
              <w:pStyle w:val="Compact"/>
              <w:jc w:val="center"/>
            </w:pPr>
            <w:r>
              <w:t>—</w:t>
            </w:r>
          </w:p>
        </w:tc>
        <w:tc>
          <w:tcPr>
            <w:tcW w:w="0" w:type="auto"/>
          </w:tcPr>
          <w:p w14:paraId="3A2F168F" w14:textId="77777777" w:rsidR="00DD04C5" w:rsidRDefault="00000000">
            <w:pPr>
              <w:pStyle w:val="Compact"/>
              <w:jc w:val="center"/>
            </w:pPr>
            <w:r>
              <w:t>Yes</w:t>
            </w:r>
          </w:p>
        </w:tc>
        <w:tc>
          <w:tcPr>
            <w:tcW w:w="0" w:type="auto"/>
          </w:tcPr>
          <w:p w14:paraId="3B814DCE" w14:textId="77777777" w:rsidR="00DD04C5" w:rsidRDefault="00000000">
            <w:pPr>
              <w:pStyle w:val="Compact"/>
              <w:jc w:val="center"/>
            </w:pPr>
            <w:r>
              <w:t>—</w:t>
            </w:r>
          </w:p>
        </w:tc>
      </w:tr>
      <w:tr w:rsidR="00DD04C5" w14:paraId="554824D4" w14:textId="77777777">
        <w:tc>
          <w:tcPr>
            <w:tcW w:w="0" w:type="auto"/>
          </w:tcPr>
          <w:p w14:paraId="19FEBCC7" w14:textId="77777777" w:rsidR="00DD04C5" w:rsidRDefault="00000000">
            <w:pPr>
              <w:pStyle w:val="Compact"/>
            </w:pPr>
            <w:r>
              <w:t>MCP tool server</w:t>
            </w:r>
          </w:p>
        </w:tc>
        <w:tc>
          <w:tcPr>
            <w:tcW w:w="0" w:type="auto"/>
          </w:tcPr>
          <w:p w14:paraId="5C9CEE3D" w14:textId="77777777" w:rsidR="00DD04C5" w:rsidRDefault="00000000">
            <w:pPr>
              <w:pStyle w:val="Compact"/>
              <w:jc w:val="center"/>
            </w:pPr>
            <w:r>
              <w:t>Yes</w:t>
            </w:r>
          </w:p>
        </w:tc>
        <w:tc>
          <w:tcPr>
            <w:tcW w:w="0" w:type="auto"/>
          </w:tcPr>
          <w:p w14:paraId="0B6C9319" w14:textId="77777777" w:rsidR="00DD04C5" w:rsidRDefault="00000000">
            <w:pPr>
              <w:pStyle w:val="Compact"/>
              <w:jc w:val="center"/>
            </w:pPr>
            <w:r>
              <w:t>—</w:t>
            </w:r>
          </w:p>
        </w:tc>
        <w:tc>
          <w:tcPr>
            <w:tcW w:w="0" w:type="auto"/>
          </w:tcPr>
          <w:p w14:paraId="5F53E000" w14:textId="77777777" w:rsidR="00DD04C5" w:rsidRDefault="00000000">
            <w:pPr>
              <w:pStyle w:val="Compact"/>
              <w:jc w:val="center"/>
            </w:pPr>
            <w:r>
              <w:t>—</w:t>
            </w:r>
          </w:p>
        </w:tc>
        <w:tc>
          <w:tcPr>
            <w:tcW w:w="0" w:type="auto"/>
          </w:tcPr>
          <w:p w14:paraId="2FC54980" w14:textId="77777777" w:rsidR="00DD04C5" w:rsidRDefault="00000000">
            <w:pPr>
              <w:pStyle w:val="Compact"/>
              <w:jc w:val="center"/>
            </w:pPr>
            <w:r>
              <w:t>—</w:t>
            </w:r>
          </w:p>
        </w:tc>
        <w:tc>
          <w:tcPr>
            <w:tcW w:w="0" w:type="auto"/>
          </w:tcPr>
          <w:p w14:paraId="3EA183C0" w14:textId="77777777" w:rsidR="00DD04C5" w:rsidRDefault="00000000">
            <w:pPr>
              <w:pStyle w:val="Compact"/>
              <w:jc w:val="center"/>
            </w:pPr>
            <w:r>
              <w:t>—</w:t>
            </w:r>
          </w:p>
        </w:tc>
      </w:tr>
      <w:tr w:rsidR="00DD04C5" w14:paraId="1EB509E4" w14:textId="77777777">
        <w:tc>
          <w:tcPr>
            <w:tcW w:w="0" w:type="auto"/>
          </w:tcPr>
          <w:p w14:paraId="4BB9CF2D" w14:textId="77777777" w:rsidR="00DD04C5" w:rsidRDefault="00000000">
            <w:pPr>
              <w:pStyle w:val="Compact"/>
            </w:pPr>
            <w:r>
              <w:t>Open-source (CRAN)</w:t>
            </w:r>
          </w:p>
        </w:tc>
        <w:tc>
          <w:tcPr>
            <w:tcW w:w="0" w:type="auto"/>
          </w:tcPr>
          <w:p w14:paraId="324DDC59" w14:textId="77777777" w:rsidR="00DD04C5" w:rsidRDefault="00000000">
            <w:pPr>
              <w:pStyle w:val="Compact"/>
              <w:jc w:val="center"/>
            </w:pPr>
            <w:r>
              <w:t>Yes</w:t>
            </w:r>
          </w:p>
        </w:tc>
        <w:tc>
          <w:tcPr>
            <w:tcW w:w="0" w:type="auto"/>
          </w:tcPr>
          <w:p w14:paraId="700B047E" w14:textId="77777777" w:rsidR="00DD04C5" w:rsidRDefault="00000000">
            <w:pPr>
              <w:pStyle w:val="Compact"/>
              <w:jc w:val="center"/>
            </w:pPr>
            <w:r>
              <w:t>Yes</w:t>
            </w:r>
          </w:p>
        </w:tc>
        <w:tc>
          <w:tcPr>
            <w:tcW w:w="0" w:type="auto"/>
          </w:tcPr>
          <w:p w14:paraId="71B83E85" w14:textId="77777777" w:rsidR="00DD04C5" w:rsidRDefault="00000000">
            <w:pPr>
              <w:pStyle w:val="Compact"/>
              <w:jc w:val="center"/>
            </w:pPr>
            <w:r>
              <w:t>Yes</w:t>
            </w:r>
          </w:p>
        </w:tc>
        <w:tc>
          <w:tcPr>
            <w:tcW w:w="0" w:type="auto"/>
          </w:tcPr>
          <w:p w14:paraId="444371F9" w14:textId="77777777" w:rsidR="00DD04C5" w:rsidRDefault="00000000">
            <w:pPr>
              <w:pStyle w:val="Compact"/>
              <w:jc w:val="center"/>
            </w:pPr>
            <w:r>
              <w:t>Yes</w:t>
            </w:r>
          </w:p>
        </w:tc>
        <w:tc>
          <w:tcPr>
            <w:tcW w:w="0" w:type="auto"/>
          </w:tcPr>
          <w:p w14:paraId="6A782875" w14:textId="77777777" w:rsidR="00DD04C5" w:rsidRDefault="00000000">
            <w:pPr>
              <w:pStyle w:val="Compact"/>
              <w:jc w:val="center"/>
            </w:pPr>
            <w:r>
              <w:t>—</w:t>
            </w:r>
          </w:p>
        </w:tc>
      </w:tr>
      <w:tr w:rsidR="00DD04C5" w14:paraId="5972A958" w14:textId="77777777">
        <w:tc>
          <w:tcPr>
            <w:tcW w:w="0" w:type="auto"/>
          </w:tcPr>
          <w:p w14:paraId="22492D32" w14:textId="77777777" w:rsidR="00DD04C5" w:rsidRDefault="00000000">
            <w:pPr>
              <w:pStyle w:val="Compact"/>
            </w:pPr>
            <w:r>
              <w:t>SRR-compliant</w:t>
            </w:r>
          </w:p>
        </w:tc>
        <w:tc>
          <w:tcPr>
            <w:tcW w:w="0" w:type="auto"/>
          </w:tcPr>
          <w:p w14:paraId="6C57A7EF" w14:textId="77777777" w:rsidR="00DD04C5" w:rsidRDefault="00000000">
            <w:pPr>
              <w:pStyle w:val="Compact"/>
              <w:jc w:val="center"/>
            </w:pPr>
            <w:r>
              <w:t>Yes</w:t>
            </w:r>
          </w:p>
        </w:tc>
        <w:tc>
          <w:tcPr>
            <w:tcW w:w="0" w:type="auto"/>
          </w:tcPr>
          <w:p w14:paraId="79D274AE" w14:textId="77777777" w:rsidR="00DD04C5" w:rsidRDefault="00000000">
            <w:pPr>
              <w:pStyle w:val="Compact"/>
              <w:jc w:val="center"/>
            </w:pPr>
            <w:r>
              <w:t>—</w:t>
            </w:r>
          </w:p>
        </w:tc>
        <w:tc>
          <w:tcPr>
            <w:tcW w:w="0" w:type="auto"/>
          </w:tcPr>
          <w:p w14:paraId="19D336F7" w14:textId="77777777" w:rsidR="00DD04C5" w:rsidRDefault="00000000">
            <w:pPr>
              <w:pStyle w:val="Compact"/>
              <w:jc w:val="center"/>
            </w:pPr>
            <w:r>
              <w:t>—</w:t>
            </w:r>
          </w:p>
        </w:tc>
        <w:tc>
          <w:tcPr>
            <w:tcW w:w="0" w:type="auto"/>
          </w:tcPr>
          <w:p w14:paraId="56F07008" w14:textId="77777777" w:rsidR="00DD04C5" w:rsidRDefault="00000000">
            <w:pPr>
              <w:pStyle w:val="Compact"/>
              <w:jc w:val="center"/>
            </w:pPr>
            <w:r>
              <w:t>—</w:t>
            </w:r>
          </w:p>
        </w:tc>
        <w:tc>
          <w:tcPr>
            <w:tcW w:w="0" w:type="auto"/>
          </w:tcPr>
          <w:p w14:paraId="6106B5A0" w14:textId="77777777" w:rsidR="00DD04C5" w:rsidRDefault="00000000">
            <w:pPr>
              <w:pStyle w:val="Compact"/>
              <w:jc w:val="center"/>
            </w:pPr>
            <w:r>
              <w:t>—</w:t>
            </w:r>
          </w:p>
        </w:tc>
      </w:tr>
    </w:tbl>
    <w:p w14:paraId="1ED7763A" w14:textId="77777777" w:rsidR="00DD04C5" w:rsidRDefault="00000000">
      <w:pPr>
        <w:pStyle w:val="BodyText"/>
      </w:pPr>
      <w:r>
        <w:t>The package is installed from CRAN in the standard way:</w:t>
      </w:r>
    </w:p>
    <w:p w14:paraId="4ADF6011" w14:textId="77777777" w:rsidR="00DD04C5" w:rsidRDefault="00000000">
      <w:pPr>
        <w:pStyle w:val="SourceCode"/>
      </w:pPr>
      <w:r>
        <w:rPr>
          <w:rStyle w:val="FunctionTok"/>
        </w:rPr>
        <w:t>install.packages</w:t>
      </w:r>
      <w:r>
        <w:rPr>
          <w:rStyle w:val="NormalTok"/>
        </w:rPr>
        <w:t>(</w:t>
      </w:r>
      <w:r>
        <w:rPr>
          <w:rStyle w:val="StringTok"/>
        </w:rPr>
        <w:t>"PRA"</w:t>
      </w:r>
      <w:r>
        <w:rPr>
          <w:rStyle w:val="NormalTok"/>
        </w:rPr>
        <w:t>)</w:t>
      </w:r>
      <w:r>
        <w:br/>
      </w:r>
      <w:r>
        <w:rPr>
          <w:rStyle w:val="FunctionTok"/>
        </w:rPr>
        <w:t>library</w:t>
      </w:r>
      <w:r>
        <w:rPr>
          <w:rStyle w:val="NormalTok"/>
        </w:rPr>
        <w:t>(</w:t>
      </w:r>
      <w:r>
        <w:rPr>
          <w:rStyle w:val="StringTok"/>
        </w:rPr>
        <w:t>"PRA"</w:t>
      </w:r>
      <w:r>
        <w:rPr>
          <w:rStyle w:val="NormalTok"/>
        </w:rPr>
        <w:t>)</w:t>
      </w:r>
    </w:p>
    <w:p w14:paraId="76755393" w14:textId="77777777" w:rsidR="00DD04C5" w:rsidRDefault="00000000">
      <w:pPr>
        <w:pStyle w:val="FirstParagraph"/>
      </w:pPr>
      <w:r>
        <w:t>Optional dependencies—</w:t>
      </w:r>
      <w:r>
        <w:rPr>
          <w:b/>
          <w:bCs/>
        </w:rPr>
        <w:t>ellmer</w:t>
      </w:r>
      <w:r>
        <w:t xml:space="preserve"> (</w:t>
      </w:r>
      <w:hyperlink w:anchor="ref-ellmer">
        <w:r>
          <w:rPr>
            <w:rStyle w:val="Hyperlink"/>
          </w:rPr>
          <w:t>Wickham et al. 2025</w:t>
        </w:r>
      </w:hyperlink>
      <w:r>
        <w:t xml:space="preserve">), </w:t>
      </w:r>
      <w:r>
        <w:rPr>
          <w:b/>
          <w:bCs/>
        </w:rPr>
        <w:t>mcptools</w:t>
      </w:r>
      <w:r>
        <w:t xml:space="preserve">, and </w:t>
      </w:r>
      <w:r>
        <w:rPr>
          <w:b/>
          <w:bCs/>
        </w:rPr>
        <w:t>jsonlite</w:t>
      </w:r>
      <w:r>
        <w:t xml:space="preserve">—are only required for the MCP server, </w:t>
      </w:r>
      <w:r>
        <w:rPr>
          <w:rStyle w:val="VerbatimChar"/>
        </w:rPr>
        <w:t>pra_mcp_server()</w:t>
      </w:r>
      <w:r>
        <w:t>.</w:t>
      </w:r>
    </w:p>
    <w:p w14:paraId="4593E382" w14:textId="4A4D17BF" w:rsidR="0051214F" w:rsidRDefault="00000000" w:rsidP="002C1DB7">
      <w:pPr>
        <w:pStyle w:val="BodyText"/>
      </w:pPr>
      <w:r>
        <w:t xml:space="preserve">The remainder of this article describes each analytical module in turn, with working code examples drawn from the same R session. </w:t>
      </w:r>
      <w:r w:rsidR="0051214F">
        <w:t xml:space="preserve">Section 2 describes the design objectives of </w:t>
      </w:r>
      <w:r w:rsidR="0051214F" w:rsidRPr="0051214F">
        <w:rPr>
          <w:b/>
          <w:bCs/>
        </w:rPr>
        <w:t>PRA</w:t>
      </w:r>
      <w:r w:rsidR="0051214F">
        <w:t xml:space="preserve">. </w:t>
      </w:r>
      <w:r>
        <w:t xml:space="preserve">Section </w:t>
      </w:r>
      <w:r w:rsidR="0051214F">
        <w:t>3</w:t>
      </w:r>
      <w:r>
        <w:t xml:space="preserve"> covers schedule and cost uncertainty methods (SMM, MCS, contingency, sensitivity, and correlation matrix construction). Section </w:t>
      </w:r>
      <w:r w:rsidR="0051214F">
        <w:t>4</w:t>
      </w:r>
      <w:r>
        <w:t xml:space="preserve"> describes earned value management. Section </w:t>
      </w:r>
      <w:r w:rsidR="0051214F">
        <w:t>5</w:t>
      </w:r>
      <w:r>
        <w:t xml:space="preserve"> describes sigmoidal learning curves. Section </w:t>
      </w:r>
      <w:r w:rsidR="0051214F">
        <w:t>6</w:t>
      </w:r>
      <w:r>
        <w:t xml:space="preserve"> covers design structure matrices. Section </w:t>
      </w:r>
      <w:r w:rsidR="0051214F">
        <w:t xml:space="preserve">7 </w:t>
      </w:r>
      <w:r>
        <w:t xml:space="preserve">introduces the experimental probabilistic network module. Section </w:t>
      </w:r>
      <w:r w:rsidR="0051214F">
        <w:t>8</w:t>
      </w:r>
      <w:r>
        <w:t xml:space="preserve"> describes the Model Context Protocol integration. Section </w:t>
      </w:r>
      <w:r w:rsidR="0051214F">
        <w:t>9</w:t>
      </w:r>
      <w:r>
        <w:t xml:space="preserve"> presents an integrated case study. Section </w:t>
      </w:r>
      <w:r w:rsidR="0051214F">
        <w:t>10</w:t>
      </w:r>
      <w:r>
        <w:t xml:space="preserve"> concludes.</w:t>
      </w:r>
    </w:p>
    <w:p w14:paraId="355E584D" w14:textId="77777777" w:rsidR="00DD04C5" w:rsidRDefault="00000000">
      <w:pPr>
        <w:pStyle w:val="Heading1"/>
      </w:pPr>
      <w:bookmarkStart w:id="2" w:name="sec-uncertainty"/>
      <w:bookmarkEnd w:id="0"/>
      <w:r>
        <w:rPr>
          <w:rStyle w:val="SectionNumber"/>
        </w:rPr>
        <w:t>2</w:t>
      </w:r>
      <w:r>
        <w:tab/>
        <w:t>Schedule and Cost Uncertainty</w:t>
      </w:r>
    </w:p>
    <w:p w14:paraId="7F6E4E3F" w14:textId="77777777" w:rsidR="00DD04C5" w:rsidRDefault="00000000">
      <w:pPr>
        <w:pStyle w:val="FirstParagraph"/>
      </w:pPr>
      <w:r>
        <w:t>Two complementary methods are provided for quantifying schedule and cost uncertainty: the Second Moment Method for rapid analytical estimates, and Monte Carlo simulation for full distributional analysis. Contingency extraction and sensitivity analysis complete the workflow.</w:t>
      </w:r>
    </w:p>
    <w:p w14:paraId="45BCC3A4" w14:textId="77777777" w:rsidR="00DD04C5" w:rsidRDefault="00000000">
      <w:pPr>
        <w:pStyle w:val="BodyText"/>
      </w:pPr>
      <w:r>
        <w:t xml:space="preserve">We illustrate the workflow with </w:t>
      </w:r>
      <w:r>
        <w:rPr>
          <w:rStyle w:val="VerbatimChar"/>
        </w:rPr>
        <w:t>building_project</w:t>
      </w:r>
      <w:r>
        <w:t>, a bundled example dataset describing a mid-rise commercial building with six work packages, adapted from the construction-project examples in Damnjanovic and Reinschmidt (</w:t>
      </w:r>
      <w:hyperlink w:anchor="ref-Damnjanovic2020">
        <w:r>
          <w:rPr>
            <w:rStyle w:val="Hyperlink"/>
          </w:rPr>
          <w:t>2020</w:t>
        </w:r>
      </w:hyperlink>
      <w:r>
        <w:t>).</w:t>
      </w:r>
    </w:p>
    <w:p w14:paraId="75AA550C" w14:textId="77777777" w:rsidR="00DD04C5" w:rsidRDefault="00000000">
      <w:pPr>
        <w:pStyle w:val="SourceCode"/>
      </w:pPr>
      <w:r>
        <w:rPr>
          <w:rStyle w:val="FunctionTok"/>
        </w:rPr>
        <w:t>data</w:t>
      </w:r>
      <w:r>
        <w:rPr>
          <w:rStyle w:val="NormalTok"/>
        </w:rPr>
        <w:t>(</w:t>
      </w:r>
      <w:r>
        <w:rPr>
          <w:rStyle w:val="StringTok"/>
        </w:rPr>
        <w:t>"building_project"</w:t>
      </w:r>
      <w:r>
        <w:rPr>
          <w:rStyle w:val="NormalTok"/>
        </w:rPr>
        <w:t xml:space="preserve">, </w:t>
      </w:r>
      <w:r>
        <w:rPr>
          <w:rStyle w:val="AttributeTok"/>
        </w:rPr>
        <w:t>package =</w:t>
      </w:r>
      <w:r>
        <w:rPr>
          <w:rStyle w:val="NormalTok"/>
        </w:rPr>
        <w:t xml:space="preserve"> </w:t>
      </w:r>
      <w:r>
        <w:rPr>
          <w:rStyle w:val="StringTok"/>
        </w:rPr>
        <w:t>"PRA"</w:t>
      </w:r>
      <w:r>
        <w:rPr>
          <w:rStyle w:val="NormalTok"/>
        </w:rPr>
        <w:t>)</w:t>
      </w:r>
      <w:r>
        <w:br/>
      </w:r>
      <w:r>
        <w:rPr>
          <w:rStyle w:val="NormalTok"/>
        </w:rPr>
        <w:t xml:space="preserve">bp </w:t>
      </w:r>
      <w:r>
        <w:rPr>
          <w:rStyle w:val="OtherTok"/>
        </w:rPr>
        <w:t>&lt;-</w:t>
      </w:r>
      <w:r>
        <w:rPr>
          <w:rStyle w:val="NormalTok"/>
        </w:rPr>
        <w:t xml:space="preserve"> building_project</w:t>
      </w:r>
      <w:r>
        <w:br/>
      </w:r>
      <w:r>
        <w:rPr>
          <w:rStyle w:val="NormalTok"/>
        </w:rPr>
        <w:t>bp</w:t>
      </w:r>
      <w:r>
        <w:rPr>
          <w:rStyle w:val="SpecialCharTok"/>
        </w:rPr>
        <w:t>$</w:t>
      </w:r>
      <w:r>
        <w:rPr>
          <w:rStyle w:val="NormalTok"/>
        </w:rPr>
        <w:t>task_names</w:t>
      </w:r>
    </w:p>
    <w:p w14:paraId="228DB1D6" w14:textId="77777777" w:rsidR="00DD04C5" w:rsidRDefault="00000000">
      <w:pPr>
        <w:pStyle w:val="SourceCode"/>
      </w:pPr>
      <w:r>
        <w:rPr>
          <w:rStyle w:val="VerbatimChar"/>
        </w:rPr>
        <w:lastRenderedPageBreak/>
        <w:t xml:space="preserve">## [1] "Site Preparation &amp; Earthworks"  "Foundations"                   </w:t>
      </w:r>
      <w:r>
        <w:br/>
      </w:r>
      <w:r>
        <w:rPr>
          <w:rStyle w:val="VerbatimChar"/>
        </w:rPr>
        <w:t xml:space="preserve">## [3] "Structural Frame"               "Building Envelope"             </w:t>
      </w:r>
      <w:r>
        <w:br/>
      </w:r>
      <w:r>
        <w:rPr>
          <w:rStyle w:val="VerbatimChar"/>
        </w:rPr>
        <w:t>## [5] "Mechanical/Electrical/Plumbing" "Interior Fit-out &amp; Finishes"</w:t>
      </w:r>
    </w:p>
    <w:p w14:paraId="30EC179D" w14:textId="77777777" w:rsidR="00DD04C5" w:rsidRDefault="00000000">
      <w:pPr>
        <w:pStyle w:val="Heading2"/>
      </w:pPr>
      <w:bookmarkStart w:id="3" w:name="second-moment-method"/>
      <w:r>
        <w:rPr>
          <w:rStyle w:val="SectionNumber"/>
        </w:rPr>
        <w:t>2.1</w:t>
      </w:r>
      <w:r>
        <w:tab/>
        <w:t>Second Moment Method</w:t>
      </w:r>
    </w:p>
    <w:p w14:paraId="6C52B6B4" w14:textId="77777777" w:rsidR="00DD04C5" w:rsidRDefault="00000000">
      <w:pPr>
        <w:pStyle w:val="FirstParagraph"/>
      </w:pPr>
      <w:r>
        <w:t>The Second Moment Method (SMM) propagates task-level means and variances to project-level estimates using the Central Limit Theorem (</w:t>
      </w:r>
      <w:hyperlink w:anchor="ref-Benjamin2000">
        <w:r>
          <w:rPr>
            <w:rStyle w:val="Hyperlink"/>
          </w:rPr>
          <w:t>Benjamin and Cornell 2000</w:t>
        </w:r>
      </w:hyperlink>
      <w:r>
        <w:t xml:space="preserve">). For a project with </w:t>
      </w:r>
      <m:oMath>
        <m:r>
          <w:rPr>
            <w:rFonts w:ascii="Cambria Math" w:hAnsi="Cambria Math"/>
          </w:rPr>
          <m:t>n</m:t>
        </m:r>
      </m:oMath>
      <w:r>
        <w:t xml:space="preserve"> tasks:</w:t>
      </w:r>
    </w:p>
    <w:p w14:paraId="3C37FAF9" w14:textId="77777777" w:rsidR="00DD04C5" w:rsidRDefault="0000000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E</m:t>
              </m:r>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 </m:t>
          </m:r>
          <m:r>
            <m:rPr>
              <m:nor/>
            </m:rPr>
            <m:t>Var</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nor/>
                </m:rPr>
                <m:t>Var</m:t>
              </m:r>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2</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&lt;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ij</m:t>
                  </m:r>
                </m:sub>
              </m:sSub>
            </m:e>
          </m:nary>
          <m:sSub>
            <m:sSubPr>
              <m:ctrlPr>
                <w:rPr>
                  <w:rFonts w:ascii="Cambria Math" w:hAnsi="Cambria Math"/>
                </w:rPr>
              </m:ctrlPr>
            </m:sSubPr>
            <m:e>
              <m:r>
                <w:rPr>
                  <w:rFonts w:ascii="Cambria Math" w:hAnsi="Cambria Math"/>
                </w:rPr>
                <m:t>σ</m:t>
              </m:r>
            </m:e>
            <m:sub>
              <m:r>
                <w:rPr>
                  <w:rFonts w:ascii="Cambria Math" w:hAnsi="Cambria Math"/>
                </w:rPr>
                <m:t>i</m:t>
              </m:r>
            </m:sub>
          </m:sSub>
          <m:sSub>
            <m:sSubPr>
              <m:ctrlPr>
                <w:rPr>
                  <w:rFonts w:ascii="Cambria Math" w:hAnsi="Cambria Math"/>
                </w:rPr>
              </m:ctrlPr>
            </m:sSubPr>
            <m:e>
              <m:r>
                <w:rPr>
                  <w:rFonts w:ascii="Cambria Math" w:hAnsi="Cambria Math"/>
                </w:rPr>
                <m:t>σ</m:t>
              </m:r>
            </m:e>
            <m:sub>
              <m:r>
                <w:rPr>
                  <w:rFonts w:ascii="Cambria Math" w:hAnsi="Cambria Math"/>
                </w:rPr>
                <m:t>j</m:t>
              </m:r>
            </m:sub>
          </m:sSub>
        </m:oMath>
      </m:oMathPara>
    </w:p>
    <w:p w14:paraId="4AA3E55E" w14:textId="77777777" w:rsidR="00DD04C5" w:rsidRDefault="00000000">
      <w:pPr>
        <w:pStyle w:val="FirstParagraph"/>
      </w:pPr>
      <w:r>
        <w:t xml:space="preserve">The six task durations are triangular, so we obtain their means and variances in closed form and propagate them with </w:t>
      </w:r>
      <w:r>
        <w:rPr>
          <w:rStyle w:val="VerbatimChar"/>
        </w:rPr>
        <w:t>smm()</w:t>
      </w:r>
      <w:r>
        <w:t>:</w:t>
      </w:r>
    </w:p>
    <w:p w14:paraId="0CA328DC" w14:textId="77777777" w:rsidR="00DD04C5" w:rsidRDefault="00000000">
      <w:pPr>
        <w:pStyle w:val="SourceCode"/>
      </w:pPr>
      <w:r>
        <w:rPr>
          <w:rStyle w:val="NormalTok"/>
        </w:rPr>
        <w:t xml:space="preserve">tri_mean </w:t>
      </w:r>
      <w:r>
        <w:rPr>
          <w:rStyle w:val="OtherTok"/>
        </w:rPr>
        <w:t>&lt;-</w:t>
      </w:r>
      <w:r>
        <w:rPr>
          <w:rStyle w:val="NormalTok"/>
        </w:rPr>
        <w:t xml:space="preserve"> </w:t>
      </w:r>
      <w:r>
        <w:rPr>
          <w:rStyle w:val="ControlFlowTok"/>
        </w:rPr>
        <w:t>function</w:t>
      </w:r>
      <w:r>
        <w:rPr>
          <w:rStyle w:val="NormalTok"/>
        </w:rPr>
        <w:t>(d) (d</w:t>
      </w:r>
      <w:r>
        <w:rPr>
          <w:rStyle w:val="SpecialCharTok"/>
        </w:rPr>
        <w:t>$</w:t>
      </w:r>
      <w:r>
        <w:rPr>
          <w:rStyle w:val="NormalTok"/>
        </w:rPr>
        <w:t xml:space="preserve">a </w:t>
      </w:r>
      <w:r>
        <w:rPr>
          <w:rStyle w:val="SpecialCharTok"/>
        </w:rPr>
        <w:t>+</w:t>
      </w:r>
      <w:r>
        <w:rPr>
          <w:rStyle w:val="NormalTok"/>
        </w:rPr>
        <w:t xml:space="preserve"> d</w:t>
      </w:r>
      <w:r>
        <w:rPr>
          <w:rStyle w:val="SpecialCharTok"/>
        </w:rPr>
        <w:t>$</w:t>
      </w:r>
      <w:r>
        <w:rPr>
          <w:rStyle w:val="NormalTok"/>
        </w:rPr>
        <w:t xml:space="preserve">b </w:t>
      </w:r>
      <w:r>
        <w:rPr>
          <w:rStyle w:val="SpecialCharTok"/>
        </w:rPr>
        <w:t>+</w:t>
      </w:r>
      <w:r>
        <w:rPr>
          <w:rStyle w:val="NormalTok"/>
        </w:rPr>
        <w:t xml:space="preserve"> d</w:t>
      </w:r>
      <w:r>
        <w:rPr>
          <w:rStyle w:val="SpecialCharTok"/>
        </w:rPr>
        <w:t>$</w:t>
      </w:r>
      <w:r>
        <w:rPr>
          <w:rStyle w:val="NormalTok"/>
        </w:rPr>
        <w:t xml:space="preserve">c) </w:t>
      </w:r>
      <w:r>
        <w:rPr>
          <w:rStyle w:val="SpecialCharTok"/>
        </w:rPr>
        <w:t>/</w:t>
      </w:r>
      <w:r>
        <w:rPr>
          <w:rStyle w:val="NormalTok"/>
        </w:rPr>
        <w:t xml:space="preserve"> </w:t>
      </w:r>
      <w:r>
        <w:rPr>
          <w:rStyle w:val="DecValTok"/>
        </w:rPr>
        <w:t>3</w:t>
      </w:r>
      <w:r>
        <w:br/>
      </w:r>
      <w:r>
        <w:rPr>
          <w:rStyle w:val="NormalTok"/>
        </w:rPr>
        <w:t xml:space="preserve">tri_var  </w:t>
      </w:r>
      <w:r>
        <w:rPr>
          <w:rStyle w:val="OtherTok"/>
        </w:rPr>
        <w:t>&lt;-</w:t>
      </w:r>
      <w:r>
        <w:rPr>
          <w:rStyle w:val="NormalTok"/>
        </w:rPr>
        <w:t xml:space="preserve"> </w:t>
      </w:r>
      <w:r>
        <w:rPr>
          <w:rStyle w:val="ControlFlowTok"/>
        </w:rPr>
        <w:t>function</w:t>
      </w:r>
      <w:r>
        <w:rPr>
          <w:rStyle w:val="NormalTok"/>
        </w:rPr>
        <w:t>(d) (d</w:t>
      </w:r>
      <w:r>
        <w:rPr>
          <w:rStyle w:val="SpecialCharTok"/>
        </w:rPr>
        <w:t>$</w:t>
      </w:r>
      <w:r>
        <w:rPr>
          <w:rStyle w:val="NormalTok"/>
        </w:rPr>
        <w:t>a</w:t>
      </w:r>
      <w:r>
        <w:rPr>
          <w:rStyle w:val="SpecialCharTok"/>
        </w:rPr>
        <w:t>^</w:t>
      </w:r>
      <w:r>
        <w:rPr>
          <w:rStyle w:val="DecValTok"/>
        </w:rPr>
        <w:t>2</w:t>
      </w:r>
      <w:r>
        <w:rPr>
          <w:rStyle w:val="NormalTok"/>
        </w:rPr>
        <w:t xml:space="preserve"> </w:t>
      </w:r>
      <w:r>
        <w:rPr>
          <w:rStyle w:val="SpecialCharTok"/>
        </w:rPr>
        <w:t>+</w:t>
      </w:r>
      <w:r>
        <w:rPr>
          <w:rStyle w:val="NormalTok"/>
        </w:rPr>
        <w:t xml:space="preserve"> d</w:t>
      </w:r>
      <w:r>
        <w:rPr>
          <w:rStyle w:val="SpecialCharTok"/>
        </w:rPr>
        <w:t>$</w:t>
      </w:r>
      <w:r>
        <w:rPr>
          <w:rStyle w:val="NormalTok"/>
        </w:rPr>
        <w:t>b</w:t>
      </w:r>
      <w:r>
        <w:rPr>
          <w:rStyle w:val="SpecialCharTok"/>
        </w:rPr>
        <w:t>^</w:t>
      </w:r>
      <w:r>
        <w:rPr>
          <w:rStyle w:val="DecValTok"/>
        </w:rPr>
        <w:t>2</w:t>
      </w:r>
      <w:r>
        <w:rPr>
          <w:rStyle w:val="NormalTok"/>
        </w:rPr>
        <w:t xml:space="preserve"> </w:t>
      </w:r>
      <w:r>
        <w:rPr>
          <w:rStyle w:val="SpecialCharTok"/>
        </w:rPr>
        <w:t>+</w:t>
      </w:r>
      <w:r>
        <w:rPr>
          <w:rStyle w:val="NormalTok"/>
        </w:rPr>
        <w:t xml:space="preserve"> d</w:t>
      </w:r>
      <w:r>
        <w:rPr>
          <w:rStyle w:val="SpecialCharTok"/>
        </w:rPr>
        <w:t>$</w:t>
      </w:r>
      <w:r>
        <w:rPr>
          <w:rStyle w:val="NormalTok"/>
        </w:rPr>
        <w:t>c</w:t>
      </w:r>
      <w:r>
        <w:rPr>
          <w:rStyle w:val="SpecialCharTok"/>
        </w:rPr>
        <w:t>^</w:t>
      </w:r>
      <w:r>
        <w:rPr>
          <w:rStyle w:val="DecValTok"/>
        </w:rPr>
        <w:t>2</w:t>
      </w:r>
      <w:r>
        <w:rPr>
          <w:rStyle w:val="NormalTok"/>
        </w:rPr>
        <w:t xml:space="preserve"> </w:t>
      </w:r>
      <w:r>
        <w:rPr>
          <w:rStyle w:val="SpecialCharTok"/>
        </w:rPr>
        <w:t>-</w:t>
      </w:r>
      <w:r>
        <w:br/>
      </w:r>
      <w:r>
        <w:rPr>
          <w:rStyle w:val="NormalTok"/>
        </w:rPr>
        <w:t xml:space="preserve">                         d</w:t>
      </w:r>
      <w:r>
        <w:rPr>
          <w:rStyle w:val="SpecialCharTok"/>
        </w:rPr>
        <w:t>$</w:t>
      </w:r>
      <w:r>
        <w:rPr>
          <w:rStyle w:val="NormalTok"/>
        </w:rPr>
        <w:t xml:space="preserve">a </w:t>
      </w:r>
      <w:r>
        <w:rPr>
          <w:rStyle w:val="SpecialCharTok"/>
        </w:rPr>
        <w:t>*</w:t>
      </w:r>
      <w:r>
        <w:rPr>
          <w:rStyle w:val="NormalTok"/>
        </w:rPr>
        <w:t xml:space="preserve"> d</w:t>
      </w:r>
      <w:r>
        <w:rPr>
          <w:rStyle w:val="SpecialCharTok"/>
        </w:rPr>
        <w:t>$</w:t>
      </w:r>
      <w:r>
        <w:rPr>
          <w:rStyle w:val="NormalTok"/>
        </w:rPr>
        <w:t xml:space="preserve">b </w:t>
      </w:r>
      <w:r>
        <w:rPr>
          <w:rStyle w:val="SpecialCharTok"/>
        </w:rPr>
        <w:t>-</w:t>
      </w:r>
      <w:r>
        <w:rPr>
          <w:rStyle w:val="NormalTok"/>
        </w:rPr>
        <w:t xml:space="preserve"> d</w:t>
      </w:r>
      <w:r>
        <w:rPr>
          <w:rStyle w:val="SpecialCharTok"/>
        </w:rPr>
        <w:t>$</w:t>
      </w:r>
      <w:r>
        <w:rPr>
          <w:rStyle w:val="NormalTok"/>
        </w:rPr>
        <w:t xml:space="preserve">a </w:t>
      </w:r>
      <w:r>
        <w:rPr>
          <w:rStyle w:val="SpecialCharTok"/>
        </w:rPr>
        <w:t>*</w:t>
      </w:r>
      <w:r>
        <w:rPr>
          <w:rStyle w:val="NormalTok"/>
        </w:rPr>
        <w:t xml:space="preserve"> d</w:t>
      </w:r>
      <w:r>
        <w:rPr>
          <w:rStyle w:val="SpecialCharTok"/>
        </w:rPr>
        <w:t>$</w:t>
      </w:r>
      <w:r>
        <w:rPr>
          <w:rStyle w:val="NormalTok"/>
        </w:rPr>
        <w:t xml:space="preserve">c </w:t>
      </w:r>
      <w:r>
        <w:rPr>
          <w:rStyle w:val="SpecialCharTok"/>
        </w:rPr>
        <w:t>-</w:t>
      </w:r>
      <w:r>
        <w:rPr>
          <w:rStyle w:val="NormalTok"/>
        </w:rPr>
        <w:t xml:space="preserve"> d</w:t>
      </w:r>
      <w:r>
        <w:rPr>
          <w:rStyle w:val="SpecialCharTok"/>
        </w:rPr>
        <w:t>$</w:t>
      </w:r>
      <w:r>
        <w:rPr>
          <w:rStyle w:val="NormalTok"/>
        </w:rPr>
        <w:t xml:space="preserve">b </w:t>
      </w:r>
      <w:r>
        <w:rPr>
          <w:rStyle w:val="SpecialCharTok"/>
        </w:rPr>
        <w:t>*</w:t>
      </w:r>
      <w:r>
        <w:rPr>
          <w:rStyle w:val="NormalTok"/>
        </w:rPr>
        <w:t xml:space="preserve"> d</w:t>
      </w:r>
      <w:r>
        <w:rPr>
          <w:rStyle w:val="SpecialCharTok"/>
        </w:rPr>
        <w:t>$</w:t>
      </w:r>
      <w:r>
        <w:rPr>
          <w:rStyle w:val="NormalTok"/>
        </w:rPr>
        <w:t xml:space="preserve">c) </w:t>
      </w:r>
      <w:r>
        <w:rPr>
          <w:rStyle w:val="SpecialCharTok"/>
        </w:rPr>
        <w:t>/</w:t>
      </w:r>
      <w:r>
        <w:rPr>
          <w:rStyle w:val="NormalTok"/>
        </w:rPr>
        <w:t xml:space="preserve"> </w:t>
      </w:r>
      <w:r>
        <w:rPr>
          <w:rStyle w:val="DecValTok"/>
        </w:rPr>
        <w:t>18</w:t>
      </w:r>
      <w:r>
        <w:br/>
      </w:r>
      <w:r>
        <w:rPr>
          <w:rStyle w:val="NormalTok"/>
        </w:rPr>
        <w:t xml:space="preserve">task_means </w:t>
      </w:r>
      <w:r>
        <w:rPr>
          <w:rStyle w:val="OtherTok"/>
        </w:rPr>
        <w:t>&lt;-</w:t>
      </w:r>
      <w:r>
        <w:rPr>
          <w:rStyle w:val="NormalTok"/>
        </w:rPr>
        <w:t xml:space="preserve"> </w:t>
      </w:r>
      <w:r>
        <w:rPr>
          <w:rStyle w:val="FunctionTok"/>
        </w:rPr>
        <w:t>vapply</w:t>
      </w:r>
      <w:r>
        <w:rPr>
          <w:rStyle w:val="NormalTok"/>
        </w:rPr>
        <w:t>(bp</w:t>
      </w:r>
      <w:r>
        <w:rPr>
          <w:rStyle w:val="SpecialCharTok"/>
        </w:rPr>
        <w:t>$</w:t>
      </w:r>
      <w:r>
        <w:rPr>
          <w:rStyle w:val="NormalTok"/>
        </w:rPr>
        <w:t xml:space="preserve">task_distributions, tri_mean, </w:t>
      </w:r>
      <w:r>
        <w:rPr>
          <w:rStyle w:val="FunctionTok"/>
        </w:rPr>
        <w:t>numeric</w:t>
      </w:r>
      <w:r>
        <w:rPr>
          <w:rStyle w:val="NormalTok"/>
        </w:rPr>
        <w:t>(</w:t>
      </w:r>
      <w:r>
        <w:rPr>
          <w:rStyle w:val="DecValTok"/>
        </w:rPr>
        <w:t>1</w:t>
      </w:r>
      <w:r>
        <w:rPr>
          <w:rStyle w:val="NormalTok"/>
        </w:rPr>
        <w:t>))</w:t>
      </w:r>
      <w:r>
        <w:br/>
      </w:r>
      <w:r>
        <w:rPr>
          <w:rStyle w:val="NormalTok"/>
        </w:rPr>
        <w:t xml:space="preserve">task_vars  </w:t>
      </w:r>
      <w:r>
        <w:rPr>
          <w:rStyle w:val="OtherTok"/>
        </w:rPr>
        <w:t>&lt;-</w:t>
      </w:r>
      <w:r>
        <w:rPr>
          <w:rStyle w:val="NormalTok"/>
        </w:rPr>
        <w:t xml:space="preserve"> </w:t>
      </w:r>
      <w:r>
        <w:rPr>
          <w:rStyle w:val="FunctionTok"/>
        </w:rPr>
        <w:t>vapply</w:t>
      </w:r>
      <w:r>
        <w:rPr>
          <w:rStyle w:val="NormalTok"/>
        </w:rPr>
        <w:t>(bp</w:t>
      </w:r>
      <w:r>
        <w:rPr>
          <w:rStyle w:val="SpecialCharTok"/>
        </w:rPr>
        <w:t>$</w:t>
      </w:r>
      <w:r>
        <w:rPr>
          <w:rStyle w:val="NormalTok"/>
        </w:rPr>
        <w:t xml:space="preserve">task_distributions, tri_var,  </w:t>
      </w:r>
      <w:r>
        <w:rPr>
          <w:rStyle w:val="FunctionTok"/>
        </w:rPr>
        <w:t>numeric</w:t>
      </w:r>
      <w:r>
        <w:rPr>
          <w:rStyle w:val="NormalTok"/>
        </w:rPr>
        <w:t>(</w:t>
      </w:r>
      <w:r>
        <w:rPr>
          <w:rStyle w:val="DecValTok"/>
        </w:rPr>
        <w:t>1</w:t>
      </w:r>
      <w:r>
        <w:rPr>
          <w:rStyle w:val="NormalTok"/>
        </w:rPr>
        <w:t>))</w:t>
      </w:r>
      <w:r>
        <w:br/>
      </w:r>
      <w:r>
        <w:br/>
      </w:r>
      <w:r>
        <w:rPr>
          <w:rStyle w:val="NormalTok"/>
        </w:rPr>
        <w:t xml:space="preserve">result </w:t>
      </w:r>
      <w:r>
        <w:rPr>
          <w:rStyle w:val="OtherTok"/>
        </w:rPr>
        <w:t>&lt;-</w:t>
      </w:r>
      <w:r>
        <w:rPr>
          <w:rStyle w:val="NormalTok"/>
        </w:rPr>
        <w:t xml:space="preserve"> </w:t>
      </w:r>
      <w:r>
        <w:rPr>
          <w:rStyle w:val="FunctionTok"/>
        </w:rPr>
        <w:t>smm</w:t>
      </w:r>
      <w:r>
        <w:rPr>
          <w:rStyle w:val="NormalTok"/>
        </w:rPr>
        <w:t xml:space="preserve">(task_means, task_vars)   </w:t>
      </w:r>
      <w:r>
        <w:rPr>
          <w:rStyle w:val="CommentTok"/>
        </w:rPr>
        <w:t># independent tasks</w:t>
      </w:r>
      <w:r>
        <w:br/>
      </w:r>
      <w:r>
        <w:rPr>
          <w:rStyle w:val="FunctionTok"/>
        </w:rPr>
        <w:t>cat</w:t>
      </w:r>
      <w:r>
        <w:rPr>
          <w:rStyle w:val="NormalTok"/>
        </w:rPr>
        <w:t>(</w:t>
      </w:r>
      <w:r>
        <w:rPr>
          <w:rStyle w:val="StringTok"/>
        </w:rPr>
        <w:t>"Total mean:"</w:t>
      </w:r>
      <w:r>
        <w:rPr>
          <w:rStyle w:val="NormalTok"/>
        </w:rPr>
        <w:t xml:space="preserve">, </w:t>
      </w:r>
      <w:r>
        <w:rPr>
          <w:rStyle w:val="FunctionTok"/>
        </w:rPr>
        <w:t>round</w:t>
      </w:r>
      <w:r>
        <w:rPr>
          <w:rStyle w:val="NormalTok"/>
        </w:rPr>
        <w:t>(result</w:t>
      </w:r>
      <w:r>
        <w:rPr>
          <w:rStyle w:val="SpecialCharTok"/>
        </w:rPr>
        <w:t>$</w:t>
      </w:r>
      <w:r>
        <w:rPr>
          <w:rStyle w:val="NormalTok"/>
        </w:rPr>
        <w:t xml:space="preserve">total_mean, </w:t>
      </w:r>
      <w:r>
        <w:rPr>
          <w:rStyle w:val="DecValTok"/>
        </w:rPr>
        <w:t>2</w:t>
      </w:r>
      <w:r>
        <w:rPr>
          <w:rStyle w:val="NormalTok"/>
        </w:rPr>
        <w:t xml:space="preserve">), </w:t>
      </w:r>
      <w:r>
        <w:rPr>
          <w:rStyle w:val="StringTok"/>
        </w:rPr>
        <w:t>"weeks</w:t>
      </w:r>
      <w:r>
        <w:rPr>
          <w:rStyle w:val="SpecialCharTok"/>
        </w:rPr>
        <w:t>\n</w:t>
      </w:r>
      <w:r>
        <w:rPr>
          <w:rStyle w:val="StringTok"/>
        </w:rPr>
        <w:t>"</w:t>
      </w:r>
      <w:r>
        <w:rPr>
          <w:rStyle w:val="NormalTok"/>
        </w:rPr>
        <w:t>)</w:t>
      </w:r>
    </w:p>
    <w:p w14:paraId="6A632E00" w14:textId="77777777" w:rsidR="00DD04C5" w:rsidRDefault="00000000">
      <w:pPr>
        <w:pStyle w:val="SourceCode"/>
      </w:pPr>
      <w:r>
        <w:rPr>
          <w:rStyle w:val="VerbatimChar"/>
        </w:rPr>
        <w:t>## Total mean: 71.67 weeks</w:t>
      </w:r>
    </w:p>
    <w:p w14:paraId="79E8AB09" w14:textId="77777777" w:rsidR="00DD04C5" w:rsidRDefault="00000000">
      <w:pPr>
        <w:pStyle w:val="SourceCode"/>
      </w:pPr>
      <w:r>
        <w:rPr>
          <w:rStyle w:val="FunctionTok"/>
        </w:rPr>
        <w:t>cat</w:t>
      </w:r>
      <w:r>
        <w:rPr>
          <w:rStyle w:val="NormalTok"/>
        </w:rPr>
        <w:t>(</w:t>
      </w:r>
      <w:r>
        <w:rPr>
          <w:rStyle w:val="StringTok"/>
        </w:rPr>
        <w:t>"Total SD:  "</w:t>
      </w:r>
      <w:r>
        <w:rPr>
          <w:rStyle w:val="NormalTok"/>
        </w:rPr>
        <w:t xml:space="preserve">, </w:t>
      </w:r>
      <w:r>
        <w:rPr>
          <w:rStyle w:val="FunctionTok"/>
        </w:rPr>
        <w:t>round</w:t>
      </w:r>
      <w:r>
        <w:rPr>
          <w:rStyle w:val="NormalTok"/>
        </w:rPr>
        <w:t>(result</w:t>
      </w:r>
      <w:r>
        <w:rPr>
          <w:rStyle w:val="SpecialCharTok"/>
        </w:rPr>
        <w:t>$</w:t>
      </w:r>
      <w:r>
        <w:rPr>
          <w:rStyle w:val="NormalTok"/>
        </w:rPr>
        <w:t xml:space="preserve">total_std,  </w:t>
      </w:r>
      <w:r>
        <w:rPr>
          <w:rStyle w:val="DecValTok"/>
        </w:rPr>
        <w:t>2</w:t>
      </w:r>
      <w:r>
        <w:rPr>
          <w:rStyle w:val="NormalTok"/>
        </w:rPr>
        <w:t xml:space="preserve">), </w:t>
      </w:r>
      <w:r>
        <w:rPr>
          <w:rStyle w:val="StringTok"/>
        </w:rPr>
        <w:t>"weeks</w:t>
      </w:r>
      <w:r>
        <w:rPr>
          <w:rStyle w:val="SpecialCharTok"/>
        </w:rPr>
        <w:t>\n</w:t>
      </w:r>
      <w:r>
        <w:rPr>
          <w:rStyle w:val="StringTok"/>
        </w:rPr>
        <w:t>"</w:t>
      </w:r>
      <w:r>
        <w:rPr>
          <w:rStyle w:val="NormalTok"/>
        </w:rPr>
        <w:t>)</w:t>
      </w:r>
    </w:p>
    <w:p w14:paraId="6DF66DD4" w14:textId="77777777" w:rsidR="00DD04C5" w:rsidRDefault="00000000">
      <w:pPr>
        <w:pStyle w:val="SourceCode"/>
      </w:pPr>
      <w:r>
        <w:rPr>
          <w:rStyle w:val="VerbatimChar"/>
        </w:rPr>
        <w:t>## Total SD:   4.53 weeks</w:t>
      </w:r>
    </w:p>
    <w:p w14:paraId="21E05E12" w14:textId="77777777" w:rsidR="00DD04C5" w:rsidRDefault="00000000">
      <w:pPr>
        <w:pStyle w:val="FirstParagraph"/>
      </w:pPr>
      <w:r>
        <w:t xml:space="preserve">Positive correlation between tasks inflates the total variance; </w:t>
      </w:r>
      <w:r>
        <w:rPr>
          <w:rStyle w:val="VerbatimChar"/>
        </w:rPr>
        <w:t>smm()</w:t>
      </w:r>
      <w:r>
        <w:t xml:space="preserve"> accepts a correlation matrix and adds the covariance terms analytically:</w:t>
      </w:r>
    </w:p>
    <w:p w14:paraId="37859C5A" w14:textId="77777777" w:rsidR="00DD04C5" w:rsidRDefault="00000000">
      <w:pPr>
        <w:pStyle w:val="SourceCode"/>
      </w:pPr>
      <w:r>
        <w:rPr>
          <w:rStyle w:val="NormalTok"/>
        </w:rPr>
        <w:t xml:space="preserve">result_cor </w:t>
      </w:r>
      <w:r>
        <w:rPr>
          <w:rStyle w:val="OtherTok"/>
        </w:rPr>
        <w:t>&lt;-</w:t>
      </w:r>
      <w:r>
        <w:rPr>
          <w:rStyle w:val="NormalTok"/>
        </w:rPr>
        <w:t xml:space="preserve"> </w:t>
      </w:r>
      <w:r>
        <w:rPr>
          <w:rStyle w:val="FunctionTok"/>
        </w:rPr>
        <w:t>smm</w:t>
      </w:r>
      <w:r>
        <w:rPr>
          <w:rStyle w:val="NormalTok"/>
        </w:rPr>
        <w:t>(task_means, task_vars, bp</w:t>
      </w:r>
      <w:r>
        <w:rPr>
          <w:rStyle w:val="SpecialCharTok"/>
        </w:rPr>
        <w:t>$</w:t>
      </w:r>
      <w:r>
        <w:rPr>
          <w:rStyle w:val="NormalTok"/>
        </w:rPr>
        <w:t>cor_mat)</w:t>
      </w:r>
      <w:r>
        <w:br/>
      </w:r>
      <w:r>
        <w:rPr>
          <w:rStyle w:val="FunctionTok"/>
        </w:rPr>
        <w:t>cat</w:t>
      </w:r>
      <w:r>
        <w:rPr>
          <w:rStyle w:val="NormalTok"/>
        </w:rPr>
        <w:t>(</w:t>
      </w:r>
      <w:r>
        <w:rPr>
          <w:rStyle w:val="StringTok"/>
        </w:rPr>
        <w:t>"Total SD (correlated):"</w:t>
      </w:r>
      <w:r>
        <w:rPr>
          <w:rStyle w:val="NormalTok"/>
        </w:rPr>
        <w:t xml:space="preserve">, </w:t>
      </w:r>
      <w:r>
        <w:rPr>
          <w:rStyle w:val="FunctionTok"/>
        </w:rPr>
        <w:t>round</w:t>
      </w:r>
      <w:r>
        <w:rPr>
          <w:rStyle w:val="NormalTok"/>
        </w:rPr>
        <w:t>(result_cor</w:t>
      </w:r>
      <w:r>
        <w:rPr>
          <w:rStyle w:val="SpecialCharTok"/>
        </w:rPr>
        <w:t>$</w:t>
      </w:r>
      <w:r>
        <w:rPr>
          <w:rStyle w:val="NormalTok"/>
        </w:rPr>
        <w:t xml:space="preserve">total_std, </w:t>
      </w:r>
      <w:r>
        <w:rPr>
          <w:rStyle w:val="DecValTok"/>
        </w:rPr>
        <w:t>2</w:t>
      </w:r>
      <w:r>
        <w:rPr>
          <w:rStyle w:val="NormalTok"/>
        </w:rPr>
        <w:t xml:space="preserve">), </w:t>
      </w:r>
      <w:r>
        <w:rPr>
          <w:rStyle w:val="StringTok"/>
        </w:rPr>
        <w:t>"weeks</w:t>
      </w:r>
      <w:r>
        <w:rPr>
          <w:rStyle w:val="SpecialCharTok"/>
        </w:rPr>
        <w:t>\n</w:t>
      </w:r>
      <w:r>
        <w:rPr>
          <w:rStyle w:val="StringTok"/>
        </w:rPr>
        <w:t>"</w:t>
      </w:r>
      <w:r>
        <w:rPr>
          <w:rStyle w:val="NormalTok"/>
        </w:rPr>
        <w:t>)</w:t>
      </w:r>
    </w:p>
    <w:p w14:paraId="1BCBEAEF" w14:textId="77777777" w:rsidR="00DD04C5" w:rsidRDefault="00000000">
      <w:pPr>
        <w:pStyle w:val="SourceCode"/>
      </w:pPr>
      <w:r>
        <w:rPr>
          <w:rStyle w:val="VerbatimChar"/>
        </w:rPr>
        <w:t>## Total SD (correlated): 6.59 weeks</w:t>
      </w:r>
    </w:p>
    <w:p w14:paraId="79009C2D" w14:textId="77777777" w:rsidR="00DD04C5" w:rsidRDefault="00000000">
      <w:pPr>
        <w:pStyle w:val="FirstParagraph"/>
      </w:pPr>
      <w:r>
        <w:t>SMM is useful when only first and second moments are available and a rapid estimate is needed. When task distributions are non-normal or accurate tail behavior is required, Monte Carlo simulation is preferred.</w:t>
      </w:r>
    </w:p>
    <w:p w14:paraId="277463E2" w14:textId="77777777" w:rsidR="00DD04C5" w:rsidRDefault="00000000">
      <w:pPr>
        <w:pStyle w:val="Heading2"/>
      </w:pPr>
      <w:bookmarkStart w:id="4" w:name="monte-carlo-simulation"/>
      <w:bookmarkEnd w:id="3"/>
      <w:r>
        <w:rPr>
          <w:rStyle w:val="SectionNumber"/>
        </w:rPr>
        <w:t>2.2</w:t>
      </w:r>
      <w:r>
        <w:tab/>
        <w:t>Monte Carlo Simulation</w:t>
      </w:r>
    </w:p>
    <w:p w14:paraId="3728A068" w14:textId="153621C2" w:rsidR="00DD04C5" w:rsidRDefault="00000000">
      <w:pPr>
        <w:pStyle w:val="FirstParagraph"/>
      </w:pPr>
      <w:r>
        <w:rPr>
          <w:rStyle w:val="VerbatimChar"/>
        </w:rPr>
        <w:t>mcs()</w:t>
      </w:r>
      <w:r>
        <w:t xml:space="preserve"> propagates uncertainty through a project network by drawing samples from user-specified task distributions, triangular, normal, or uniform, over a large number of iterations (</w:t>
      </w:r>
      <w:hyperlink w:anchor="ref-Vose2008">
        <w:r>
          <w:rPr>
            <w:rStyle w:val="Hyperlink"/>
          </w:rPr>
          <w:t>Vose 2008</w:t>
        </w:r>
      </w:hyperlink>
      <w:r>
        <w:t xml:space="preserve">). By </w:t>
      </w:r>
      <w:proofErr w:type="gramStart"/>
      <w:r>
        <w:t>default</w:t>
      </w:r>
      <w:proofErr w:type="gramEnd"/>
      <w:r>
        <w:t xml:space="preserve"> the tasks are sampled independently, where an optional correlation matrix is supported, though its current handling is approximate (Section 9).</w:t>
      </w:r>
      <w:r w:rsidR="001B18AF">
        <w:t xml:space="preserve"> T</w:t>
      </w:r>
      <w:r w:rsidR="001B18AF" w:rsidRPr="001B18AF">
        <w:t xml:space="preserve">he </w:t>
      </w:r>
      <w:r w:rsidR="001B18AF" w:rsidRPr="001B18AF">
        <w:lastRenderedPageBreak/>
        <w:t>current implementation applies a Cholesky factor to induce correlation, which reproduces the target rank correlation but may distort the marginal means</w:t>
      </w:r>
      <w:r w:rsidR="001B18AF">
        <w:t>. S</w:t>
      </w:r>
      <w:r w:rsidR="001B18AF" w:rsidRPr="001B18AF">
        <w:t>ee Section 9.1 for details and planned improvements.</w:t>
      </w:r>
    </w:p>
    <w:p w14:paraId="2C9E7E50" w14:textId="77777777" w:rsidR="00DD04C5" w:rsidRDefault="00000000">
      <w:pPr>
        <w:pStyle w:val="SourceCode"/>
      </w:pPr>
      <w:proofErr w:type="gramStart"/>
      <w:r>
        <w:rPr>
          <w:rStyle w:val="FunctionTok"/>
        </w:rPr>
        <w:t>set.seed</w:t>
      </w:r>
      <w:proofErr w:type="gramEnd"/>
      <w:r>
        <w:rPr>
          <w:rStyle w:val="NormalTok"/>
        </w:rPr>
        <w:t>(</w:t>
      </w:r>
      <w:r>
        <w:rPr>
          <w:rStyle w:val="DecValTok"/>
        </w:rPr>
        <w:t>42</w:t>
      </w:r>
      <w:r>
        <w:rPr>
          <w:rStyle w:val="NormalTok"/>
        </w:rPr>
        <w:t>)</w:t>
      </w:r>
      <w:r>
        <w:br/>
      </w:r>
      <w:r>
        <w:rPr>
          <w:rStyle w:val="NormalTok"/>
        </w:rPr>
        <w:t xml:space="preserve">results </w:t>
      </w:r>
      <w:r>
        <w:rPr>
          <w:rStyle w:val="OtherTok"/>
        </w:rPr>
        <w:t>&lt;-</w:t>
      </w:r>
      <w:r>
        <w:rPr>
          <w:rStyle w:val="NormalTok"/>
        </w:rPr>
        <w:t xml:space="preserve"> </w:t>
      </w:r>
      <w:proofErr w:type="gramStart"/>
      <w:r>
        <w:rPr>
          <w:rStyle w:val="FunctionTok"/>
        </w:rPr>
        <w:t>mcs</w:t>
      </w:r>
      <w:r>
        <w:rPr>
          <w:rStyle w:val="NormalTok"/>
        </w:rPr>
        <w:t>(</w:t>
      </w:r>
      <w:proofErr w:type="gramEnd"/>
      <w:r>
        <w:rPr>
          <w:rStyle w:val="DecValTok"/>
        </w:rPr>
        <w:t>10000</w:t>
      </w:r>
      <w:r>
        <w:rPr>
          <w:rStyle w:val="NormalTok"/>
        </w:rPr>
        <w:t>, bp</w:t>
      </w:r>
      <w:r>
        <w:rPr>
          <w:rStyle w:val="SpecialCharTok"/>
        </w:rPr>
        <w:t>$</w:t>
      </w:r>
      <w:r>
        <w:rPr>
          <w:rStyle w:val="NormalTok"/>
        </w:rPr>
        <w:t>task_distributions)</w:t>
      </w:r>
      <w:r>
        <w:br/>
      </w:r>
      <w:proofErr w:type="gramStart"/>
      <w:r>
        <w:rPr>
          <w:rStyle w:val="FunctionTok"/>
        </w:rPr>
        <w:t>cat</w:t>
      </w:r>
      <w:r>
        <w:rPr>
          <w:rStyle w:val="NormalTok"/>
        </w:rPr>
        <w:t>(</w:t>
      </w:r>
      <w:proofErr w:type="gramEnd"/>
      <w:r>
        <w:rPr>
          <w:rStyle w:val="StringTok"/>
        </w:rPr>
        <w:t>"Simulated mean:"</w:t>
      </w:r>
      <w:r>
        <w:rPr>
          <w:rStyle w:val="NormalTok"/>
        </w:rPr>
        <w:t xml:space="preserve">, </w:t>
      </w:r>
      <w:proofErr w:type="gramStart"/>
      <w:r>
        <w:rPr>
          <w:rStyle w:val="FunctionTok"/>
        </w:rPr>
        <w:t>round</w:t>
      </w:r>
      <w:r>
        <w:rPr>
          <w:rStyle w:val="NormalTok"/>
        </w:rPr>
        <w:t>(</w:t>
      </w:r>
      <w:proofErr w:type="gramEnd"/>
      <w:r>
        <w:rPr>
          <w:rStyle w:val="NormalTok"/>
        </w:rPr>
        <w:t>results</w:t>
      </w:r>
      <w:r>
        <w:rPr>
          <w:rStyle w:val="SpecialCharTok"/>
        </w:rPr>
        <w:t>$</w:t>
      </w:r>
      <w:r>
        <w:rPr>
          <w:rStyle w:val="NormalTok"/>
        </w:rPr>
        <w:t xml:space="preserve">total_mean, </w:t>
      </w:r>
      <w:r>
        <w:rPr>
          <w:rStyle w:val="DecValTok"/>
        </w:rPr>
        <w:t>2</w:t>
      </w:r>
      <w:r>
        <w:rPr>
          <w:rStyle w:val="NormalTok"/>
        </w:rPr>
        <w:t xml:space="preserve">), </w:t>
      </w:r>
      <w:r>
        <w:rPr>
          <w:rStyle w:val="StringTok"/>
        </w:rPr>
        <w:t>"weeks</w:t>
      </w:r>
      <w:r>
        <w:rPr>
          <w:rStyle w:val="SpecialCharTok"/>
        </w:rPr>
        <w:t>\n</w:t>
      </w:r>
      <w:r>
        <w:rPr>
          <w:rStyle w:val="StringTok"/>
        </w:rPr>
        <w:t>"</w:t>
      </w:r>
      <w:r>
        <w:rPr>
          <w:rStyle w:val="NormalTok"/>
        </w:rPr>
        <w:t>)</w:t>
      </w:r>
    </w:p>
    <w:p w14:paraId="5760964F" w14:textId="77777777" w:rsidR="00DD04C5" w:rsidRDefault="00000000">
      <w:pPr>
        <w:pStyle w:val="SourceCode"/>
      </w:pPr>
      <w:r>
        <w:rPr>
          <w:rStyle w:val="VerbatimChar"/>
        </w:rPr>
        <w:t>## Simulated mean: 71.72 weeks</w:t>
      </w:r>
    </w:p>
    <w:p w14:paraId="2F7326F9" w14:textId="77777777" w:rsidR="00DD04C5" w:rsidRDefault="00000000">
      <w:pPr>
        <w:pStyle w:val="SourceCode"/>
      </w:pPr>
      <w:r>
        <w:rPr>
          <w:rStyle w:val="FunctionTok"/>
        </w:rPr>
        <w:t>cat</w:t>
      </w:r>
      <w:r>
        <w:rPr>
          <w:rStyle w:val="NormalTok"/>
        </w:rPr>
        <w:t>(</w:t>
      </w:r>
      <w:r>
        <w:rPr>
          <w:rStyle w:val="StringTok"/>
        </w:rPr>
        <w:t>"Simulated SD:  "</w:t>
      </w:r>
      <w:r>
        <w:rPr>
          <w:rStyle w:val="NormalTok"/>
        </w:rPr>
        <w:t xml:space="preserve">, </w:t>
      </w:r>
      <w:r>
        <w:rPr>
          <w:rStyle w:val="FunctionTok"/>
        </w:rPr>
        <w:t>round</w:t>
      </w:r>
      <w:r>
        <w:rPr>
          <w:rStyle w:val="NormalTok"/>
        </w:rPr>
        <w:t>(results</w:t>
      </w:r>
      <w:r>
        <w:rPr>
          <w:rStyle w:val="SpecialCharTok"/>
        </w:rPr>
        <w:t>$</w:t>
      </w:r>
      <w:r>
        <w:rPr>
          <w:rStyle w:val="NormalTok"/>
        </w:rPr>
        <w:t xml:space="preserve">total_sd,   </w:t>
      </w:r>
      <w:r>
        <w:rPr>
          <w:rStyle w:val="DecValTok"/>
        </w:rPr>
        <w:t>2</w:t>
      </w:r>
      <w:r>
        <w:rPr>
          <w:rStyle w:val="NormalTok"/>
        </w:rPr>
        <w:t xml:space="preserve">), </w:t>
      </w:r>
      <w:r>
        <w:rPr>
          <w:rStyle w:val="StringTok"/>
        </w:rPr>
        <w:t>"weeks</w:t>
      </w:r>
      <w:r>
        <w:rPr>
          <w:rStyle w:val="SpecialCharTok"/>
        </w:rPr>
        <w:t>\n</w:t>
      </w:r>
      <w:r>
        <w:rPr>
          <w:rStyle w:val="StringTok"/>
        </w:rPr>
        <w:t>"</w:t>
      </w:r>
      <w:r>
        <w:rPr>
          <w:rStyle w:val="NormalTok"/>
        </w:rPr>
        <w:t>)</w:t>
      </w:r>
    </w:p>
    <w:p w14:paraId="6FAAE2DD" w14:textId="77777777" w:rsidR="00DD04C5" w:rsidRDefault="00000000">
      <w:pPr>
        <w:pStyle w:val="SourceCode"/>
      </w:pPr>
      <w:r>
        <w:rPr>
          <w:rStyle w:val="VerbatimChar"/>
        </w:rPr>
        <w:t>## Simulated SD:   4.57 weeks</w:t>
      </w:r>
    </w:p>
    <w:p w14:paraId="09CE3246" w14:textId="2B5120E0" w:rsidR="00DD04C5" w:rsidRDefault="00000000">
      <w:pPr>
        <w:pStyle w:val="FirstParagraph"/>
      </w:pPr>
      <w:r>
        <w:t xml:space="preserve">The </w:t>
      </w:r>
      <w:r>
        <w:rPr>
          <w:rStyle w:val="VerbatimChar"/>
        </w:rPr>
        <w:t>mcs()</w:t>
      </w:r>
      <w:r>
        <w:t xml:space="preserve"> function returns an S3 object of class </w:t>
      </w:r>
      <w:r>
        <w:rPr>
          <w:rStyle w:val="VerbatimChar"/>
        </w:rPr>
        <w:t>"mcs"</w:t>
      </w:r>
      <w:r>
        <w:t xml:space="preserve"> with a </w:t>
      </w:r>
      <w:r>
        <w:rPr>
          <w:rStyle w:val="VerbatimChar"/>
        </w:rPr>
        <w:t>print()</w:t>
      </w:r>
      <w:r>
        <w:t xml:space="preserve"> method that summarizes percentiles. The full simulated distribution is available in </w:t>
      </w:r>
      <w:r>
        <w:rPr>
          <w:rStyle w:val="VerbatimChar"/>
        </w:rPr>
        <w:t>results$total_distribution</w:t>
      </w:r>
      <w:r>
        <w:t xml:space="preserve">. On a modern laptop, 10,000 simulations of a six-task network complete in under one second; increasing the count to 100,000 provides more precise tail estimates at roughly ten-fold additional runtime. </w:t>
      </w:r>
      <w:r w:rsidR="001B18AF" w:rsidRPr="001B18AF">
        <w:t>The default of 10,000 balances accuracy and speed for most practical analyses</w:t>
      </w:r>
      <w:r w:rsidR="001B18AF">
        <w:t>. C</w:t>
      </w:r>
      <w:r w:rsidR="001B18AF" w:rsidRPr="001B18AF">
        <w:t>onvergence diagnostics (for example, Monte Carlo standard error or batch-means analysis) are not provided, and users should verify that results stabilize as the iteration count increases for their specific use case, especially for tail percentiles.</w:t>
      </w:r>
    </w:p>
    <w:p w14:paraId="466B4FD1" w14:textId="77777777" w:rsidR="00DD04C5" w:rsidRDefault="00000000">
      <w:pPr>
        <w:pStyle w:val="Heading3"/>
      </w:pPr>
      <w:bookmarkStart w:id="5" w:name="numerical-validation"/>
      <w:r>
        <w:rPr>
          <w:rStyle w:val="SectionNumber"/>
        </w:rPr>
        <w:t>2.2.1</w:t>
      </w:r>
      <w:r>
        <w:tab/>
        <w:t>Numerical Validation</w:t>
      </w:r>
    </w:p>
    <w:p w14:paraId="1DE1DB19" w14:textId="77777777" w:rsidR="00DD04C5" w:rsidRDefault="00000000">
      <w:pPr>
        <w:pStyle w:val="FirstParagraph"/>
      </w:pPr>
      <w:r>
        <w:t>For independent tasks, the Central Limit Theorem makes the SMM estimates the exact moments of the total, so the Monte Carlo simulation should reproduce them. The two agree to within Monte Carlo error, validating the sampling engine:</w:t>
      </w:r>
    </w:p>
    <w:p w14:paraId="7C9EFD35" w14:textId="77777777" w:rsidR="00DD04C5" w:rsidRDefault="00000000">
      <w:pPr>
        <w:pStyle w:val="SourceCode"/>
      </w:pPr>
      <w:r>
        <w:rPr>
          <w:rStyle w:val="FunctionTok"/>
        </w:rPr>
        <w:t>cat</w:t>
      </w:r>
      <w:r>
        <w:rPr>
          <w:rStyle w:val="NormalTok"/>
        </w:rPr>
        <w:t>(</w:t>
      </w:r>
      <w:r>
        <w:rPr>
          <w:rStyle w:val="FunctionTok"/>
        </w:rPr>
        <w:t>sprintf</w:t>
      </w:r>
      <w:r>
        <w:rPr>
          <w:rStyle w:val="NormalTok"/>
        </w:rPr>
        <w:t>(</w:t>
      </w:r>
      <w:r>
        <w:rPr>
          <w:rStyle w:val="StringTok"/>
        </w:rPr>
        <w:t>"Mean:  SMM %.2f  vs  MCS %.2f</w:t>
      </w:r>
      <w:r>
        <w:rPr>
          <w:rStyle w:val="SpecialCharTok"/>
        </w:rPr>
        <w:t>\n</w:t>
      </w:r>
      <w:r>
        <w:rPr>
          <w:rStyle w:val="StringTok"/>
        </w:rPr>
        <w:t>"</w:t>
      </w:r>
      <w:r>
        <w:rPr>
          <w:rStyle w:val="NormalTok"/>
        </w:rPr>
        <w:t>,</w:t>
      </w:r>
      <w:r>
        <w:br/>
      </w:r>
      <w:r>
        <w:rPr>
          <w:rStyle w:val="NormalTok"/>
        </w:rPr>
        <w:t xml:space="preserve">            result</w:t>
      </w:r>
      <w:r>
        <w:rPr>
          <w:rStyle w:val="SpecialCharTok"/>
        </w:rPr>
        <w:t>$</w:t>
      </w:r>
      <w:r>
        <w:rPr>
          <w:rStyle w:val="NormalTok"/>
        </w:rPr>
        <w:t>total_mean, results</w:t>
      </w:r>
      <w:r>
        <w:rPr>
          <w:rStyle w:val="SpecialCharTok"/>
        </w:rPr>
        <w:t>$</w:t>
      </w:r>
      <w:r>
        <w:rPr>
          <w:rStyle w:val="NormalTok"/>
        </w:rPr>
        <w:t>total_mean))</w:t>
      </w:r>
    </w:p>
    <w:p w14:paraId="7A64E41E" w14:textId="77777777" w:rsidR="00DD04C5" w:rsidRDefault="00000000">
      <w:pPr>
        <w:pStyle w:val="SourceCode"/>
      </w:pPr>
      <w:r>
        <w:rPr>
          <w:rStyle w:val="VerbatimChar"/>
        </w:rPr>
        <w:t>## Mean:  SMM 71.67  vs  MCS 71.72</w:t>
      </w:r>
    </w:p>
    <w:p w14:paraId="0B905B7F" w14:textId="77777777" w:rsidR="00DD04C5" w:rsidRDefault="00000000">
      <w:pPr>
        <w:pStyle w:val="SourceCode"/>
      </w:pPr>
      <w:r>
        <w:rPr>
          <w:rStyle w:val="FunctionTok"/>
        </w:rPr>
        <w:t>cat</w:t>
      </w:r>
      <w:r>
        <w:rPr>
          <w:rStyle w:val="NormalTok"/>
        </w:rPr>
        <w:t>(</w:t>
      </w:r>
      <w:r>
        <w:rPr>
          <w:rStyle w:val="FunctionTok"/>
        </w:rPr>
        <w:t>sprintf</w:t>
      </w:r>
      <w:r>
        <w:rPr>
          <w:rStyle w:val="NormalTok"/>
        </w:rPr>
        <w:t>(</w:t>
      </w:r>
      <w:r>
        <w:rPr>
          <w:rStyle w:val="StringTok"/>
        </w:rPr>
        <w:t>"SD:    SMM %.2f  vs  MCS %.2f</w:t>
      </w:r>
      <w:r>
        <w:rPr>
          <w:rStyle w:val="SpecialCharTok"/>
        </w:rPr>
        <w:t>\n</w:t>
      </w:r>
      <w:r>
        <w:rPr>
          <w:rStyle w:val="StringTok"/>
        </w:rPr>
        <w:t>"</w:t>
      </w:r>
      <w:r>
        <w:rPr>
          <w:rStyle w:val="NormalTok"/>
        </w:rPr>
        <w:t>,</w:t>
      </w:r>
      <w:r>
        <w:br/>
      </w:r>
      <w:r>
        <w:rPr>
          <w:rStyle w:val="NormalTok"/>
        </w:rPr>
        <w:t xml:space="preserve">            result</w:t>
      </w:r>
      <w:r>
        <w:rPr>
          <w:rStyle w:val="SpecialCharTok"/>
        </w:rPr>
        <w:t>$</w:t>
      </w:r>
      <w:r>
        <w:rPr>
          <w:rStyle w:val="NormalTok"/>
        </w:rPr>
        <w:t>total_std,  results</w:t>
      </w:r>
      <w:r>
        <w:rPr>
          <w:rStyle w:val="SpecialCharTok"/>
        </w:rPr>
        <w:t>$</w:t>
      </w:r>
      <w:r>
        <w:rPr>
          <w:rStyle w:val="NormalTok"/>
        </w:rPr>
        <w:t>total_sd))</w:t>
      </w:r>
    </w:p>
    <w:p w14:paraId="3C12CFB5" w14:textId="77777777" w:rsidR="00DD04C5" w:rsidRDefault="00000000">
      <w:pPr>
        <w:pStyle w:val="SourceCode"/>
      </w:pPr>
      <w:r>
        <w:rPr>
          <w:rStyle w:val="VerbatimChar"/>
        </w:rPr>
        <w:t>## SD:    SMM 4.53  vs  MCS 4.57</w:t>
      </w:r>
    </w:p>
    <w:p w14:paraId="38B731EA" w14:textId="77777777" w:rsidR="00DD04C5" w:rsidRDefault="00000000">
      <w:pPr>
        <w:pStyle w:val="SourceCode"/>
      </w:pPr>
      <w:r>
        <w:rPr>
          <w:rStyle w:val="FunctionTok"/>
        </w:rPr>
        <w:t>hist</w:t>
      </w:r>
      <w:r>
        <w:rPr>
          <w:rStyle w:val="NormalTok"/>
        </w:rPr>
        <w:t>(results</w:t>
      </w:r>
      <w:r>
        <w:rPr>
          <w:rStyle w:val="SpecialCharTok"/>
        </w:rPr>
        <w:t>$</w:t>
      </w:r>
      <w:r>
        <w:rPr>
          <w:rStyle w:val="NormalTok"/>
        </w:rPr>
        <w:t>total_distribution,</w:t>
      </w:r>
      <w:r>
        <w:br/>
      </w:r>
      <w:r>
        <w:rPr>
          <w:rStyle w:val="NormalTok"/>
        </w:rPr>
        <w:t xml:space="preserve">  </w:t>
      </w:r>
      <w:r>
        <w:rPr>
          <w:rStyle w:val="AttributeTok"/>
        </w:rPr>
        <w:t>breaks =</w:t>
      </w:r>
      <w:r>
        <w:rPr>
          <w:rStyle w:val="NormalTok"/>
        </w:rPr>
        <w:t xml:space="preserve"> </w:t>
      </w:r>
      <w:r>
        <w:rPr>
          <w:rStyle w:val="DecValTok"/>
        </w:rPr>
        <w:t>50</w:t>
      </w:r>
      <w:r>
        <w:rPr>
          <w:rStyle w:val="NormalTok"/>
        </w:rPr>
        <w:t xml:space="preserve">, </w:t>
      </w:r>
      <w:r>
        <w:rPr>
          <w:rStyle w:val="AttributeTok"/>
        </w:rPr>
        <w:t>freq =</w:t>
      </w:r>
      <w:r>
        <w:rPr>
          <w:rStyle w:val="NormalTok"/>
        </w:rPr>
        <w:t xml:space="preserve"> </w:t>
      </w:r>
      <w:r>
        <w:rPr>
          <w:rStyle w:val="ConstantTok"/>
        </w:rPr>
        <w:t>FALSE</w:t>
      </w:r>
      <w:r>
        <w:rPr>
          <w:rStyle w:val="NormalTok"/>
        </w:rPr>
        <w:t>,</w:t>
      </w:r>
      <w:r>
        <w:br/>
      </w:r>
      <w:r>
        <w:rPr>
          <w:rStyle w:val="NormalTok"/>
        </w:rPr>
        <w:t xml:space="preserve">  </w:t>
      </w:r>
      <w:r>
        <w:rPr>
          <w:rStyle w:val="AttributeTok"/>
        </w:rPr>
        <w:t>main =</w:t>
      </w:r>
      <w:r>
        <w:rPr>
          <w:rStyle w:val="NormalTok"/>
        </w:rPr>
        <w:t xml:space="preserve"> </w:t>
      </w:r>
      <w:r>
        <w:rPr>
          <w:rStyle w:val="StringTok"/>
        </w:rPr>
        <w:t>"MCS: Total Project Duration"</w:t>
      </w:r>
      <w:r>
        <w:rPr>
          <w:rStyle w:val="NormalTok"/>
        </w:rPr>
        <w:t>,</w:t>
      </w:r>
      <w:r>
        <w:br/>
      </w:r>
      <w:r>
        <w:rPr>
          <w:rStyle w:val="NormalTok"/>
        </w:rPr>
        <w:t xml:space="preserve">  </w:t>
      </w:r>
      <w:r>
        <w:rPr>
          <w:rStyle w:val="AttributeTok"/>
        </w:rPr>
        <w:t>xlab =</w:t>
      </w:r>
      <w:r>
        <w:rPr>
          <w:rStyle w:val="NormalTok"/>
        </w:rPr>
        <w:t xml:space="preserve"> </w:t>
      </w:r>
      <w:r>
        <w:rPr>
          <w:rStyle w:val="StringTok"/>
        </w:rPr>
        <w:t>"Duration (weeks)"</w:t>
      </w:r>
      <w:r>
        <w:rPr>
          <w:rStyle w:val="NormalTok"/>
        </w:rPr>
        <w:t xml:space="preserve">, </w:t>
      </w:r>
      <w:r>
        <w:rPr>
          <w:rStyle w:val="AttributeTok"/>
        </w:rPr>
        <w:t>col =</w:t>
      </w:r>
      <w:r>
        <w:rPr>
          <w:rStyle w:val="NormalTok"/>
        </w:rPr>
        <w:t xml:space="preserve"> </w:t>
      </w:r>
      <w:r>
        <w:rPr>
          <w:rStyle w:val="StringTok"/>
        </w:rPr>
        <w:t>"steelblue"</w:t>
      </w:r>
      <w:r>
        <w:rPr>
          <w:rStyle w:val="NormalTok"/>
        </w:rPr>
        <w:t xml:space="preserve">, </w:t>
      </w:r>
      <w:r>
        <w:rPr>
          <w:rStyle w:val="AttributeTok"/>
        </w:rPr>
        <w:t>border =</w:t>
      </w:r>
      <w:r>
        <w:rPr>
          <w:rStyle w:val="NormalTok"/>
        </w:rPr>
        <w:t xml:space="preserve"> </w:t>
      </w:r>
      <w:r>
        <w:rPr>
          <w:rStyle w:val="StringTok"/>
        </w:rPr>
        <w:t>"white"</w:t>
      </w:r>
      <w:r>
        <w:br/>
      </w:r>
      <w:r>
        <w:rPr>
          <w:rStyle w:val="NormalTok"/>
        </w:rPr>
        <w:t>)</w:t>
      </w:r>
      <w:r>
        <w:br/>
      </w:r>
      <w:r>
        <w:rPr>
          <w:rStyle w:val="FunctionTok"/>
        </w:rPr>
        <w:t>lines</w:t>
      </w:r>
      <w:r>
        <w:rPr>
          <w:rStyle w:val="NormalTok"/>
        </w:rPr>
        <w:t>(</w:t>
      </w:r>
      <w:r>
        <w:rPr>
          <w:rStyle w:val="FunctionTok"/>
        </w:rPr>
        <w:t>density</w:t>
      </w:r>
      <w:r>
        <w:rPr>
          <w:rStyle w:val="NormalTok"/>
        </w:rPr>
        <w:t>(results</w:t>
      </w:r>
      <w:r>
        <w:rPr>
          <w:rStyle w:val="SpecialCharTok"/>
        </w:rPr>
        <w:t>$</w:t>
      </w:r>
      <w:r>
        <w:rPr>
          <w:rStyle w:val="NormalTok"/>
        </w:rPr>
        <w:t xml:space="preserve">total_distribution), </w:t>
      </w:r>
      <w:r>
        <w:rPr>
          <w:rStyle w:val="AttributeTok"/>
        </w:rPr>
        <w:t>col =</w:t>
      </w:r>
      <w:r>
        <w:rPr>
          <w:rStyle w:val="NormalTok"/>
        </w:rPr>
        <w:t xml:space="preserve"> </w:t>
      </w:r>
      <w:r>
        <w:rPr>
          <w:rStyle w:val="StringTok"/>
        </w:rPr>
        <w:t>"tomato"</w:t>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FunctionTok"/>
        </w:rPr>
        <w:t>abline</w:t>
      </w:r>
      <w:r>
        <w:rPr>
          <w:rStyle w:val="NormalTok"/>
        </w:rPr>
        <w:t>(</w:t>
      </w:r>
      <w:r>
        <w:rPr>
          <w:rStyle w:val="AttributeTok"/>
        </w:rPr>
        <w:t>v =</w:t>
      </w:r>
      <w:r>
        <w:rPr>
          <w:rStyle w:val="NormalTok"/>
        </w:rPr>
        <w:t xml:space="preserve"> results</w:t>
      </w:r>
      <w:r>
        <w:rPr>
          <w:rStyle w:val="SpecialCharTok"/>
        </w:rPr>
        <w:t>$</w:t>
      </w:r>
      <w:r>
        <w:rPr>
          <w:rStyle w:val="NormalTok"/>
        </w:rPr>
        <w:t xml:space="preserve">total_mean, </w:t>
      </w:r>
      <w:r>
        <w:rPr>
          <w:rStyle w:val="AttributeTok"/>
        </w:rPr>
        <w:t>lty =</w:t>
      </w:r>
      <w:r>
        <w:rPr>
          <w:rStyle w:val="NormalTok"/>
        </w:rPr>
        <w:t xml:space="preserve"> </w:t>
      </w:r>
      <w:r>
        <w:rPr>
          <w:rStyle w:val="DecValTok"/>
        </w:rPr>
        <w:t>2</w:t>
      </w:r>
      <w:r>
        <w:rPr>
          <w:rStyle w:val="NormalTok"/>
        </w:rPr>
        <w:t xml:space="preserve">, </w:t>
      </w:r>
      <w:r>
        <w:rPr>
          <w:rStyle w:val="AttributeTok"/>
        </w:rPr>
        <w:t>lwd =</w:t>
      </w:r>
      <w:r>
        <w:rPr>
          <w:rStyle w:val="NormalTok"/>
        </w:rPr>
        <w:t xml:space="preserve"> </w:t>
      </w:r>
      <w:r>
        <w:rPr>
          <w:rStyle w:val="FloatTok"/>
        </w:rPr>
        <w:t>1.5</w:t>
      </w:r>
      <w:r>
        <w:rPr>
          <w:rStyle w:val="NormalTok"/>
        </w:rPr>
        <w:t>)</w:t>
      </w:r>
    </w:p>
    <w:p w14:paraId="6702ABB5" w14:textId="77777777" w:rsidR="00DD04C5" w:rsidRDefault="00000000">
      <w:pPr>
        <w:pStyle w:val="CaptionedFigure"/>
      </w:pPr>
      <w:r>
        <w:rPr>
          <w:noProof/>
        </w:rPr>
        <w:lastRenderedPageBreak/>
        <w:drawing>
          <wp:inline distT="0" distB="0" distL="0" distR="0" wp14:anchorId="7C52B09B" wp14:editId="0B4E329B">
            <wp:extent cx="4267200" cy="2987040"/>
            <wp:effectExtent l="0" t="0" r="0" b="0"/>
            <wp:docPr id="14" name="Picture" descr="Figure 2.1: Distribution of simulated total project durations. The dashed vertical line marks the mean."/>
            <wp:cNvGraphicFramePr/>
            <a:graphic xmlns:a="http://schemas.openxmlformats.org/drawingml/2006/main">
              <a:graphicData uri="http://schemas.openxmlformats.org/drawingml/2006/picture">
                <pic:pic xmlns:pic="http://schemas.openxmlformats.org/drawingml/2006/picture">
                  <pic:nvPicPr>
                    <pic:cNvPr id="15" name="Picture" descr="pra-jss-word_files/figure-docx/mcs-hist-1.png"/>
                    <pic:cNvPicPr>
                      <a:picLocks noChangeAspect="1" noChangeArrowheads="1"/>
                    </pic:cNvPicPr>
                  </pic:nvPicPr>
                  <pic:blipFill>
                    <a:blip r:embed="rId6"/>
                    <a:stretch>
                      <a:fillRect/>
                    </a:stretch>
                  </pic:blipFill>
                  <pic:spPr bwMode="auto">
                    <a:xfrm>
                      <a:off x="0" y="0"/>
                      <a:ext cx="4267200" cy="2987040"/>
                    </a:xfrm>
                    <a:prstGeom prst="rect">
                      <a:avLst/>
                    </a:prstGeom>
                    <a:noFill/>
                    <a:ln w="9525">
                      <a:noFill/>
                      <a:headEnd/>
                      <a:tailEnd/>
                    </a:ln>
                  </pic:spPr>
                </pic:pic>
              </a:graphicData>
            </a:graphic>
          </wp:inline>
        </w:drawing>
      </w:r>
    </w:p>
    <w:p w14:paraId="6C822674" w14:textId="77777777" w:rsidR="00DD04C5" w:rsidRDefault="00000000">
      <w:pPr>
        <w:pStyle w:val="ImageCaption"/>
      </w:pPr>
      <w:bookmarkStart w:id="6" w:name="fig:mcs-hist"/>
      <w:bookmarkEnd w:id="6"/>
      <w:r>
        <w:t>Figure 2.1: Distribution of simulated total project durations. The dashed vertical line marks the mean.</w:t>
      </w:r>
    </w:p>
    <w:p w14:paraId="580A18F7" w14:textId="77777777" w:rsidR="00DD04C5" w:rsidRDefault="00000000">
      <w:pPr>
        <w:pStyle w:val="Heading2"/>
      </w:pPr>
      <w:bookmarkStart w:id="7" w:name="correlation-matrix-construction"/>
      <w:bookmarkEnd w:id="4"/>
      <w:bookmarkEnd w:id="5"/>
      <w:r>
        <w:rPr>
          <w:rStyle w:val="SectionNumber"/>
        </w:rPr>
        <w:t>2.3</w:t>
      </w:r>
      <w:r>
        <w:tab/>
        <w:t>Correlation Matrix Construction</w:t>
      </w:r>
    </w:p>
    <w:p w14:paraId="166C9A11" w14:textId="77777777" w:rsidR="00DD04C5" w:rsidRDefault="00000000">
      <w:pPr>
        <w:pStyle w:val="FirstParagraph"/>
      </w:pPr>
      <w:r>
        <w:t xml:space="preserve">Both </w:t>
      </w:r>
      <w:r>
        <w:rPr>
          <w:rStyle w:val="VerbatimChar"/>
        </w:rPr>
        <w:t>smm()</w:t>
      </w:r>
      <w:r>
        <w:t xml:space="preserve"> and </w:t>
      </w:r>
      <w:r>
        <w:rPr>
          <w:rStyle w:val="VerbatimChar"/>
        </w:rPr>
        <w:t>mcs()</w:t>
      </w:r>
      <w:r>
        <w:t xml:space="preserve"> accept a correlation matrix to model dependence between tasks. </w:t>
      </w:r>
      <w:r>
        <w:rPr>
          <w:rStyle w:val="VerbatimChar"/>
        </w:rPr>
        <w:t>cor_matrix()</w:t>
      </w:r>
      <w:r>
        <w:t xml:space="preserve"> constructs a valid positive-definite correlation matrix by empirically sampling from a set of task distributions, providing a convenient way to derive the correlation input from the same distributional assumptions used elsewhere in the workflow.</w:t>
      </w:r>
    </w:p>
    <w:p w14:paraId="5F5F4BF3" w14:textId="77777777" w:rsidR="00DD04C5" w:rsidRDefault="00000000">
      <w:pPr>
        <w:pStyle w:val="SourceCode"/>
      </w:pPr>
      <w:r>
        <w:rPr>
          <w:rStyle w:val="NormalTok"/>
        </w:rPr>
        <w:t xml:space="preserve">dists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normal  =</w:t>
      </w:r>
      <w:r>
        <w:rPr>
          <w:rStyle w:val="NormalTok"/>
        </w:rPr>
        <w:t xml:space="preserve"> </w:t>
      </w:r>
      <w:r>
        <w:rPr>
          <w:rStyle w:val="ControlFlowTok"/>
        </w:rPr>
        <w:t>function</w:t>
      </w:r>
      <w:r>
        <w:rPr>
          <w:rStyle w:val="NormalTok"/>
        </w:rPr>
        <w:t xml:space="preserve">(n) </w:t>
      </w:r>
      <w:r>
        <w:rPr>
          <w:rStyle w:val="FunctionTok"/>
        </w:rPr>
        <w:t>rnorm</w:t>
      </w:r>
      <w:r>
        <w:rPr>
          <w:rStyle w:val="NormalTok"/>
        </w:rPr>
        <w:t xml:space="preserve">(n, </w:t>
      </w:r>
      <w:r>
        <w:rPr>
          <w:rStyle w:val="AttributeTok"/>
        </w:rPr>
        <w:t>mean =</w:t>
      </w:r>
      <w:r>
        <w:rPr>
          <w:rStyle w:val="NormalTok"/>
        </w:rPr>
        <w:t xml:space="preserve"> </w:t>
      </w:r>
      <w:r>
        <w:rPr>
          <w:rStyle w:val="DecValTok"/>
        </w:rPr>
        <w:t>10</w:t>
      </w:r>
      <w:r>
        <w:rPr>
          <w:rStyle w:val="NormalTok"/>
        </w:rPr>
        <w:t xml:space="preserve">, </w:t>
      </w:r>
      <w:r>
        <w:rPr>
          <w:rStyle w:val="AttributeTok"/>
        </w:rPr>
        <w:t>sd =</w:t>
      </w:r>
      <w:r>
        <w:rPr>
          <w:rStyle w:val="NormalTok"/>
        </w:rPr>
        <w:t xml:space="preserve"> </w:t>
      </w:r>
      <w:r>
        <w:rPr>
          <w:rStyle w:val="DecValTok"/>
        </w:rPr>
        <w:t>2</w:t>
      </w:r>
      <w:r>
        <w:rPr>
          <w:rStyle w:val="NormalTok"/>
        </w:rPr>
        <w:t>),</w:t>
      </w:r>
      <w:r>
        <w:br/>
      </w:r>
      <w:r>
        <w:rPr>
          <w:rStyle w:val="NormalTok"/>
        </w:rPr>
        <w:t xml:space="preserve">  </w:t>
      </w:r>
      <w:r>
        <w:rPr>
          <w:rStyle w:val="AttributeTok"/>
        </w:rPr>
        <w:t>triang  =</w:t>
      </w:r>
      <w:r>
        <w:rPr>
          <w:rStyle w:val="NormalTok"/>
        </w:rPr>
        <w:t xml:space="preserve"> </w:t>
      </w:r>
      <w:r>
        <w:rPr>
          <w:rStyle w:val="ControlFlowTok"/>
        </w:rPr>
        <w:t>function</w:t>
      </w:r>
      <w:r>
        <w:rPr>
          <w:rStyle w:val="NormalTok"/>
        </w:rPr>
        <w:t>(n) mc2d</w:t>
      </w:r>
      <w:r>
        <w:rPr>
          <w:rStyle w:val="SpecialCharTok"/>
        </w:rPr>
        <w:t>::</w:t>
      </w:r>
      <w:r>
        <w:rPr>
          <w:rStyle w:val="FunctionTok"/>
        </w:rPr>
        <w:t>rpert</w:t>
      </w:r>
      <w:r>
        <w:rPr>
          <w:rStyle w:val="NormalTok"/>
        </w:rPr>
        <w:t xml:space="preserve">(n, </w:t>
      </w:r>
      <w:r>
        <w:rPr>
          <w:rStyle w:val="AttributeTok"/>
        </w:rPr>
        <w:t>min =</w:t>
      </w:r>
      <w:r>
        <w:rPr>
          <w:rStyle w:val="NormalTok"/>
        </w:rPr>
        <w:t xml:space="preserve"> </w:t>
      </w:r>
      <w:r>
        <w:rPr>
          <w:rStyle w:val="DecValTok"/>
        </w:rPr>
        <w:t>5</w:t>
      </w:r>
      <w:r>
        <w:rPr>
          <w:rStyle w:val="NormalTok"/>
        </w:rPr>
        <w:t xml:space="preserve">, </w:t>
      </w:r>
      <w:r>
        <w:rPr>
          <w:rStyle w:val="AttributeTok"/>
        </w:rPr>
        <w:t>mode =</w:t>
      </w:r>
      <w:r>
        <w:rPr>
          <w:rStyle w:val="NormalTok"/>
        </w:rPr>
        <w:t xml:space="preserve"> </w:t>
      </w:r>
      <w:r>
        <w:rPr>
          <w:rStyle w:val="DecValTok"/>
        </w:rPr>
        <w:t>10</w:t>
      </w:r>
      <w:r>
        <w:rPr>
          <w:rStyle w:val="NormalTok"/>
        </w:rPr>
        <w:t xml:space="preserve">, </w:t>
      </w:r>
      <w:r>
        <w:rPr>
          <w:rStyle w:val="AttributeTok"/>
        </w:rPr>
        <w:t>max =</w:t>
      </w:r>
      <w:r>
        <w:rPr>
          <w:rStyle w:val="NormalTok"/>
        </w:rPr>
        <w:t xml:space="preserve"> </w:t>
      </w:r>
      <w:r>
        <w:rPr>
          <w:rStyle w:val="DecValTok"/>
        </w:rPr>
        <w:t>15</w:t>
      </w:r>
      <w:r>
        <w:rPr>
          <w:rStyle w:val="NormalTok"/>
        </w:rPr>
        <w:t>),</w:t>
      </w:r>
      <w:r>
        <w:br/>
      </w:r>
      <w:r>
        <w:rPr>
          <w:rStyle w:val="NormalTok"/>
        </w:rPr>
        <w:t xml:space="preserve">  </w:t>
      </w:r>
      <w:r>
        <w:rPr>
          <w:rStyle w:val="AttributeTok"/>
        </w:rPr>
        <w:t>uniform =</w:t>
      </w:r>
      <w:r>
        <w:rPr>
          <w:rStyle w:val="NormalTok"/>
        </w:rPr>
        <w:t xml:space="preserve"> </w:t>
      </w:r>
      <w:r>
        <w:rPr>
          <w:rStyle w:val="ControlFlowTok"/>
        </w:rPr>
        <w:t>function</w:t>
      </w:r>
      <w:r>
        <w:rPr>
          <w:rStyle w:val="NormalTok"/>
        </w:rPr>
        <w:t xml:space="preserve">(n) </w:t>
      </w:r>
      <w:r>
        <w:rPr>
          <w:rStyle w:val="FunctionTok"/>
        </w:rPr>
        <w:t>runif</w:t>
      </w:r>
      <w:r>
        <w:rPr>
          <w:rStyle w:val="NormalTok"/>
        </w:rPr>
        <w:t xml:space="preserve">(n, </w:t>
      </w:r>
      <w:r>
        <w:rPr>
          <w:rStyle w:val="AttributeTok"/>
        </w:rPr>
        <w:t>min =</w:t>
      </w:r>
      <w:r>
        <w:rPr>
          <w:rStyle w:val="NormalTok"/>
        </w:rPr>
        <w:t xml:space="preserve"> </w:t>
      </w:r>
      <w:r>
        <w:rPr>
          <w:rStyle w:val="DecValTok"/>
        </w:rPr>
        <w:t>8</w:t>
      </w:r>
      <w:r>
        <w:rPr>
          <w:rStyle w:val="NormalTok"/>
        </w:rPr>
        <w:t xml:space="preserve">, </w:t>
      </w:r>
      <w:r>
        <w:rPr>
          <w:rStyle w:val="AttributeTok"/>
        </w:rPr>
        <w:t>max =</w:t>
      </w:r>
      <w:r>
        <w:rPr>
          <w:rStyle w:val="NormalTok"/>
        </w:rPr>
        <w:t xml:space="preserve"> </w:t>
      </w:r>
      <w:r>
        <w:rPr>
          <w:rStyle w:val="DecValTok"/>
        </w:rPr>
        <w:t>12</w:t>
      </w:r>
      <w:r>
        <w:rPr>
          <w:rStyle w:val="NormalTok"/>
        </w:rPr>
        <w:t>)</w:t>
      </w:r>
      <w:r>
        <w:br/>
      </w:r>
      <w:r>
        <w:rPr>
          <w:rStyle w:val="NormalTok"/>
        </w:rPr>
        <w:t>)</w:t>
      </w:r>
      <w:r>
        <w:br/>
      </w:r>
      <w:r>
        <w:rPr>
          <w:rStyle w:val="NormalTok"/>
        </w:rPr>
        <w:t xml:space="preserve">C_emp </w:t>
      </w:r>
      <w:r>
        <w:rPr>
          <w:rStyle w:val="OtherTok"/>
        </w:rPr>
        <w:t>&lt;-</w:t>
      </w:r>
      <w:r>
        <w:rPr>
          <w:rStyle w:val="NormalTok"/>
        </w:rPr>
        <w:t xml:space="preserve"> </w:t>
      </w:r>
      <w:r>
        <w:rPr>
          <w:rStyle w:val="FunctionTok"/>
        </w:rPr>
        <w:t>cor_matrix</w:t>
      </w:r>
      <w:r>
        <w:rPr>
          <w:rStyle w:val="NormalTok"/>
        </w:rPr>
        <w:t>(</w:t>
      </w:r>
      <w:r>
        <w:rPr>
          <w:rStyle w:val="AttributeTok"/>
        </w:rPr>
        <w:t>num_samples =</w:t>
      </w:r>
      <w:r>
        <w:rPr>
          <w:rStyle w:val="NormalTok"/>
        </w:rPr>
        <w:t xml:space="preserve"> </w:t>
      </w:r>
      <w:r>
        <w:rPr>
          <w:rStyle w:val="DecValTok"/>
        </w:rPr>
        <w:t>1000</w:t>
      </w:r>
      <w:r>
        <w:rPr>
          <w:rStyle w:val="NormalTok"/>
        </w:rPr>
        <w:t xml:space="preserve">, </w:t>
      </w:r>
      <w:r>
        <w:rPr>
          <w:rStyle w:val="AttributeTok"/>
        </w:rPr>
        <w:t>num_vars =</w:t>
      </w:r>
      <w:r>
        <w:rPr>
          <w:rStyle w:val="NormalTok"/>
        </w:rPr>
        <w:t xml:space="preserve"> </w:t>
      </w:r>
      <w:r>
        <w:rPr>
          <w:rStyle w:val="DecValTok"/>
        </w:rPr>
        <w:t>3</w:t>
      </w:r>
      <w:r>
        <w:rPr>
          <w:rStyle w:val="NormalTok"/>
        </w:rPr>
        <w:t xml:space="preserve">, </w:t>
      </w:r>
      <w:r>
        <w:rPr>
          <w:rStyle w:val="AttributeTok"/>
        </w:rPr>
        <w:t>dists =</w:t>
      </w:r>
      <w:r>
        <w:rPr>
          <w:rStyle w:val="NormalTok"/>
        </w:rPr>
        <w:t xml:space="preserve"> dists)</w:t>
      </w:r>
      <w:r>
        <w:br/>
      </w:r>
      <w:r>
        <w:rPr>
          <w:rStyle w:val="FunctionTok"/>
        </w:rPr>
        <w:t>print</w:t>
      </w:r>
      <w:r>
        <w:rPr>
          <w:rStyle w:val="NormalTok"/>
        </w:rPr>
        <w:t>(</w:t>
      </w:r>
      <w:r>
        <w:rPr>
          <w:rStyle w:val="FunctionTok"/>
        </w:rPr>
        <w:t>round</w:t>
      </w:r>
      <w:r>
        <w:rPr>
          <w:rStyle w:val="NormalTok"/>
        </w:rPr>
        <w:t xml:space="preserve">(C_emp, </w:t>
      </w:r>
      <w:r>
        <w:rPr>
          <w:rStyle w:val="DecValTok"/>
        </w:rPr>
        <w:t>3</w:t>
      </w:r>
      <w:r>
        <w:rPr>
          <w:rStyle w:val="NormalTok"/>
        </w:rPr>
        <w:t>))</w:t>
      </w:r>
    </w:p>
    <w:p w14:paraId="65F197F2" w14:textId="77777777" w:rsidR="00DD04C5" w:rsidRDefault="00000000">
      <w:pPr>
        <w:pStyle w:val="SourceCode"/>
      </w:pPr>
      <w:r>
        <w:rPr>
          <w:rStyle w:val="VerbatimChar"/>
        </w:rPr>
        <w:t>##        [,1]   [,2]   [,3]</w:t>
      </w:r>
      <w:r>
        <w:br/>
      </w:r>
      <w:r>
        <w:rPr>
          <w:rStyle w:val="VerbatimChar"/>
        </w:rPr>
        <w:t>## [1,]  1.000 -0.028 -0.022</w:t>
      </w:r>
      <w:r>
        <w:br/>
      </w:r>
      <w:r>
        <w:rPr>
          <w:rStyle w:val="VerbatimChar"/>
        </w:rPr>
        <w:t>## [2,] -0.028  1.000 -0.010</w:t>
      </w:r>
      <w:r>
        <w:br/>
      </w:r>
      <w:r>
        <w:rPr>
          <w:rStyle w:val="VerbatimChar"/>
        </w:rPr>
        <w:t>## [3,] -0.022 -0.010  1.000</w:t>
      </w:r>
    </w:p>
    <w:p w14:paraId="005F039F" w14:textId="77777777" w:rsidR="00DD04C5" w:rsidRDefault="00000000">
      <w:pPr>
        <w:pStyle w:val="Heading2"/>
      </w:pPr>
      <w:bookmarkStart w:id="8" w:name="contingency-analysis"/>
      <w:bookmarkEnd w:id="7"/>
      <w:r>
        <w:rPr>
          <w:rStyle w:val="SectionNumber"/>
        </w:rPr>
        <w:t>2.4</w:t>
      </w:r>
      <w:r>
        <w:tab/>
        <w:t>Contingency Analysis</w:t>
      </w:r>
    </w:p>
    <w:p w14:paraId="581AA308" w14:textId="77777777" w:rsidR="00DD04C5" w:rsidRDefault="00000000">
      <w:pPr>
        <w:pStyle w:val="FirstParagraph"/>
      </w:pPr>
      <w:r>
        <w:rPr>
          <w:rStyle w:val="VerbatimChar"/>
        </w:rPr>
        <w:t>contingency()</w:t>
      </w:r>
      <w:r>
        <w:t xml:space="preserve"> extracts a reserve buffer as the difference between a high-confidence percentile and the base (median) estimate, a standard approach in project risk practice (</w:t>
      </w:r>
      <w:hyperlink w:anchor="ref-PMBOK2021">
        <w:r>
          <w:rPr>
            <w:rStyle w:val="Hyperlink"/>
          </w:rPr>
          <w:t>Project Management Institute 2021</w:t>
        </w:r>
      </w:hyperlink>
      <w:r>
        <w:t>).</w:t>
      </w:r>
    </w:p>
    <w:p w14:paraId="10ED538F" w14:textId="77777777" w:rsidR="00DD04C5" w:rsidRDefault="00000000">
      <w:pPr>
        <w:pStyle w:val="SourceCode"/>
      </w:pPr>
      <w:r>
        <w:rPr>
          <w:rStyle w:val="NormalTok"/>
        </w:rPr>
        <w:lastRenderedPageBreak/>
        <w:t xml:space="preserve">reserve </w:t>
      </w:r>
      <w:r>
        <w:rPr>
          <w:rStyle w:val="OtherTok"/>
        </w:rPr>
        <w:t>&lt;-</w:t>
      </w:r>
      <w:r>
        <w:rPr>
          <w:rStyle w:val="NormalTok"/>
        </w:rPr>
        <w:t xml:space="preserve"> </w:t>
      </w:r>
      <w:r>
        <w:rPr>
          <w:rStyle w:val="FunctionTok"/>
        </w:rPr>
        <w:t>contingency</w:t>
      </w:r>
      <w:r>
        <w:rPr>
          <w:rStyle w:val="NormalTok"/>
        </w:rPr>
        <w:t xml:space="preserve">(results, </w:t>
      </w:r>
      <w:r>
        <w:rPr>
          <w:rStyle w:val="AttributeTok"/>
        </w:rPr>
        <w:t>phigh =</w:t>
      </w:r>
      <w:r>
        <w:rPr>
          <w:rStyle w:val="NormalTok"/>
        </w:rPr>
        <w:t xml:space="preserve"> </w:t>
      </w:r>
      <w:r>
        <w:rPr>
          <w:rStyle w:val="FloatTok"/>
        </w:rPr>
        <w:t>0.80</w:t>
      </w:r>
      <w:r>
        <w:rPr>
          <w:rStyle w:val="NormalTok"/>
        </w:rPr>
        <w:t xml:space="preserve">, </w:t>
      </w:r>
      <w:r>
        <w:rPr>
          <w:rStyle w:val="AttributeTok"/>
        </w:rPr>
        <w:t>pbase =</w:t>
      </w:r>
      <w:r>
        <w:rPr>
          <w:rStyle w:val="NormalTok"/>
        </w:rPr>
        <w:t xml:space="preserve"> </w:t>
      </w:r>
      <w:r>
        <w:rPr>
          <w:rStyle w:val="FloatTok"/>
        </w:rPr>
        <w:t>0.50</w:t>
      </w:r>
      <w:r>
        <w:rPr>
          <w:rStyle w:val="NormalTok"/>
        </w:rPr>
        <w:t>)</w:t>
      </w:r>
      <w:r>
        <w:br/>
      </w:r>
      <w:r>
        <w:rPr>
          <w:rStyle w:val="FunctionTok"/>
        </w:rPr>
        <w:t>cat</w:t>
      </w:r>
      <w:r>
        <w:rPr>
          <w:rStyle w:val="NormalTok"/>
        </w:rPr>
        <w:t>(</w:t>
      </w:r>
      <w:r>
        <w:rPr>
          <w:rStyle w:val="StringTok"/>
        </w:rPr>
        <w:t>"Schedule contingency (P80 - P50):"</w:t>
      </w:r>
      <w:r>
        <w:rPr>
          <w:rStyle w:val="NormalTok"/>
        </w:rPr>
        <w:t xml:space="preserve">, </w:t>
      </w:r>
      <w:r>
        <w:rPr>
          <w:rStyle w:val="FunctionTok"/>
        </w:rPr>
        <w:t>round</w:t>
      </w:r>
      <w:r>
        <w:rPr>
          <w:rStyle w:val="NormalTok"/>
        </w:rPr>
        <w:t xml:space="preserve">(reserve, </w:t>
      </w:r>
      <w:r>
        <w:rPr>
          <w:rStyle w:val="DecValTok"/>
        </w:rPr>
        <w:t>2</w:t>
      </w:r>
      <w:r>
        <w:rPr>
          <w:rStyle w:val="NormalTok"/>
        </w:rPr>
        <w:t xml:space="preserve">), </w:t>
      </w:r>
      <w:r>
        <w:rPr>
          <w:rStyle w:val="StringTok"/>
        </w:rPr>
        <w:t>"weeks</w:t>
      </w:r>
      <w:r>
        <w:rPr>
          <w:rStyle w:val="SpecialCharTok"/>
        </w:rPr>
        <w:t>\n</w:t>
      </w:r>
      <w:r>
        <w:rPr>
          <w:rStyle w:val="StringTok"/>
        </w:rPr>
        <w:t>"</w:t>
      </w:r>
      <w:r>
        <w:rPr>
          <w:rStyle w:val="NormalTok"/>
        </w:rPr>
        <w:t>)</w:t>
      </w:r>
    </w:p>
    <w:p w14:paraId="7BAB5B27" w14:textId="77777777" w:rsidR="00DD04C5" w:rsidRDefault="00000000">
      <w:pPr>
        <w:pStyle w:val="SourceCode"/>
      </w:pPr>
      <w:r>
        <w:rPr>
          <w:rStyle w:val="VerbatimChar"/>
        </w:rPr>
        <w:t>## Schedule contingency (P80 - P50): 3.98 weeks</w:t>
      </w:r>
    </w:p>
    <w:p w14:paraId="77D4EEEF" w14:textId="77777777" w:rsidR="00DD04C5" w:rsidRDefault="00000000">
      <w:pPr>
        <w:pStyle w:val="Heading2"/>
      </w:pPr>
      <w:bookmarkStart w:id="9" w:name="sensitivity-analysis"/>
      <w:bookmarkEnd w:id="8"/>
      <w:r>
        <w:rPr>
          <w:rStyle w:val="SectionNumber"/>
        </w:rPr>
        <w:t>2.5</w:t>
      </w:r>
      <w:r>
        <w:tab/>
        <w:t>Sensitivity Analysis</w:t>
      </w:r>
    </w:p>
    <w:p w14:paraId="3EDF4C1F" w14:textId="77777777" w:rsidR="00DD04C5" w:rsidRDefault="00000000">
      <w:pPr>
        <w:pStyle w:val="FirstParagraph"/>
      </w:pPr>
      <w:r>
        <w:rPr>
          <w:rStyle w:val="VerbatimChar"/>
        </w:rPr>
        <w:t>sensitivity()</w:t>
      </w:r>
      <w:r>
        <w:t xml:space="preserve"> decomposes total project variance by task contribution, producing the inputs for a Tornado chart. Each task’s index is its own variance plus its covariance with every other task, expressed as a proportion of total project variance.</w:t>
      </w:r>
    </w:p>
    <w:p w14:paraId="17782080" w14:textId="77777777" w:rsidR="00DD04C5" w:rsidRDefault="00000000">
      <w:pPr>
        <w:pStyle w:val="SourceCode"/>
      </w:pPr>
      <w:r>
        <w:rPr>
          <w:rStyle w:val="NormalTok"/>
        </w:rPr>
        <w:t xml:space="preserve">sens </w:t>
      </w:r>
      <w:r>
        <w:rPr>
          <w:rStyle w:val="OtherTok"/>
        </w:rPr>
        <w:t>&lt;-</w:t>
      </w:r>
      <w:r>
        <w:rPr>
          <w:rStyle w:val="NormalTok"/>
        </w:rPr>
        <w:t xml:space="preserve"> </w:t>
      </w:r>
      <w:r>
        <w:rPr>
          <w:rStyle w:val="FunctionTok"/>
        </w:rPr>
        <w:t>sensitivity</w:t>
      </w:r>
      <w:r>
        <w:rPr>
          <w:rStyle w:val="NormalTok"/>
        </w:rPr>
        <w:t>(bp</w:t>
      </w:r>
      <w:r>
        <w:rPr>
          <w:rStyle w:val="SpecialCharTok"/>
        </w:rPr>
        <w:t>$</w:t>
      </w:r>
      <w:r>
        <w:rPr>
          <w:rStyle w:val="NormalTok"/>
        </w:rPr>
        <w:t>task_distributions)</w:t>
      </w:r>
      <w:r>
        <w:br/>
      </w:r>
      <w:r>
        <w:rPr>
          <w:rStyle w:val="FunctionTok"/>
        </w:rPr>
        <w:t>names</w:t>
      </w:r>
      <w:r>
        <w:rPr>
          <w:rStyle w:val="NormalTok"/>
        </w:rPr>
        <w:t xml:space="preserve">(sens) </w:t>
      </w:r>
      <w:r>
        <w:rPr>
          <w:rStyle w:val="OtherTok"/>
        </w:rPr>
        <w:t>&lt;-</w:t>
      </w:r>
      <w:r>
        <w:rPr>
          <w:rStyle w:val="NormalTok"/>
        </w:rPr>
        <w:t xml:space="preserve"> </w:t>
      </w:r>
      <w:r>
        <w:rPr>
          <w:rStyle w:val="FunctionTok"/>
        </w:rPr>
        <w:t>paste0</w:t>
      </w:r>
      <w:r>
        <w:rPr>
          <w:rStyle w:val="NormalTok"/>
        </w:rPr>
        <w:t>(</w:t>
      </w:r>
      <w:r>
        <w:rPr>
          <w:rStyle w:val="StringTok"/>
        </w:rPr>
        <w:t>"T"</w:t>
      </w:r>
      <w:r>
        <w:rPr>
          <w:rStyle w:val="NormalTok"/>
        </w:rPr>
        <w:t xml:space="preserve">, </w:t>
      </w:r>
      <w:r>
        <w:rPr>
          <w:rStyle w:val="FunctionTok"/>
        </w:rPr>
        <w:t>seq_along</w:t>
      </w:r>
      <w:r>
        <w:rPr>
          <w:rStyle w:val="NormalTok"/>
        </w:rPr>
        <w:t>(sens))</w:t>
      </w:r>
      <w:r>
        <w:br/>
      </w:r>
      <w:r>
        <w:rPr>
          <w:rStyle w:val="FunctionTok"/>
        </w:rPr>
        <w:t>barplot</w:t>
      </w:r>
      <w:r>
        <w:rPr>
          <w:rStyle w:val="NormalTok"/>
        </w:rPr>
        <w:t>(</w:t>
      </w:r>
      <w:r>
        <w:rPr>
          <w:rStyle w:val="FunctionTok"/>
        </w:rPr>
        <w:t>sort</w:t>
      </w:r>
      <w:r>
        <w:rPr>
          <w:rStyle w:val="NormalTok"/>
        </w:rPr>
        <w:t>(sens),</w:t>
      </w:r>
      <w:r>
        <w:br/>
      </w:r>
      <w:r>
        <w:rPr>
          <w:rStyle w:val="NormalTok"/>
        </w:rPr>
        <w:t xml:space="preserve">  </w:t>
      </w:r>
      <w:r>
        <w:rPr>
          <w:rStyle w:val="AttributeTok"/>
        </w:rPr>
        <w:t>horiz =</w:t>
      </w:r>
      <w:r>
        <w:rPr>
          <w:rStyle w:val="NormalTok"/>
        </w:rPr>
        <w:t xml:space="preserve"> </w:t>
      </w:r>
      <w:r>
        <w:rPr>
          <w:rStyle w:val="ConstantTok"/>
        </w:rPr>
        <w:t>TRUE</w:t>
      </w:r>
      <w:r>
        <w:rPr>
          <w:rStyle w:val="NormalTok"/>
        </w:rPr>
        <w:t xml:space="preserve">, </w:t>
      </w:r>
      <w:r>
        <w:rPr>
          <w:rStyle w:val="AttributeTok"/>
        </w:rPr>
        <w:t>col =</w:t>
      </w:r>
      <w:r>
        <w:rPr>
          <w:rStyle w:val="NormalTok"/>
        </w:rPr>
        <w:t xml:space="preserve"> </w:t>
      </w:r>
      <w:r>
        <w:rPr>
          <w:rStyle w:val="StringTok"/>
        </w:rPr>
        <w:t>"steelblue"</w:t>
      </w:r>
      <w:r>
        <w:rPr>
          <w:rStyle w:val="NormalTok"/>
        </w:rPr>
        <w:t>,</w:t>
      </w:r>
      <w:r>
        <w:br/>
      </w:r>
      <w:r>
        <w:rPr>
          <w:rStyle w:val="NormalTok"/>
        </w:rPr>
        <w:t xml:space="preserve">  </w:t>
      </w:r>
      <w:r>
        <w:rPr>
          <w:rStyle w:val="AttributeTok"/>
        </w:rPr>
        <w:t>main =</w:t>
      </w:r>
      <w:r>
        <w:rPr>
          <w:rStyle w:val="NormalTok"/>
        </w:rPr>
        <w:t xml:space="preserve"> </w:t>
      </w:r>
      <w:r>
        <w:rPr>
          <w:rStyle w:val="StringTok"/>
        </w:rPr>
        <w:t>"Sensitivity: Task Contributions"</w:t>
      </w:r>
      <w:r>
        <w:rPr>
          <w:rStyle w:val="NormalTok"/>
        </w:rPr>
        <w:t>,</w:t>
      </w:r>
      <w:r>
        <w:br/>
      </w:r>
      <w:r>
        <w:rPr>
          <w:rStyle w:val="NormalTok"/>
        </w:rPr>
        <w:t xml:space="preserve">  </w:t>
      </w:r>
      <w:r>
        <w:rPr>
          <w:rStyle w:val="AttributeTok"/>
        </w:rPr>
        <w:t>xlab =</w:t>
      </w:r>
      <w:r>
        <w:rPr>
          <w:rStyle w:val="NormalTok"/>
        </w:rPr>
        <w:t xml:space="preserve"> </w:t>
      </w:r>
      <w:r>
        <w:rPr>
          <w:rStyle w:val="StringTok"/>
        </w:rPr>
        <w:t>"Proportion of Total Variance"</w:t>
      </w:r>
      <w:r>
        <w:br/>
      </w:r>
      <w:r>
        <w:rPr>
          <w:rStyle w:val="NormalTok"/>
        </w:rPr>
        <w:t>)</w:t>
      </w:r>
    </w:p>
    <w:p w14:paraId="76837CCD" w14:textId="77777777" w:rsidR="00DD04C5" w:rsidRDefault="00000000">
      <w:pPr>
        <w:pStyle w:val="CaptionedFigure"/>
      </w:pPr>
      <w:r>
        <w:rPr>
          <w:noProof/>
        </w:rPr>
        <w:drawing>
          <wp:inline distT="0" distB="0" distL="0" distR="0" wp14:anchorId="51F8275E" wp14:editId="380B30CB">
            <wp:extent cx="4267200" cy="2987040"/>
            <wp:effectExtent l="0" t="0" r="0" b="0"/>
            <wp:docPr id="22" name="Picture" descr="Figure 2.2: Tornado chart: each bar shows a task’s share of total project duration variance."/>
            <wp:cNvGraphicFramePr/>
            <a:graphic xmlns:a="http://schemas.openxmlformats.org/drawingml/2006/main">
              <a:graphicData uri="http://schemas.openxmlformats.org/drawingml/2006/picture">
                <pic:pic xmlns:pic="http://schemas.openxmlformats.org/drawingml/2006/picture">
                  <pic:nvPicPr>
                    <pic:cNvPr id="23" name="Picture" descr="pra-jss-word_files/figure-docx/sensitivity-1.png"/>
                    <pic:cNvPicPr>
                      <a:picLocks noChangeAspect="1" noChangeArrowheads="1"/>
                    </pic:cNvPicPr>
                  </pic:nvPicPr>
                  <pic:blipFill>
                    <a:blip r:embed="rId7"/>
                    <a:stretch>
                      <a:fillRect/>
                    </a:stretch>
                  </pic:blipFill>
                  <pic:spPr bwMode="auto">
                    <a:xfrm>
                      <a:off x="0" y="0"/>
                      <a:ext cx="4267200" cy="2987040"/>
                    </a:xfrm>
                    <a:prstGeom prst="rect">
                      <a:avLst/>
                    </a:prstGeom>
                    <a:noFill/>
                    <a:ln w="9525">
                      <a:noFill/>
                      <a:headEnd/>
                      <a:tailEnd/>
                    </a:ln>
                  </pic:spPr>
                </pic:pic>
              </a:graphicData>
            </a:graphic>
          </wp:inline>
        </w:drawing>
      </w:r>
    </w:p>
    <w:p w14:paraId="2D57CE6B" w14:textId="77777777" w:rsidR="00DD04C5" w:rsidRDefault="00000000">
      <w:pPr>
        <w:pStyle w:val="ImageCaption"/>
      </w:pPr>
      <w:bookmarkStart w:id="10" w:name="fig:sensitivity"/>
      <w:bookmarkEnd w:id="10"/>
      <w:r>
        <w:t>Figure 2.2: Tornado chart: each bar shows a task’s share of total project duration variance.</w:t>
      </w:r>
    </w:p>
    <w:p w14:paraId="1C96A1C9" w14:textId="77777777" w:rsidR="00DD04C5" w:rsidRDefault="00000000">
      <w:pPr>
        <w:pStyle w:val="BodyText"/>
      </w:pPr>
      <w:r>
        <w:t>Tasks with larger bars are the dominant drivers of total risk; mitigation resources should be directed there first.</w:t>
      </w:r>
    </w:p>
    <w:p w14:paraId="59C9575D" w14:textId="77777777" w:rsidR="00DD04C5" w:rsidRDefault="00000000">
      <w:pPr>
        <w:pStyle w:val="Heading1"/>
      </w:pPr>
      <w:bookmarkStart w:id="11" w:name="sec-evm"/>
      <w:bookmarkEnd w:id="2"/>
      <w:bookmarkEnd w:id="9"/>
      <w:r>
        <w:rPr>
          <w:rStyle w:val="SectionNumber"/>
        </w:rPr>
        <w:t>3</w:t>
      </w:r>
      <w:r>
        <w:tab/>
        <w:t>Earned Value Management</w:t>
      </w:r>
    </w:p>
    <w:p w14:paraId="1C295F3B" w14:textId="77777777" w:rsidR="00DD04C5" w:rsidRDefault="00000000">
      <w:pPr>
        <w:pStyle w:val="FirstParagraph"/>
      </w:pPr>
      <w:r>
        <w:t>The EVM module implements the complete ANSI/EIA-748 suite of eleven performance metrics (</w:t>
      </w:r>
      <w:hyperlink w:anchor="ref-Fleming2010">
        <w:r>
          <w:rPr>
            <w:rStyle w:val="Hyperlink"/>
          </w:rPr>
          <w:t>Fleming and Koppelman 2010</w:t>
        </w:r>
      </w:hyperlink>
      <w:r>
        <w:t xml:space="preserve">). The three core quantities, Planned Value (PV), </w:t>
      </w:r>
      <w:r>
        <w:lastRenderedPageBreak/>
        <w:t>Earned Value (EV), and Actual Cost (AC), are computed first. All performance indices and forecasts follow from them.</w:t>
      </w:r>
    </w:p>
    <w:p w14:paraId="7A37291B" w14:textId="77777777" w:rsidR="00DD04C5" w:rsidRDefault="00000000">
      <w:pPr>
        <w:pStyle w:val="SourceCode"/>
      </w:pPr>
      <w:r>
        <w:rPr>
          <w:rStyle w:val="NormalTok"/>
        </w:rPr>
        <w:t xml:space="preserve">bac         </w:t>
      </w:r>
      <w:r>
        <w:rPr>
          <w:rStyle w:val="OtherTok"/>
        </w:rPr>
        <w:t>&lt;-</w:t>
      </w:r>
      <w:r>
        <w:rPr>
          <w:rStyle w:val="NormalTok"/>
        </w:rPr>
        <w:t xml:space="preserve"> </w:t>
      </w:r>
      <w:r>
        <w:rPr>
          <w:rStyle w:val="DecValTok"/>
        </w:rPr>
        <w:t>500000</w:t>
      </w:r>
      <w:r>
        <w:rPr>
          <w:rStyle w:val="NormalTok"/>
        </w:rPr>
        <w:t xml:space="preserve">                          </w:t>
      </w:r>
      <w:r>
        <w:rPr>
          <w:rStyle w:val="CommentTok"/>
        </w:rPr>
        <w:t># budget at completion ($)</w:t>
      </w:r>
      <w:r>
        <w:br/>
      </w:r>
      <w:r>
        <w:rPr>
          <w:rStyle w:val="NormalTok"/>
        </w:rPr>
        <w:t xml:space="preserve">schedule    </w:t>
      </w:r>
      <w:r>
        <w:rPr>
          <w:rStyle w:val="OtherTok"/>
        </w:rPr>
        <w:t>&lt;-</w:t>
      </w:r>
      <w:r>
        <w:rPr>
          <w:rStyle w:val="NormalTok"/>
        </w:rPr>
        <w:t xml:space="preserve"> </w:t>
      </w:r>
      <w:r>
        <w:rPr>
          <w:rStyle w:val="FunctionTok"/>
        </w:rPr>
        <w:t>c</w:t>
      </w:r>
      <w:r>
        <w:rPr>
          <w:rStyle w:val="NormalTok"/>
        </w:rPr>
        <w:t>(</w:t>
      </w:r>
      <w:r>
        <w:rPr>
          <w:rStyle w:val="FloatTok"/>
        </w:rPr>
        <w:t>0.10</w:t>
      </w:r>
      <w:r>
        <w:rPr>
          <w:rStyle w:val="NormalTok"/>
        </w:rPr>
        <w:t xml:space="preserve">, </w:t>
      </w:r>
      <w:r>
        <w:rPr>
          <w:rStyle w:val="FloatTok"/>
        </w:rPr>
        <w:t>0.25</w:t>
      </w:r>
      <w:r>
        <w:rPr>
          <w:rStyle w:val="NormalTok"/>
        </w:rPr>
        <w:t xml:space="preserve">, </w:t>
      </w:r>
      <w:r>
        <w:rPr>
          <w:rStyle w:val="FloatTok"/>
        </w:rPr>
        <w:t>0.50</w:t>
      </w:r>
      <w:r>
        <w:rPr>
          <w:rStyle w:val="NormalTok"/>
        </w:rPr>
        <w:t xml:space="preserve">, </w:t>
      </w:r>
      <w:r>
        <w:rPr>
          <w:rStyle w:val="FloatTok"/>
        </w:rPr>
        <w:t>0.75</w:t>
      </w:r>
      <w:r>
        <w:rPr>
          <w:rStyle w:val="NormalTok"/>
        </w:rPr>
        <w:t xml:space="preserve">, </w:t>
      </w:r>
      <w:r>
        <w:rPr>
          <w:rStyle w:val="FloatTok"/>
        </w:rPr>
        <w:t>1.00</w:t>
      </w:r>
      <w:r>
        <w:rPr>
          <w:rStyle w:val="NormalTok"/>
        </w:rPr>
        <w:t xml:space="preserve">) </w:t>
      </w:r>
      <w:r>
        <w:rPr>
          <w:rStyle w:val="CommentTok"/>
        </w:rPr>
        <w:t># cumulative value curve</w:t>
      </w:r>
      <w:r>
        <w:br/>
      </w:r>
      <w:r>
        <w:rPr>
          <w:rStyle w:val="NormalTok"/>
        </w:rPr>
        <w:t xml:space="preserve">time_period </w:t>
      </w:r>
      <w:r>
        <w:rPr>
          <w:rStyle w:val="OtherTok"/>
        </w:rPr>
        <w:t>&lt;-</w:t>
      </w:r>
      <w:r>
        <w:rPr>
          <w:rStyle w:val="NormalTok"/>
        </w:rPr>
        <w:t xml:space="preserve"> </w:t>
      </w:r>
      <w:r>
        <w:rPr>
          <w:rStyle w:val="DecValTok"/>
        </w:rPr>
        <w:t>3</w:t>
      </w:r>
    </w:p>
    <w:p w14:paraId="3130E65F" w14:textId="77777777" w:rsidR="00DD04C5" w:rsidRDefault="00000000">
      <w:pPr>
        <w:pStyle w:val="SourceCode"/>
      </w:pPr>
      <w:r>
        <w:rPr>
          <w:rStyle w:val="NormalTok"/>
        </w:rPr>
        <w:t xml:space="preserve">pv_val </w:t>
      </w:r>
      <w:r>
        <w:rPr>
          <w:rStyle w:val="OtherTok"/>
        </w:rPr>
        <w:t>&lt;-</w:t>
      </w:r>
      <w:r>
        <w:rPr>
          <w:rStyle w:val="NormalTok"/>
        </w:rPr>
        <w:t xml:space="preserve"> </w:t>
      </w:r>
      <w:r>
        <w:rPr>
          <w:rStyle w:val="FunctionTok"/>
        </w:rPr>
        <w:t>pv</w:t>
      </w:r>
      <w:r>
        <w:rPr>
          <w:rStyle w:val="NormalTok"/>
        </w:rPr>
        <w:t>(bac, schedule, time_period)</w:t>
      </w:r>
      <w:r>
        <w:br/>
      </w:r>
      <w:r>
        <w:rPr>
          <w:rStyle w:val="NormalTok"/>
        </w:rPr>
        <w:t xml:space="preserve">ev_val </w:t>
      </w:r>
      <w:r>
        <w:rPr>
          <w:rStyle w:val="OtherTok"/>
        </w:rPr>
        <w:t>&lt;-</w:t>
      </w:r>
      <w:r>
        <w:rPr>
          <w:rStyle w:val="NormalTok"/>
        </w:rPr>
        <w:t xml:space="preserve"> </w:t>
      </w:r>
      <w:r>
        <w:rPr>
          <w:rStyle w:val="FunctionTok"/>
        </w:rPr>
        <w:t>ev</w:t>
      </w:r>
      <w:r>
        <w:rPr>
          <w:rStyle w:val="NormalTok"/>
        </w:rPr>
        <w:t xml:space="preserve">(bac, </w:t>
      </w:r>
      <w:r>
        <w:rPr>
          <w:rStyle w:val="AttributeTok"/>
        </w:rPr>
        <w:t>actual_per_complete =</w:t>
      </w:r>
      <w:r>
        <w:rPr>
          <w:rStyle w:val="NormalTok"/>
        </w:rPr>
        <w:t xml:space="preserve"> </w:t>
      </w:r>
      <w:r>
        <w:rPr>
          <w:rStyle w:val="FloatTok"/>
        </w:rPr>
        <w:t>0.40</w:t>
      </w:r>
      <w:r>
        <w:rPr>
          <w:rStyle w:val="NormalTok"/>
        </w:rPr>
        <w:t>)</w:t>
      </w:r>
      <w:r>
        <w:br/>
      </w:r>
      <w:r>
        <w:rPr>
          <w:rStyle w:val="NormalTok"/>
        </w:rPr>
        <w:t xml:space="preserve">ac_val </w:t>
      </w:r>
      <w:r>
        <w:rPr>
          <w:rStyle w:val="OtherTok"/>
        </w:rPr>
        <w:t>&lt;-</w:t>
      </w:r>
      <w:r>
        <w:rPr>
          <w:rStyle w:val="NormalTok"/>
        </w:rPr>
        <w:t xml:space="preserve"> </w:t>
      </w:r>
      <w:r>
        <w:rPr>
          <w:rStyle w:val="FunctionTok"/>
        </w:rPr>
        <w:t>ac</w:t>
      </w:r>
      <w:r>
        <w:rPr>
          <w:rStyle w:val="NormalTok"/>
        </w:rPr>
        <w:t>(</w:t>
      </w:r>
      <w:r>
        <w:rPr>
          <w:rStyle w:val="FunctionTok"/>
        </w:rPr>
        <w:t>c</w:t>
      </w:r>
      <w:r>
        <w:rPr>
          <w:rStyle w:val="NormalTok"/>
        </w:rPr>
        <w:t>(</w:t>
      </w:r>
      <w:r>
        <w:rPr>
          <w:rStyle w:val="DecValTok"/>
        </w:rPr>
        <w:t>45000</w:t>
      </w:r>
      <w:r>
        <w:rPr>
          <w:rStyle w:val="NormalTok"/>
        </w:rPr>
        <w:t xml:space="preserve">, </w:t>
      </w:r>
      <w:r>
        <w:rPr>
          <w:rStyle w:val="DecValTok"/>
        </w:rPr>
        <w:t>110000</w:t>
      </w:r>
      <w:r>
        <w:rPr>
          <w:rStyle w:val="NormalTok"/>
        </w:rPr>
        <w:t xml:space="preserve">, </w:t>
      </w:r>
      <w:r>
        <w:rPr>
          <w:rStyle w:val="DecValTok"/>
        </w:rPr>
        <w:t>135000</w:t>
      </w:r>
      <w:r>
        <w:rPr>
          <w:rStyle w:val="NormalTok"/>
        </w:rPr>
        <w:t xml:space="preserve">), time_period, </w:t>
      </w:r>
      <w:r>
        <w:rPr>
          <w:rStyle w:val="AttributeTok"/>
        </w:rPr>
        <w:t>cumulative =</w:t>
      </w:r>
      <w:r>
        <w:rPr>
          <w:rStyle w:val="NormalTok"/>
        </w:rPr>
        <w:t xml:space="preserve"> </w:t>
      </w:r>
      <w:r>
        <w:rPr>
          <w:rStyle w:val="ConstantTok"/>
        </w:rPr>
        <w:t>FALSE</w:t>
      </w:r>
      <w:r>
        <w:rPr>
          <w:rStyle w:val="NormalTok"/>
        </w:rPr>
        <w:t>)</w:t>
      </w:r>
      <w:r>
        <w:br/>
      </w:r>
      <w:r>
        <w:br/>
      </w:r>
      <w:r>
        <w:rPr>
          <w:rStyle w:val="FunctionTok"/>
        </w:rPr>
        <w:t>cat</w:t>
      </w:r>
      <w:r>
        <w:rPr>
          <w:rStyle w:val="NormalTok"/>
        </w:rPr>
        <w:t>(</w:t>
      </w:r>
      <w:r>
        <w:rPr>
          <w:rStyle w:val="StringTok"/>
        </w:rPr>
        <w:t>"PV: $"</w:t>
      </w:r>
      <w:r>
        <w:rPr>
          <w:rStyle w:val="NormalTok"/>
        </w:rPr>
        <w:t xml:space="preserve">, </w:t>
      </w:r>
      <w:r>
        <w:rPr>
          <w:rStyle w:val="FunctionTok"/>
        </w:rPr>
        <w:t>format</w:t>
      </w:r>
      <w:r>
        <w:rPr>
          <w:rStyle w:val="NormalTok"/>
        </w:rPr>
        <w:t xml:space="preserve">(pv_val, </w:t>
      </w:r>
      <w:r>
        <w:rPr>
          <w:rStyle w:val="AttributeTok"/>
        </w:rPr>
        <w:t>big.mark =</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3C02A434" w14:textId="77777777" w:rsidR="00DD04C5" w:rsidRDefault="00000000">
      <w:pPr>
        <w:pStyle w:val="SourceCode"/>
      </w:pPr>
      <w:r>
        <w:rPr>
          <w:rStyle w:val="VerbatimChar"/>
        </w:rPr>
        <w:t>## PV: $ 250,000</w:t>
      </w:r>
    </w:p>
    <w:p w14:paraId="4C6222A0" w14:textId="77777777" w:rsidR="00DD04C5" w:rsidRDefault="00000000">
      <w:pPr>
        <w:pStyle w:val="SourceCode"/>
      </w:pPr>
      <w:r>
        <w:rPr>
          <w:rStyle w:val="FunctionTok"/>
        </w:rPr>
        <w:t>cat</w:t>
      </w:r>
      <w:r>
        <w:rPr>
          <w:rStyle w:val="NormalTok"/>
        </w:rPr>
        <w:t>(</w:t>
      </w:r>
      <w:r>
        <w:rPr>
          <w:rStyle w:val="StringTok"/>
        </w:rPr>
        <w:t>"EV: $"</w:t>
      </w:r>
      <w:r>
        <w:rPr>
          <w:rStyle w:val="NormalTok"/>
        </w:rPr>
        <w:t xml:space="preserve">, </w:t>
      </w:r>
      <w:r>
        <w:rPr>
          <w:rStyle w:val="FunctionTok"/>
        </w:rPr>
        <w:t>format</w:t>
      </w:r>
      <w:r>
        <w:rPr>
          <w:rStyle w:val="NormalTok"/>
        </w:rPr>
        <w:t xml:space="preserve">(ev_val, </w:t>
      </w:r>
      <w:r>
        <w:rPr>
          <w:rStyle w:val="AttributeTok"/>
        </w:rPr>
        <w:t>big.mark =</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6BD735C1" w14:textId="77777777" w:rsidR="00DD04C5" w:rsidRDefault="00000000">
      <w:pPr>
        <w:pStyle w:val="SourceCode"/>
      </w:pPr>
      <w:r>
        <w:rPr>
          <w:rStyle w:val="VerbatimChar"/>
        </w:rPr>
        <w:t>## EV: $ 2e+05</w:t>
      </w:r>
    </w:p>
    <w:p w14:paraId="3A3620F4" w14:textId="77777777" w:rsidR="00DD04C5" w:rsidRDefault="00000000">
      <w:pPr>
        <w:pStyle w:val="SourceCode"/>
      </w:pPr>
      <w:r>
        <w:rPr>
          <w:rStyle w:val="FunctionTok"/>
        </w:rPr>
        <w:t>cat</w:t>
      </w:r>
      <w:r>
        <w:rPr>
          <w:rStyle w:val="NormalTok"/>
        </w:rPr>
        <w:t>(</w:t>
      </w:r>
      <w:r>
        <w:rPr>
          <w:rStyle w:val="StringTok"/>
        </w:rPr>
        <w:t>"AC: $"</w:t>
      </w:r>
      <w:r>
        <w:rPr>
          <w:rStyle w:val="NormalTok"/>
        </w:rPr>
        <w:t xml:space="preserve">, </w:t>
      </w:r>
      <w:r>
        <w:rPr>
          <w:rStyle w:val="FunctionTok"/>
        </w:rPr>
        <w:t>format</w:t>
      </w:r>
      <w:r>
        <w:rPr>
          <w:rStyle w:val="NormalTok"/>
        </w:rPr>
        <w:t xml:space="preserve">(ac_val, </w:t>
      </w:r>
      <w:r>
        <w:rPr>
          <w:rStyle w:val="AttributeTok"/>
        </w:rPr>
        <w:t>big.mark =</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499B0370" w14:textId="77777777" w:rsidR="00DD04C5" w:rsidRDefault="00000000">
      <w:pPr>
        <w:pStyle w:val="SourceCode"/>
      </w:pPr>
      <w:r>
        <w:rPr>
          <w:rStyle w:val="VerbatimChar"/>
        </w:rPr>
        <w:t>## AC: $ 290,000</w:t>
      </w:r>
    </w:p>
    <w:p w14:paraId="5ADFAE83" w14:textId="77777777" w:rsidR="00DD04C5" w:rsidRDefault="00000000">
      <w:pPr>
        <w:pStyle w:val="SourceCode"/>
      </w:pPr>
      <w:r>
        <w:rPr>
          <w:rStyle w:val="NormalTok"/>
        </w:rPr>
        <w:t xml:space="preserve">spi_val  </w:t>
      </w:r>
      <w:r>
        <w:rPr>
          <w:rStyle w:val="OtherTok"/>
        </w:rPr>
        <w:t>&lt;-</w:t>
      </w:r>
      <w:r>
        <w:rPr>
          <w:rStyle w:val="NormalTok"/>
        </w:rPr>
        <w:t xml:space="preserve"> </w:t>
      </w:r>
      <w:r>
        <w:rPr>
          <w:rStyle w:val="FunctionTok"/>
        </w:rPr>
        <w:t>spi</w:t>
      </w:r>
      <w:r>
        <w:rPr>
          <w:rStyle w:val="NormalTok"/>
        </w:rPr>
        <w:t>(ev_val, pv_val)</w:t>
      </w:r>
      <w:r>
        <w:br/>
      </w:r>
      <w:r>
        <w:rPr>
          <w:rStyle w:val="NormalTok"/>
        </w:rPr>
        <w:t xml:space="preserve">cpi_val  </w:t>
      </w:r>
      <w:r>
        <w:rPr>
          <w:rStyle w:val="OtherTok"/>
        </w:rPr>
        <w:t>&lt;-</w:t>
      </w:r>
      <w:r>
        <w:rPr>
          <w:rStyle w:val="NormalTok"/>
        </w:rPr>
        <w:t xml:space="preserve"> </w:t>
      </w:r>
      <w:r>
        <w:rPr>
          <w:rStyle w:val="FunctionTok"/>
        </w:rPr>
        <w:t>cpi</w:t>
      </w:r>
      <w:r>
        <w:rPr>
          <w:rStyle w:val="NormalTok"/>
        </w:rPr>
        <w:t>(ev_val, ac_val)</w:t>
      </w:r>
      <w:r>
        <w:br/>
      </w:r>
      <w:r>
        <w:rPr>
          <w:rStyle w:val="NormalTok"/>
        </w:rPr>
        <w:t xml:space="preserve">sv_val   </w:t>
      </w:r>
      <w:r>
        <w:rPr>
          <w:rStyle w:val="OtherTok"/>
        </w:rPr>
        <w:t>&lt;-</w:t>
      </w:r>
      <w:r>
        <w:rPr>
          <w:rStyle w:val="NormalTok"/>
        </w:rPr>
        <w:t xml:space="preserve"> </w:t>
      </w:r>
      <w:r>
        <w:rPr>
          <w:rStyle w:val="FunctionTok"/>
        </w:rPr>
        <w:t>sv</w:t>
      </w:r>
      <w:r>
        <w:rPr>
          <w:rStyle w:val="NormalTok"/>
        </w:rPr>
        <w:t>(ev_val,  pv_val)</w:t>
      </w:r>
      <w:r>
        <w:br/>
      </w:r>
      <w:r>
        <w:rPr>
          <w:rStyle w:val="NormalTok"/>
        </w:rPr>
        <w:t xml:space="preserve">cv_val   </w:t>
      </w:r>
      <w:r>
        <w:rPr>
          <w:rStyle w:val="OtherTok"/>
        </w:rPr>
        <w:t>&lt;-</w:t>
      </w:r>
      <w:r>
        <w:rPr>
          <w:rStyle w:val="NormalTok"/>
        </w:rPr>
        <w:t xml:space="preserve"> </w:t>
      </w:r>
      <w:r>
        <w:rPr>
          <w:rStyle w:val="FunctionTok"/>
        </w:rPr>
        <w:t>cv</w:t>
      </w:r>
      <w:r>
        <w:rPr>
          <w:rStyle w:val="NormalTok"/>
        </w:rPr>
        <w:t>(ev_val,  ac_val)</w:t>
      </w:r>
      <w:r>
        <w:br/>
      </w:r>
      <w:r>
        <w:br/>
      </w:r>
      <w:r>
        <w:rPr>
          <w:rStyle w:val="FunctionTok"/>
        </w:rPr>
        <w:t>cat</w:t>
      </w:r>
      <w:r>
        <w:rPr>
          <w:rStyle w:val="NormalTok"/>
        </w:rPr>
        <w:t>(</w:t>
      </w:r>
      <w:r>
        <w:rPr>
          <w:rStyle w:val="StringTok"/>
        </w:rPr>
        <w:t>"SPI:"</w:t>
      </w:r>
      <w:r>
        <w:rPr>
          <w:rStyle w:val="NormalTok"/>
        </w:rPr>
        <w:t xml:space="preserve">, </w:t>
      </w:r>
      <w:r>
        <w:rPr>
          <w:rStyle w:val="FunctionTok"/>
        </w:rPr>
        <w:t>round</w:t>
      </w:r>
      <w:r>
        <w:rPr>
          <w:rStyle w:val="NormalTok"/>
        </w:rPr>
        <w:t xml:space="preserve">(spi_val, </w:t>
      </w:r>
      <w:r>
        <w:rPr>
          <w:rStyle w:val="DecValTok"/>
        </w:rPr>
        <w:t>3</w:t>
      </w:r>
      <w:r>
        <w:rPr>
          <w:rStyle w:val="NormalTok"/>
        </w:rPr>
        <w:t xml:space="preserve">), </w:t>
      </w:r>
      <w:r>
        <w:rPr>
          <w:rStyle w:val="StringTok"/>
        </w:rPr>
        <w:t>"  CPI:"</w:t>
      </w:r>
      <w:r>
        <w:rPr>
          <w:rStyle w:val="NormalTok"/>
        </w:rPr>
        <w:t xml:space="preserve">, </w:t>
      </w:r>
      <w:r>
        <w:rPr>
          <w:rStyle w:val="FunctionTok"/>
        </w:rPr>
        <w:t>round</w:t>
      </w:r>
      <w:r>
        <w:rPr>
          <w:rStyle w:val="NormalTok"/>
        </w:rPr>
        <w:t xml:space="preserve">(cpi_val,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5236B4BA" w14:textId="77777777" w:rsidR="00DD04C5" w:rsidRDefault="00000000">
      <w:pPr>
        <w:pStyle w:val="SourceCode"/>
      </w:pPr>
      <w:r>
        <w:rPr>
          <w:rStyle w:val="VerbatimChar"/>
        </w:rPr>
        <w:t>## SPI: 0.8   CPI: 0.69</w:t>
      </w:r>
    </w:p>
    <w:p w14:paraId="17C014F2" w14:textId="77777777" w:rsidR="00DD04C5" w:rsidRDefault="00000000">
      <w:pPr>
        <w:pStyle w:val="SourceCode"/>
      </w:pPr>
      <w:r>
        <w:rPr>
          <w:rStyle w:val="FunctionTok"/>
        </w:rPr>
        <w:t>cat</w:t>
      </w:r>
      <w:r>
        <w:rPr>
          <w:rStyle w:val="NormalTok"/>
        </w:rPr>
        <w:t>(</w:t>
      </w:r>
      <w:r>
        <w:rPr>
          <w:rStyle w:val="StringTok"/>
        </w:rPr>
        <w:t>"SV: $"</w:t>
      </w:r>
      <w:r>
        <w:rPr>
          <w:rStyle w:val="NormalTok"/>
        </w:rPr>
        <w:t xml:space="preserve">, </w:t>
      </w:r>
      <w:r>
        <w:rPr>
          <w:rStyle w:val="FunctionTok"/>
        </w:rPr>
        <w:t>format</w:t>
      </w:r>
      <w:r>
        <w:rPr>
          <w:rStyle w:val="NormalTok"/>
        </w:rPr>
        <w:t>(</w:t>
      </w:r>
      <w:r>
        <w:rPr>
          <w:rStyle w:val="FunctionTok"/>
        </w:rPr>
        <w:t>round</w:t>
      </w:r>
      <w:r>
        <w:rPr>
          <w:rStyle w:val="NormalTok"/>
        </w:rPr>
        <w:t xml:space="preserve">(sv_val), </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StringTok"/>
        </w:rPr>
        <w:t>"  CV: $"</w:t>
      </w:r>
      <w:r>
        <w:rPr>
          <w:rStyle w:val="NormalTok"/>
        </w:rPr>
        <w:t xml:space="preserve">, </w:t>
      </w:r>
      <w:r>
        <w:rPr>
          <w:rStyle w:val="FunctionTok"/>
        </w:rPr>
        <w:t>format</w:t>
      </w:r>
      <w:r>
        <w:rPr>
          <w:rStyle w:val="NormalTok"/>
        </w:rPr>
        <w:t>(</w:t>
      </w:r>
      <w:r>
        <w:rPr>
          <w:rStyle w:val="FunctionTok"/>
        </w:rPr>
        <w:t>round</w:t>
      </w:r>
      <w:r>
        <w:rPr>
          <w:rStyle w:val="NormalTok"/>
        </w:rPr>
        <w:t xml:space="preserve">(cv_val), </w:t>
      </w:r>
      <w:r>
        <w:rPr>
          <w:rStyle w:val="AttributeTok"/>
        </w:rPr>
        <w:t>big.mark =</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3EF0456E" w14:textId="77777777" w:rsidR="00DD04C5" w:rsidRDefault="00000000">
      <w:pPr>
        <w:pStyle w:val="SourceCode"/>
      </w:pPr>
      <w:r>
        <w:rPr>
          <w:rStyle w:val="VerbatimChar"/>
        </w:rPr>
        <w:t>## SV: $ -50,000   CV: $ -90,000</w:t>
      </w:r>
    </w:p>
    <w:p w14:paraId="22A46BAC" w14:textId="77777777" w:rsidR="00DD04C5" w:rsidRDefault="00000000">
      <w:pPr>
        <w:pStyle w:val="FirstParagraph"/>
      </w:pPr>
      <w:r>
        <w:t xml:space="preserve">Both SPI </w:t>
      </w:r>
      <m:oMath>
        <m:r>
          <m:rPr>
            <m:sty m:val="p"/>
          </m:rPr>
          <w:rPr>
            <w:rFonts w:ascii="Cambria Math" w:hAnsi="Cambria Math"/>
          </w:rPr>
          <m:t>&lt;</m:t>
        </m:r>
        <m:r>
          <w:rPr>
            <w:rFonts w:ascii="Cambria Math" w:hAnsi="Cambria Math"/>
          </w:rPr>
          <m:t>1</m:t>
        </m:r>
      </m:oMath>
      <w:r>
        <w:t xml:space="preserve"> and CPI </w:t>
      </w:r>
      <m:oMath>
        <m:r>
          <m:rPr>
            <m:sty m:val="p"/>
          </m:rPr>
          <w:rPr>
            <w:rFonts w:ascii="Cambria Math" w:hAnsi="Cambria Math"/>
          </w:rPr>
          <m:t>&lt;</m:t>
        </m:r>
        <m:r>
          <w:rPr>
            <w:rFonts w:ascii="Cambria Math" w:hAnsi="Cambria Math"/>
          </w:rPr>
          <m:t>1</m:t>
        </m:r>
      </m:oMath>
      <w:r>
        <w:t xml:space="preserve"> indicate the project is behind schedule and over budget. The </w:t>
      </w:r>
      <w:r>
        <w:rPr>
          <w:rStyle w:val="VerbatimChar"/>
        </w:rPr>
        <w:t>eac()</w:t>
      </w:r>
      <w:r>
        <w:t xml:space="preserve"> function provides three completion forecasts under different efficiency assumptions:</w:t>
      </w:r>
    </w:p>
    <w:p w14:paraId="18C36FBE" w14:textId="77777777" w:rsidR="00DD04C5" w:rsidRDefault="00000000">
      <w:pPr>
        <w:pStyle w:val="SourceCode"/>
      </w:pPr>
      <w:r>
        <w:rPr>
          <w:rStyle w:val="FunctionTok"/>
        </w:rPr>
        <w:t>cat</w:t>
      </w:r>
      <w:r>
        <w:rPr>
          <w:rStyle w:val="NormalTok"/>
        </w:rPr>
        <w:t>(</w:t>
      </w:r>
      <w:r>
        <w:rPr>
          <w:rStyle w:val="StringTok"/>
        </w:rPr>
        <w:t>"EAC (typical):  $"</w:t>
      </w:r>
      <w:r>
        <w:rPr>
          <w:rStyle w:val="NormalTok"/>
        </w:rPr>
        <w:t xml:space="preserve">, </w:t>
      </w:r>
      <w:r>
        <w:rPr>
          <w:rStyle w:val="FunctionTok"/>
        </w:rPr>
        <w:t>format</w:t>
      </w:r>
      <w:r>
        <w:rPr>
          <w:rStyle w:val="NormalTok"/>
        </w:rPr>
        <w:t>(</w:t>
      </w:r>
      <w:r>
        <w:rPr>
          <w:rStyle w:val="FunctionTok"/>
        </w:rPr>
        <w:t>round</w:t>
      </w:r>
      <w:r>
        <w:rPr>
          <w:rStyle w:val="NormalTok"/>
        </w:rPr>
        <w:t>(</w:t>
      </w:r>
      <w:r>
        <w:rPr>
          <w:rStyle w:val="FunctionTok"/>
        </w:rPr>
        <w:t>eac</w:t>
      </w:r>
      <w:r>
        <w:rPr>
          <w:rStyle w:val="NormalTok"/>
        </w:rPr>
        <w:t xml:space="preserve">(bac, </w:t>
      </w:r>
      <w:r>
        <w:rPr>
          <w:rStyle w:val="AttributeTok"/>
        </w:rPr>
        <w:t>method =</w:t>
      </w:r>
      <w:r>
        <w:rPr>
          <w:rStyle w:val="NormalTok"/>
        </w:rPr>
        <w:t xml:space="preserve"> </w:t>
      </w:r>
      <w:r>
        <w:rPr>
          <w:rStyle w:val="StringTok"/>
        </w:rPr>
        <w:t>"typical"</w:t>
      </w:r>
      <w:r>
        <w:rPr>
          <w:rStyle w:val="NormalTok"/>
        </w:rPr>
        <w:t>,</w:t>
      </w:r>
      <w:r>
        <w:br/>
      </w:r>
      <w:r>
        <w:rPr>
          <w:rStyle w:val="NormalTok"/>
        </w:rPr>
        <w:t xml:space="preserve">    </w:t>
      </w:r>
      <w:r>
        <w:rPr>
          <w:rStyle w:val="AttributeTok"/>
        </w:rPr>
        <w:t>cpi =</w:t>
      </w:r>
      <w:r>
        <w:rPr>
          <w:rStyle w:val="NormalTok"/>
        </w:rPr>
        <w:t xml:space="preserve"> cpi_val)), </w:t>
      </w:r>
      <w:r>
        <w:rPr>
          <w:rStyle w:val="AttributeTok"/>
        </w:rPr>
        <w:t>big.mark =</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1CA27FBA" w14:textId="77777777" w:rsidR="00DD04C5" w:rsidRDefault="00000000">
      <w:pPr>
        <w:pStyle w:val="SourceCode"/>
      </w:pPr>
      <w:r>
        <w:rPr>
          <w:rStyle w:val="VerbatimChar"/>
        </w:rPr>
        <w:t>## EAC (typical):  $ 725,000</w:t>
      </w:r>
    </w:p>
    <w:p w14:paraId="210AC2C9" w14:textId="77777777" w:rsidR="00DD04C5" w:rsidRDefault="00000000">
      <w:pPr>
        <w:pStyle w:val="SourceCode"/>
      </w:pPr>
      <w:r>
        <w:rPr>
          <w:rStyle w:val="FunctionTok"/>
        </w:rPr>
        <w:t>cat</w:t>
      </w:r>
      <w:r>
        <w:rPr>
          <w:rStyle w:val="NormalTok"/>
        </w:rPr>
        <w:t>(</w:t>
      </w:r>
      <w:r>
        <w:rPr>
          <w:rStyle w:val="StringTok"/>
        </w:rPr>
        <w:t>"EAC (atypical): $"</w:t>
      </w:r>
      <w:r>
        <w:rPr>
          <w:rStyle w:val="NormalTok"/>
        </w:rPr>
        <w:t xml:space="preserve">, </w:t>
      </w:r>
      <w:r>
        <w:rPr>
          <w:rStyle w:val="FunctionTok"/>
        </w:rPr>
        <w:t>format</w:t>
      </w:r>
      <w:r>
        <w:rPr>
          <w:rStyle w:val="NormalTok"/>
        </w:rPr>
        <w:t>(</w:t>
      </w:r>
      <w:r>
        <w:rPr>
          <w:rStyle w:val="FunctionTok"/>
        </w:rPr>
        <w:t>round</w:t>
      </w:r>
      <w:r>
        <w:rPr>
          <w:rStyle w:val="NormalTok"/>
        </w:rPr>
        <w:t>(</w:t>
      </w:r>
      <w:r>
        <w:rPr>
          <w:rStyle w:val="FunctionTok"/>
        </w:rPr>
        <w:t>eac</w:t>
      </w:r>
      <w:r>
        <w:rPr>
          <w:rStyle w:val="NormalTok"/>
        </w:rPr>
        <w:t xml:space="preserve">(bac, </w:t>
      </w:r>
      <w:r>
        <w:rPr>
          <w:rStyle w:val="AttributeTok"/>
        </w:rPr>
        <w:t>method =</w:t>
      </w:r>
      <w:r>
        <w:rPr>
          <w:rStyle w:val="NormalTok"/>
        </w:rPr>
        <w:t xml:space="preserve"> </w:t>
      </w:r>
      <w:r>
        <w:rPr>
          <w:rStyle w:val="StringTok"/>
        </w:rPr>
        <w:t>"atypical"</w:t>
      </w:r>
      <w:r>
        <w:rPr>
          <w:rStyle w:val="NormalTok"/>
        </w:rPr>
        <w:t>,</w:t>
      </w:r>
      <w:r>
        <w:br/>
      </w:r>
      <w:r>
        <w:rPr>
          <w:rStyle w:val="NormalTok"/>
        </w:rPr>
        <w:t xml:space="preserve">    </w:t>
      </w:r>
      <w:r>
        <w:rPr>
          <w:rStyle w:val="AttributeTok"/>
        </w:rPr>
        <w:t>ac =</w:t>
      </w:r>
      <w:r>
        <w:rPr>
          <w:rStyle w:val="NormalTok"/>
        </w:rPr>
        <w:t xml:space="preserve"> ac_val, </w:t>
      </w:r>
      <w:r>
        <w:rPr>
          <w:rStyle w:val="AttributeTok"/>
        </w:rPr>
        <w:t>ev =</w:t>
      </w:r>
      <w:r>
        <w:rPr>
          <w:rStyle w:val="NormalTok"/>
        </w:rPr>
        <w:t xml:space="preserve"> ev_val)), </w:t>
      </w:r>
      <w:r>
        <w:rPr>
          <w:rStyle w:val="AttributeTok"/>
        </w:rPr>
        <w:t>big.mark =</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34DF660C" w14:textId="77777777" w:rsidR="00DD04C5" w:rsidRDefault="00000000">
      <w:pPr>
        <w:pStyle w:val="SourceCode"/>
      </w:pPr>
      <w:r>
        <w:rPr>
          <w:rStyle w:val="VerbatimChar"/>
        </w:rPr>
        <w:t>## EAC (atypical): $ 590,000</w:t>
      </w:r>
    </w:p>
    <w:p w14:paraId="795AA9B5" w14:textId="77777777" w:rsidR="00DD04C5" w:rsidRDefault="00000000">
      <w:pPr>
        <w:pStyle w:val="SourceCode"/>
      </w:pPr>
      <w:r>
        <w:rPr>
          <w:rStyle w:val="FunctionTok"/>
        </w:rPr>
        <w:t>cat</w:t>
      </w:r>
      <w:r>
        <w:rPr>
          <w:rStyle w:val="NormalTok"/>
        </w:rPr>
        <w:t>(</w:t>
      </w:r>
      <w:r>
        <w:rPr>
          <w:rStyle w:val="StringTok"/>
        </w:rPr>
        <w:t>"EAC (combined): $"</w:t>
      </w:r>
      <w:r>
        <w:rPr>
          <w:rStyle w:val="NormalTok"/>
        </w:rPr>
        <w:t xml:space="preserve">, </w:t>
      </w:r>
      <w:r>
        <w:rPr>
          <w:rStyle w:val="FunctionTok"/>
        </w:rPr>
        <w:t>format</w:t>
      </w:r>
      <w:r>
        <w:rPr>
          <w:rStyle w:val="NormalTok"/>
        </w:rPr>
        <w:t>(</w:t>
      </w:r>
      <w:r>
        <w:rPr>
          <w:rStyle w:val="FunctionTok"/>
        </w:rPr>
        <w:t>round</w:t>
      </w:r>
      <w:r>
        <w:rPr>
          <w:rStyle w:val="NormalTok"/>
        </w:rPr>
        <w:t>(</w:t>
      </w:r>
      <w:r>
        <w:rPr>
          <w:rStyle w:val="FunctionTok"/>
        </w:rPr>
        <w:t>eac</w:t>
      </w:r>
      <w:r>
        <w:rPr>
          <w:rStyle w:val="NormalTok"/>
        </w:rPr>
        <w:t xml:space="preserve">(bac, </w:t>
      </w:r>
      <w:r>
        <w:rPr>
          <w:rStyle w:val="AttributeTok"/>
        </w:rPr>
        <w:t>method =</w:t>
      </w:r>
      <w:r>
        <w:rPr>
          <w:rStyle w:val="NormalTok"/>
        </w:rPr>
        <w:t xml:space="preserve"> </w:t>
      </w:r>
      <w:r>
        <w:rPr>
          <w:rStyle w:val="StringTok"/>
        </w:rPr>
        <w:t>"combined"</w:t>
      </w:r>
      <w:r>
        <w:rPr>
          <w:rStyle w:val="NormalTok"/>
        </w:rPr>
        <w:t>,</w:t>
      </w:r>
      <w:r>
        <w:br/>
      </w:r>
      <w:r>
        <w:rPr>
          <w:rStyle w:val="NormalTok"/>
        </w:rPr>
        <w:t xml:space="preserve">    </w:t>
      </w:r>
      <w:r>
        <w:rPr>
          <w:rStyle w:val="AttributeTok"/>
        </w:rPr>
        <w:t>cpi =</w:t>
      </w:r>
      <w:r>
        <w:rPr>
          <w:rStyle w:val="NormalTok"/>
        </w:rPr>
        <w:t xml:space="preserve"> cpi_val, </w:t>
      </w:r>
      <w:r>
        <w:rPr>
          <w:rStyle w:val="AttributeTok"/>
        </w:rPr>
        <w:t>ac =</w:t>
      </w:r>
      <w:r>
        <w:rPr>
          <w:rStyle w:val="NormalTok"/>
        </w:rPr>
        <w:t xml:space="preserve"> ac_val, </w:t>
      </w:r>
      <w:r>
        <w:rPr>
          <w:rStyle w:val="AttributeTok"/>
        </w:rPr>
        <w:t>ev =</w:t>
      </w:r>
      <w:r>
        <w:rPr>
          <w:rStyle w:val="NormalTok"/>
        </w:rPr>
        <w:t xml:space="preserve"> ev_val, </w:t>
      </w:r>
      <w:r>
        <w:rPr>
          <w:rStyle w:val="AttributeTok"/>
        </w:rPr>
        <w:t>spi =</w:t>
      </w:r>
      <w:r>
        <w:rPr>
          <w:rStyle w:val="NormalTok"/>
        </w:rPr>
        <w:t xml:space="preserve"> spi_val)),</w:t>
      </w:r>
      <w:r>
        <w:br/>
      </w:r>
      <w:r>
        <w:rPr>
          <w:rStyle w:val="NormalTok"/>
        </w:rPr>
        <w:t xml:space="preserve">    </w:t>
      </w:r>
      <w:r>
        <w:rPr>
          <w:rStyle w:val="AttributeTok"/>
        </w:rPr>
        <w:t>big.mark =</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262D6C4F" w14:textId="77777777" w:rsidR="00DD04C5" w:rsidRDefault="00000000">
      <w:pPr>
        <w:pStyle w:val="SourceCode"/>
      </w:pPr>
      <w:r>
        <w:rPr>
          <w:rStyle w:val="VerbatimChar"/>
        </w:rPr>
        <w:lastRenderedPageBreak/>
        <w:t>## EAC (combined): $ 833,750</w:t>
      </w:r>
    </w:p>
    <w:p w14:paraId="37A0C73A" w14:textId="77777777" w:rsidR="00DD04C5" w:rsidRDefault="00000000">
      <w:pPr>
        <w:pStyle w:val="FirstParagraph"/>
      </w:pPr>
      <w:r>
        <w:t>The remaining EVM metrics are:</w:t>
      </w:r>
    </w:p>
    <w:p w14:paraId="2E07BC36" w14:textId="77777777" w:rsidR="00DD04C5" w:rsidRDefault="00000000">
      <w:pPr>
        <w:pStyle w:val="SourceCode"/>
      </w:pPr>
      <w:r>
        <w:rPr>
          <w:rStyle w:val="NormalTok"/>
        </w:rPr>
        <w:t xml:space="preserve">eac_typ </w:t>
      </w:r>
      <w:r>
        <w:rPr>
          <w:rStyle w:val="OtherTok"/>
        </w:rPr>
        <w:t>&lt;-</w:t>
      </w:r>
      <w:r>
        <w:rPr>
          <w:rStyle w:val="NormalTok"/>
        </w:rPr>
        <w:t xml:space="preserve"> </w:t>
      </w:r>
      <w:r>
        <w:rPr>
          <w:rStyle w:val="FunctionTok"/>
        </w:rPr>
        <w:t>eac</w:t>
      </w:r>
      <w:r>
        <w:rPr>
          <w:rStyle w:val="NormalTok"/>
        </w:rPr>
        <w:t xml:space="preserve">(bac, </w:t>
      </w:r>
      <w:r>
        <w:rPr>
          <w:rStyle w:val="AttributeTok"/>
        </w:rPr>
        <w:t>method =</w:t>
      </w:r>
      <w:r>
        <w:rPr>
          <w:rStyle w:val="NormalTok"/>
        </w:rPr>
        <w:t xml:space="preserve"> </w:t>
      </w:r>
      <w:r>
        <w:rPr>
          <w:rStyle w:val="StringTok"/>
        </w:rPr>
        <w:t>"typical"</w:t>
      </w:r>
      <w:r>
        <w:rPr>
          <w:rStyle w:val="NormalTok"/>
        </w:rPr>
        <w:t xml:space="preserve">, </w:t>
      </w:r>
      <w:r>
        <w:rPr>
          <w:rStyle w:val="AttributeTok"/>
        </w:rPr>
        <w:t>cpi =</w:t>
      </w:r>
      <w:r>
        <w:rPr>
          <w:rStyle w:val="NormalTok"/>
        </w:rPr>
        <w:t xml:space="preserve"> cpi_val)</w:t>
      </w:r>
      <w:r>
        <w:br/>
      </w:r>
      <w:r>
        <w:rPr>
          <w:rStyle w:val="FunctionTok"/>
        </w:rPr>
        <w:t>cat</w:t>
      </w:r>
      <w:r>
        <w:rPr>
          <w:rStyle w:val="NormalTok"/>
        </w:rPr>
        <w:t>(</w:t>
      </w:r>
      <w:r>
        <w:rPr>
          <w:rStyle w:val="StringTok"/>
        </w:rPr>
        <w:t>"ETC:  $"</w:t>
      </w:r>
      <w:r>
        <w:rPr>
          <w:rStyle w:val="NormalTok"/>
        </w:rPr>
        <w:t xml:space="preserve">, </w:t>
      </w:r>
      <w:r>
        <w:rPr>
          <w:rStyle w:val="FunctionTok"/>
        </w:rPr>
        <w:t>format</w:t>
      </w:r>
      <w:r>
        <w:rPr>
          <w:rStyle w:val="NormalTok"/>
        </w:rPr>
        <w:t>(</w:t>
      </w:r>
      <w:r>
        <w:rPr>
          <w:rStyle w:val="FunctionTok"/>
        </w:rPr>
        <w:t>round</w:t>
      </w:r>
      <w:r>
        <w:rPr>
          <w:rStyle w:val="NormalTok"/>
        </w:rPr>
        <w:t>(</w:t>
      </w:r>
      <w:r>
        <w:rPr>
          <w:rStyle w:val="FunctionTok"/>
        </w:rPr>
        <w:t>etc</w:t>
      </w:r>
      <w:r>
        <w:rPr>
          <w:rStyle w:val="NormalTok"/>
        </w:rPr>
        <w:t xml:space="preserve">(bac, ev_val, </w:t>
      </w:r>
      <w:r>
        <w:rPr>
          <w:rStyle w:val="AttributeTok"/>
        </w:rPr>
        <w:t>cpi =</w:t>
      </w:r>
      <w:r>
        <w:rPr>
          <w:rStyle w:val="NormalTok"/>
        </w:rPr>
        <w:t xml:space="preserve"> cpi_val)), </w:t>
      </w:r>
      <w:r>
        <w:rPr>
          <w:rStyle w:val="AttributeTok"/>
        </w:rPr>
        <w:t>big.mark =</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79CC29AC" w14:textId="77777777" w:rsidR="00DD04C5" w:rsidRDefault="00000000">
      <w:pPr>
        <w:pStyle w:val="SourceCode"/>
      </w:pPr>
      <w:r>
        <w:rPr>
          <w:rStyle w:val="VerbatimChar"/>
        </w:rPr>
        <w:t>## ETC:  $ 435,000</w:t>
      </w:r>
    </w:p>
    <w:p w14:paraId="2867A552" w14:textId="77777777" w:rsidR="00DD04C5" w:rsidRDefault="00000000">
      <w:pPr>
        <w:pStyle w:val="SourceCode"/>
      </w:pPr>
      <w:r>
        <w:rPr>
          <w:rStyle w:val="FunctionTok"/>
        </w:rPr>
        <w:t>cat</w:t>
      </w:r>
      <w:r>
        <w:rPr>
          <w:rStyle w:val="NormalTok"/>
        </w:rPr>
        <w:t>(</w:t>
      </w:r>
      <w:r>
        <w:rPr>
          <w:rStyle w:val="StringTok"/>
        </w:rPr>
        <w:t>"TCPI:"</w:t>
      </w:r>
      <w:r>
        <w:rPr>
          <w:rStyle w:val="NormalTok"/>
        </w:rPr>
        <w:t xml:space="preserve">, </w:t>
      </w:r>
      <w:r>
        <w:rPr>
          <w:rStyle w:val="FunctionTok"/>
        </w:rPr>
        <w:t>round</w:t>
      </w:r>
      <w:r>
        <w:rPr>
          <w:rStyle w:val="NormalTok"/>
        </w:rPr>
        <w:t>(</w:t>
      </w:r>
      <w:r>
        <w:rPr>
          <w:rStyle w:val="FunctionTok"/>
        </w:rPr>
        <w:t>tcpi</w:t>
      </w:r>
      <w:r>
        <w:rPr>
          <w:rStyle w:val="NormalTok"/>
        </w:rPr>
        <w:t xml:space="preserve">(bac, ev_val, ac_val),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2B3DFB9B" w14:textId="77777777" w:rsidR="00DD04C5" w:rsidRDefault="00000000">
      <w:pPr>
        <w:pStyle w:val="SourceCode"/>
      </w:pPr>
      <w:r>
        <w:rPr>
          <w:rStyle w:val="VerbatimChar"/>
        </w:rPr>
        <w:t>## TCPI: 1.429</w:t>
      </w:r>
    </w:p>
    <w:p w14:paraId="03EA215C" w14:textId="77777777" w:rsidR="00DD04C5" w:rsidRDefault="00000000">
      <w:pPr>
        <w:pStyle w:val="SourceCode"/>
      </w:pPr>
      <w:r>
        <w:rPr>
          <w:rStyle w:val="FunctionTok"/>
        </w:rPr>
        <w:t>cat</w:t>
      </w:r>
      <w:r>
        <w:rPr>
          <w:rStyle w:val="NormalTok"/>
        </w:rPr>
        <w:t>(</w:t>
      </w:r>
      <w:r>
        <w:rPr>
          <w:rStyle w:val="StringTok"/>
        </w:rPr>
        <w:t>"VAC:  $"</w:t>
      </w:r>
      <w:r>
        <w:rPr>
          <w:rStyle w:val="NormalTok"/>
        </w:rPr>
        <w:t xml:space="preserve">, </w:t>
      </w:r>
      <w:r>
        <w:rPr>
          <w:rStyle w:val="FunctionTok"/>
        </w:rPr>
        <w:t>format</w:t>
      </w:r>
      <w:r>
        <w:rPr>
          <w:rStyle w:val="NormalTok"/>
        </w:rPr>
        <w:t>(</w:t>
      </w:r>
      <w:r>
        <w:rPr>
          <w:rStyle w:val="FunctionTok"/>
        </w:rPr>
        <w:t>round</w:t>
      </w:r>
      <w:r>
        <w:rPr>
          <w:rStyle w:val="NormalTok"/>
        </w:rPr>
        <w:t>(</w:t>
      </w:r>
      <w:r>
        <w:rPr>
          <w:rStyle w:val="FunctionTok"/>
        </w:rPr>
        <w:t>vac</w:t>
      </w:r>
      <w:r>
        <w:rPr>
          <w:rStyle w:val="NormalTok"/>
        </w:rPr>
        <w:t xml:space="preserve">(bac, eac_typ)), </w:t>
      </w:r>
      <w:r>
        <w:rPr>
          <w:rStyle w:val="AttributeTok"/>
        </w:rPr>
        <w:t>big.mark =</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480E74CD" w14:textId="77777777" w:rsidR="00DD04C5" w:rsidRDefault="00000000">
      <w:pPr>
        <w:pStyle w:val="SourceCode"/>
      </w:pPr>
      <w:r>
        <w:rPr>
          <w:rStyle w:val="VerbatimChar"/>
        </w:rPr>
        <w:t>## VAC:  $ -225,000</w:t>
      </w:r>
    </w:p>
    <w:p w14:paraId="6DA3C705" w14:textId="77777777" w:rsidR="00DD04C5" w:rsidRDefault="00000000">
      <w:pPr>
        <w:pStyle w:val="FirstParagraph"/>
      </w:pPr>
      <w:r>
        <w:t>The To-Complete Performance Index (TCPI) reports the cost efficiency required on all remaining work to finish within the original budget; values substantially above 1.0 signal an unrealistic recovery target.</w:t>
      </w:r>
    </w:p>
    <w:p w14:paraId="3F16EFE5" w14:textId="77777777" w:rsidR="00DD04C5" w:rsidRDefault="00000000">
      <w:pPr>
        <w:pStyle w:val="Heading1"/>
      </w:pPr>
      <w:bookmarkStart w:id="12" w:name="sec-learning"/>
      <w:bookmarkEnd w:id="11"/>
      <w:r>
        <w:rPr>
          <w:rStyle w:val="SectionNumber"/>
        </w:rPr>
        <w:t>4</w:t>
      </w:r>
      <w:r>
        <w:tab/>
        <w:t>Learning Curves</w:t>
      </w:r>
    </w:p>
    <w:p w14:paraId="6DFDFF60" w14:textId="77777777" w:rsidR="00DD04C5" w:rsidRDefault="00000000">
      <w:pPr>
        <w:pStyle w:val="FirstParagraph"/>
      </w:pPr>
      <w:r>
        <w:t xml:space="preserve">Sigmoidal (S-curve) models capture the characteristic pattern of project progress: slow start, rapid acceleration, and plateau approaching 100% completion. </w:t>
      </w:r>
      <w:r>
        <w:rPr>
          <w:b/>
          <w:bCs/>
        </w:rPr>
        <w:t>PRA</w:t>
      </w:r>
      <w:r>
        <w:t xml:space="preserve"> provides three model types, Logistic, Pearl, and Gompertz, fitted via the Levenberg–Marquardt nonlinear least-squares algorithm in </w:t>
      </w:r>
      <w:r>
        <w:rPr>
          <w:b/>
          <w:bCs/>
        </w:rPr>
        <w:t>minpack.lm</w:t>
      </w:r>
      <w:r>
        <w:t xml:space="preserve"> (</w:t>
      </w:r>
      <w:hyperlink w:anchor="ref-Elzhov2016">
        <w:r>
          <w:rPr>
            <w:rStyle w:val="Hyperlink"/>
          </w:rPr>
          <w:t>Elzhov et al. 2016</w:t>
        </w:r>
      </w:hyperlink>
      <w:r>
        <w:t>).</w:t>
      </w:r>
    </w:p>
    <w:p w14:paraId="443B0840" w14:textId="77777777" w:rsidR="00DD04C5" w:rsidRDefault="00000000">
      <w:pPr>
        <w:pStyle w:val="SourceCode"/>
      </w:pPr>
      <w:r>
        <w:rPr>
          <w:rStyle w:val="NormalTok"/>
        </w:rPr>
        <w:t xml:space="preserve">progress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time       =</w:t>
      </w:r>
      <w:r>
        <w:rPr>
          <w:rStyle w:val="NormalTok"/>
        </w:rPr>
        <w:t xml:space="preserve"> </w:t>
      </w:r>
      <w:r>
        <w:rPr>
          <w:rStyle w:val="DecValTok"/>
        </w:rPr>
        <w:t>1</w:t>
      </w:r>
      <w:r>
        <w:rPr>
          <w:rStyle w:val="SpecialCharTok"/>
        </w:rPr>
        <w:t>:</w:t>
      </w:r>
      <w:r>
        <w:rPr>
          <w:rStyle w:val="DecValTok"/>
        </w:rPr>
        <w:t>9</w:t>
      </w:r>
      <w:r>
        <w:rPr>
          <w:rStyle w:val="NormalTok"/>
        </w:rPr>
        <w:t>,</w:t>
      </w:r>
      <w:r>
        <w:br/>
      </w:r>
      <w:r>
        <w:rPr>
          <w:rStyle w:val="NormalTok"/>
        </w:rPr>
        <w:t xml:space="preserve">  </w:t>
      </w:r>
      <w:r>
        <w:rPr>
          <w:rStyle w:val="AttributeTok"/>
        </w:rPr>
        <w:t>completion =</w:t>
      </w:r>
      <w:r>
        <w:rPr>
          <w:rStyle w:val="NormalTok"/>
        </w:rPr>
        <w:t xml:space="preserve"> </w:t>
      </w:r>
      <w:r>
        <w:rPr>
          <w:rStyle w:val="FunctionTok"/>
        </w:rPr>
        <w:t>c</w:t>
      </w:r>
      <w:r>
        <w:rPr>
          <w:rStyle w:val="NormalTok"/>
        </w:rPr>
        <w:t>(</w:t>
      </w:r>
      <w:r>
        <w:rPr>
          <w:rStyle w:val="DecValTok"/>
        </w:rPr>
        <w:t>5</w:t>
      </w:r>
      <w:r>
        <w:rPr>
          <w:rStyle w:val="NormalTok"/>
        </w:rPr>
        <w:t xml:space="preserve">, </w:t>
      </w:r>
      <w:r>
        <w:rPr>
          <w:rStyle w:val="DecValTok"/>
        </w:rPr>
        <w:t>15</w:t>
      </w:r>
      <w:r>
        <w:rPr>
          <w:rStyle w:val="NormalTok"/>
        </w:rPr>
        <w:t xml:space="preserve">, </w:t>
      </w:r>
      <w:r>
        <w:rPr>
          <w:rStyle w:val="DecValTok"/>
        </w:rPr>
        <w:t>40</w:t>
      </w:r>
      <w:r>
        <w:rPr>
          <w:rStyle w:val="NormalTok"/>
        </w:rPr>
        <w:t xml:space="preserve">, </w:t>
      </w:r>
      <w:r>
        <w:rPr>
          <w:rStyle w:val="DecValTok"/>
        </w:rPr>
        <w:t>60</w:t>
      </w:r>
      <w:r>
        <w:rPr>
          <w:rStyle w:val="NormalTok"/>
        </w:rPr>
        <w:t xml:space="preserve">, </w:t>
      </w:r>
      <w:r>
        <w:rPr>
          <w:rStyle w:val="DecValTok"/>
        </w:rPr>
        <w:t>70</w:t>
      </w:r>
      <w:r>
        <w:rPr>
          <w:rStyle w:val="NormalTok"/>
        </w:rPr>
        <w:t xml:space="preserve">, </w:t>
      </w:r>
      <w:r>
        <w:rPr>
          <w:rStyle w:val="DecValTok"/>
        </w:rPr>
        <w:t>75</w:t>
      </w:r>
      <w:r>
        <w:rPr>
          <w:rStyle w:val="NormalTok"/>
        </w:rPr>
        <w:t xml:space="preserve">, </w:t>
      </w:r>
      <w:r>
        <w:rPr>
          <w:rStyle w:val="DecValTok"/>
        </w:rPr>
        <w:t>80</w:t>
      </w:r>
      <w:r>
        <w:rPr>
          <w:rStyle w:val="NormalTok"/>
        </w:rPr>
        <w:t xml:space="preserve">, </w:t>
      </w:r>
      <w:r>
        <w:rPr>
          <w:rStyle w:val="DecValTok"/>
        </w:rPr>
        <w:t>85</w:t>
      </w:r>
      <w:r>
        <w:rPr>
          <w:rStyle w:val="NormalTok"/>
        </w:rPr>
        <w:t xml:space="preserve">, </w:t>
      </w:r>
      <w:r>
        <w:rPr>
          <w:rStyle w:val="DecValTok"/>
        </w:rPr>
        <w:t>90</w:t>
      </w:r>
      <w:r>
        <w:rPr>
          <w:rStyle w:val="NormalTok"/>
        </w:rPr>
        <w:t>)</w:t>
      </w:r>
      <w:r>
        <w:br/>
      </w:r>
      <w:r>
        <w:rPr>
          <w:rStyle w:val="NormalTok"/>
        </w:rPr>
        <w:t>)</w:t>
      </w:r>
    </w:p>
    <w:p w14:paraId="27B85B30" w14:textId="77777777" w:rsidR="00DD04C5" w:rsidRDefault="00000000">
      <w:pPr>
        <w:pStyle w:val="SourceCode"/>
      </w:pPr>
      <w:r>
        <w:rPr>
          <w:rStyle w:val="NormalTok"/>
        </w:rPr>
        <w:t xml:space="preserve">fit_log  </w:t>
      </w:r>
      <w:r>
        <w:rPr>
          <w:rStyle w:val="OtherTok"/>
        </w:rPr>
        <w:t>&lt;-</w:t>
      </w:r>
      <w:r>
        <w:rPr>
          <w:rStyle w:val="NormalTok"/>
        </w:rPr>
        <w:t xml:space="preserve"> </w:t>
      </w:r>
      <w:r>
        <w:rPr>
          <w:rStyle w:val="FunctionTok"/>
        </w:rPr>
        <w:t>fit_sigmoidal</w:t>
      </w:r>
      <w:r>
        <w:rPr>
          <w:rStyle w:val="NormalTok"/>
        </w:rPr>
        <w:t xml:space="preserve">(progress, </w:t>
      </w:r>
      <w:r>
        <w:rPr>
          <w:rStyle w:val="StringTok"/>
        </w:rPr>
        <w:t>"time"</w:t>
      </w:r>
      <w:r>
        <w:rPr>
          <w:rStyle w:val="NormalTok"/>
        </w:rPr>
        <w:t xml:space="preserve">, </w:t>
      </w:r>
      <w:r>
        <w:rPr>
          <w:rStyle w:val="StringTok"/>
        </w:rPr>
        <w:t>"completion"</w:t>
      </w:r>
      <w:r>
        <w:rPr>
          <w:rStyle w:val="NormalTok"/>
        </w:rPr>
        <w:t xml:space="preserve">, </w:t>
      </w:r>
      <w:r>
        <w:rPr>
          <w:rStyle w:val="StringTok"/>
        </w:rPr>
        <w:t>"logistic"</w:t>
      </w:r>
      <w:r>
        <w:rPr>
          <w:rStyle w:val="NormalTok"/>
        </w:rPr>
        <w:t>)</w:t>
      </w:r>
      <w:r>
        <w:br/>
      </w:r>
      <w:r>
        <w:rPr>
          <w:rStyle w:val="NormalTok"/>
        </w:rPr>
        <w:t xml:space="preserve">fit_gomp </w:t>
      </w:r>
      <w:r>
        <w:rPr>
          <w:rStyle w:val="OtherTok"/>
        </w:rPr>
        <w:t>&lt;-</w:t>
      </w:r>
      <w:r>
        <w:rPr>
          <w:rStyle w:val="NormalTok"/>
        </w:rPr>
        <w:t xml:space="preserve"> </w:t>
      </w:r>
      <w:r>
        <w:rPr>
          <w:rStyle w:val="FunctionTok"/>
        </w:rPr>
        <w:t>fit_sigmoidal</w:t>
      </w:r>
      <w:r>
        <w:rPr>
          <w:rStyle w:val="NormalTok"/>
        </w:rPr>
        <w:t xml:space="preserve">(progress, </w:t>
      </w:r>
      <w:r>
        <w:rPr>
          <w:rStyle w:val="StringTok"/>
        </w:rPr>
        <w:t>"time"</w:t>
      </w:r>
      <w:r>
        <w:rPr>
          <w:rStyle w:val="NormalTok"/>
        </w:rPr>
        <w:t xml:space="preserve">, </w:t>
      </w:r>
      <w:r>
        <w:rPr>
          <w:rStyle w:val="StringTok"/>
        </w:rPr>
        <w:t>"completion"</w:t>
      </w:r>
      <w:r>
        <w:rPr>
          <w:rStyle w:val="NormalTok"/>
        </w:rPr>
        <w:t xml:space="preserve">, </w:t>
      </w:r>
      <w:r>
        <w:rPr>
          <w:rStyle w:val="StringTok"/>
        </w:rPr>
        <w:t>"gompertz"</w:t>
      </w:r>
      <w:r>
        <w:rPr>
          <w:rStyle w:val="NormalTok"/>
        </w:rPr>
        <w:t>)</w:t>
      </w:r>
      <w:r>
        <w:br/>
      </w:r>
      <w:r>
        <w:br/>
      </w:r>
      <w:r>
        <w:rPr>
          <w:rStyle w:val="FunctionTok"/>
        </w:rPr>
        <w:t>cat</w:t>
      </w:r>
      <w:r>
        <w:rPr>
          <w:rStyle w:val="NormalTok"/>
        </w:rPr>
        <w:t>(</w:t>
      </w:r>
      <w:r>
        <w:rPr>
          <w:rStyle w:val="StringTok"/>
        </w:rPr>
        <w:t>"Logistic RSE: "</w:t>
      </w:r>
      <w:r>
        <w:rPr>
          <w:rStyle w:val="NormalTok"/>
        </w:rPr>
        <w:t xml:space="preserve">, </w:t>
      </w:r>
      <w:r>
        <w:rPr>
          <w:rStyle w:val="FunctionTok"/>
        </w:rPr>
        <w:t>round</w:t>
      </w:r>
      <w:r>
        <w:rPr>
          <w:rStyle w:val="NormalTok"/>
        </w:rPr>
        <w:t>(</w:t>
      </w:r>
      <w:r>
        <w:rPr>
          <w:rStyle w:val="FunctionTok"/>
        </w:rPr>
        <w:t>summary</w:t>
      </w:r>
      <w:r>
        <w:rPr>
          <w:rStyle w:val="NormalTok"/>
        </w:rPr>
        <w:t>(fit_log)</w:t>
      </w:r>
      <w:r>
        <w:rPr>
          <w:rStyle w:val="SpecialCharTok"/>
        </w:rPr>
        <w:t>$</w:t>
      </w:r>
      <w:r>
        <w:rPr>
          <w:rStyle w:val="NormalTok"/>
        </w:rPr>
        <w:t xml:space="preserve">sigma,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668F1567" w14:textId="77777777" w:rsidR="00DD04C5" w:rsidRDefault="00000000">
      <w:pPr>
        <w:pStyle w:val="SourceCode"/>
      </w:pPr>
      <w:r>
        <w:rPr>
          <w:rStyle w:val="VerbatimChar"/>
        </w:rPr>
        <w:t>## Logistic RSE:  4.15</w:t>
      </w:r>
    </w:p>
    <w:p w14:paraId="1A350FE0" w14:textId="77777777" w:rsidR="00DD04C5" w:rsidRDefault="00000000">
      <w:pPr>
        <w:pStyle w:val="SourceCode"/>
      </w:pPr>
      <w:r>
        <w:rPr>
          <w:rStyle w:val="FunctionTok"/>
        </w:rPr>
        <w:t>cat</w:t>
      </w:r>
      <w:r>
        <w:rPr>
          <w:rStyle w:val="NormalTok"/>
        </w:rPr>
        <w:t>(</w:t>
      </w:r>
      <w:r>
        <w:rPr>
          <w:rStyle w:val="StringTok"/>
        </w:rPr>
        <w:t>"Gompertz RSE: "</w:t>
      </w:r>
      <w:r>
        <w:rPr>
          <w:rStyle w:val="NormalTok"/>
        </w:rPr>
        <w:t xml:space="preserve">, </w:t>
      </w:r>
      <w:r>
        <w:rPr>
          <w:rStyle w:val="FunctionTok"/>
        </w:rPr>
        <w:t>round</w:t>
      </w:r>
      <w:r>
        <w:rPr>
          <w:rStyle w:val="NormalTok"/>
        </w:rPr>
        <w:t>(</w:t>
      </w:r>
      <w:r>
        <w:rPr>
          <w:rStyle w:val="FunctionTok"/>
        </w:rPr>
        <w:t>summary</w:t>
      </w:r>
      <w:r>
        <w:rPr>
          <w:rStyle w:val="NormalTok"/>
        </w:rPr>
        <w:t>(fit_gomp)</w:t>
      </w:r>
      <w:r>
        <w:rPr>
          <w:rStyle w:val="SpecialCharTok"/>
        </w:rPr>
        <w:t>$</w:t>
      </w:r>
      <w:r>
        <w:rPr>
          <w:rStyle w:val="NormalTok"/>
        </w:rPr>
        <w:t xml:space="preserve">sigma,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00AEB6BB" w14:textId="77777777" w:rsidR="00DD04C5" w:rsidRDefault="00000000">
      <w:pPr>
        <w:pStyle w:val="SourceCode"/>
      </w:pPr>
      <w:r>
        <w:rPr>
          <w:rStyle w:val="VerbatimChar"/>
        </w:rPr>
        <w:t>## Gompertz RSE:  2.89</w:t>
      </w:r>
    </w:p>
    <w:p w14:paraId="49A4D9CF" w14:textId="77777777" w:rsidR="00DD04C5" w:rsidRDefault="00000000">
      <w:pPr>
        <w:pStyle w:val="SourceCode"/>
      </w:pPr>
      <w:r>
        <w:rPr>
          <w:rStyle w:val="FunctionTok"/>
        </w:rPr>
        <w:t>plot_sigmoidal</w:t>
      </w:r>
      <w:r>
        <w:rPr>
          <w:rStyle w:val="NormalTok"/>
        </w:rPr>
        <w:t xml:space="preserve">(fit_log, progress, </w:t>
      </w:r>
      <w:r>
        <w:rPr>
          <w:rStyle w:val="StringTok"/>
        </w:rPr>
        <w:t>"time"</w:t>
      </w:r>
      <w:r>
        <w:rPr>
          <w:rStyle w:val="NormalTok"/>
        </w:rPr>
        <w:t xml:space="preserve">, </w:t>
      </w:r>
      <w:r>
        <w:rPr>
          <w:rStyle w:val="StringTok"/>
        </w:rPr>
        <w:t>"completion"</w:t>
      </w:r>
      <w:r>
        <w:rPr>
          <w:rStyle w:val="NormalTok"/>
        </w:rPr>
        <w:t xml:space="preserve">, </w:t>
      </w:r>
      <w:r>
        <w:rPr>
          <w:rStyle w:val="StringTok"/>
        </w:rPr>
        <w:t>"logistic"</w:t>
      </w:r>
      <w:r>
        <w:rPr>
          <w:rStyle w:val="NormalTok"/>
        </w:rPr>
        <w:t>,</w:t>
      </w:r>
      <w:r>
        <w:br/>
      </w:r>
      <w:r>
        <w:rPr>
          <w:rStyle w:val="NormalTok"/>
        </w:rPr>
        <w:t xml:space="preserve">               </w:t>
      </w:r>
      <w:r>
        <w:rPr>
          <w:rStyle w:val="AttributeTok"/>
        </w:rPr>
        <w:t>conf_level =</w:t>
      </w:r>
      <w:r>
        <w:rPr>
          <w:rStyle w:val="NormalTok"/>
        </w:rPr>
        <w:t xml:space="preserve"> </w:t>
      </w:r>
      <w:r>
        <w:rPr>
          <w:rStyle w:val="FloatTok"/>
        </w:rPr>
        <w:t>0.95</w:t>
      </w:r>
      <w:r>
        <w:rPr>
          <w:rStyle w:val="NormalTok"/>
        </w:rPr>
        <w:t>,</w:t>
      </w:r>
      <w:r>
        <w:br/>
      </w:r>
      <w:r>
        <w:rPr>
          <w:rStyle w:val="NormalTok"/>
        </w:rPr>
        <w:t xml:space="preserve">               </w:t>
      </w:r>
      <w:r>
        <w:rPr>
          <w:rStyle w:val="AttributeTok"/>
        </w:rPr>
        <w:t>main =</w:t>
      </w:r>
      <w:r>
        <w:rPr>
          <w:rStyle w:val="NormalTok"/>
        </w:rPr>
        <w:t xml:space="preserve"> </w:t>
      </w:r>
      <w:r>
        <w:rPr>
          <w:rStyle w:val="StringTok"/>
        </w:rPr>
        <w:t>"Logistic Learning Curve"</w:t>
      </w:r>
      <w:r>
        <w:rPr>
          <w:rStyle w:val="NormalTok"/>
        </w:rPr>
        <w:t>,</w:t>
      </w:r>
      <w:r>
        <w:br/>
      </w:r>
      <w:r>
        <w:rPr>
          <w:rStyle w:val="NormalTok"/>
        </w:rPr>
        <w:t xml:space="preserve">               </w:t>
      </w:r>
      <w:r>
        <w:rPr>
          <w:rStyle w:val="AttributeTok"/>
        </w:rPr>
        <w:t>xlab =</w:t>
      </w:r>
      <w:r>
        <w:rPr>
          <w:rStyle w:val="NormalTok"/>
        </w:rPr>
        <w:t xml:space="preserve"> </w:t>
      </w:r>
      <w:r>
        <w:rPr>
          <w:rStyle w:val="StringTok"/>
        </w:rPr>
        <w:t>"Week"</w:t>
      </w:r>
      <w:r>
        <w:rPr>
          <w:rStyle w:val="NormalTok"/>
        </w:rPr>
        <w:t xml:space="preserve">, </w:t>
      </w:r>
      <w:r>
        <w:rPr>
          <w:rStyle w:val="AttributeTok"/>
        </w:rPr>
        <w:t>ylab =</w:t>
      </w:r>
      <w:r>
        <w:rPr>
          <w:rStyle w:val="NormalTok"/>
        </w:rPr>
        <w:t xml:space="preserve"> </w:t>
      </w:r>
      <w:r>
        <w:rPr>
          <w:rStyle w:val="StringTok"/>
        </w:rPr>
        <w:t>"Completion (%)"</w:t>
      </w:r>
      <w:r>
        <w:rPr>
          <w:rStyle w:val="NormalTok"/>
        </w:rPr>
        <w:t>)</w:t>
      </w:r>
    </w:p>
    <w:p w14:paraId="5444A4AE" w14:textId="77777777" w:rsidR="00DD04C5" w:rsidRDefault="00000000">
      <w:pPr>
        <w:pStyle w:val="CaptionedFigure"/>
      </w:pPr>
      <w:r>
        <w:rPr>
          <w:noProof/>
        </w:rPr>
        <w:lastRenderedPageBreak/>
        <w:drawing>
          <wp:inline distT="0" distB="0" distL="0" distR="0" wp14:anchorId="205BA7F3" wp14:editId="7746E4B3">
            <wp:extent cx="4267200" cy="2987040"/>
            <wp:effectExtent l="0" t="0" r="0" b="0"/>
            <wp:docPr id="29" name="Picture" descr="Figure 4.1: Logistic learning curve with 95% confidence band. The shaded region widens as extrapolation extends beyond the observed data range."/>
            <wp:cNvGraphicFramePr/>
            <a:graphic xmlns:a="http://schemas.openxmlformats.org/drawingml/2006/main">
              <a:graphicData uri="http://schemas.openxmlformats.org/drawingml/2006/picture">
                <pic:pic xmlns:pic="http://schemas.openxmlformats.org/drawingml/2006/picture">
                  <pic:nvPicPr>
                    <pic:cNvPr id="30" name="Picture" descr="pra-jss-word_files/figure-docx/sigmoidal-plot-1.png"/>
                    <pic:cNvPicPr>
                      <a:picLocks noChangeAspect="1" noChangeArrowheads="1"/>
                    </pic:cNvPicPr>
                  </pic:nvPicPr>
                  <pic:blipFill>
                    <a:blip r:embed="rId8"/>
                    <a:stretch>
                      <a:fillRect/>
                    </a:stretch>
                  </pic:blipFill>
                  <pic:spPr bwMode="auto">
                    <a:xfrm>
                      <a:off x="0" y="0"/>
                      <a:ext cx="4267200" cy="2987040"/>
                    </a:xfrm>
                    <a:prstGeom prst="rect">
                      <a:avLst/>
                    </a:prstGeom>
                    <a:noFill/>
                    <a:ln w="9525">
                      <a:noFill/>
                      <a:headEnd/>
                      <a:tailEnd/>
                    </a:ln>
                  </pic:spPr>
                </pic:pic>
              </a:graphicData>
            </a:graphic>
          </wp:inline>
        </w:drawing>
      </w:r>
    </w:p>
    <w:p w14:paraId="686E7B47" w14:textId="77777777" w:rsidR="00DD04C5" w:rsidRDefault="00000000">
      <w:pPr>
        <w:pStyle w:val="ImageCaption"/>
      </w:pPr>
      <w:bookmarkStart w:id="13" w:name="fig:sigmoidal-plot"/>
      <w:bookmarkEnd w:id="13"/>
      <w:r>
        <w:t>Figure 4.1: Logistic learning curve with 95% confidence band. The shaded region widens as extrapolation extends beyond the observed data range.</w:t>
      </w:r>
    </w:p>
    <w:p w14:paraId="717C4B5A" w14:textId="77777777" w:rsidR="00DD04C5" w:rsidRDefault="00000000">
      <w:pPr>
        <w:pStyle w:val="BodyText"/>
      </w:pPr>
      <w:r>
        <w:rPr>
          <w:rStyle w:val="VerbatimChar"/>
        </w:rPr>
        <w:t>predict_sigmoidal()</w:t>
      </w:r>
      <w:r>
        <w:t xml:space="preserve"> generates forecasts with confidence bounds at arbitrary future time points:</w:t>
      </w:r>
    </w:p>
    <w:p w14:paraId="48639F80" w14:textId="77777777" w:rsidR="00DD04C5" w:rsidRDefault="00000000">
      <w:pPr>
        <w:pStyle w:val="SourceCode"/>
      </w:pPr>
      <w:r>
        <w:rPr>
          <w:rStyle w:val="NormalTok"/>
        </w:rPr>
        <w:t xml:space="preserve">preds </w:t>
      </w:r>
      <w:r>
        <w:rPr>
          <w:rStyle w:val="OtherTok"/>
        </w:rPr>
        <w:t>&lt;-</w:t>
      </w:r>
      <w:r>
        <w:rPr>
          <w:rStyle w:val="NormalTok"/>
        </w:rPr>
        <w:t xml:space="preserve"> </w:t>
      </w:r>
      <w:r>
        <w:rPr>
          <w:rStyle w:val="FunctionTok"/>
        </w:rPr>
        <w:t>predict_sigmoidal</w:t>
      </w:r>
      <w:r>
        <w:rPr>
          <w:rStyle w:val="NormalTok"/>
        </w:rPr>
        <w:t xml:space="preserve">(fit_log, </w:t>
      </w:r>
      <w:r>
        <w:rPr>
          <w:rStyle w:val="FunctionTok"/>
        </w:rPr>
        <w:t>seq</w:t>
      </w:r>
      <w:r>
        <w:rPr>
          <w:rStyle w:val="NormalTok"/>
        </w:rPr>
        <w:t>(</w:t>
      </w:r>
      <w:r>
        <w:rPr>
          <w:rStyle w:val="DecValTok"/>
        </w:rPr>
        <w:t>10</w:t>
      </w:r>
      <w:r>
        <w:rPr>
          <w:rStyle w:val="NormalTok"/>
        </w:rPr>
        <w:t xml:space="preserve">, </w:t>
      </w:r>
      <w:r>
        <w:rPr>
          <w:rStyle w:val="DecValTok"/>
        </w:rPr>
        <w:t>12</w:t>
      </w:r>
      <w:r>
        <w:rPr>
          <w:rStyle w:val="NormalTok"/>
        </w:rPr>
        <w:t xml:space="preserve">, </w:t>
      </w:r>
      <w:r>
        <w:rPr>
          <w:rStyle w:val="AttributeTok"/>
        </w:rPr>
        <w:t>by =</w:t>
      </w:r>
      <w:r>
        <w:rPr>
          <w:rStyle w:val="NormalTok"/>
        </w:rPr>
        <w:t xml:space="preserve"> </w:t>
      </w:r>
      <w:r>
        <w:rPr>
          <w:rStyle w:val="FloatTok"/>
        </w:rPr>
        <w:t>0.5</w:t>
      </w:r>
      <w:r>
        <w:rPr>
          <w:rStyle w:val="NormalTok"/>
        </w:rPr>
        <w:t>),</w:t>
      </w:r>
      <w:r>
        <w:br/>
      </w:r>
      <w:r>
        <w:rPr>
          <w:rStyle w:val="NormalTok"/>
        </w:rPr>
        <w:t xml:space="preserve">                            </w:t>
      </w:r>
      <w:r>
        <w:rPr>
          <w:rStyle w:val="StringTok"/>
        </w:rPr>
        <w:t>"logistic"</w:t>
      </w:r>
      <w:r>
        <w:rPr>
          <w:rStyle w:val="NormalTok"/>
        </w:rPr>
        <w:t xml:space="preserve">, </w:t>
      </w:r>
      <w:r>
        <w:rPr>
          <w:rStyle w:val="AttributeTok"/>
        </w:rPr>
        <w:t>conf_level =</w:t>
      </w:r>
      <w:r>
        <w:rPr>
          <w:rStyle w:val="NormalTok"/>
        </w:rPr>
        <w:t xml:space="preserve"> </w:t>
      </w:r>
      <w:r>
        <w:rPr>
          <w:rStyle w:val="FloatTok"/>
        </w:rPr>
        <w:t>0.95</w:t>
      </w:r>
      <w:r>
        <w:rPr>
          <w:rStyle w:val="NormalTok"/>
        </w:rPr>
        <w:t>)</w:t>
      </w:r>
      <w:r>
        <w:br/>
      </w:r>
      <w:r>
        <w:rPr>
          <w:rStyle w:val="FunctionTok"/>
        </w:rPr>
        <w:t>print</w:t>
      </w:r>
      <w:r>
        <w:rPr>
          <w:rStyle w:val="NormalTok"/>
        </w:rPr>
        <w:t>(</w:t>
      </w:r>
      <w:r>
        <w:rPr>
          <w:rStyle w:val="FunctionTok"/>
        </w:rPr>
        <w:t>round</w:t>
      </w:r>
      <w:r>
        <w:rPr>
          <w:rStyle w:val="NormalTok"/>
        </w:rPr>
        <w:t xml:space="preserve">(preds, </w:t>
      </w:r>
      <w:r>
        <w:rPr>
          <w:rStyle w:val="DecValTok"/>
        </w:rPr>
        <w:t>1</w:t>
      </w:r>
      <w:r>
        <w:rPr>
          <w:rStyle w:val="NormalTok"/>
        </w:rPr>
        <w:t>))</w:t>
      </w:r>
    </w:p>
    <w:p w14:paraId="30EAC93E" w14:textId="77777777" w:rsidR="00DD04C5" w:rsidRDefault="00000000">
      <w:pPr>
        <w:pStyle w:val="SourceCode"/>
      </w:pPr>
      <w:r>
        <w:rPr>
          <w:rStyle w:val="VerbatimChar"/>
        </w:rPr>
        <w:t>##      x pred  lwr  upr</w:t>
      </w:r>
      <w:r>
        <w:br/>
      </w:r>
      <w:r>
        <w:rPr>
          <w:rStyle w:val="VerbatimChar"/>
        </w:rPr>
        <w:t>## 1 10.0 84.3 78.2 90.3</w:t>
      </w:r>
      <w:r>
        <w:br/>
      </w:r>
      <w:r>
        <w:rPr>
          <w:rStyle w:val="VerbatimChar"/>
        </w:rPr>
        <w:t>## 2 10.5 84.3 78.2 90.4</w:t>
      </w:r>
      <w:r>
        <w:br/>
      </w:r>
      <w:r>
        <w:rPr>
          <w:rStyle w:val="VerbatimChar"/>
        </w:rPr>
        <w:t>## 3 11.0 84.3 78.2 90.4</w:t>
      </w:r>
      <w:r>
        <w:br/>
      </w:r>
      <w:r>
        <w:rPr>
          <w:rStyle w:val="VerbatimChar"/>
        </w:rPr>
        <w:t>## 4 11.5 84.3 78.2 90.5</w:t>
      </w:r>
      <w:r>
        <w:br/>
      </w:r>
      <w:r>
        <w:rPr>
          <w:rStyle w:val="VerbatimChar"/>
        </w:rPr>
        <w:t>## 5 12.0 84.3 78.2 90.5</w:t>
      </w:r>
    </w:p>
    <w:p w14:paraId="3A371DE6" w14:textId="77777777" w:rsidR="00DD04C5" w:rsidRDefault="00000000">
      <w:pPr>
        <w:pStyle w:val="Heading1"/>
      </w:pPr>
      <w:bookmarkStart w:id="14" w:name="sec-dsm"/>
      <w:bookmarkEnd w:id="12"/>
      <w:r>
        <w:rPr>
          <w:rStyle w:val="SectionNumber"/>
        </w:rPr>
        <w:t>5</w:t>
      </w:r>
      <w:r>
        <w:tab/>
        <w:t>Dependency Structure Analysis</w:t>
      </w:r>
    </w:p>
    <w:p w14:paraId="6F82DA3E" w14:textId="77777777" w:rsidR="00DD04C5" w:rsidRDefault="00000000">
      <w:pPr>
        <w:pStyle w:val="FirstParagraph"/>
      </w:pPr>
      <w:r>
        <w:t>Building on Govan and Damnjanovic (2016, 2020) and the foundational DSM literature (</w:t>
      </w:r>
      <w:hyperlink w:anchor="ref-Steward1981">
        <w:r>
          <w:rPr>
            <w:rStyle w:val="Hyperlink"/>
          </w:rPr>
          <w:t>Steward 1981</w:t>
        </w:r>
      </w:hyperlink>
      <w:r>
        <w:t xml:space="preserve">; </w:t>
      </w:r>
      <w:hyperlink w:anchor="ref-Browning2001">
        <w:r>
          <w:rPr>
            <w:rStyle w:val="Hyperlink"/>
          </w:rPr>
          <w:t>Browning 2001</w:t>
        </w:r>
      </w:hyperlink>
      <w:r>
        <w:t>), the DSM module quantifies structural coupling between project tasks through shared resources and risks.</w:t>
      </w:r>
    </w:p>
    <w:p w14:paraId="09FB66A0" w14:textId="77777777" w:rsidR="00DD04C5" w:rsidRDefault="00000000">
      <w:pPr>
        <w:pStyle w:val="Heading2"/>
      </w:pPr>
      <w:bookmarkStart w:id="15" w:name="design-structure-matrices"/>
      <w:r>
        <w:rPr>
          <w:rStyle w:val="SectionNumber"/>
        </w:rPr>
        <w:t>5.1</w:t>
      </w:r>
      <w:r>
        <w:tab/>
        <w:t>Design Structure Matrices</w:t>
      </w:r>
    </w:p>
    <w:p w14:paraId="0C9CC366" w14:textId="77777777" w:rsidR="00DD04C5" w:rsidRDefault="00000000">
      <w:pPr>
        <w:pStyle w:val="FirstParagraph"/>
      </w:pPr>
      <w:r>
        <w:t xml:space="preserve">The </w:t>
      </w:r>
      <w:r>
        <w:rPr>
          <w:b/>
          <w:bCs/>
        </w:rPr>
        <w:t>Parent DSM</w:t>
      </w:r>
      <w:r>
        <w:t xml:space="preserve"> is derived from the Resource–Task matrix </w:t>
      </w:r>
      <m:oMath>
        <m:r>
          <m:rPr>
            <m:sty m:val="bi"/>
          </m:rPr>
          <w:rPr>
            <w:rFonts w:ascii="Cambria Math" w:hAnsi="Cambria Math"/>
          </w:rPr>
          <m:t>S</m:t>
        </m:r>
      </m:oMath>
      <w:r>
        <w:t xml:space="preserve"> (rows = resources, columns = tasks) as </w:t>
      </w:r>
      <m:oMath>
        <m:r>
          <m:rPr>
            <m:sty m:val="bi"/>
          </m:rPr>
          <w:rPr>
            <w:rFonts w:ascii="Cambria Math" w:hAnsi="Cambria Math"/>
          </w:rPr>
          <m:t>P</m:t>
        </m:r>
        <m:r>
          <m:rPr>
            <m:sty m:val="p"/>
          </m:rPr>
          <w:rPr>
            <w:rFonts w:ascii="Cambria Math" w:hAnsi="Cambria Math"/>
          </w:rPr>
          <m:t>=</m:t>
        </m:r>
        <m:sSup>
          <m:sSupPr>
            <m:ctrlPr>
              <w:rPr>
                <w:rFonts w:ascii="Cambria Math" w:hAnsi="Cambria Math"/>
              </w:rPr>
            </m:ctrlPr>
          </m:sSupPr>
          <m:e>
            <m:r>
              <m:rPr>
                <m:sty m:val="bi"/>
              </m:rPr>
              <w:rPr>
                <w:rFonts w:ascii="Cambria Math" w:hAnsi="Cambria Math"/>
              </w:rPr>
              <m:t>S</m:t>
            </m:r>
          </m:e>
          <m:sup>
            <m:r>
              <m:rPr>
                <m:sty m:val="p"/>
              </m:rPr>
              <w:rPr>
                <w:rFonts w:ascii="Cambria Math" w:hAnsi="Cambria Math"/>
              </w:rPr>
              <m:t>⊤</m:t>
            </m:r>
          </m:sup>
        </m:sSup>
        <m:r>
          <m:rPr>
            <m:sty m:val="bi"/>
          </m:rPr>
          <w:rPr>
            <w:rFonts w:ascii="Cambria Math" w:hAnsi="Cambria Math"/>
          </w:rPr>
          <m:t>S</m:t>
        </m:r>
      </m:oMath>
      <w:r>
        <w:t xml:space="preserve">. Off-diagonal entry </w:t>
      </w:r>
      <m:oMath>
        <m:sSub>
          <m:sSubPr>
            <m:ctrlPr>
              <w:rPr>
                <w:rFonts w:ascii="Cambria Math" w:hAnsi="Cambria Math"/>
              </w:rPr>
            </m:ctrlPr>
          </m:sSubPr>
          <m:e>
            <m:r>
              <w:rPr>
                <w:rFonts w:ascii="Cambria Math" w:hAnsi="Cambria Math"/>
              </w:rPr>
              <m:t>P</m:t>
            </m:r>
          </m:e>
          <m:sub>
            <m:r>
              <w:rPr>
                <w:rFonts w:ascii="Cambria Math" w:hAnsi="Cambria Math"/>
              </w:rPr>
              <m:t>jk</m:t>
            </m:r>
          </m:sub>
        </m:sSub>
      </m:oMath>
      <w:r>
        <w:t xml:space="preserve"> counts the number of resources shared between tasks </w:t>
      </w:r>
      <m:oMath>
        <m:r>
          <w:rPr>
            <w:rFonts w:ascii="Cambria Math" w:hAnsi="Cambria Math"/>
          </w:rPr>
          <m:t>j</m:t>
        </m:r>
      </m:oMath>
      <w:r>
        <w:t xml:space="preserve"> and </w:t>
      </w:r>
      <m:oMath>
        <m:r>
          <w:rPr>
            <w:rFonts w:ascii="Cambria Math" w:hAnsi="Cambria Math"/>
          </w:rPr>
          <m:t>k</m:t>
        </m:r>
      </m:oMath>
      <w:r>
        <w:t>—the structural pathway through which disruptions propagate (</w:t>
      </w:r>
      <w:hyperlink w:anchor="ref-Govan2016">
        <w:r>
          <w:rPr>
            <w:rStyle w:val="Hyperlink"/>
          </w:rPr>
          <w:t>Govan and Damnjanovic 2016</w:t>
        </w:r>
      </w:hyperlink>
      <w:r>
        <w:t>).</w:t>
      </w:r>
    </w:p>
    <w:p w14:paraId="7500C72A" w14:textId="77777777" w:rsidR="00DD04C5" w:rsidRDefault="00000000">
      <w:pPr>
        <w:pStyle w:val="SourceCode"/>
      </w:pPr>
      <w:r>
        <w:rPr>
          <w:rStyle w:val="NormalTok"/>
        </w:rPr>
        <w:lastRenderedPageBreak/>
        <w:t xml:space="preserve">S </w:t>
      </w:r>
      <w:r>
        <w:rPr>
          <w:rStyle w:val="OtherTok"/>
        </w:rPr>
        <w:t>&lt;-</w:t>
      </w:r>
      <w:r>
        <w:rPr>
          <w:rStyle w:val="NormalTok"/>
        </w:rPr>
        <w:t xml:space="preserve"> </w:t>
      </w:r>
      <w:r>
        <w:rPr>
          <w:rStyle w:val="FunctionTok"/>
        </w:rPr>
        <w:t>matrix</w:t>
      </w:r>
      <w:r>
        <w:rPr>
          <w:rStyle w:val="NormalTok"/>
        </w:rPr>
        <w:t>(</w:t>
      </w:r>
      <w:r>
        <w:rPr>
          <w:rStyle w:val="FunctionTok"/>
        </w:rPr>
        <w:t>c</w:t>
      </w:r>
      <w:r>
        <w:rPr>
          <w:rStyle w:val="NormalTok"/>
        </w:rPr>
        <w:t>(</w:t>
      </w:r>
      <w:r>
        <w:br/>
      </w:r>
      <w:r>
        <w:rPr>
          <w:rStyle w:val="NormalTok"/>
        </w:rPr>
        <w:t xml:space="preserve">  </w:t>
      </w:r>
      <w:r>
        <w:rPr>
          <w:rStyle w:val="DecValTok"/>
        </w:rPr>
        <w:t>1</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DecValTok"/>
        </w:rPr>
        <w:t>0</w:t>
      </w:r>
      <w:r>
        <w:rPr>
          <w:rStyle w:val="NormalTok"/>
        </w:rPr>
        <w:t xml:space="preserve">, </w:t>
      </w:r>
      <w:r>
        <w:rPr>
          <w:rStyle w:val="DecValTok"/>
        </w:rPr>
        <w:t>1</w:t>
      </w:r>
      <w:r>
        <w:rPr>
          <w:rStyle w:val="NormalTok"/>
        </w:rPr>
        <w:t>,</w:t>
      </w:r>
      <w:r>
        <w:br/>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DecValTok"/>
        </w:rPr>
        <w:t>1</w:t>
      </w:r>
      <w:r>
        <w:rPr>
          <w:rStyle w:val="NormalTok"/>
        </w:rPr>
        <w:t>,</w:t>
      </w:r>
      <w:r>
        <w:br/>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0</w:t>
      </w:r>
      <w:r>
        <w:br/>
      </w:r>
      <w:r>
        <w:rPr>
          <w:rStyle w:val="NormalTok"/>
        </w:rPr>
        <w:t xml:space="preserve">), </w:t>
      </w:r>
      <w:r>
        <w:rPr>
          <w:rStyle w:val="AttributeTok"/>
        </w:rPr>
        <w:t>nrow =</w:t>
      </w:r>
      <w:r>
        <w:rPr>
          <w:rStyle w:val="NormalTok"/>
        </w:rPr>
        <w:t xml:space="preserve"> </w:t>
      </w:r>
      <w:r>
        <w:rPr>
          <w:rStyle w:val="DecValTok"/>
        </w:rPr>
        <w:t>4</w:t>
      </w:r>
      <w:r>
        <w:rPr>
          <w:rStyle w:val="NormalTok"/>
        </w:rPr>
        <w:t xml:space="preserve">, </w:t>
      </w:r>
      <w:r>
        <w:rPr>
          <w:rStyle w:val="AttributeTok"/>
        </w:rPr>
        <w:t>ncol =</w:t>
      </w:r>
      <w:r>
        <w:rPr>
          <w:rStyle w:val="NormalTok"/>
        </w:rPr>
        <w:t xml:space="preserve"> </w:t>
      </w:r>
      <w:r>
        <w:rPr>
          <w:rStyle w:val="DecValTok"/>
        </w:rPr>
        <w:t>5</w:t>
      </w:r>
      <w:r>
        <w:rPr>
          <w:rStyle w:val="NormalTok"/>
        </w:rPr>
        <w:t>)</w:t>
      </w:r>
      <w:r>
        <w:br/>
      </w:r>
      <w:r>
        <w:rPr>
          <w:rStyle w:val="FunctionTok"/>
        </w:rPr>
        <w:t>rownames</w:t>
      </w:r>
      <w:r>
        <w:rPr>
          <w:rStyle w:val="NormalTok"/>
        </w:rPr>
        <w:t xml:space="preserve">(S) </w:t>
      </w:r>
      <w:r>
        <w:rPr>
          <w:rStyle w:val="OtherTok"/>
        </w:rPr>
        <w:t>&lt;-</w:t>
      </w:r>
      <w:r>
        <w:rPr>
          <w:rStyle w:val="NormalTok"/>
        </w:rPr>
        <w:t xml:space="preserve"> </w:t>
      </w:r>
      <w:r>
        <w:rPr>
          <w:rStyle w:val="FunctionTok"/>
        </w:rPr>
        <w:t>paste0</w:t>
      </w:r>
      <w:r>
        <w:rPr>
          <w:rStyle w:val="NormalTok"/>
        </w:rPr>
        <w:t>(</w:t>
      </w:r>
      <w:r>
        <w:rPr>
          <w:rStyle w:val="StringTok"/>
        </w:rPr>
        <w:t>"R"</w:t>
      </w:r>
      <w:r>
        <w:rPr>
          <w:rStyle w:val="NormalTok"/>
        </w:rPr>
        <w:t xml:space="preserve">, </w:t>
      </w:r>
      <w:r>
        <w:rPr>
          <w:rStyle w:val="DecValTok"/>
        </w:rPr>
        <w:t>1</w:t>
      </w:r>
      <w:r>
        <w:rPr>
          <w:rStyle w:val="SpecialCharTok"/>
        </w:rPr>
        <w:t>:</w:t>
      </w:r>
      <w:r>
        <w:rPr>
          <w:rStyle w:val="DecValTok"/>
        </w:rPr>
        <w:t>4</w:t>
      </w:r>
      <w:r>
        <w:rPr>
          <w:rStyle w:val="NormalTok"/>
        </w:rPr>
        <w:t>)</w:t>
      </w:r>
      <w:r>
        <w:br/>
      </w:r>
      <w:r>
        <w:rPr>
          <w:rStyle w:val="FunctionTok"/>
        </w:rPr>
        <w:t>colnames</w:t>
      </w:r>
      <w:r>
        <w:rPr>
          <w:rStyle w:val="NormalTok"/>
        </w:rPr>
        <w:t xml:space="preserve">(S) </w:t>
      </w:r>
      <w:r>
        <w:rPr>
          <w:rStyle w:val="OtherTok"/>
        </w:rPr>
        <w:t>&lt;-</w:t>
      </w:r>
      <w:r>
        <w:rPr>
          <w:rStyle w:val="NormalTok"/>
        </w:rPr>
        <w:t xml:space="preserve"> </w:t>
      </w:r>
      <w:r>
        <w:rPr>
          <w:rStyle w:val="FunctionTok"/>
        </w:rPr>
        <w:t>paste0</w:t>
      </w:r>
      <w:r>
        <w:rPr>
          <w:rStyle w:val="NormalTok"/>
        </w:rPr>
        <w:t>(</w:t>
      </w:r>
      <w:r>
        <w:rPr>
          <w:rStyle w:val="StringTok"/>
        </w:rPr>
        <w:t>"T"</w:t>
      </w:r>
      <w:r>
        <w:rPr>
          <w:rStyle w:val="NormalTok"/>
        </w:rPr>
        <w:t xml:space="preserve">, </w:t>
      </w:r>
      <w:r>
        <w:rPr>
          <w:rStyle w:val="DecValTok"/>
        </w:rPr>
        <w:t>1</w:t>
      </w:r>
      <w:r>
        <w:rPr>
          <w:rStyle w:val="SpecialCharTok"/>
        </w:rPr>
        <w:t>:</w:t>
      </w:r>
      <w:r>
        <w:rPr>
          <w:rStyle w:val="DecValTok"/>
        </w:rPr>
        <w:t>5</w:t>
      </w:r>
      <w:r>
        <w:rPr>
          <w:rStyle w:val="NormalTok"/>
        </w:rPr>
        <w:t>)</w:t>
      </w:r>
    </w:p>
    <w:p w14:paraId="39E58F6B" w14:textId="77777777" w:rsidR="00DD04C5" w:rsidRDefault="00000000">
      <w:pPr>
        <w:pStyle w:val="SourceCode"/>
      </w:pPr>
      <w:r>
        <w:rPr>
          <w:rStyle w:val="NormalTok"/>
        </w:rPr>
        <w:t xml:space="preserve">p </w:t>
      </w:r>
      <w:r>
        <w:rPr>
          <w:rStyle w:val="OtherTok"/>
        </w:rPr>
        <w:t>&lt;-</w:t>
      </w:r>
      <w:r>
        <w:rPr>
          <w:rStyle w:val="NormalTok"/>
        </w:rPr>
        <w:t xml:space="preserve"> </w:t>
      </w:r>
      <w:r>
        <w:rPr>
          <w:rStyle w:val="FunctionTok"/>
        </w:rPr>
        <w:t>parent_dsm</w:t>
      </w:r>
      <w:r>
        <w:rPr>
          <w:rStyle w:val="NormalTok"/>
        </w:rPr>
        <w:t>(S)</w:t>
      </w:r>
      <w:r>
        <w:br/>
      </w:r>
      <w:r>
        <w:rPr>
          <w:rStyle w:val="FunctionTok"/>
        </w:rPr>
        <w:t>plot</w:t>
      </w:r>
      <w:r>
        <w:rPr>
          <w:rStyle w:val="NormalTok"/>
        </w:rPr>
        <w:t>(p)</w:t>
      </w:r>
    </w:p>
    <w:p w14:paraId="36BBCAC5" w14:textId="77777777" w:rsidR="00DD04C5" w:rsidRDefault="00000000">
      <w:pPr>
        <w:pStyle w:val="CaptionedFigure"/>
      </w:pPr>
      <w:r>
        <w:rPr>
          <w:noProof/>
        </w:rPr>
        <w:drawing>
          <wp:inline distT="0" distB="0" distL="0" distR="0" wp14:anchorId="75C0958B" wp14:editId="7835F2B3">
            <wp:extent cx="4267200" cy="2987040"/>
            <wp:effectExtent l="0" t="0" r="0" b="0"/>
            <wp:docPr id="34" name="Picture" descr="Figure 5.1: Parent DSM heatmap. Darker cells indicate more shared resources and stronger coupling between task pairs."/>
            <wp:cNvGraphicFramePr/>
            <a:graphic xmlns:a="http://schemas.openxmlformats.org/drawingml/2006/main">
              <a:graphicData uri="http://schemas.openxmlformats.org/drawingml/2006/picture">
                <pic:pic xmlns:pic="http://schemas.openxmlformats.org/drawingml/2006/picture">
                  <pic:nvPicPr>
                    <pic:cNvPr id="35" name="Picture" descr="pra-jss-word_files/figure-docx/parent-dsm-1.png"/>
                    <pic:cNvPicPr>
                      <a:picLocks noChangeAspect="1" noChangeArrowheads="1"/>
                    </pic:cNvPicPr>
                  </pic:nvPicPr>
                  <pic:blipFill>
                    <a:blip r:embed="rId9"/>
                    <a:stretch>
                      <a:fillRect/>
                    </a:stretch>
                  </pic:blipFill>
                  <pic:spPr bwMode="auto">
                    <a:xfrm>
                      <a:off x="0" y="0"/>
                      <a:ext cx="4267200" cy="2987040"/>
                    </a:xfrm>
                    <a:prstGeom prst="rect">
                      <a:avLst/>
                    </a:prstGeom>
                    <a:noFill/>
                    <a:ln w="9525">
                      <a:noFill/>
                      <a:headEnd/>
                      <a:tailEnd/>
                    </a:ln>
                  </pic:spPr>
                </pic:pic>
              </a:graphicData>
            </a:graphic>
          </wp:inline>
        </w:drawing>
      </w:r>
    </w:p>
    <w:p w14:paraId="5D5ECBAB" w14:textId="77777777" w:rsidR="00DD04C5" w:rsidRDefault="00000000">
      <w:pPr>
        <w:pStyle w:val="ImageCaption"/>
      </w:pPr>
      <w:bookmarkStart w:id="16" w:name="fig:parent-dsm"/>
      <w:bookmarkEnd w:id="16"/>
      <w:r>
        <w:t>Figure 5.1: Parent DSM heatmap. Darker cells indicate more shared resources and stronger coupling between task pairs.</w:t>
      </w:r>
    </w:p>
    <w:p w14:paraId="18B852BD" w14:textId="77777777" w:rsidR="00DD04C5" w:rsidRDefault="00000000">
      <w:pPr>
        <w:pStyle w:val="BodyText"/>
      </w:pPr>
      <w:r>
        <w:t xml:space="preserve">The </w:t>
      </w:r>
      <w:r>
        <w:rPr>
          <w:b/>
          <w:bCs/>
        </w:rPr>
        <w:t>Grandparent DSM</w:t>
      </w:r>
      <w:r>
        <w:t xml:space="preserve"> adds a risk layer via the Risk–Resource matrix </w:t>
      </w:r>
      <m:oMath>
        <m:r>
          <m:rPr>
            <m:sty m:val="bi"/>
          </m:rPr>
          <w:rPr>
            <w:rFonts w:ascii="Cambria Math" w:hAnsi="Cambria Math"/>
          </w:rPr>
          <m:t>R</m:t>
        </m:r>
      </m:oMath>
      <w:r>
        <w:t xml:space="preserve">, tracing dependencies from risks through resources to tasks. Off-diagonal entry </w:t>
      </w:r>
      <m:oMath>
        <m:sSub>
          <m:sSubPr>
            <m:ctrlPr>
              <w:rPr>
                <w:rFonts w:ascii="Cambria Math" w:hAnsi="Cambria Math"/>
              </w:rPr>
            </m:ctrlPr>
          </m:sSubPr>
          <m:e>
            <m:r>
              <w:rPr>
                <w:rFonts w:ascii="Cambria Math" w:hAnsi="Cambria Math"/>
              </w:rPr>
              <m:t>G</m:t>
            </m:r>
          </m:e>
          <m:sub>
            <m:r>
              <w:rPr>
                <w:rFonts w:ascii="Cambria Math" w:hAnsi="Cambria Math"/>
              </w:rPr>
              <m:t>jk</m:t>
            </m:r>
          </m:sub>
        </m:sSub>
      </m:oMath>
      <w:r>
        <w:t xml:space="preserve"> counts the number of risks shared between task </w:t>
      </w:r>
      <m:oMath>
        <m:r>
          <w:rPr>
            <w:rFonts w:ascii="Cambria Math" w:hAnsi="Cambria Math"/>
          </w:rPr>
          <m:t>j</m:t>
        </m:r>
      </m:oMath>
      <w:r>
        <w:t xml:space="preserve"> and task </w:t>
      </w:r>
      <m:oMath>
        <m:r>
          <w:rPr>
            <w:rFonts w:ascii="Cambria Math" w:hAnsi="Cambria Math"/>
          </w:rPr>
          <m:t>k</m:t>
        </m:r>
      </m:oMath>
      <w:r>
        <w:t xml:space="preserve"> through the resource chain—a direct operationalization of the structural network measures developed in Govan and Damnjanovic (2020).</w:t>
      </w:r>
    </w:p>
    <w:p w14:paraId="724ADA8C" w14:textId="77777777" w:rsidR="00DD04C5" w:rsidRDefault="00000000">
      <w:pPr>
        <w:pStyle w:val="SourceCode"/>
      </w:pPr>
      <w:r>
        <w:rPr>
          <w:rStyle w:val="NormalTok"/>
        </w:rPr>
        <w:t xml:space="preserve">R_mat </w:t>
      </w:r>
      <w:r>
        <w:rPr>
          <w:rStyle w:val="OtherTok"/>
        </w:rPr>
        <w:t>&lt;-</w:t>
      </w:r>
      <w:r>
        <w:rPr>
          <w:rStyle w:val="NormalTok"/>
        </w:rPr>
        <w:t xml:space="preserve"> </w:t>
      </w:r>
      <w:r>
        <w:rPr>
          <w:rStyle w:val="FunctionTok"/>
        </w:rPr>
        <w:t>matrix</w:t>
      </w:r>
      <w:r>
        <w:rPr>
          <w:rStyle w:val="NormalTok"/>
        </w:rPr>
        <w:t>(</w:t>
      </w:r>
      <w:r>
        <w:rPr>
          <w:rStyle w:val="FunctionTok"/>
        </w:rPr>
        <w:t>c</w:t>
      </w:r>
      <w:r>
        <w:rPr>
          <w:rStyle w:val="NormalTok"/>
        </w:rPr>
        <w:t>(</w:t>
      </w:r>
      <w:r>
        <w:br/>
      </w:r>
      <w:r>
        <w:rPr>
          <w:rStyle w:val="NormalTok"/>
        </w:rPr>
        <w:t xml:space="preserve">  </w:t>
      </w:r>
      <w:r>
        <w:rPr>
          <w:rStyle w:val="DecValTok"/>
        </w:rPr>
        <w:t>1</w:t>
      </w:r>
      <w:r>
        <w:rPr>
          <w:rStyle w:val="NormalTok"/>
        </w:rPr>
        <w:t xml:space="preserve">, </w:t>
      </w:r>
      <w:r>
        <w:rPr>
          <w:rStyle w:val="DecValTok"/>
        </w:rPr>
        <w:t>0</w:t>
      </w:r>
      <w:r>
        <w:rPr>
          <w:rStyle w:val="NormalTok"/>
        </w:rPr>
        <w:t xml:space="preserve">, </w:t>
      </w:r>
      <w:r>
        <w:rPr>
          <w:rStyle w:val="DecValTok"/>
        </w:rPr>
        <w:t>1</w:t>
      </w:r>
      <w:r>
        <w:rPr>
          <w:rStyle w:val="NormalTok"/>
        </w:rPr>
        <w:t>,</w:t>
      </w:r>
      <w:r>
        <w:br/>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1</w:t>
      </w:r>
      <w:r>
        <w:br/>
      </w:r>
      <w:r>
        <w:rPr>
          <w:rStyle w:val="NormalTok"/>
        </w:rPr>
        <w:t xml:space="preserve">), </w:t>
      </w:r>
      <w:r>
        <w:rPr>
          <w:rStyle w:val="AttributeTok"/>
        </w:rPr>
        <w:t>nrow =</w:t>
      </w:r>
      <w:r>
        <w:rPr>
          <w:rStyle w:val="NormalTok"/>
        </w:rPr>
        <w:t xml:space="preserve"> </w:t>
      </w:r>
      <w:r>
        <w:rPr>
          <w:rStyle w:val="DecValTok"/>
        </w:rPr>
        <w:t>3</w:t>
      </w:r>
      <w:r>
        <w:rPr>
          <w:rStyle w:val="NormalTok"/>
        </w:rPr>
        <w:t xml:space="preserve">, </w:t>
      </w:r>
      <w:r>
        <w:rPr>
          <w:rStyle w:val="AttributeTok"/>
        </w:rPr>
        <w:t>ncol =</w:t>
      </w:r>
      <w:r>
        <w:rPr>
          <w:rStyle w:val="NormalTok"/>
        </w:rPr>
        <w:t xml:space="preserve"> </w:t>
      </w:r>
      <w:r>
        <w:rPr>
          <w:rStyle w:val="DecValTok"/>
        </w:rPr>
        <w:t>4</w:t>
      </w:r>
      <w:r>
        <w:rPr>
          <w:rStyle w:val="NormalTok"/>
        </w:rPr>
        <w:t>)</w:t>
      </w:r>
      <w:r>
        <w:br/>
      </w:r>
      <w:r>
        <w:rPr>
          <w:rStyle w:val="FunctionTok"/>
        </w:rPr>
        <w:t>rownames</w:t>
      </w:r>
      <w:r>
        <w:rPr>
          <w:rStyle w:val="NormalTok"/>
        </w:rPr>
        <w:t xml:space="preserve">(R_mat) </w:t>
      </w:r>
      <w:r>
        <w:rPr>
          <w:rStyle w:val="OtherTok"/>
        </w:rPr>
        <w:t>&lt;-</w:t>
      </w:r>
      <w:r>
        <w:rPr>
          <w:rStyle w:val="NormalTok"/>
        </w:rPr>
        <w:t xml:space="preserve"> </w:t>
      </w:r>
      <w:r>
        <w:rPr>
          <w:rStyle w:val="FunctionTok"/>
        </w:rPr>
        <w:t>paste0</w:t>
      </w:r>
      <w:r>
        <w:rPr>
          <w:rStyle w:val="NormalTok"/>
        </w:rPr>
        <w:t>(</w:t>
      </w:r>
      <w:r>
        <w:rPr>
          <w:rStyle w:val="StringTok"/>
        </w:rPr>
        <w:t>"Risk"</w:t>
      </w:r>
      <w:r>
        <w:rPr>
          <w:rStyle w:val="NormalTok"/>
        </w:rPr>
        <w:t xml:space="preserve">, </w:t>
      </w:r>
      <w:r>
        <w:rPr>
          <w:rStyle w:val="DecValTok"/>
        </w:rPr>
        <w:t>1</w:t>
      </w:r>
      <w:r>
        <w:rPr>
          <w:rStyle w:val="SpecialCharTok"/>
        </w:rPr>
        <w:t>:</w:t>
      </w:r>
      <w:r>
        <w:rPr>
          <w:rStyle w:val="DecValTok"/>
        </w:rPr>
        <w:t>3</w:t>
      </w:r>
      <w:r>
        <w:rPr>
          <w:rStyle w:val="NormalTok"/>
        </w:rPr>
        <w:t>)</w:t>
      </w:r>
      <w:r>
        <w:br/>
      </w:r>
      <w:r>
        <w:rPr>
          <w:rStyle w:val="FunctionTok"/>
        </w:rPr>
        <w:t>colnames</w:t>
      </w:r>
      <w:r>
        <w:rPr>
          <w:rStyle w:val="NormalTok"/>
        </w:rPr>
        <w:t xml:space="preserve">(R_mat) </w:t>
      </w:r>
      <w:r>
        <w:rPr>
          <w:rStyle w:val="OtherTok"/>
        </w:rPr>
        <w:t>&lt;-</w:t>
      </w:r>
      <w:r>
        <w:rPr>
          <w:rStyle w:val="NormalTok"/>
        </w:rPr>
        <w:t xml:space="preserve"> </w:t>
      </w:r>
      <w:r>
        <w:rPr>
          <w:rStyle w:val="FunctionTok"/>
        </w:rPr>
        <w:t>paste0</w:t>
      </w:r>
      <w:r>
        <w:rPr>
          <w:rStyle w:val="NormalTok"/>
        </w:rPr>
        <w:t>(</w:t>
      </w:r>
      <w:r>
        <w:rPr>
          <w:rStyle w:val="StringTok"/>
        </w:rPr>
        <w:t>"R"</w:t>
      </w:r>
      <w:r>
        <w:rPr>
          <w:rStyle w:val="NormalTok"/>
        </w:rPr>
        <w:t xml:space="preserve">, </w:t>
      </w:r>
      <w:r>
        <w:rPr>
          <w:rStyle w:val="DecValTok"/>
        </w:rPr>
        <w:t>1</w:t>
      </w:r>
      <w:r>
        <w:rPr>
          <w:rStyle w:val="SpecialCharTok"/>
        </w:rPr>
        <w:t>:</w:t>
      </w:r>
      <w:r>
        <w:rPr>
          <w:rStyle w:val="DecValTok"/>
        </w:rPr>
        <w:t>4</w:t>
      </w:r>
      <w:r>
        <w:rPr>
          <w:rStyle w:val="NormalTok"/>
        </w:rPr>
        <w:t>)</w:t>
      </w:r>
    </w:p>
    <w:p w14:paraId="3CAF2E69" w14:textId="77777777" w:rsidR="00DD04C5" w:rsidRDefault="00000000">
      <w:pPr>
        <w:pStyle w:val="SourceCode"/>
      </w:pPr>
      <w:r>
        <w:rPr>
          <w:rStyle w:val="NormalTok"/>
        </w:rPr>
        <w:lastRenderedPageBreak/>
        <w:t xml:space="preserve">g </w:t>
      </w:r>
      <w:r>
        <w:rPr>
          <w:rStyle w:val="OtherTok"/>
        </w:rPr>
        <w:t>&lt;-</w:t>
      </w:r>
      <w:r>
        <w:rPr>
          <w:rStyle w:val="NormalTok"/>
        </w:rPr>
        <w:t xml:space="preserve"> </w:t>
      </w:r>
      <w:r>
        <w:rPr>
          <w:rStyle w:val="FunctionTok"/>
        </w:rPr>
        <w:t>grandparent_dsm</w:t>
      </w:r>
      <w:r>
        <w:rPr>
          <w:rStyle w:val="NormalTok"/>
        </w:rPr>
        <w:t>(S, R_mat)</w:t>
      </w:r>
      <w:r>
        <w:br/>
      </w:r>
      <w:r>
        <w:rPr>
          <w:rStyle w:val="FunctionTok"/>
        </w:rPr>
        <w:t>plot</w:t>
      </w:r>
      <w:r>
        <w:rPr>
          <w:rStyle w:val="NormalTok"/>
        </w:rPr>
        <w:t>(g)</w:t>
      </w:r>
    </w:p>
    <w:p w14:paraId="27944E3C" w14:textId="77777777" w:rsidR="00DD04C5" w:rsidRDefault="00000000">
      <w:pPr>
        <w:pStyle w:val="CaptionedFigure"/>
      </w:pPr>
      <w:r>
        <w:rPr>
          <w:noProof/>
        </w:rPr>
        <w:drawing>
          <wp:inline distT="0" distB="0" distL="0" distR="0" wp14:anchorId="48ACAAF2" wp14:editId="2326F1BD">
            <wp:extent cx="4267200" cy="2987040"/>
            <wp:effectExtent l="0" t="0" r="0" b="0"/>
            <wp:docPr id="38" name="Picture" descr="Figure 5.2: Grandparent DSM heatmap. Shows risk-based coupling: task pairs that share risk exposure through common resources tend to fail together."/>
            <wp:cNvGraphicFramePr/>
            <a:graphic xmlns:a="http://schemas.openxmlformats.org/drawingml/2006/main">
              <a:graphicData uri="http://schemas.openxmlformats.org/drawingml/2006/picture">
                <pic:pic xmlns:pic="http://schemas.openxmlformats.org/drawingml/2006/picture">
                  <pic:nvPicPr>
                    <pic:cNvPr id="39" name="Picture" descr="pra-jss-word_files/figure-docx/grandparent-dsm-1.png"/>
                    <pic:cNvPicPr>
                      <a:picLocks noChangeAspect="1" noChangeArrowheads="1"/>
                    </pic:cNvPicPr>
                  </pic:nvPicPr>
                  <pic:blipFill>
                    <a:blip r:embed="rId10"/>
                    <a:stretch>
                      <a:fillRect/>
                    </a:stretch>
                  </pic:blipFill>
                  <pic:spPr bwMode="auto">
                    <a:xfrm>
                      <a:off x="0" y="0"/>
                      <a:ext cx="4267200" cy="2987040"/>
                    </a:xfrm>
                    <a:prstGeom prst="rect">
                      <a:avLst/>
                    </a:prstGeom>
                    <a:noFill/>
                    <a:ln w="9525">
                      <a:noFill/>
                      <a:headEnd/>
                      <a:tailEnd/>
                    </a:ln>
                  </pic:spPr>
                </pic:pic>
              </a:graphicData>
            </a:graphic>
          </wp:inline>
        </w:drawing>
      </w:r>
    </w:p>
    <w:p w14:paraId="7F8A1056" w14:textId="77777777" w:rsidR="00DD04C5" w:rsidRDefault="00000000">
      <w:pPr>
        <w:pStyle w:val="ImageCaption"/>
      </w:pPr>
      <w:bookmarkStart w:id="17" w:name="fig:grandparent-dsm"/>
      <w:bookmarkEnd w:id="17"/>
      <w:r>
        <w:t>Figure 5.2: Grandparent DSM heatmap. Shows risk-based coupling: task pairs that share risk exposure through common resources tend to fail together.</w:t>
      </w:r>
    </w:p>
    <w:p w14:paraId="6EA1AA73" w14:textId="77777777" w:rsidR="00DD04C5" w:rsidRDefault="00000000">
      <w:pPr>
        <w:pStyle w:val="BodyText"/>
      </w:pPr>
      <w:r>
        <w:t>Task pairs with high off-diagonal values in the Grandparent DSM represent concentrated risk exposure; these pairs are prime candidates for contingency buffering or resource decoupling.</w:t>
      </w:r>
    </w:p>
    <w:p w14:paraId="4B14FDAE" w14:textId="77777777" w:rsidR="00DD04C5" w:rsidRDefault="00000000">
      <w:pPr>
        <w:pStyle w:val="Heading1"/>
      </w:pPr>
      <w:bookmarkStart w:id="18" w:name="sec-network"/>
      <w:bookmarkEnd w:id="14"/>
      <w:bookmarkEnd w:id="15"/>
      <w:r>
        <w:rPr>
          <w:rStyle w:val="SectionNumber"/>
        </w:rPr>
        <w:t>6</w:t>
      </w:r>
      <w:r>
        <w:tab/>
        <w:t>Probabilistic Networks</w:t>
      </w:r>
    </w:p>
    <w:p w14:paraId="7F54D872" w14:textId="28978467" w:rsidR="00DD04C5" w:rsidRDefault="00000000">
      <w:pPr>
        <w:pStyle w:val="FirstParagraph"/>
      </w:pPr>
      <w:r>
        <w:rPr>
          <w:b/>
          <w:bCs/>
        </w:rPr>
        <w:t>Experimental.</w:t>
      </w:r>
      <w:r>
        <w:t xml:space="preserve"> This module is the secondary contribution of </w:t>
      </w:r>
      <w:r>
        <w:rPr>
          <w:b/>
          <w:bCs/>
        </w:rPr>
        <w:t>PRA</w:t>
      </w:r>
      <w:r>
        <w:t xml:space="preserve">: </w:t>
      </w:r>
      <w:r w:rsidR="004059AE" w:rsidRPr="004059AE">
        <w:t>an initial software implementation of the experimental causal-network methods; numerical validation against analytical benchmarks or alternative Bayesian network software is planned for future work (see Section 9.1).</w:t>
      </w:r>
      <w:r>
        <w:t xml:space="preserve"> The probabilistic network module extends DSM structural analysis by attaching probability distributions to each node, enabling forward simulation of cost uncertainty and Bayesian conditioning on observed evidence. A probabilistic network is a directed acyclic graph in which nodes represent project variables (risks, resources, tasks, and the project total) and edges encode conditional dependencies (</w:t>
      </w:r>
      <w:hyperlink w:anchor="ref-Pearl2009">
        <w:r>
          <w:rPr>
            <w:rStyle w:val="Hyperlink"/>
          </w:rPr>
          <w:t>Pearl 2009</w:t>
        </w:r>
      </w:hyperlink>
      <w:r>
        <w:t xml:space="preserve">; </w:t>
      </w:r>
      <w:hyperlink w:anchor="ref-Govan2014">
        <w:r>
          <w:rPr>
            <w:rStyle w:val="Hyperlink"/>
          </w:rPr>
          <w:t>Govan 2014</w:t>
        </w:r>
      </w:hyperlink>
      <w:r>
        <w:t>). Where a DSM counts shared resources between task pairs, a probabilistic network propagates distributions through the causal chain from risks to total project cost.</w:t>
      </w:r>
    </w:p>
    <w:p w14:paraId="75007E41" w14:textId="77777777" w:rsidR="00DD04C5" w:rsidRDefault="00000000">
      <w:pPr>
        <w:pStyle w:val="Heading2"/>
      </w:pPr>
      <w:bookmarkStart w:id="19" w:name="building-a-network"/>
      <w:r>
        <w:rPr>
          <w:rStyle w:val="SectionNumber"/>
        </w:rPr>
        <w:t>6.1</w:t>
      </w:r>
      <w:r>
        <w:tab/>
        <w:t>Building a Network</w:t>
      </w:r>
    </w:p>
    <w:p w14:paraId="2EF87295" w14:textId="77777777" w:rsidR="00DD04C5" w:rsidRDefault="00000000">
      <w:pPr>
        <w:pStyle w:val="FirstParagraph"/>
      </w:pPr>
      <w:r>
        <w:rPr>
          <w:rStyle w:val="VerbatimChar"/>
        </w:rPr>
        <w:t>prob_net()</w:t>
      </w:r>
      <w:r>
        <w:t xml:space="preserve"> constructs the network from a node data frame, a links data frame, and a named list of distributions. Distributions may be </w:t>
      </w:r>
      <w:r>
        <w:rPr>
          <w:rStyle w:val="VerbatimChar"/>
        </w:rPr>
        <w:t>normal</w:t>
      </w:r>
      <w:r>
        <w:t xml:space="preserve">, </w:t>
      </w:r>
      <w:r>
        <w:rPr>
          <w:rStyle w:val="VerbatimChar"/>
        </w:rPr>
        <w:t>lognormal</w:t>
      </w:r>
      <w:r>
        <w:t xml:space="preserve">, </w:t>
      </w:r>
      <w:r>
        <w:rPr>
          <w:rStyle w:val="VerbatimChar"/>
        </w:rPr>
        <w:t>uniform</w:t>
      </w:r>
      <w:r>
        <w:t xml:space="preserve">, </w:t>
      </w:r>
      <w:r>
        <w:rPr>
          <w:rStyle w:val="VerbatimChar"/>
        </w:rPr>
        <w:t>discrete</w:t>
      </w:r>
      <w:r>
        <w:t xml:space="preserve">, or </w:t>
      </w:r>
      <w:r>
        <w:rPr>
          <w:rStyle w:val="VerbatimChar"/>
        </w:rPr>
        <w:lastRenderedPageBreak/>
        <w:t>conditional</w:t>
      </w:r>
      <w:r>
        <w:t xml:space="preserve"> (switching between two sub-distributions depending on a discrete parent node); </w:t>
      </w:r>
      <w:r>
        <w:rPr>
          <w:rStyle w:val="VerbatimChar"/>
        </w:rPr>
        <w:t>aggregate</w:t>
      </w:r>
      <w:r>
        <w:t xml:space="preserve"> nodes sum their parents.</w:t>
      </w:r>
    </w:p>
    <w:p w14:paraId="0C50986C" w14:textId="77777777" w:rsidR="00DD04C5" w:rsidRDefault="00000000">
      <w:pPr>
        <w:pStyle w:val="SourceCode"/>
      </w:pPr>
      <w:r>
        <w:rPr>
          <w:rStyle w:val="NormalTok"/>
        </w:rPr>
        <w:t xml:space="preserve">nodes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id =</w:t>
      </w:r>
      <w:r>
        <w:rPr>
          <w:rStyle w:val="NormalTok"/>
        </w:rPr>
        <w:t xml:space="preserve"> </w:t>
      </w:r>
      <w:r>
        <w:rPr>
          <w:rStyle w:val="FunctionTok"/>
        </w:rPr>
        <w:t>c</w:t>
      </w:r>
      <w:r>
        <w:rPr>
          <w:rStyle w:val="NormalTok"/>
        </w:rPr>
        <w:t>(</w:t>
      </w:r>
      <w:r>
        <w:rPr>
          <w:rStyle w:val="StringTok"/>
        </w:rPr>
        <w:t>"A"</w:t>
      </w:r>
      <w:r>
        <w:rPr>
          <w:rStyle w:val="NormalTok"/>
        </w:rPr>
        <w:t>,</w:t>
      </w:r>
      <w:r>
        <w:rPr>
          <w:rStyle w:val="StringTok"/>
        </w:rPr>
        <w:t>"B"</w:t>
      </w:r>
      <w:r>
        <w:rPr>
          <w:rStyle w:val="NormalTok"/>
        </w:rPr>
        <w:t>,</w:t>
      </w:r>
      <w:r>
        <w:rPr>
          <w:rStyle w:val="StringTok"/>
        </w:rPr>
        <w:t>"C"</w:t>
      </w:r>
      <w:r>
        <w:rPr>
          <w:rStyle w:val="NormalTok"/>
        </w:rPr>
        <w:t>,</w:t>
      </w:r>
      <w:r>
        <w:rPr>
          <w:rStyle w:val="StringTok"/>
        </w:rPr>
        <w:t>"D"</w:t>
      </w:r>
      <w:r>
        <w:rPr>
          <w:rStyle w:val="NormalTok"/>
        </w:rPr>
        <w:t>,</w:t>
      </w:r>
      <w:r>
        <w:rPr>
          <w:rStyle w:val="StringTok"/>
        </w:rPr>
        <w:t>"E"</w:t>
      </w:r>
      <w:r>
        <w:rPr>
          <w:rStyle w:val="NormalTok"/>
        </w:rPr>
        <w:t>,</w:t>
      </w:r>
      <w:r>
        <w:rPr>
          <w:rStyle w:val="StringTok"/>
        </w:rPr>
        <w:t>"F"</w:t>
      </w:r>
      <w:r>
        <w:rPr>
          <w:rStyle w:val="NormalTok"/>
        </w:rPr>
        <w:t>,</w:t>
      </w:r>
      <w:r>
        <w:rPr>
          <w:rStyle w:val="StringTok"/>
        </w:rPr>
        <w:t>"G"</w:t>
      </w:r>
      <w:r>
        <w:rPr>
          <w:rStyle w:val="NormalTok"/>
        </w:rPr>
        <w:t>,</w:t>
      </w:r>
      <w:r>
        <w:rPr>
          <w:rStyle w:val="StringTok"/>
        </w:rPr>
        <w:t>"H"</w:t>
      </w:r>
      <w:r>
        <w:rPr>
          <w:rStyle w:val="NormalTok"/>
        </w:rPr>
        <w:t>,</w:t>
      </w:r>
      <w:r>
        <w:rPr>
          <w:rStyle w:val="StringTok"/>
        </w:rPr>
        <w:t>"I"</w:t>
      </w:r>
      <w:r>
        <w:rPr>
          <w:rStyle w:val="NormalTok"/>
        </w:rPr>
        <w:t>),</w:t>
      </w:r>
      <w:r>
        <w:br/>
      </w:r>
      <w:r>
        <w:rPr>
          <w:rStyle w:val="NormalTok"/>
        </w:rPr>
        <w:t xml:space="preserve">  </w:t>
      </w:r>
      <w:r>
        <w:rPr>
          <w:rStyle w:val="AttributeTok"/>
        </w:rPr>
        <w:t>label =</w:t>
      </w:r>
      <w:r>
        <w:rPr>
          <w:rStyle w:val="NormalTok"/>
        </w:rPr>
        <w:t xml:space="preserve"> </w:t>
      </w:r>
      <w:r>
        <w:rPr>
          <w:rStyle w:val="FunctionTok"/>
        </w:rPr>
        <w:t>c</w:t>
      </w:r>
      <w:r>
        <w:rPr>
          <w:rStyle w:val="NormalTok"/>
        </w:rPr>
        <w:t>(</w:t>
      </w:r>
      <w:r>
        <w:rPr>
          <w:rStyle w:val="StringTok"/>
        </w:rPr>
        <w:t>"Risk-1"</w:t>
      </w:r>
      <w:r>
        <w:rPr>
          <w:rStyle w:val="NormalTok"/>
        </w:rPr>
        <w:t>,</w:t>
      </w:r>
      <w:r>
        <w:rPr>
          <w:rStyle w:val="StringTok"/>
        </w:rPr>
        <w:t>"Risk-2"</w:t>
      </w:r>
      <w:r>
        <w:rPr>
          <w:rStyle w:val="NormalTok"/>
        </w:rPr>
        <w:t>,</w:t>
      </w:r>
      <w:r>
        <w:rPr>
          <w:rStyle w:val="StringTok"/>
        </w:rPr>
        <w:t>"Resource-1"</w:t>
      </w:r>
      <w:r>
        <w:rPr>
          <w:rStyle w:val="NormalTok"/>
        </w:rPr>
        <w:t>,</w:t>
      </w:r>
      <w:r>
        <w:rPr>
          <w:rStyle w:val="StringTok"/>
        </w:rPr>
        <w:t>"Resource-2"</w:t>
      </w:r>
      <w:r>
        <w:rPr>
          <w:rStyle w:val="NormalTok"/>
        </w:rPr>
        <w:t>,</w:t>
      </w:r>
      <w:r>
        <w:rPr>
          <w:rStyle w:val="StringTok"/>
        </w:rPr>
        <w:t>"Resource-3"</w:t>
      </w:r>
      <w:r>
        <w:rPr>
          <w:rStyle w:val="NormalTok"/>
        </w:rPr>
        <w:t>,</w:t>
      </w:r>
      <w:r>
        <w:br/>
      </w:r>
      <w:r>
        <w:rPr>
          <w:rStyle w:val="NormalTok"/>
        </w:rPr>
        <w:t xml:space="preserve">            </w:t>
      </w:r>
      <w:r>
        <w:rPr>
          <w:rStyle w:val="StringTok"/>
        </w:rPr>
        <w:t>"Task-1"</w:t>
      </w:r>
      <w:r>
        <w:rPr>
          <w:rStyle w:val="NormalTok"/>
        </w:rPr>
        <w:t>,</w:t>
      </w:r>
      <w:r>
        <w:rPr>
          <w:rStyle w:val="StringTok"/>
        </w:rPr>
        <w:t>"Task-2"</w:t>
      </w:r>
      <w:r>
        <w:rPr>
          <w:rStyle w:val="NormalTok"/>
        </w:rPr>
        <w:t>,</w:t>
      </w:r>
      <w:r>
        <w:rPr>
          <w:rStyle w:val="StringTok"/>
        </w:rPr>
        <w:t>"Task-3"</w:t>
      </w:r>
      <w:r>
        <w:rPr>
          <w:rStyle w:val="NormalTok"/>
        </w:rPr>
        <w:t>,</w:t>
      </w:r>
      <w:r>
        <w:rPr>
          <w:rStyle w:val="StringTok"/>
        </w:rPr>
        <w:t>"Project"</w:t>
      </w:r>
      <w:r>
        <w:rPr>
          <w:rStyle w:val="NormalTok"/>
        </w:rPr>
        <w:t>),</w:t>
      </w:r>
      <w:r>
        <w:br/>
      </w:r>
      <w:r>
        <w:rPr>
          <w:rStyle w:val="NormalTok"/>
        </w:rPr>
        <w:t xml:space="preserve">  </w:t>
      </w:r>
      <w:r>
        <w:rPr>
          <w:rStyle w:val="AttributeTok"/>
        </w:rPr>
        <w:t>stringsAsFactors =</w:t>
      </w:r>
      <w:r>
        <w:rPr>
          <w:rStyle w:val="NormalTok"/>
        </w:rPr>
        <w:t xml:space="preserve"> </w:t>
      </w:r>
      <w:r>
        <w:rPr>
          <w:rStyle w:val="ConstantTok"/>
        </w:rPr>
        <w:t>FALSE</w:t>
      </w:r>
      <w:r>
        <w:br/>
      </w:r>
      <w:r>
        <w:rPr>
          <w:rStyle w:val="NormalTok"/>
        </w:rPr>
        <w:t>)</w:t>
      </w:r>
      <w:r>
        <w:br/>
      </w:r>
      <w:r>
        <w:rPr>
          <w:rStyle w:val="NormalTok"/>
        </w:rPr>
        <w:t xml:space="preserve">links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source =</w:t>
      </w:r>
      <w:r>
        <w:rPr>
          <w:rStyle w:val="NormalTok"/>
        </w:rPr>
        <w:t xml:space="preserve"> </w:t>
      </w:r>
      <w:r>
        <w:rPr>
          <w:rStyle w:val="FunctionTok"/>
        </w:rPr>
        <w:t>c</w:t>
      </w:r>
      <w:r>
        <w:rPr>
          <w:rStyle w:val="NormalTok"/>
        </w:rPr>
        <w:t>(</w:t>
      </w:r>
      <w:r>
        <w:rPr>
          <w:rStyle w:val="StringTok"/>
        </w:rPr>
        <w:t>"A"</w:t>
      </w:r>
      <w:r>
        <w:rPr>
          <w:rStyle w:val="NormalTok"/>
        </w:rPr>
        <w:t>,</w:t>
      </w:r>
      <w:r>
        <w:rPr>
          <w:rStyle w:val="StringTok"/>
        </w:rPr>
        <w:t>"B"</w:t>
      </w:r>
      <w:r>
        <w:rPr>
          <w:rStyle w:val="NormalTok"/>
        </w:rPr>
        <w:t>,</w:t>
      </w:r>
      <w:r>
        <w:rPr>
          <w:rStyle w:val="StringTok"/>
        </w:rPr>
        <w:t>"C"</w:t>
      </w:r>
      <w:r>
        <w:rPr>
          <w:rStyle w:val="NormalTok"/>
        </w:rPr>
        <w:t>,</w:t>
      </w:r>
      <w:r>
        <w:rPr>
          <w:rStyle w:val="StringTok"/>
        </w:rPr>
        <w:t>"D"</w:t>
      </w:r>
      <w:r>
        <w:rPr>
          <w:rStyle w:val="NormalTok"/>
        </w:rPr>
        <w:t>,</w:t>
      </w:r>
      <w:r>
        <w:rPr>
          <w:rStyle w:val="StringTok"/>
        </w:rPr>
        <w:t>"E"</w:t>
      </w:r>
      <w:r>
        <w:rPr>
          <w:rStyle w:val="NormalTok"/>
        </w:rPr>
        <w:t>,</w:t>
      </w:r>
      <w:r>
        <w:rPr>
          <w:rStyle w:val="StringTok"/>
        </w:rPr>
        <w:t>"F"</w:t>
      </w:r>
      <w:r>
        <w:rPr>
          <w:rStyle w:val="NormalTok"/>
        </w:rPr>
        <w:t>,</w:t>
      </w:r>
      <w:r>
        <w:rPr>
          <w:rStyle w:val="StringTok"/>
        </w:rPr>
        <w:t>"G"</w:t>
      </w:r>
      <w:r>
        <w:rPr>
          <w:rStyle w:val="NormalTok"/>
        </w:rPr>
        <w:t>,</w:t>
      </w:r>
      <w:r>
        <w:rPr>
          <w:rStyle w:val="StringTok"/>
        </w:rPr>
        <w:t>"H"</w:t>
      </w:r>
      <w:r>
        <w:rPr>
          <w:rStyle w:val="NormalTok"/>
        </w:rPr>
        <w:t>),</w:t>
      </w:r>
      <w:r>
        <w:br/>
      </w:r>
      <w:r>
        <w:rPr>
          <w:rStyle w:val="NormalTok"/>
        </w:rPr>
        <w:t xml:space="preserve">  </w:t>
      </w:r>
      <w:r>
        <w:rPr>
          <w:rStyle w:val="AttributeTok"/>
        </w:rPr>
        <w:t>target =</w:t>
      </w:r>
      <w:r>
        <w:rPr>
          <w:rStyle w:val="NormalTok"/>
        </w:rPr>
        <w:t xml:space="preserve"> </w:t>
      </w:r>
      <w:r>
        <w:rPr>
          <w:rStyle w:val="FunctionTok"/>
        </w:rPr>
        <w:t>c</w:t>
      </w:r>
      <w:r>
        <w:rPr>
          <w:rStyle w:val="NormalTok"/>
        </w:rPr>
        <w:t>(</w:t>
      </w:r>
      <w:r>
        <w:rPr>
          <w:rStyle w:val="StringTok"/>
        </w:rPr>
        <w:t>"C"</w:t>
      </w:r>
      <w:r>
        <w:rPr>
          <w:rStyle w:val="NormalTok"/>
        </w:rPr>
        <w:t>,</w:t>
      </w:r>
      <w:r>
        <w:rPr>
          <w:rStyle w:val="StringTok"/>
        </w:rPr>
        <w:t>"D"</w:t>
      </w:r>
      <w:r>
        <w:rPr>
          <w:rStyle w:val="NormalTok"/>
        </w:rPr>
        <w:t>,</w:t>
      </w:r>
      <w:r>
        <w:rPr>
          <w:rStyle w:val="StringTok"/>
        </w:rPr>
        <w:t>"F"</w:t>
      </w:r>
      <w:r>
        <w:rPr>
          <w:rStyle w:val="NormalTok"/>
        </w:rPr>
        <w:t>,</w:t>
      </w:r>
      <w:r>
        <w:rPr>
          <w:rStyle w:val="StringTok"/>
        </w:rPr>
        <w:t>"G"</w:t>
      </w:r>
      <w:r>
        <w:rPr>
          <w:rStyle w:val="NormalTok"/>
        </w:rPr>
        <w:t>,</w:t>
      </w:r>
      <w:r>
        <w:rPr>
          <w:rStyle w:val="StringTok"/>
        </w:rPr>
        <w:t>"H"</w:t>
      </w:r>
      <w:r>
        <w:rPr>
          <w:rStyle w:val="NormalTok"/>
        </w:rPr>
        <w:t>,</w:t>
      </w:r>
      <w:r>
        <w:rPr>
          <w:rStyle w:val="StringTok"/>
        </w:rPr>
        <w:t>"I"</w:t>
      </w:r>
      <w:r>
        <w:rPr>
          <w:rStyle w:val="NormalTok"/>
        </w:rPr>
        <w:t>,</w:t>
      </w:r>
      <w:r>
        <w:rPr>
          <w:rStyle w:val="StringTok"/>
        </w:rPr>
        <w:t>"I"</w:t>
      </w:r>
      <w:r>
        <w:rPr>
          <w:rStyle w:val="NormalTok"/>
        </w:rPr>
        <w:t>,</w:t>
      </w:r>
      <w:r>
        <w:rPr>
          <w:rStyle w:val="StringTok"/>
        </w:rPr>
        <w:t>"I"</w:t>
      </w:r>
      <w:r>
        <w:rPr>
          <w:rStyle w:val="NormalTok"/>
        </w:rPr>
        <w:t>),</w:t>
      </w:r>
      <w:r>
        <w:br/>
      </w:r>
      <w:r>
        <w:rPr>
          <w:rStyle w:val="NormalTok"/>
        </w:rPr>
        <w:t xml:space="preserve">  </w:t>
      </w:r>
      <w:r>
        <w:rPr>
          <w:rStyle w:val="AttributeTok"/>
        </w:rPr>
        <w:t>stringsAsFactors =</w:t>
      </w:r>
      <w:r>
        <w:rPr>
          <w:rStyle w:val="NormalTok"/>
        </w:rPr>
        <w:t xml:space="preserve"> </w:t>
      </w:r>
      <w:r>
        <w:rPr>
          <w:rStyle w:val="ConstantTok"/>
        </w:rPr>
        <w:t>FALSE</w:t>
      </w:r>
      <w:r>
        <w:br/>
      </w:r>
      <w:r>
        <w:rPr>
          <w:rStyle w:val="NormalTok"/>
        </w:rPr>
        <w:t>)</w:t>
      </w:r>
      <w:r>
        <w:br/>
      </w:r>
      <w:r>
        <w:rPr>
          <w:rStyle w:val="NormalTok"/>
        </w:rPr>
        <w:t xml:space="preserve">distributions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A =</w:t>
      </w:r>
      <w:r>
        <w:rPr>
          <w:rStyle w:val="NormalTok"/>
        </w:rPr>
        <w:t xml:space="preserve"> </w:t>
      </w:r>
      <w:r>
        <w:rPr>
          <w:rStyle w:val="FunctionTok"/>
        </w:rPr>
        <w:t>list</w:t>
      </w:r>
      <w:r>
        <w:rPr>
          <w:rStyle w:val="NormalTok"/>
        </w:rPr>
        <w:t>(</w:t>
      </w:r>
      <w:r>
        <w:rPr>
          <w:rStyle w:val="AttributeTok"/>
        </w:rPr>
        <w:t>type =</w:t>
      </w:r>
      <w:r>
        <w:rPr>
          <w:rStyle w:val="NormalTok"/>
        </w:rPr>
        <w:t xml:space="preserve"> </w:t>
      </w:r>
      <w:r>
        <w:rPr>
          <w:rStyle w:val="StringTok"/>
        </w:rPr>
        <w:t>"discrete"</w:t>
      </w:r>
      <w:r>
        <w:rPr>
          <w:rStyle w:val="NormalTok"/>
        </w:rPr>
        <w:t xml:space="preserve">, </w:t>
      </w:r>
      <w:r>
        <w:rPr>
          <w:rStyle w:val="AttributeTok"/>
        </w:rPr>
        <w:t>values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0</w:t>
      </w:r>
      <w:r>
        <w:rPr>
          <w:rStyle w:val="NormalTok"/>
        </w:rPr>
        <w:t xml:space="preserve">), </w:t>
      </w:r>
      <w:r>
        <w:rPr>
          <w:rStyle w:val="AttributeTok"/>
        </w:rPr>
        <w:t>probs =</w:t>
      </w:r>
      <w:r>
        <w:rPr>
          <w:rStyle w:val="NormalTok"/>
        </w:rPr>
        <w:t xml:space="preserve"> </w:t>
      </w:r>
      <w:r>
        <w:rPr>
          <w:rStyle w:val="FunctionTok"/>
        </w:rPr>
        <w:t>c</w:t>
      </w:r>
      <w:r>
        <w:rPr>
          <w:rStyle w:val="NormalTok"/>
        </w:rPr>
        <w:t>(</w:t>
      </w:r>
      <w:r>
        <w:rPr>
          <w:rStyle w:val="FloatTok"/>
        </w:rPr>
        <w:t>0.70</w:t>
      </w:r>
      <w:r>
        <w:rPr>
          <w:rStyle w:val="NormalTok"/>
        </w:rPr>
        <w:t xml:space="preserve">, </w:t>
      </w:r>
      <w:r>
        <w:rPr>
          <w:rStyle w:val="FloatTok"/>
        </w:rPr>
        <w:t>0.30</w:t>
      </w:r>
      <w:r>
        <w:rPr>
          <w:rStyle w:val="NormalTok"/>
        </w:rPr>
        <w:t>)),</w:t>
      </w:r>
      <w:r>
        <w:br/>
      </w:r>
      <w:r>
        <w:rPr>
          <w:rStyle w:val="NormalTok"/>
        </w:rPr>
        <w:t xml:space="preserve">  </w:t>
      </w:r>
      <w:r>
        <w:rPr>
          <w:rStyle w:val="AttributeTok"/>
        </w:rPr>
        <w:t>B =</w:t>
      </w:r>
      <w:r>
        <w:rPr>
          <w:rStyle w:val="NormalTok"/>
        </w:rPr>
        <w:t xml:space="preserve"> </w:t>
      </w:r>
      <w:r>
        <w:rPr>
          <w:rStyle w:val="FunctionTok"/>
        </w:rPr>
        <w:t>list</w:t>
      </w:r>
      <w:r>
        <w:rPr>
          <w:rStyle w:val="NormalTok"/>
        </w:rPr>
        <w:t>(</w:t>
      </w:r>
      <w:r>
        <w:rPr>
          <w:rStyle w:val="AttributeTok"/>
        </w:rPr>
        <w:t>type =</w:t>
      </w:r>
      <w:r>
        <w:rPr>
          <w:rStyle w:val="NormalTok"/>
        </w:rPr>
        <w:t xml:space="preserve"> </w:t>
      </w:r>
      <w:r>
        <w:rPr>
          <w:rStyle w:val="StringTok"/>
        </w:rPr>
        <w:t>"discrete"</w:t>
      </w:r>
      <w:r>
        <w:rPr>
          <w:rStyle w:val="NormalTok"/>
        </w:rPr>
        <w:t xml:space="preserve">, </w:t>
      </w:r>
      <w:r>
        <w:rPr>
          <w:rStyle w:val="AttributeTok"/>
        </w:rPr>
        <w:t>values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0</w:t>
      </w:r>
      <w:r>
        <w:rPr>
          <w:rStyle w:val="NormalTok"/>
        </w:rPr>
        <w:t xml:space="preserve">), </w:t>
      </w:r>
      <w:r>
        <w:rPr>
          <w:rStyle w:val="AttributeTok"/>
        </w:rPr>
        <w:t>probs =</w:t>
      </w:r>
      <w:r>
        <w:rPr>
          <w:rStyle w:val="NormalTok"/>
        </w:rPr>
        <w:t xml:space="preserve"> </w:t>
      </w:r>
      <w:r>
        <w:rPr>
          <w:rStyle w:val="FunctionTok"/>
        </w:rPr>
        <w:t>c</w:t>
      </w:r>
      <w:r>
        <w:rPr>
          <w:rStyle w:val="NormalTok"/>
        </w:rPr>
        <w:t>(</w:t>
      </w:r>
      <w:r>
        <w:rPr>
          <w:rStyle w:val="FloatTok"/>
        </w:rPr>
        <w:t>0.60</w:t>
      </w:r>
      <w:r>
        <w:rPr>
          <w:rStyle w:val="NormalTok"/>
        </w:rPr>
        <w:t xml:space="preserve">, </w:t>
      </w:r>
      <w:r>
        <w:rPr>
          <w:rStyle w:val="FloatTok"/>
        </w:rPr>
        <w:t>0.40</w:t>
      </w:r>
      <w:r>
        <w:rPr>
          <w:rStyle w:val="NormalTok"/>
        </w:rPr>
        <w:t>)),</w:t>
      </w:r>
      <w:r>
        <w:br/>
      </w:r>
      <w:r>
        <w:rPr>
          <w:rStyle w:val="NormalTok"/>
        </w:rPr>
        <w:t xml:space="preserve">  </w:t>
      </w:r>
      <w:r>
        <w:rPr>
          <w:rStyle w:val="AttributeTok"/>
        </w:rPr>
        <w:t>C =</w:t>
      </w:r>
      <w:r>
        <w:rPr>
          <w:rStyle w:val="NormalTok"/>
        </w:rPr>
        <w:t xml:space="preserve"> </w:t>
      </w:r>
      <w:r>
        <w:rPr>
          <w:rStyle w:val="FunctionTok"/>
        </w:rPr>
        <w:t>list</w:t>
      </w:r>
      <w:r>
        <w:rPr>
          <w:rStyle w:val="NormalTok"/>
        </w:rPr>
        <w:t>(</w:t>
      </w:r>
      <w:r>
        <w:rPr>
          <w:rStyle w:val="AttributeTok"/>
        </w:rPr>
        <w:t>type =</w:t>
      </w:r>
      <w:r>
        <w:rPr>
          <w:rStyle w:val="NormalTok"/>
        </w:rPr>
        <w:t xml:space="preserve"> </w:t>
      </w:r>
      <w:r>
        <w:rPr>
          <w:rStyle w:val="StringTok"/>
        </w:rPr>
        <w:t>"conditional"</w:t>
      </w:r>
      <w:r>
        <w:rPr>
          <w:rStyle w:val="NormalTok"/>
        </w:rPr>
        <w:t xml:space="preserve">, </w:t>
      </w:r>
      <w:r>
        <w:rPr>
          <w:rStyle w:val="AttributeTok"/>
        </w:rPr>
        <w:t>condition =</w:t>
      </w:r>
      <w:r>
        <w:rPr>
          <w:rStyle w:val="NormalTok"/>
        </w:rPr>
        <w:t xml:space="preserve"> </w:t>
      </w:r>
      <w:r>
        <w:rPr>
          <w:rStyle w:val="StringTok"/>
        </w:rPr>
        <w:t>"A"</w:t>
      </w:r>
      <w:r>
        <w:rPr>
          <w:rStyle w:val="NormalTok"/>
        </w:rPr>
        <w:t>,</w:t>
      </w:r>
      <w:r>
        <w:br/>
      </w:r>
      <w:r>
        <w:rPr>
          <w:rStyle w:val="NormalTok"/>
        </w:rPr>
        <w:t xml:space="preserve">    </w:t>
      </w:r>
      <w:r>
        <w:rPr>
          <w:rStyle w:val="AttributeTok"/>
        </w:rPr>
        <w:t>true_dist  =</w:t>
      </w:r>
      <w:r>
        <w:rPr>
          <w:rStyle w:val="NormalTok"/>
        </w:rPr>
        <w:t xml:space="preserve"> </w:t>
      </w:r>
      <w:r>
        <w:rPr>
          <w:rStyle w:val="FunctionTok"/>
        </w:rPr>
        <w:t>list</w:t>
      </w:r>
      <w:r>
        <w:rPr>
          <w:rStyle w:val="NormalTok"/>
        </w:rPr>
        <w:t>(</w:t>
      </w:r>
      <w:r>
        <w:rPr>
          <w:rStyle w:val="AttributeTok"/>
        </w:rPr>
        <w:t>type =</w:t>
      </w:r>
      <w:r>
        <w:rPr>
          <w:rStyle w:val="NormalTok"/>
        </w:rPr>
        <w:t xml:space="preserve"> </w:t>
      </w:r>
      <w:r>
        <w:rPr>
          <w:rStyle w:val="StringTok"/>
        </w:rPr>
        <w:t>"normal"</w:t>
      </w:r>
      <w:r>
        <w:rPr>
          <w:rStyle w:val="NormalTok"/>
        </w:rPr>
        <w:t xml:space="preserve">, </w:t>
      </w:r>
      <w:r>
        <w:rPr>
          <w:rStyle w:val="AttributeTok"/>
        </w:rPr>
        <w:t>mean =</w:t>
      </w:r>
      <w:r>
        <w:rPr>
          <w:rStyle w:val="NormalTok"/>
        </w:rPr>
        <w:t xml:space="preserve"> </w:t>
      </w:r>
      <w:r>
        <w:rPr>
          <w:rStyle w:val="DecValTok"/>
        </w:rPr>
        <w:t>30000</w:t>
      </w:r>
      <w:r>
        <w:rPr>
          <w:rStyle w:val="NormalTok"/>
        </w:rPr>
        <w:t xml:space="preserve">, </w:t>
      </w:r>
      <w:r>
        <w:rPr>
          <w:rStyle w:val="AttributeTok"/>
        </w:rPr>
        <w:t>sd =</w:t>
      </w:r>
      <w:r>
        <w:rPr>
          <w:rStyle w:val="NormalTok"/>
        </w:rPr>
        <w:t xml:space="preserve"> </w:t>
      </w:r>
      <w:r>
        <w:rPr>
          <w:rStyle w:val="DecValTok"/>
        </w:rPr>
        <w:t>8000</w:t>
      </w:r>
      <w:r>
        <w:rPr>
          <w:rStyle w:val="NormalTok"/>
        </w:rPr>
        <w:t>),</w:t>
      </w:r>
      <w:r>
        <w:br/>
      </w:r>
      <w:r>
        <w:rPr>
          <w:rStyle w:val="NormalTok"/>
        </w:rPr>
        <w:t xml:space="preserve">    </w:t>
      </w:r>
      <w:r>
        <w:rPr>
          <w:rStyle w:val="AttributeTok"/>
        </w:rPr>
        <w:t>false_dist =</w:t>
      </w:r>
      <w:r>
        <w:rPr>
          <w:rStyle w:val="NormalTok"/>
        </w:rPr>
        <w:t xml:space="preserve"> </w:t>
      </w:r>
      <w:r>
        <w:rPr>
          <w:rStyle w:val="FunctionTok"/>
        </w:rPr>
        <w:t>list</w:t>
      </w:r>
      <w:r>
        <w:rPr>
          <w:rStyle w:val="NormalTok"/>
        </w:rPr>
        <w:t>(</w:t>
      </w:r>
      <w:r>
        <w:rPr>
          <w:rStyle w:val="AttributeTok"/>
        </w:rPr>
        <w:t>type =</w:t>
      </w:r>
      <w:r>
        <w:rPr>
          <w:rStyle w:val="NormalTok"/>
        </w:rPr>
        <w:t xml:space="preserve"> </w:t>
      </w:r>
      <w:r>
        <w:rPr>
          <w:rStyle w:val="StringTok"/>
        </w:rPr>
        <w:t>"normal"</w:t>
      </w:r>
      <w:r>
        <w:rPr>
          <w:rStyle w:val="NormalTok"/>
        </w:rPr>
        <w:t xml:space="preserve">, </w:t>
      </w:r>
      <w:r>
        <w:rPr>
          <w:rStyle w:val="AttributeTok"/>
        </w:rPr>
        <w:t>mean =</w:t>
      </w:r>
      <w:r>
        <w:rPr>
          <w:rStyle w:val="NormalTok"/>
        </w:rPr>
        <w:t xml:space="preserve"> </w:t>
      </w:r>
      <w:r>
        <w:rPr>
          <w:rStyle w:val="DecValTok"/>
        </w:rPr>
        <w:t>15000</w:t>
      </w:r>
      <w:r>
        <w:rPr>
          <w:rStyle w:val="NormalTok"/>
        </w:rPr>
        <w:t xml:space="preserve">, </w:t>
      </w:r>
      <w:r>
        <w:rPr>
          <w:rStyle w:val="AttributeTok"/>
        </w:rPr>
        <w:t>sd =</w:t>
      </w:r>
      <w:r>
        <w:rPr>
          <w:rStyle w:val="NormalTok"/>
        </w:rPr>
        <w:t xml:space="preserve"> </w:t>
      </w:r>
      <w:r>
        <w:rPr>
          <w:rStyle w:val="DecValTok"/>
        </w:rPr>
        <w:t>3000</w:t>
      </w:r>
      <w:r>
        <w:rPr>
          <w:rStyle w:val="NormalTok"/>
        </w:rPr>
        <w:t>)),</w:t>
      </w:r>
      <w:r>
        <w:br/>
      </w:r>
      <w:r>
        <w:rPr>
          <w:rStyle w:val="NormalTok"/>
        </w:rPr>
        <w:t xml:space="preserve">  </w:t>
      </w:r>
      <w:r>
        <w:rPr>
          <w:rStyle w:val="AttributeTok"/>
        </w:rPr>
        <w:t>D =</w:t>
      </w:r>
      <w:r>
        <w:rPr>
          <w:rStyle w:val="NormalTok"/>
        </w:rPr>
        <w:t xml:space="preserve"> </w:t>
      </w:r>
      <w:r>
        <w:rPr>
          <w:rStyle w:val="FunctionTok"/>
        </w:rPr>
        <w:t>list</w:t>
      </w:r>
      <w:r>
        <w:rPr>
          <w:rStyle w:val="NormalTok"/>
        </w:rPr>
        <w:t>(</w:t>
      </w:r>
      <w:r>
        <w:rPr>
          <w:rStyle w:val="AttributeTok"/>
        </w:rPr>
        <w:t>type =</w:t>
      </w:r>
      <w:r>
        <w:rPr>
          <w:rStyle w:val="NormalTok"/>
        </w:rPr>
        <w:t xml:space="preserve"> </w:t>
      </w:r>
      <w:r>
        <w:rPr>
          <w:rStyle w:val="StringTok"/>
        </w:rPr>
        <w:t>"conditional"</w:t>
      </w:r>
      <w:r>
        <w:rPr>
          <w:rStyle w:val="NormalTok"/>
        </w:rPr>
        <w:t xml:space="preserve">, </w:t>
      </w:r>
      <w:r>
        <w:rPr>
          <w:rStyle w:val="AttributeTok"/>
        </w:rPr>
        <w:t>condition =</w:t>
      </w:r>
      <w:r>
        <w:rPr>
          <w:rStyle w:val="NormalTok"/>
        </w:rPr>
        <w:t xml:space="preserve"> </w:t>
      </w:r>
      <w:r>
        <w:rPr>
          <w:rStyle w:val="StringTok"/>
        </w:rPr>
        <w:t>"B"</w:t>
      </w:r>
      <w:r>
        <w:rPr>
          <w:rStyle w:val="NormalTok"/>
        </w:rPr>
        <w:t>,</w:t>
      </w:r>
      <w:r>
        <w:br/>
      </w:r>
      <w:r>
        <w:rPr>
          <w:rStyle w:val="NormalTok"/>
        </w:rPr>
        <w:t xml:space="preserve">    </w:t>
      </w:r>
      <w:r>
        <w:rPr>
          <w:rStyle w:val="AttributeTok"/>
        </w:rPr>
        <w:t>true_dist  =</w:t>
      </w:r>
      <w:r>
        <w:rPr>
          <w:rStyle w:val="NormalTok"/>
        </w:rPr>
        <w:t xml:space="preserve"> </w:t>
      </w:r>
      <w:r>
        <w:rPr>
          <w:rStyle w:val="FunctionTok"/>
        </w:rPr>
        <w:t>list</w:t>
      </w:r>
      <w:r>
        <w:rPr>
          <w:rStyle w:val="NormalTok"/>
        </w:rPr>
        <w:t>(</w:t>
      </w:r>
      <w:r>
        <w:rPr>
          <w:rStyle w:val="AttributeTok"/>
        </w:rPr>
        <w:t>type =</w:t>
      </w:r>
      <w:r>
        <w:rPr>
          <w:rStyle w:val="NormalTok"/>
        </w:rPr>
        <w:t xml:space="preserve"> </w:t>
      </w:r>
      <w:r>
        <w:rPr>
          <w:rStyle w:val="StringTok"/>
        </w:rPr>
        <w:t>"normal"</w:t>
      </w:r>
      <w:r>
        <w:rPr>
          <w:rStyle w:val="NormalTok"/>
        </w:rPr>
        <w:t xml:space="preserve">, </w:t>
      </w:r>
      <w:r>
        <w:rPr>
          <w:rStyle w:val="AttributeTok"/>
        </w:rPr>
        <w:t>mean =</w:t>
      </w:r>
      <w:r>
        <w:rPr>
          <w:rStyle w:val="NormalTok"/>
        </w:rPr>
        <w:t xml:space="preserve"> </w:t>
      </w:r>
      <w:r>
        <w:rPr>
          <w:rStyle w:val="DecValTok"/>
        </w:rPr>
        <w:t>80000</w:t>
      </w:r>
      <w:r>
        <w:rPr>
          <w:rStyle w:val="NormalTok"/>
        </w:rPr>
        <w:t xml:space="preserve">, </w:t>
      </w:r>
      <w:r>
        <w:rPr>
          <w:rStyle w:val="AttributeTok"/>
        </w:rPr>
        <w:t>sd =</w:t>
      </w:r>
      <w:r>
        <w:rPr>
          <w:rStyle w:val="NormalTok"/>
        </w:rPr>
        <w:t xml:space="preserve"> </w:t>
      </w:r>
      <w:r>
        <w:rPr>
          <w:rStyle w:val="DecValTok"/>
        </w:rPr>
        <w:t>20000</w:t>
      </w:r>
      <w:r>
        <w:rPr>
          <w:rStyle w:val="NormalTok"/>
        </w:rPr>
        <w:t>),</w:t>
      </w:r>
      <w:r>
        <w:br/>
      </w:r>
      <w:r>
        <w:rPr>
          <w:rStyle w:val="NormalTok"/>
        </w:rPr>
        <w:t xml:space="preserve">    </w:t>
      </w:r>
      <w:r>
        <w:rPr>
          <w:rStyle w:val="AttributeTok"/>
        </w:rPr>
        <w:t>false_dist =</w:t>
      </w:r>
      <w:r>
        <w:rPr>
          <w:rStyle w:val="NormalTok"/>
        </w:rPr>
        <w:t xml:space="preserve"> </w:t>
      </w:r>
      <w:r>
        <w:rPr>
          <w:rStyle w:val="FunctionTok"/>
        </w:rPr>
        <w:t>list</w:t>
      </w:r>
      <w:r>
        <w:rPr>
          <w:rStyle w:val="NormalTok"/>
        </w:rPr>
        <w:t>(</w:t>
      </w:r>
      <w:r>
        <w:rPr>
          <w:rStyle w:val="AttributeTok"/>
        </w:rPr>
        <w:t>type =</w:t>
      </w:r>
      <w:r>
        <w:rPr>
          <w:rStyle w:val="NormalTok"/>
        </w:rPr>
        <w:t xml:space="preserve"> </w:t>
      </w:r>
      <w:r>
        <w:rPr>
          <w:rStyle w:val="StringTok"/>
        </w:rPr>
        <w:t>"normal"</w:t>
      </w:r>
      <w:r>
        <w:rPr>
          <w:rStyle w:val="NormalTok"/>
        </w:rPr>
        <w:t xml:space="preserve">, </w:t>
      </w:r>
      <w:r>
        <w:rPr>
          <w:rStyle w:val="AttributeTok"/>
        </w:rPr>
        <w:t>mean =</w:t>
      </w:r>
      <w:r>
        <w:rPr>
          <w:rStyle w:val="NormalTok"/>
        </w:rPr>
        <w:t xml:space="preserve"> </w:t>
      </w:r>
      <w:r>
        <w:rPr>
          <w:rStyle w:val="DecValTok"/>
        </w:rPr>
        <w:t>50000</w:t>
      </w:r>
      <w:r>
        <w:rPr>
          <w:rStyle w:val="NormalTok"/>
        </w:rPr>
        <w:t xml:space="preserve">, </w:t>
      </w:r>
      <w:r>
        <w:rPr>
          <w:rStyle w:val="AttributeTok"/>
        </w:rPr>
        <w:t>sd =</w:t>
      </w:r>
      <w:r>
        <w:rPr>
          <w:rStyle w:val="NormalTok"/>
        </w:rPr>
        <w:t xml:space="preserve"> </w:t>
      </w:r>
      <w:r>
        <w:rPr>
          <w:rStyle w:val="DecValTok"/>
        </w:rPr>
        <w:t>10000</w:t>
      </w:r>
      <w:r>
        <w:rPr>
          <w:rStyle w:val="NormalTok"/>
        </w:rPr>
        <w:t>)),</w:t>
      </w:r>
      <w:r>
        <w:br/>
      </w:r>
      <w:r>
        <w:rPr>
          <w:rStyle w:val="NormalTok"/>
        </w:rPr>
        <w:t xml:space="preserve">  </w:t>
      </w:r>
      <w:r>
        <w:rPr>
          <w:rStyle w:val="AttributeTok"/>
        </w:rPr>
        <w:t>E =</w:t>
      </w:r>
      <w:r>
        <w:rPr>
          <w:rStyle w:val="NormalTok"/>
        </w:rPr>
        <w:t xml:space="preserve"> </w:t>
      </w:r>
      <w:r>
        <w:rPr>
          <w:rStyle w:val="FunctionTok"/>
        </w:rPr>
        <w:t>list</w:t>
      </w:r>
      <w:r>
        <w:rPr>
          <w:rStyle w:val="NormalTok"/>
        </w:rPr>
        <w:t>(</w:t>
      </w:r>
      <w:r>
        <w:rPr>
          <w:rStyle w:val="AttributeTok"/>
        </w:rPr>
        <w:t>type =</w:t>
      </w:r>
      <w:r>
        <w:rPr>
          <w:rStyle w:val="NormalTok"/>
        </w:rPr>
        <w:t xml:space="preserve"> </w:t>
      </w:r>
      <w:r>
        <w:rPr>
          <w:rStyle w:val="StringTok"/>
        </w:rPr>
        <w:t>"normal"</w:t>
      </w:r>
      <w:r>
        <w:rPr>
          <w:rStyle w:val="NormalTok"/>
        </w:rPr>
        <w:t xml:space="preserve">, </w:t>
      </w:r>
      <w:r>
        <w:rPr>
          <w:rStyle w:val="AttributeTok"/>
        </w:rPr>
        <w:t>mean =</w:t>
      </w:r>
      <w:r>
        <w:rPr>
          <w:rStyle w:val="NormalTok"/>
        </w:rPr>
        <w:t xml:space="preserve"> </w:t>
      </w:r>
      <w:r>
        <w:rPr>
          <w:rStyle w:val="DecValTok"/>
        </w:rPr>
        <w:t>20000</w:t>
      </w:r>
      <w:r>
        <w:rPr>
          <w:rStyle w:val="NormalTok"/>
        </w:rPr>
        <w:t xml:space="preserve">, </w:t>
      </w:r>
      <w:r>
        <w:rPr>
          <w:rStyle w:val="AttributeTok"/>
        </w:rPr>
        <w:t>sd =</w:t>
      </w:r>
      <w:r>
        <w:rPr>
          <w:rStyle w:val="NormalTok"/>
        </w:rPr>
        <w:t xml:space="preserve"> </w:t>
      </w:r>
      <w:r>
        <w:rPr>
          <w:rStyle w:val="DecValTok"/>
        </w:rPr>
        <w:t>4000</w:t>
      </w:r>
      <w:r>
        <w:rPr>
          <w:rStyle w:val="NormalTok"/>
        </w:rPr>
        <w:t>),</w:t>
      </w:r>
      <w:r>
        <w:br/>
      </w:r>
      <w:r>
        <w:rPr>
          <w:rStyle w:val="NormalTok"/>
        </w:rPr>
        <w:t xml:space="preserve">  </w:t>
      </w:r>
      <w:r>
        <w:rPr>
          <w:rStyle w:val="AttributeTok"/>
        </w:rPr>
        <w:t>F =</w:t>
      </w:r>
      <w:r>
        <w:rPr>
          <w:rStyle w:val="NormalTok"/>
        </w:rPr>
        <w:t xml:space="preserve"> </w:t>
      </w:r>
      <w:r>
        <w:rPr>
          <w:rStyle w:val="FunctionTok"/>
        </w:rPr>
        <w:t>list</w:t>
      </w:r>
      <w:r>
        <w:rPr>
          <w:rStyle w:val="NormalTok"/>
        </w:rPr>
        <w:t>(</w:t>
      </w:r>
      <w:r>
        <w:rPr>
          <w:rStyle w:val="AttributeTok"/>
        </w:rPr>
        <w:t>type =</w:t>
      </w:r>
      <w:r>
        <w:rPr>
          <w:rStyle w:val="NormalTok"/>
        </w:rPr>
        <w:t xml:space="preserve"> </w:t>
      </w:r>
      <w:r>
        <w:rPr>
          <w:rStyle w:val="StringTok"/>
        </w:rPr>
        <w:t>"aggregate"</w:t>
      </w:r>
      <w:r>
        <w:rPr>
          <w:rStyle w:val="NormalTok"/>
        </w:rPr>
        <w:t xml:space="preserve">, </w:t>
      </w:r>
      <w:r>
        <w:rPr>
          <w:rStyle w:val="AttributeTok"/>
        </w:rPr>
        <w:t>nodes =</w:t>
      </w:r>
      <w:r>
        <w:rPr>
          <w:rStyle w:val="NormalTok"/>
        </w:rPr>
        <w:t xml:space="preserve"> </w:t>
      </w:r>
      <w:r>
        <w:rPr>
          <w:rStyle w:val="StringTok"/>
        </w:rPr>
        <w:t>"C"</w:t>
      </w:r>
      <w:r>
        <w:rPr>
          <w:rStyle w:val="NormalTok"/>
        </w:rPr>
        <w:t>),</w:t>
      </w:r>
      <w:r>
        <w:br/>
      </w:r>
      <w:r>
        <w:rPr>
          <w:rStyle w:val="NormalTok"/>
        </w:rPr>
        <w:t xml:space="preserve">  </w:t>
      </w:r>
      <w:r>
        <w:rPr>
          <w:rStyle w:val="AttributeTok"/>
        </w:rPr>
        <w:t>G =</w:t>
      </w:r>
      <w:r>
        <w:rPr>
          <w:rStyle w:val="NormalTok"/>
        </w:rPr>
        <w:t xml:space="preserve"> </w:t>
      </w:r>
      <w:r>
        <w:rPr>
          <w:rStyle w:val="FunctionTok"/>
        </w:rPr>
        <w:t>list</w:t>
      </w:r>
      <w:r>
        <w:rPr>
          <w:rStyle w:val="NormalTok"/>
        </w:rPr>
        <w:t>(</w:t>
      </w:r>
      <w:r>
        <w:rPr>
          <w:rStyle w:val="AttributeTok"/>
        </w:rPr>
        <w:t>type =</w:t>
      </w:r>
      <w:r>
        <w:rPr>
          <w:rStyle w:val="NormalTok"/>
        </w:rPr>
        <w:t xml:space="preserve"> </w:t>
      </w:r>
      <w:r>
        <w:rPr>
          <w:rStyle w:val="StringTok"/>
        </w:rPr>
        <w:t>"aggregate"</w:t>
      </w:r>
      <w:r>
        <w:rPr>
          <w:rStyle w:val="NormalTok"/>
        </w:rPr>
        <w:t xml:space="preserve">, </w:t>
      </w:r>
      <w:r>
        <w:rPr>
          <w:rStyle w:val="AttributeTok"/>
        </w:rPr>
        <w:t>nodes =</w:t>
      </w:r>
      <w:r>
        <w:rPr>
          <w:rStyle w:val="NormalTok"/>
        </w:rPr>
        <w:t xml:space="preserve"> </w:t>
      </w:r>
      <w:r>
        <w:rPr>
          <w:rStyle w:val="StringTok"/>
        </w:rPr>
        <w:t>"D"</w:t>
      </w:r>
      <w:r>
        <w:rPr>
          <w:rStyle w:val="NormalTok"/>
        </w:rPr>
        <w:t>),</w:t>
      </w:r>
      <w:r>
        <w:br/>
      </w:r>
      <w:r>
        <w:rPr>
          <w:rStyle w:val="NormalTok"/>
        </w:rPr>
        <w:t xml:space="preserve">  </w:t>
      </w:r>
      <w:r>
        <w:rPr>
          <w:rStyle w:val="AttributeTok"/>
        </w:rPr>
        <w:t>H =</w:t>
      </w:r>
      <w:r>
        <w:rPr>
          <w:rStyle w:val="NormalTok"/>
        </w:rPr>
        <w:t xml:space="preserve"> </w:t>
      </w:r>
      <w:r>
        <w:rPr>
          <w:rStyle w:val="FunctionTok"/>
        </w:rPr>
        <w:t>list</w:t>
      </w:r>
      <w:r>
        <w:rPr>
          <w:rStyle w:val="NormalTok"/>
        </w:rPr>
        <w:t>(</w:t>
      </w:r>
      <w:r>
        <w:rPr>
          <w:rStyle w:val="AttributeTok"/>
        </w:rPr>
        <w:t>type =</w:t>
      </w:r>
      <w:r>
        <w:rPr>
          <w:rStyle w:val="NormalTok"/>
        </w:rPr>
        <w:t xml:space="preserve"> </w:t>
      </w:r>
      <w:r>
        <w:rPr>
          <w:rStyle w:val="StringTok"/>
        </w:rPr>
        <w:t>"aggregate"</w:t>
      </w:r>
      <w:r>
        <w:rPr>
          <w:rStyle w:val="NormalTok"/>
        </w:rPr>
        <w:t xml:space="preserve">, </w:t>
      </w:r>
      <w:r>
        <w:rPr>
          <w:rStyle w:val="AttributeTok"/>
        </w:rPr>
        <w:t>nodes =</w:t>
      </w:r>
      <w:r>
        <w:rPr>
          <w:rStyle w:val="NormalTok"/>
        </w:rPr>
        <w:t xml:space="preserve"> </w:t>
      </w:r>
      <w:r>
        <w:rPr>
          <w:rStyle w:val="StringTok"/>
        </w:rPr>
        <w:t>"E"</w:t>
      </w:r>
      <w:r>
        <w:rPr>
          <w:rStyle w:val="NormalTok"/>
        </w:rPr>
        <w:t>),</w:t>
      </w:r>
      <w:r>
        <w:br/>
      </w:r>
      <w:r>
        <w:rPr>
          <w:rStyle w:val="NormalTok"/>
        </w:rPr>
        <w:t xml:space="preserve">  </w:t>
      </w:r>
      <w:r>
        <w:rPr>
          <w:rStyle w:val="AttributeTok"/>
        </w:rPr>
        <w:t>I =</w:t>
      </w:r>
      <w:r>
        <w:rPr>
          <w:rStyle w:val="NormalTok"/>
        </w:rPr>
        <w:t xml:space="preserve"> </w:t>
      </w:r>
      <w:r>
        <w:rPr>
          <w:rStyle w:val="FunctionTok"/>
        </w:rPr>
        <w:t>list</w:t>
      </w:r>
      <w:r>
        <w:rPr>
          <w:rStyle w:val="NormalTok"/>
        </w:rPr>
        <w:t>(</w:t>
      </w:r>
      <w:r>
        <w:rPr>
          <w:rStyle w:val="AttributeTok"/>
        </w:rPr>
        <w:t>type =</w:t>
      </w:r>
      <w:r>
        <w:rPr>
          <w:rStyle w:val="NormalTok"/>
        </w:rPr>
        <w:t xml:space="preserve"> </w:t>
      </w:r>
      <w:r>
        <w:rPr>
          <w:rStyle w:val="StringTok"/>
        </w:rPr>
        <w:t>"aggregate"</w:t>
      </w:r>
      <w:r>
        <w:rPr>
          <w:rStyle w:val="NormalTok"/>
        </w:rPr>
        <w:t xml:space="preserve">, </w:t>
      </w:r>
      <w:r>
        <w:rPr>
          <w:rStyle w:val="AttributeTok"/>
        </w:rPr>
        <w:t>nodes =</w:t>
      </w:r>
      <w:r>
        <w:rPr>
          <w:rStyle w:val="NormalTok"/>
        </w:rPr>
        <w:t xml:space="preserve"> </w:t>
      </w:r>
      <w:r>
        <w:rPr>
          <w:rStyle w:val="FunctionTok"/>
        </w:rPr>
        <w:t>c</w:t>
      </w:r>
      <w:r>
        <w:rPr>
          <w:rStyle w:val="NormalTok"/>
        </w:rPr>
        <w:t>(</w:t>
      </w:r>
      <w:r>
        <w:rPr>
          <w:rStyle w:val="StringTok"/>
        </w:rPr>
        <w:t>"F"</w:t>
      </w:r>
      <w:r>
        <w:rPr>
          <w:rStyle w:val="NormalTok"/>
        </w:rPr>
        <w:t>,</w:t>
      </w:r>
      <w:r>
        <w:rPr>
          <w:rStyle w:val="StringTok"/>
        </w:rPr>
        <w:t>"G"</w:t>
      </w:r>
      <w:r>
        <w:rPr>
          <w:rStyle w:val="NormalTok"/>
        </w:rPr>
        <w:t>,</w:t>
      </w:r>
      <w:r>
        <w:rPr>
          <w:rStyle w:val="StringTok"/>
        </w:rPr>
        <w:t>"H"</w:t>
      </w:r>
      <w:r>
        <w:rPr>
          <w:rStyle w:val="NormalTok"/>
        </w:rPr>
        <w:t>))</w:t>
      </w:r>
      <w:r>
        <w:br/>
      </w:r>
      <w:r>
        <w:rPr>
          <w:rStyle w:val="NormalTok"/>
        </w:rPr>
        <w:t>)</w:t>
      </w:r>
      <w:r>
        <w:br/>
      </w:r>
      <w:r>
        <w:rPr>
          <w:rStyle w:val="NormalTok"/>
        </w:rPr>
        <w:t xml:space="preserve">net </w:t>
      </w:r>
      <w:r>
        <w:rPr>
          <w:rStyle w:val="OtherTok"/>
        </w:rPr>
        <w:t>&lt;-</w:t>
      </w:r>
      <w:r>
        <w:rPr>
          <w:rStyle w:val="NormalTok"/>
        </w:rPr>
        <w:t xml:space="preserve"> </w:t>
      </w:r>
      <w:r>
        <w:rPr>
          <w:rStyle w:val="FunctionTok"/>
        </w:rPr>
        <w:t>prob_net</w:t>
      </w:r>
      <w:r>
        <w:rPr>
          <w:rStyle w:val="NormalTok"/>
        </w:rPr>
        <w:t xml:space="preserve">(nodes, links, </w:t>
      </w:r>
      <w:r>
        <w:rPr>
          <w:rStyle w:val="AttributeTok"/>
        </w:rPr>
        <w:t>distributions =</w:t>
      </w:r>
      <w:r>
        <w:rPr>
          <w:rStyle w:val="NormalTok"/>
        </w:rPr>
        <w:t xml:space="preserve"> distributions)</w:t>
      </w:r>
    </w:p>
    <w:p w14:paraId="0AF415FE" w14:textId="77777777" w:rsidR="00DD04C5" w:rsidRDefault="00000000">
      <w:pPr>
        <w:pStyle w:val="Heading2"/>
      </w:pPr>
      <w:bookmarkStart w:id="20" w:name="forward-simulation"/>
      <w:bookmarkEnd w:id="19"/>
      <w:r>
        <w:rPr>
          <w:rStyle w:val="SectionNumber"/>
        </w:rPr>
        <w:t>6.2</w:t>
      </w:r>
      <w:r>
        <w:tab/>
        <w:t>Forward Simulation</w:t>
      </w:r>
    </w:p>
    <w:p w14:paraId="50FC71F0" w14:textId="77777777" w:rsidR="00DD04C5" w:rsidRDefault="00000000">
      <w:pPr>
        <w:pStyle w:val="FirstParagraph"/>
      </w:pPr>
      <w:r>
        <w:rPr>
          <w:rStyle w:val="VerbatimChar"/>
        </w:rPr>
        <w:t>prob_net_sim()</w:t>
      </w:r>
      <w:r>
        <w:t xml:space="preserve"> draws samples from every node in topological order and returns a data frame with one column per node.</w:t>
      </w:r>
    </w:p>
    <w:p w14:paraId="7FABD4A8" w14:textId="77777777" w:rsidR="00DD04C5" w:rsidRDefault="00000000">
      <w:pPr>
        <w:pStyle w:val="SourceCode"/>
      </w:pPr>
      <w:r>
        <w:rPr>
          <w:rStyle w:val="NormalTok"/>
        </w:rPr>
        <w:t xml:space="preserve">sim_net </w:t>
      </w:r>
      <w:r>
        <w:rPr>
          <w:rStyle w:val="OtherTok"/>
        </w:rPr>
        <w:t>&lt;-</w:t>
      </w:r>
      <w:r>
        <w:rPr>
          <w:rStyle w:val="NormalTok"/>
        </w:rPr>
        <w:t xml:space="preserve"> </w:t>
      </w:r>
      <w:r>
        <w:rPr>
          <w:rStyle w:val="FunctionTok"/>
        </w:rPr>
        <w:t>prob_net_sim</w:t>
      </w:r>
      <w:r>
        <w:rPr>
          <w:rStyle w:val="NormalTok"/>
        </w:rPr>
        <w:t xml:space="preserve">(net, </w:t>
      </w:r>
      <w:r>
        <w:rPr>
          <w:rStyle w:val="AttributeTok"/>
        </w:rPr>
        <w:t>num_samples =</w:t>
      </w:r>
      <w:r>
        <w:rPr>
          <w:rStyle w:val="NormalTok"/>
        </w:rPr>
        <w:t xml:space="preserve"> </w:t>
      </w:r>
      <w:r>
        <w:rPr>
          <w:rStyle w:val="DecValTok"/>
        </w:rPr>
        <w:t>10000</w:t>
      </w:r>
      <w:r>
        <w:rPr>
          <w:rStyle w:val="NormalTok"/>
        </w:rPr>
        <w:t>)</w:t>
      </w:r>
      <w:r>
        <w:br/>
      </w:r>
      <w:r>
        <w:rPr>
          <w:rStyle w:val="FunctionTok"/>
        </w:rPr>
        <w:t>cat</w:t>
      </w:r>
      <w:r>
        <w:rPr>
          <w:rStyle w:val="NormalTok"/>
        </w:rPr>
        <w:t>(</w:t>
      </w:r>
      <w:r>
        <w:rPr>
          <w:rStyle w:val="StringTok"/>
        </w:rPr>
        <w:t>"Mean project cost: $"</w:t>
      </w:r>
      <w:r>
        <w:rPr>
          <w:rStyle w:val="NormalTok"/>
        </w:rPr>
        <w:t xml:space="preserve">, </w:t>
      </w:r>
      <w:r>
        <w:rPr>
          <w:rStyle w:val="FunctionTok"/>
        </w:rPr>
        <w:t>format</w:t>
      </w:r>
      <w:r>
        <w:rPr>
          <w:rStyle w:val="NormalTok"/>
        </w:rPr>
        <w:t>(</w:t>
      </w:r>
      <w:r>
        <w:rPr>
          <w:rStyle w:val="FunctionTok"/>
        </w:rPr>
        <w:t>round</w:t>
      </w:r>
      <w:r>
        <w:rPr>
          <w:rStyle w:val="NormalTok"/>
        </w:rPr>
        <w:t>(</w:t>
      </w:r>
      <w:r>
        <w:rPr>
          <w:rStyle w:val="FunctionTok"/>
        </w:rPr>
        <w:t>mean</w:t>
      </w:r>
      <w:r>
        <w:rPr>
          <w:rStyle w:val="NormalTok"/>
        </w:rPr>
        <w:t>(sim_net</w:t>
      </w:r>
      <w:r>
        <w:rPr>
          <w:rStyle w:val="SpecialCharTok"/>
        </w:rPr>
        <w:t>$</w:t>
      </w:r>
      <w:r>
        <w:rPr>
          <w:rStyle w:val="NormalTok"/>
        </w:rPr>
        <w:t xml:space="preserve">I)), </w:t>
      </w:r>
      <w:r>
        <w:rPr>
          <w:rStyle w:val="AttributeTok"/>
        </w:rPr>
        <w:t>big.mark =</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7E0A3461" w14:textId="77777777" w:rsidR="00DD04C5" w:rsidRDefault="00000000">
      <w:pPr>
        <w:pStyle w:val="SourceCode"/>
      </w:pPr>
      <w:r>
        <w:rPr>
          <w:rStyle w:val="VerbatimChar"/>
        </w:rPr>
        <w:t>## Mean project cost: $ 113,612</w:t>
      </w:r>
    </w:p>
    <w:p w14:paraId="6888571C" w14:textId="77777777" w:rsidR="00DD04C5" w:rsidRDefault="00000000">
      <w:pPr>
        <w:pStyle w:val="SourceCode"/>
      </w:pPr>
      <w:r>
        <w:rPr>
          <w:rStyle w:val="FunctionTok"/>
        </w:rPr>
        <w:t>cat</w:t>
      </w:r>
      <w:r>
        <w:rPr>
          <w:rStyle w:val="NormalTok"/>
        </w:rPr>
        <w:t>(</w:t>
      </w:r>
      <w:r>
        <w:rPr>
          <w:rStyle w:val="StringTok"/>
        </w:rPr>
        <w:t>"P80 project cost:  $"</w:t>
      </w:r>
      <w:r>
        <w:rPr>
          <w:rStyle w:val="NormalTok"/>
        </w:rPr>
        <w:t xml:space="preserve">, </w:t>
      </w:r>
      <w:r>
        <w:rPr>
          <w:rStyle w:val="FunctionTok"/>
        </w:rPr>
        <w:t>format</w:t>
      </w:r>
      <w:r>
        <w:rPr>
          <w:rStyle w:val="NormalTok"/>
        </w:rPr>
        <w:t>(</w:t>
      </w:r>
      <w:r>
        <w:rPr>
          <w:rStyle w:val="FunctionTok"/>
        </w:rPr>
        <w:t>round</w:t>
      </w:r>
      <w:r>
        <w:rPr>
          <w:rStyle w:val="NormalTok"/>
        </w:rPr>
        <w:t>(</w:t>
      </w:r>
      <w:r>
        <w:rPr>
          <w:rStyle w:val="FunctionTok"/>
        </w:rPr>
        <w:t>quantile</w:t>
      </w:r>
      <w:r>
        <w:rPr>
          <w:rStyle w:val="NormalTok"/>
        </w:rPr>
        <w:t>(sim_net</w:t>
      </w:r>
      <w:r>
        <w:rPr>
          <w:rStyle w:val="SpecialCharTok"/>
        </w:rPr>
        <w:t>$</w:t>
      </w:r>
      <w:r>
        <w:rPr>
          <w:rStyle w:val="NormalTok"/>
        </w:rPr>
        <w:t xml:space="preserve">I, </w:t>
      </w:r>
      <w:r>
        <w:rPr>
          <w:rStyle w:val="FloatTok"/>
        </w:rPr>
        <w:t>0.80</w:t>
      </w:r>
      <w:r>
        <w:rPr>
          <w:rStyle w:val="NormalTok"/>
        </w:rPr>
        <w:t>)),</w:t>
      </w:r>
      <w:r>
        <w:br/>
      </w:r>
      <w:r>
        <w:rPr>
          <w:rStyle w:val="NormalTok"/>
        </w:rPr>
        <w:t xml:space="preserve">    </w:t>
      </w:r>
      <w:r>
        <w:rPr>
          <w:rStyle w:val="AttributeTok"/>
        </w:rPr>
        <w:t>big.mark =</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5182C056" w14:textId="77777777" w:rsidR="00DD04C5" w:rsidRDefault="00000000">
      <w:pPr>
        <w:pStyle w:val="SourceCode"/>
      </w:pPr>
      <w:r>
        <w:rPr>
          <w:rStyle w:val="VerbatimChar"/>
        </w:rPr>
        <w:t>## P80 project cost:  $ 135,543</w:t>
      </w:r>
    </w:p>
    <w:p w14:paraId="2019840D" w14:textId="77777777" w:rsidR="00DD04C5" w:rsidRDefault="00000000">
      <w:pPr>
        <w:pStyle w:val="Heading2"/>
      </w:pPr>
      <w:bookmarkStart w:id="21" w:name="learning-conditioning-on-evidence"/>
      <w:bookmarkEnd w:id="20"/>
      <w:r>
        <w:rPr>
          <w:rStyle w:val="SectionNumber"/>
        </w:rPr>
        <w:lastRenderedPageBreak/>
        <w:t>6.3</w:t>
      </w:r>
      <w:r>
        <w:tab/>
        <w:t>Learning: Conditioning on Evidence</w:t>
      </w:r>
    </w:p>
    <w:p w14:paraId="0DEBB447" w14:textId="77777777" w:rsidR="00DD04C5" w:rsidRDefault="00000000">
      <w:pPr>
        <w:pStyle w:val="FirstParagraph"/>
      </w:pPr>
      <w:r>
        <w:rPr>
          <w:rStyle w:val="VerbatimChar"/>
        </w:rPr>
        <w:t>prob_net_learn()</w:t>
      </w:r>
      <w:r>
        <w:t xml:space="preserve"> clamps observed nodes to fixed values and re-simulates the downstream distribution, an observational update in the sense of Pearl (</w:t>
      </w:r>
      <w:hyperlink w:anchor="ref-Pearl2009">
        <w:r>
          <w:rPr>
            <w:rStyle w:val="Hyperlink"/>
          </w:rPr>
          <w:t>2009</w:t>
        </w:r>
      </w:hyperlink>
      <w:r>
        <w:t>). The following call fixes Risk-2 (node B) to absent (value 0), ruling out Technical Complexity as a concern:</w:t>
      </w:r>
    </w:p>
    <w:p w14:paraId="266FBB32" w14:textId="77777777" w:rsidR="00DD04C5" w:rsidRDefault="00000000">
      <w:pPr>
        <w:pStyle w:val="SourceCode"/>
      </w:pPr>
      <w:r>
        <w:rPr>
          <w:rStyle w:val="NormalTok"/>
        </w:rPr>
        <w:t xml:space="preserve">learn_net </w:t>
      </w:r>
      <w:r>
        <w:rPr>
          <w:rStyle w:val="OtherTok"/>
        </w:rPr>
        <w:t>&lt;-</w:t>
      </w:r>
      <w:r>
        <w:rPr>
          <w:rStyle w:val="NormalTok"/>
        </w:rPr>
        <w:t xml:space="preserve"> </w:t>
      </w:r>
      <w:r>
        <w:rPr>
          <w:rStyle w:val="FunctionTok"/>
        </w:rPr>
        <w:t>prob_net_learn</w:t>
      </w:r>
      <w:r>
        <w:rPr>
          <w:rStyle w:val="NormalTok"/>
        </w:rPr>
        <w:t xml:space="preserve">(net, </w:t>
      </w:r>
      <w:r>
        <w:rPr>
          <w:rStyle w:val="AttributeTok"/>
        </w:rPr>
        <w:t>observations =</w:t>
      </w:r>
      <w:r>
        <w:rPr>
          <w:rStyle w:val="NormalTok"/>
        </w:rPr>
        <w:t xml:space="preserve"> </w:t>
      </w:r>
      <w:r>
        <w:rPr>
          <w:rStyle w:val="FunctionTok"/>
        </w:rPr>
        <w:t>list</w:t>
      </w:r>
      <w:r>
        <w:rPr>
          <w:rStyle w:val="NormalTok"/>
        </w:rPr>
        <w:t>(</w:t>
      </w:r>
      <w:r>
        <w:rPr>
          <w:rStyle w:val="AttributeTok"/>
        </w:rPr>
        <w:t>B =</w:t>
      </w:r>
      <w:r>
        <w:rPr>
          <w:rStyle w:val="NormalTok"/>
        </w:rPr>
        <w:t xml:space="preserve"> </w:t>
      </w:r>
      <w:r>
        <w:rPr>
          <w:rStyle w:val="DecValTok"/>
        </w:rPr>
        <w:t>0</w:t>
      </w:r>
      <w:r>
        <w:rPr>
          <w:rStyle w:val="NormalTok"/>
        </w:rPr>
        <w:t>),</w:t>
      </w:r>
      <w:r>
        <w:br/>
      </w:r>
      <w:r>
        <w:rPr>
          <w:rStyle w:val="NormalTok"/>
        </w:rPr>
        <w:t xml:space="preserve">                            </w:t>
      </w:r>
      <w:r>
        <w:rPr>
          <w:rStyle w:val="AttributeTok"/>
        </w:rPr>
        <w:t>num_samples =</w:t>
      </w:r>
      <w:r>
        <w:rPr>
          <w:rStyle w:val="NormalTok"/>
        </w:rPr>
        <w:t xml:space="preserve"> </w:t>
      </w:r>
      <w:r>
        <w:rPr>
          <w:rStyle w:val="DecValTok"/>
        </w:rPr>
        <w:t>10000</w:t>
      </w:r>
      <w:r>
        <w:rPr>
          <w:rStyle w:val="NormalTok"/>
        </w:rPr>
        <w:t>)</w:t>
      </w:r>
      <w:r>
        <w:br/>
      </w:r>
      <w:r>
        <w:br/>
      </w:r>
      <w:r>
        <w:rPr>
          <w:rStyle w:val="NormalTok"/>
        </w:rPr>
        <w:t xml:space="preserve">prior_net_dens </w:t>
      </w:r>
      <w:r>
        <w:rPr>
          <w:rStyle w:val="OtherTok"/>
        </w:rPr>
        <w:t>&lt;-</w:t>
      </w:r>
      <w:r>
        <w:rPr>
          <w:rStyle w:val="NormalTok"/>
        </w:rPr>
        <w:t xml:space="preserve"> </w:t>
      </w:r>
      <w:r>
        <w:rPr>
          <w:rStyle w:val="FunctionTok"/>
        </w:rPr>
        <w:t>density</w:t>
      </w:r>
      <w:r>
        <w:rPr>
          <w:rStyle w:val="NormalTok"/>
        </w:rPr>
        <w:t>(sim_net</w:t>
      </w:r>
      <w:r>
        <w:rPr>
          <w:rStyle w:val="SpecialCharTok"/>
        </w:rPr>
        <w:t>$</w:t>
      </w:r>
      <w:r>
        <w:rPr>
          <w:rStyle w:val="NormalTok"/>
        </w:rPr>
        <w:t>I)</w:t>
      </w:r>
      <w:r>
        <w:br/>
      </w:r>
      <w:r>
        <w:rPr>
          <w:rStyle w:val="NormalTok"/>
        </w:rPr>
        <w:t xml:space="preserve">post_net_dens  </w:t>
      </w:r>
      <w:r>
        <w:rPr>
          <w:rStyle w:val="OtherTok"/>
        </w:rPr>
        <w:t>&lt;-</w:t>
      </w:r>
      <w:r>
        <w:rPr>
          <w:rStyle w:val="NormalTok"/>
        </w:rPr>
        <w:t xml:space="preserve"> </w:t>
      </w:r>
      <w:r>
        <w:rPr>
          <w:rStyle w:val="FunctionTok"/>
        </w:rPr>
        <w:t>density</w:t>
      </w:r>
      <w:r>
        <w:rPr>
          <w:rStyle w:val="NormalTok"/>
        </w:rPr>
        <w:t>(learn_net</w:t>
      </w:r>
      <w:r>
        <w:rPr>
          <w:rStyle w:val="SpecialCharTok"/>
        </w:rPr>
        <w:t>$</w:t>
      </w:r>
      <w:r>
        <w:rPr>
          <w:rStyle w:val="NormalTok"/>
        </w:rPr>
        <w:t>I)</w:t>
      </w:r>
      <w:r>
        <w:br/>
      </w:r>
      <w:r>
        <w:br/>
      </w:r>
      <w:r>
        <w:rPr>
          <w:rStyle w:val="FunctionTok"/>
        </w:rPr>
        <w:t>plot</w:t>
      </w:r>
      <w:r>
        <w:rPr>
          <w:rStyle w:val="NormalTok"/>
        </w:rPr>
        <w:t xml:space="preserve">(prior_net_dens, </w:t>
      </w:r>
      <w:r>
        <w:rPr>
          <w:rStyle w:val="AttributeTok"/>
        </w:rPr>
        <w:t>col =</w:t>
      </w:r>
      <w:r>
        <w:rPr>
          <w:rStyle w:val="NormalTok"/>
        </w:rPr>
        <w:t xml:space="preserve"> </w:t>
      </w:r>
      <w:r>
        <w:rPr>
          <w:rStyle w:val="StringTok"/>
        </w:rPr>
        <w:t>"steelblue"</w:t>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rPr>
          <w:rStyle w:val="AttributeTok"/>
        </w:rPr>
        <w:t>main =</w:t>
      </w:r>
      <w:r>
        <w:rPr>
          <w:rStyle w:val="NormalTok"/>
        </w:rPr>
        <w:t xml:space="preserve"> </w:t>
      </w:r>
      <w:r>
        <w:rPr>
          <w:rStyle w:val="StringTok"/>
        </w:rPr>
        <w:t>"Total Project Cost: Prior vs. Posterior"</w:t>
      </w:r>
      <w:r>
        <w:rPr>
          <w:rStyle w:val="NormalTok"/>
        </w:rPr>
        <w:t>,</w:t>
      </w:r>
      <w:r>
        <w:br/>
      </w:r>
      <w:r>
        <w:rPr>
          <w:rStyle w:val="NormalTok"/>
        </w:rPr>
        <w:t xml:space="preserve">     </w:t>
      </w:r>
      <w:r>
        <w:rPr>
          <w:rStyle w:val="AttributeTok"/>
        </w:rPr>
        <w:t>xlab =</w:t>
      </w:r>
      <w:r>
        <w:rPr>
          <w:rStyle w:val="NormalTok"/>
        </w:rPr>
        <w:t xml:space="preserve"> </w:t>
      </w:r>
      <w:r>
        <w:rPr>
          <w:rStyle w:val="StringTok"/>
        </w:rPr>
        <w:t>"Cost ($)"</w:t>
      </w:r>
      <w:r>
        <w:rPr>
          <w:rStyle w:val="NormalTok"/>
        </w:rPr>
        <w:t>,</w:t>
      </w:r>
      <w:r>
        <w:br/>
      </w:r>
      <w:r>
        <w:rPr>
          <w:rStyle w:val="NormalTok"/>
        </w:rPr>
        <w:t xml:space="preserve">     </w:t>
      </w:r>
      <w:r>
        <w:rPr>
          <w:rStyle w:val="AttributeTok"/>
        </w:rPr>
        <w:t>xlim =</w:t>
      </w:r>
      <w:r>
        <w:rPr>
          <w:rStyle w:val="NormalTok"/>
        </w:rPr>
        <w:t xml:space="preserve"> </w:t>
      </w:r>
      <w:r>
        <w:rPr>
          <w:rStyle w:val="FunctionTok"/>
        </w:rPr>
        <w:t>range</w:t>
      </w:r>
      <w:r>
        <w:rPr>
          <w:rStyle w:val="NormalTok"/>
        </w:rPr>
        <w:t>(</w:t>
      </w:r>
      <w:r>
        <w:rPr>
          <w:rStyle w:val="FunctionTok"/>
        </w:rPr>
        <w:t>c</w:t>
      </w:r>
      <w:r>
        <w:rPr>
          <w:rStyle w:val="NormalTok"/>
        </w:rPr>
        <w:t>(sim_net</w:t>
      </w:r>
      <w:r>
        <w:rPr>
          <w:rStyle w:val="SpecialCharTok"/>
        </w:rPr>
        <w:t>$</w:t>
      </w:r>
      <w:r>
        <w:rPr>
          <w:rStyle w:val="NormalTok"/>
        </w:rPr>
        <w:t>I, learn_net</w:t>
      </w:r>
      <w:r>
        <w:rPr>
          <w:rStyle w:val="SpecialCharTok"/>
        </w:rPr>
        <w:t>$</w:t>
      </w:r>
      <w:r>
        <w:rPr>
          <w:rStyle w:val="NormalTok"/>
        </w:rPr>
        <w:t>I)),</w:t>
      </w:r>
      <w:r>
        <w:br/>
      </w:r>
      <w:r>
        <w:rPr>
          <w:rStyle w:val="NormalTok"/>
        </w:rPr>
        <w:t xml:space="preserve">     </w:t>
      </w:r>
      <w:r>
        <w:rPr>
          <w:rStyle w:val="AttributeTok"/>
        </w:rPr>
        <w:t>ylim =</w:t>
      </w:r>
      <w:r>
        <w:rPr>
          <w:rStyle w:val="NormalTok"/>
        </w:rPr>
        <w:t xml:space="preserve"> </w:t>
      </w:r>
      <w:r>
        <w:rPr>
          <w:rStyle w:val="FunctionTok"/>
        </w:rPr>
        <w:t>range</w:t>
      </w:r>
      <w:r>
        <w:rPr>
          <w:rStyle w:val="NormalTok"/>
        </w:rPr>
        <w:t>(</w:t>
      </w:r>
      <w:r>
        <w:rPr>
          <w:rStyle w:val="FunctionTok"/>
        </w:rPr>
        <w:t>c</w:t>
      </w:r>
      <w:r>
        <w:rPr>
          <w:rStyle w:val="NormalTok"/>
        </w:rPr>
        <w:t>(prior_net_dens</w:t>
      </w:r>
      <w:r>
        <w:rPr>
          <w:rStyle w:val="SpecialCharTok"/>
        </w:rPr>
        <w:t>$</w:t>
      </w:r>
      <w:r>
        <w:rPr>
          <w:rStyle w:val="NormalTok"/>
        </w:rPr>
        <w:t>y, post_net_dens</w:t>
      </w:r>
      <w:r>
        <w:rPr>
          <w:rStyle w:val="SpecialCharTok"/>
        </w:rPr>
        <w:t>$</w:t>
      </w:r>
      <w:r>
        <w:rPr>
          <w:rStyle w:val="NormalTok"/>
        </w:rPr>
        <w:t>y)))</w:t>
      </w:r>
      <w:r>
        <w:br/>
      </w:r>
      <w:r>
        <w:rPr>
          <w:rStyle w:val="FunctionTok"/>
        </w:rPr>
        <w:t>lines</w:t>
      </w:r>
      <w:r>
        <w:rPr>
          <w:rStyle w:val="NormalTok"/>
        </w:rPr>
        <w:t xml:space="preserve">(post_net_dens, </w:t>
      </w:r>
      <w:r>
        <w:rPr>
          <w:rStyle w:val="AttributeTok"/>
        </w:rPr>
        <w:t>col =</w:t>
      </w:r>
      <w:r>
        <w:rPr>
          <w:rStyle w:val="NormalTok"/>
        </w:rPr>
        <w:t xml:space="preserve"> </w:t>
      </w:r>
      <w:r>
        <w:rPr>
          <w:rStyle w:val="StringTok"/>
        </w:rPr>
        <w:t>"tomato"</w:t>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FunctionTok"/>
        </w:rPr>
        <w:t>legend</w:t>
      </w:r>
      <w:r>
        <w:rPr>
          <w:rStyle w:val="NormalTok"/>
        </w:rPr>
        <w:t>(</w:t>
      </w:r>
      <w:r>
        <w:rPr>
          <w:rStyle w:val="StringTok"/>
        </w:rPr>
        <w:t>"topright"</w:t>
      </w:r>
      <w:r>
        <w:rPr>
          <w:rStyle w:val="NormalTok"/>
        </w:rPr>
        <w:t>,</w:t>
      </w:r>
      <w:r>
        <w:br/>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"Prior (Risk-2 uncertain)"</w:t>
      </w:r>
      <w:r>
        <w:rPr>
          <w:rStyle w:val="NormalTok"/>
        </w:rPr>
        <w:t xml:space="preserve">, </w:t>
      </w:r>
      <w:r>
        <w:rPr>
          <w:rStyle w:val="StringTok"/>
        </w:rPr>
        <w:t>"Posterior (Risk-2 = 0)"</w:t>
      </w:r>
      <w:r>
        <w:rPr>
          <w:rStyle w:val="NormalTok"/>
        </w:rPr>
        <w:t>),</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"steelblue"</w:t>
      </w:r>
      <w:r>
        <w:rPr>
          <w:rStyle w:val="NormalTok"/>
        </w:rPr>
        <w:t xml:space="preserve">, </w:t>
      </w:r>
      <w:r>
        <w:rPr>
          <w:rStyle w:val="StringTok"/>
        </w:rPr>
        <w:t>"tomato"</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AttributeTok"/>
        </w:rPr>
        <w:t>bty =</w:t>
      </w:r>
      <w:r>
        <w:rPr>
          <w:rStyle w:val="NormalTok"/>
        </w:rPr>
        <w:t xml:space="preserve"> </w:t>
      </w:r>
      <w:r>
        <w:rPr>
          <w:rStyle w:val="StringTok"/>
        </w:rPr>
        <w:t>"n"</w:t>
      </w:r>
      <w:r>
        <w:rPr>
          <w:rStyle w:val="NormalTok"/>
        </w:rPr>
        <w:t>)</w:t>
      </w:r>
    </w:p>
    <w:p w14:paraId="276D37DF" w14:textId="77777777" w:rsidR="00DD04C5" w:rsidRDefault="00000000">
      <w:pPr>
        <w:pStyle w:val="CaptionedFigure"/>
      </w:pPr>
      <w:r>
        <w:rPr>
          <w:noProof/>
        </w:rPr>
        <w:drawing>
          <wp:inline distT="0" distB="0" distL="0" distR="0" wp14:anchorId="2814A1C0" wp14:editId="3A8DFE2B">
            <wp:extent cx="4267200" cy="2987040"/>
            <wp:effectExtent l="0" t="0" r="0" b="0"/>
            <wp:docPr id="46" name="Picture" descr="Figure 6.1: Total project cost before and after observing that Risk-2 (Technical Complexity) did not occur. Conditioning on Risk-2 = 0 eliminates the heavy upper tail and shifts the distribution leftward by roughly $30,000 in expectation."/>
            <wp:cNvGraphicFramePr/>
            <a:graphic xmlns:a="http://schemas.openxmlformats.org/drawingml/2006/main">
              <a:graphicData uri="http://schemas.openxmlformats.org/drawingml/2006/picture">
                <pic:pic xmlns:pic="http://schemas.openxmlformats.org/drawingml/2006/picture">
                  <pic:nvPicPr>
                    <pic:cNvPr id="47" name="Picture" descr="pra-jss-word_files/figure-docx/net-learn-1.png"/>
                    <pic:cNvPicPr>
                      <a:picLocks noChangeAspect="1" noChangeArrowheads="1"/>
                    </pic:cNvPicPr>
                  </pic:nvPicPr>
                  <pic:blipFill>
                    <a:blip r:embed="rId11"/>
                    <a:stretch>
                      <a:fillRect/>
                    </a:stretch>
                  </pic:blipFill>
                  <pic:spPr bwMode="auto">
                    <a:xfrm>
                      <a:off x="0" y="0"/>
                      <a:ext cx="4267200" cy="2987040"/>
                    </a:xfrm>
                    <a:prstGeom prst="rect">
                      <a:avLst/>
                    </a:prstGeom>
                    <a:noFill/>
                    <a:ln w="9525">
                      <a:noFill/>
                      <a:headEnd/>
                      <a:tailEnd/>
                    </a:ln>
                  </pic:spPr>
                </pic:pic>
              </a:graphicData>
            </a:graphic>
          </wp:inline>
        </w:drawing>
      </w:r>
    </w:p>
    <w:p w14:paraId="24051D29" w14:textId="77777777" w:rsidR="00DD04C5" w:rsidRDefault="00000000">
      <w:pPr>
        <w:pStyle w:val="ImageCaption"/>
      </w:pPr>
      <w:bookmarkStart w:id="22" w:name="fig:net-learn"/>
      <w:bookmarkEnd w:id="22"/>
      <w:r>
        <w:t>Figure 6.1: Total project cost before and after observing that Risk-2 (Technical Complexity) did not occur. Conditioning on Risk-2 = 0 eliminates the heavy upper tail and shifts the distribution leftward by roughly $30,000 in expectation.</w:t>
      </w:r>
    </w:p>
    <w:p w14:paraId="733C7BBE" w14:textId="77777777" w:rsidR="00DD04C5" w:rsidRDefault="00000000">
      <w:pPr>
        <w:pStyle w:val="Heading2"/>
      </w:pPr>
      <w:bookmarkStart w:id="23" w:name="intervention-the-do-operator"/>
      <w:bookmarkEnd w:id="21"/>
      <w:r>
        <w:rPr>
          <w:rStyle w:val="SectionNumber"/>
        </w:rPr>
        <w:lastRenderedPageBreak/>
        <w:t>6.4</w:t>
      </w:r>
      <w:r>
        <w:tab/>
        <w:t>Intervention: The do-Operator</w:t>
      </w:r>
    </w:p>
    <w:p w14:paraId="72641DA8" w14:textId="77777777" w:rsidR="00DD04C5" w:rsidRDefault="00000000">
      <w:pPr>
        <w:pStyle w:val="FirstParagraph"/>
      </w:pPr>
      <w:r>
        <w:t xml:space="preserve">Conditioning answers “what if we </w:t>
      </w:r>
      <w:r>
        <w:rPr>
          <w:i/>
          <w:iCs/>
        </w:rPr>
        <w:t>observe</w:t>
      </w:r>
      <w:r>
        <w:t xml:space="preserve"> that a risk did not occur.” A distinct question is “what if we </w:t>
      </w:r>
      <w:r>
        <w:rPr>
          <w:i/>
          <w:iCs/>
        </w:rPr>
        <w:t>act</w:t>
      </w:r>
      <w:r>
        <w:t xml:space="preserve"> to eliminate it.” </w:t>
      </w:r>
      <w:r>
        <w:rPr>
          <w:rStyle w:val="VerbatimChar"/>
        </w:rPr>
        <w:t>prob_net_update()</w:t>
      </w:r>
      <w:r>
        <w:t xml:space="preserve"> performs structural surgery on the network—adding or removing edges and replacing node distributions—which corresponds to the </w:t>
      </w:r>
      <w:r>
        <w:rPr>
          <w:i/>
          <w:iCs/>
        </w:rPr>
        <w:t>do</w:t>
      </w:r>
      <w:r>
        <w:t>-operator in Pearl’s causal calculus (</w:t>
      </w:r>
      <w:hyperlink w:anchor="ref-Pearl2009">
        <w:r>
          <w:rPr>
            <w:rStyle w:val="Hyperlink"/>
          </w:rPr>
          <w:t>Pearl 2009</w:t>
        </w:r>
      </w:hyperlink>
      <w:r>
        <w:t xml:space="preserve">), as opposed to </w:t>
      </w:r>
      <w:r>
        <w:rPr>
          <w:rStyle w:val="VerbatimChar"/>
        </w:rPr>
        <w:t>prob_net_learn()</w:t>
      </w:r>
      <w:r>
        <w:t xml:space="preserve">, which conditions without altering the graph. Suppose management funds a mitigation that decouples Resource-2 from Risk-2: remove the Risk-2 </w:t>
      </w:r>
      <m:oMath>
        <m:r>
          <m:rPr>
            <m:sty m:val="p"/>
          </m:rPr>
          <w:rPr>
            <w:rFonts w:ascii="Cambria Math" w:hAnsi="Cambria Math"/>
          </w:rPr>
          <m:t>→</m:t>
        </m:r>
      </m:oMath>
      <w:r>
        <w:t xml:space="preserve"> Resource-2 edge and fix Resource-2 to its baseline cost.</w:t>
      </w:r>
    </w:p>
    <w:p w14:paraId="05D2BCFB" w14:textId="77777777" w:rsidR="00DD04C5" w:rsidRDefault="00000000">
      <w:pPr>
        <w:pStyle w:val="SourceCode"/>
      </w:pPr>
      <w:r>
        <w:rPr>
          <w:rStyle w:val="NormalTok"/>
        </w:rPr>
        <w:t xml:space="preserve">inter_net </w:t>
      </w:r>
      <w:r>
        <w:rPr>
          <w:rStyle w:val="OtherTok"/>
        </w:rPr>
        <w:t>&lt;-</w:t>
      </w:r>
      <w:r>
        <w:rPr>
          <w:rStyle w:val="NormalTok"/>
        </w:rPr>
        <w:t xml:space="preserve"> </w:t>
      </w:r>
      <w:r>
        <w:rPr>
          <w:rStyle w:val="FunctionTok"/>
        </w:rPr>
        <w:t>prob_net_update</w:t>
      </w:r>
      <w:r>
        <w:rPr>
          <w:rStyle w:val="NormalTok"/>
        </w:rPr>
        <w:t>(net,</w:t>
      </w:r>
      <w:r>
        <w:br/>
      </w:r>
      <w:r>
        <w:rPr>
          <w:rStyle w:val="NormalTok"/>
        </w:rPr>
        <w:t xml:space="preserve">  </w:t>
      </w:r>
      <w:r>
        <w:rPr>
          <w:rStyle w:val="AttributeTok"/>
        </w:rPr>
        <w:t>remove_links =</w:t>
      </w:r>
      <w:r>
        <w:rPr>
          <w:rStyle w:val="NormalTok"/>
        </w:rPr>
        <w:t xml:space="preserve"> </w:t>
      </w:r>
      <w:r>
        <w:rPr>
          <w:rStyle w:val="FunctionTok"/>
        </w:rPr>
        <w:t>data.frame</w:t>
      </w:r>
      <w:r>
        <w:rPr>
          <w:rStyle w:val="NormalTok"/>
        </w:rPr>
        <w:t>(</w:t>
      </w:r>
      <w:r>
        <w:rPr>
          <w:rStyle w:val="AttributeTok"/>
        </w:rPr>
        <w:t>source =</w:t>
      </w:r>
      <w:r>
        <w:rPr>
          <w:rStyle w:val="NormalTok"/>
        </w:rPr>
        <w:t xml:space="preserve"> </w:t>
      </w:r>
      <w:r>
        <w:rPr>
          <w:rStyle w:val="StringTok"/>
        </w:rPr>
        <w:t>"B"</w:t>
      </w:r>
      <w:r>
        <w:rPr>
          <w:rStyle w:val="NormalTok"/>
        </w:rPr>
        <w:t xml:space="preserve">, </w:t>
      </w:r>
      <w:r>
        <w:rPr>
          <w:rStyle w:val="AttributeTok"/>
        </w:rPr>
        <w:t>target =</w:t>
      </w:r>
      <w:r>
        <w:rPr>
          <w:rStyle w:val="NormalTok"/>
        </w:rPr>
        <w:t xml:space="preserve"> </w:t>
      </w:r>
      <w:r>
        <w:rPr>
          <w:rStyle w:val="StringTok"/>
        </w:rPr>
        <w:t>"D"</w:t>
      </w:r>
      <w:r>
        <w:rPr>
          <w:rStyle w:val="NormalTok"/>
        </w:rPr>
        <w:t>),</w:t>
      </w:r>
      <w:r>
        <w:br/>
      </w:r>
      <w:r>
        <w:rPr>
          <w:rStyle w:val="NormalTok"/>
        </w:rPr>
        <w:t xml:space="preserve">  </w:t>
      </w:r>
      <w:r>
        <w:rPr>
          <w:rStyle w:val="AttributeTok"/>
        </w:rPr>
        <w:t>update_distributions =</w:t>
      </w:r>
      <w:r>
        <w:rPr>
          <w:rStyle w:val="NormalTok"/>
        </w:rPr>
        <w:t xml:space="preserve"> </w:t>
      </w:r>
      <w:r>
        <w:rPr>
          <w:rStyle w:val="FunctionTok"/>
        </w:rPr>
        <w:t>list</w:t>
      </w:r>
      <w:r>
        <w:rPr>
          <w:rStyle w:val="NormalTok"/>
        </w:rPr>
        <w:t>(</w:t>
      </w:r>
      <w:r>
        <w:br/>
      </w:r>
      <w:r>
        <w:rPr>
          <w:rStyle w:val="NormalTok"/>
        </w:rPr>
        <w:t xml:space="preserve">    </w:t>
      </w:r>
      <w:r>
        <w:rPr>
          <w:rStyle w:val="AttributeTok"/>
        </w:rPr>
        <w:t>D =</w:t>
      </w:r>
      <w:r>
        <w:rPr>
          <w:rStyle w:val="NormalTok"/>
        </w:rPr>
        <w:t xml:space="preserve"> </w:t>
      </w:r>
      <w:r>
        <w:rPr>
          <w:rStyle w:val="FunctionTok"/>
        </w:rPr>
        <w:t>list</w:t>
      </w:r>
      <w:r>
        <w:rPr>
          <w:rStyle w:val="NormalTok"/>
        </w:rPr>
        <w:t>(</w:t>
      </w:r>
      <w:r>
        <w:rPr>
          <w:rStyle w:val="AttributeTok"/>
        </w:rPr>
        <w:t>type =</w:t>
      </w:r>
      <w:r>
        <w:rPr>
          <w:rStyle w:val="NormalTok"/>
        </w:rPr>
        <w:t xml:space="preserve"> </w:t>
      </w:r>
      <w:r>
        <w:rPr>
          <w:rStyle w:val="StringTok"/>
        </w:rPr>
        <w:t>"normal"</w:t>
      </w:r>
      <w:r>
        <w:rPr>
          <w:rStyle w:val="NormalTok"/>
        </w:rPr>
        <w:t xml:space="preserve">, </w:t>
      </w:r>
      <w:r>
        <w:rPr>
          <w:rStyle w:val="AttributeTok"/>
        </w:rPr>
        <w:t>mean =</w:t>
      </w:r>
      <w:r>
        <w:rPr>
          <w:rStyle w:val="NormalTok"/>
        </w:rPr>
        <w:t xml:space="preserve"> </w:t>
      </w:r>
      <w:r>
        <w:rPr>
          <w:rStyle w:val="DecValTok"/>
        </w:rPr>
        <w:t>50000</w:t>
      </w:r>
      <w:r>
        <w:rPr>
          <w:rStyle w:val="NormalTok"/>
        </w:rPr>
        <w:t xml:space="preserve">, </w:t>
      </w:r>
      <w:r>
        <w:rPr>
          <w:rStyle w:val="AttributeTok"/>
        </w:rPr>
        <w:t>sd =</w:t>
      </w:r>
      <w:r>
        <w:rPr>
          <w:rStyle w:val="NormalTok"/>
        </w:rPr>
        <w:t xml:space="preserve"> </w:t>
      </w:r>
      <w:r>
        <w:rPr>
          <w:rStyle w:val="DecValTok"/>
        </w:rPr>
        <w:t>10000</w:t>
      </w:r>
      <w:r>
        <w:rPr>
          <w:rStyle w:val="NormalTok"/>
        </w:rPr>
        <w:t>)</w:t>
      </w:r>
      <w:r>
        <w:br/>
      </w:r>
      <w:r>
        <w:rPr>
          <w:rStyle w:val="NormalTok"/>
        </w:rPr>
        <w:t xml:space="preserve">  )</w:t>
      </w:r>
      <w:r>
        <w:br/>
      </w:r>
      <w:r>
        <w:rPr>
          <w:rStyle w:val="NormalTok"/>
        </w:rPr>
        <w:t>)</w:t>
      </w:r>
      <w:r>
        <w:br/>
      </w:r>
      <w:r>
        <w:rPr>
          <w:rStyle w:val="NormalTok"/>
        </w:rPr>
        <w:t xml:space="preserve">do_net </w:t>
      </w:r>
      <w:r>
        <w:rPr>
          <w:rStyle w:val="OtherTok"/>
        </w:rPr>
        <w:t>&lt;-</w:t>
      </w:r>
      <w:r>
        <w:rPr>
          <w:rStyle w:val="NormalTok"/>
        </w:rPr>
        <w:t xml:space="preserve"> </w:t>
      </w:r>
      <w:r>
        <w:rPr>
          <w:rStyle w:val="FunctionTok"/>
        </w:rPr>
        <w:t>prob_net_sim</w:t>
      </w:r>
      <w:r>
        <w:rPr>
          <w:rStyle w:val="NormalTok"/>
        </w:rPr>
        <w:t xml:space="preserve">(inter_net, </w:t>
      </w:r>
      <w:r>
        <w:rPr>
          <w:rStyle w:val="AttributeTok"/>
        </w:rPr>
        <w:t>num_samples =</w:t>
      </w:r>
      <w:r>
        <w:rPr>
          <w:rStyle w:val="NormalTok"/>
        </w:rPr>
        <w:t xml:space="preserve"> </w:t>
      </w:r>
      <w:r>
        <w:rPr>
          <w:rStyle w:val="DecValTok"/>
        </w:rPr>
        <w:t>10000</w:t>
      </w:r>
      <w:r>
        <w:rPr>
          <w:rStyle w:val="NormalTok"/>
        </w:rPr>
        <w:t>)</w:t>
      </w:r>
      <w:r>
        <w:br/>
      </w:r>
      <w:r>
        <w:br/>
      </w:r>
      <w:r>
        <w:rPr>
          <w:rStyle w:val="FunctionTok"/>
        </w:rPr>
        <w:t>cat</w:t>
      </w:r>
      <w:r>
        <w:rPr>
          <w:rStyle w:val="NormalTok"/>
        </w:rPr>
        <w:t>(</w:t>
      </w:r>
      <w:r>
        <w:rPr>
          <w:rStyle w:val="StringTok"/>
        </w:rPr>
        <w:t>"Prior mean:            $"</w:t>
      </w:r>
      <w:r>
        <w:rPr>
          <w:rStyle w:val="NormalTok"/>
        </w:rPr>
        <w:t xml:space="preserve">, </w:t>
      </w:r>
      <w:r>
        <w:rPr>
          <w:rStyle w:val="FunctionTok"/>
        </w:rPr>
        <w:t>format</w:t>
      </w:r>
      <w:r>
        <w:rPr>
          <w:rStyle w:val="NormalTok"/>
        </w:rPr>
        <w:t>(</w:t>
      </w:r>
      <w:r>
        <w:rPr>
          <w:rStyle w:val="FunctionTok"/>
        </w:rPr>
        <w:t>round</w:t>
      </w:r>
      <w:r>
        <w:rPr>
          <w:rStyle w:val="NormalTok"/>
        </w:rPr>
        <w:t>(</w:t>
      </w:r>
      <w:r>
        <w:rPr>
          <w:rStyle w:val="FunctionTok"/>
        </w:rPr>
        <w:t>mean</w:t>
      </w:r>
      <w:r>
        <w:rPr>
          <w:rStyle w:val="NormalTok"/>
        </w:rPr>
        <w:t>(sim_net</w:t>
      </w:r>
      <w:r>
        <w:rPr>
          <w:rStyle w:val="SpecialCharTok"/>
        </w:rPr>
        <w:t>$</w:t>
      </w:r>
      <w:r>
        <w:rPr>
          <w:rStyle w:val="NormalTok"/>
        </w:rPr>
        <w:t xml:space="preserve">I)),   </w:t>
      </w:r>
      <w:r>
        <w:rPr>
          <w:rStyle w:val="AttributeTok"/>
        </w:rPr>
        <w:t>big.mark =</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00A8A1E9" w14:textId="77777777" w:rsidR="00DD04C5" w:rsidRDefault="00000000">
      <w:pPr>
        <w:pStyle w:val="SourceCode"/>
      </w:pPr>
      <w:r>
        <w:rPr>
          <w:rStyle w:val="VerbatimChar"/>
        </w:rPr>
        <w:t>## Prior mean:            $ 113,612</w:t>
      </w:r>
    </w:p>
    <w:p w14:paraId="60580803" w14:textId="77777777" w:rsidR="00DD04C5" w:rsidRDefault="00000000">
      <w:pPr>
        <w:pStyle w:val="SourceCode"/>
      </w:pPr>
      <w:r>
        <w:rPr>
          <w:rStyle w:val="FunctionTok"/>
        </w:rPr>
        <w:t>cat</w:t>
      </w:r>
      <w:r>
        <w:rPr>
          <w:rStyle w:val="NormalTok"/>
        </w:rPr>
        <w:t>(</w:t>
      </w:r>
      <w:r>
        <w:rPr>
          <w:rStyle w:val="StringTok"/>
        </w:rPr>
        <w:t>"Seeing (Risk-2 = 0):   $"</w:t>
      </w:r>
      <w:r>
        <w:rPr>
          <w:rStyle w:val="NormalTok"/>
        </w:rPr>
        <w:t xml:space="preserve">, </w:t>
      </w:r>
      <w:r>
        <w:rPr>
          <w:rStyle w:val="FunctionTok"/>
        </w:rPr>
        <w:t>format</w:t>
      </w:r>
      <w:r>
        <w:rPr>
          <w:rStyle w:val="NormalTok"/>
        </w:rPr>
        <w:t>(</w:t>
      </w:r>
      <w:r>
        <w:rPr>
          <w:rStyle w:val="FunctionTok"/>
        </w:rPr>
        <w:t>round</w:t>
      </w:r>
      <w:r>
        <w:rPr>
          <w:rStyle w:val="NormalTok"/>
        </w:rPr>
        <w:t>(</w:t>
      </w:r>
      <w:r>
        <w:rPr>
          <w:rStyle w:val="FunctionTok"/>
        </w:rPr>
        <w:t>mean</w:t>
      </w:r>
      <w:r>
        <w:rPr>
          <w:rStyle w:val="NormalTok"/>
        </w:rPr>
        <w:t>(learn_net</w:t>
      </w:r>
      <w:r>
        <w:rPr>
          <w:rStyle w:val="SpecialCharTok"/>
        </w:rPr>
        <w:t>$</w:t>
      </w:r>
      <w:r>
        <w:rPr>
          <w:rStyle w:val="NormalTok"/>
        </w:rPr>
        <w:t xml:space="preserve">I)), </w:t>
      </w:r>
      <w:r>
        <w:rPr>
          <w:rStyle w:val="AttributeTok"/>
        </w:rPr>
        <w:t>big.mark =</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2C3846EA" w14:textId="77777777" w:rsidR="00DD04C5" w:rsidRDefault="00000000">
      <w:pPr>
        <w:pStyle w:val="SourceCode"/>
      </w:pPr>
      <w:r>
        <w:rPr>
          <w:rStyle w:val="VerbatimChar"/>
        </w:rPr>
        <w:t>## Seeing (Risk-2 = 0):   $ 95,729</w:t>
      </w:r>
    </w:p>
    <w:p w14:paraId="06054C90" w14:textId="77777777" w:rsidR="00DD04C5" w:rsidRDefault="00000000">
      <w:pPr>
        <w:pStyle w:val="SourceCode"/>
      </w:pPr>
      <w:r>
        <w:rPr>
          <w:rStyle w:val="FunctionTok"/>
        </w:rPr>
        <w:t>cat</w:t>
      </w:r>
      <w:r>
        <w:rPr>
          <w:rStyle w:val="NormalTok"/>
        </w:rPr>
        <w:t>(</w:t>
      </w:r>
      <w:r>
        <w:rPr>
          <w:rStyle w:val="StringTok"/>
        </w:rPr>
        <w:t>"Doing  (do(Risk-2=0)): $"</w:t>
      </w:r>
      <w:r>
        <w:rPr>
          <w:rStyle w:val="NormalTok"/>
        </w:rPr>
        <w:t xml:space="preserve">, </w:t>
      </w:r>
      <w:r>
        <w:rPr>
          <w:rStyle w:val="FunctionTok"/>
        </w:rPr>
        <w:t>format</w:t>
      </w:r>
      <w:r>
        <w:rPr>
          <w:rStyle w:val="NormalTok"/>
        </w:rPr>
        <w:t>(</w:t>
      </w:r>
      <w:r>
        <w:rPr>
          <w:rStyle w:val="FunctionTok"/>
        </w:rPr>
        <w:t>round</w:t>
      </w:r>
      <w:r>
        <w:rPr>
          <w:rStyle w:val="NormalTok"/>
        </w:rPr>
        <w:t>(</w:t>
      </w:r>
      <w:r>
        <w:rPr>
          <w:rStyle w:val="FunctionTok"/>
        </w:rPr>
        <w:t>mean</w:t>
      </w:r>
      <w:r>
        <w:rPr>
          <w:rStyle w:val="NormalTok"/>
        </w:rPr>
        <w:t>(do_net</w:t>
      </w:r>
      <w:r>
        <w:rPr>
          <w:rStyle w:val="SpecialCharTok"/>
        </w:rPr>
        <w:t>$</w:t>
      </w:r>
      <w:r>
        <w:rPr>
          <w:rStyle w:val="NormalTok"/>
        </w:rPr>
        <w:t xml:space="preserve">I)),    </w:t>
      </w:r>
      <w:r>
        <w:rPr>
          <w:rStyle w:val="AttributeTok"/>
        </w:rPr>
        <w:t>big.mark =</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1456E3B7" w14:textId="77777777" w:rsidR="00DD04C5" w:rsidRDefault="00000000">
      <w:pPr>
        <w:pStyle w:val="SourceCode"/>
      </w:pPr>
      <w:r>
        <w:rPr>
          <w:rStyle w:val="VerbatimChar"/>
        </w:rPr>
        <w:t>## Doing  (do(Risk-2=0)): $ 95,625</w:t>
      </w:r>
    </w:p>
    <w:p w14:paraId="646AAE2F" w14:textId="77777777" w:rsidR="00DD04C5" w:rsidRDefault="00000000">
      <w:pPr>
        <w:pStyle w:val="FirstParagraph"/>
      </w:pPr>
      <w:r>
        <w:t xml:space="preserve">Here </w:t>
      </w:r>
      <w:r>
        <w:rPr>
          <w:i/>
          <w:iCs/>
        </w:rPr>
        <w:t>seeing</w:t>
      </w:r>
      <w:r>
        <w:t xml:space="preserve"> (</w:t>
      </w:r>
      <w:r>
        <w:rPr>
          <w:rStyle w:val="VerbatimChar"/>
        </w:rPr>
        <w:t>prob_net_learn()</w:t>
      </w:r>
      <w:r>
        <w:t xml:space="preserve">) and </w:t>
      </w:r>
      <w:r>
        <w:rPr>
          <w:i/>
          <w:iCs/>
        </w:rPr>
        <w:t>doing</w:t>
      </w:r>
      <w:r>
        <w:t xml:space="preserve"> (</w:t>
      </w:r>
      <w:r>
        <w:rPr>
          <w:rStyle w:val="VerbatimChar"/>
        </w:rPr>
        <w:t>prob_net_update()</w:t>
      </w:r>
      <w:r>
        <w:t xml:space="preserve">) coincide because Risk-2 is an independent root cause with no shared upstream confounder, so conditioning on it and intervening on it induce the same downstream distribution. The two diverge when risks share a common cause—intervening severs the upstream pathway while observing propagates back through it—which is where the </w:t>
      </w:r>
      <w:r>
        <w:rPr>
          <w:i/>
          <w:iCs/>
        </w:rPr>
        <w:t>do</w:t>
      </w:r>
      <w:r>
        <w:t>-operator becomes indispensable.</w:t>
      </w:r>
    </w:p>
    <w:p w14:paraId="6BA91E95" w14:textId="77777777" w:rsidR="00DD04C5" w:rsidRDefault="00000000">
      <w:pPr>
        <w:pStyle w:val="Heading2"/>
      </w:pPr>
      <w:bookmarkStart w:id="24" w:name="ranking-risks-by-intervention"/>
      <w:bookmarkEnd w:id="23"/>
      <w:r>
        <w:rPr>
          <w:rStyle w:val="SectionNumber"/>
        </w:rPr>
        <w:t>6.5</w:t>
      </w:r>
      <w:r>
        <w:tab/>
        <w:t>Ranking Risks by Intervention</w:t>
      </w:r>
    </w:p>
    <w:p w14:paraId="52072E58" w14:textId="77777777" w:rsidR="00DD04C5" w:rsidRDefault="00000000">
      <w:pPr>
        <w:pStyle w:val="FirstParagraph"/>
      </w:pPr>
      <w:r>
        <w:t>Repeating the intervention for each root risk and measuring the reduction in project-cost variance yields a principled, network-level mitigation ranking—a causal analog of the Tornado chart of Section 2:</w:t>
      </w:r>
    </w:p>
    <w:p w14:paraId="7889B551" w14:textId="77777777" w:rsidR="00DD04C5" w:rsidRDefault="00000000">
      <w:pPr>
        <w:pStyle w:val="SourceCode"/>
      </w:pPr>
      <w:r>
        <w:rPr>
          <w:rStyle w:val="NormalTok"/>
        </w:rPr>
        <w:t xml:space="preserve">base_var </w:t>
      </w:r>
      <w:r>
        <w:rPr>
          <w:rStyle w:val="OtherTok"/>
        </w:rPr>
        <w:t>&lt;-</w:t>
      </w:r>
      <w:r>
        <w:rPr>
          <w:rStyle w:val="NormalTok"/>
        </w:rPr>
        <w:t xml:space="preserve"> </w:t>
      </w:r>
      <w:r>
        <w:rPr>
          <w:rStyle w:val="FunctionTok"/>
        </w:rPr>
        <w:t>var</w:t>
      </w:r>
      <w:r>
        <w:rPr>
          <w:rStyle w:val="NormalTok"/>
        </w:rPr>
        <w:t>(sim_net</w:t>
      </w:r>
      <w:r>
        <w:rPr>
          <w:rStyle w:val="SpecialCharTok"/>
        </w:rPr>
        <w:t>$</w:t>
      </w:r>
      <w:r>
        <w:rPr>
          <w:rStyle w:val="NormalTok"/>
        </w:rPr>
        <w:t>I)</w:t>
      </w:r>
      <w:r>
        <w:br/>
      </w:r>
      <w:r>
        <w:br/>
      </w:r>
      <w:r>
        <w:rPr>
          <w:rStyle w:val="NormalTok"/>
        </w:rPr>
        <w:t xml:space="preserve">do_A </w:t>
      </w:r>
      <w:r>
        <w:rPr>
          <w:rStyle w:val="OtherTok"/>
        </w:rPr>
        <w:t>&lt;-</w:t>
      </w:r>
      <w:r>
        <w:rPr>
          <w:rStyle w:val="NormalTok"/>
        </w:rPr>
        <w:t xml:space="preserve"> </w:t>
      </w:r>
      <w:r>
        <w:rPr>
          <w:rStyle w:val="FunctionTok"/>
        </w:rPr>
        <w:t>prob_net_sim</w:t>
      </w:r>
      <w:r>
        <w:rPr>
          <w:rStyle w:val="NormalTok"/>
        </w:rPr>
        <w:t>(</w:t>
      </w:r>
      <w:r>
        <w:rPr>
          <w:rStyle w:val="FunctionTok"/>
        </w:rPr>
        <w:t>prob_net_update</w:t>
      </w:r>
      <w:r>
        <w:rPr>
          <w:rStyle w:val="NormalTok"/>
        </w:rPr>
        <w:t>(net,</w:t>
      </w:r>
      <w:r>
        <w:br/>
      </w:r>
      <w:r>
        <w:rPr>
          <w:rStyle w:val="NormalTok"/>
        </w:rPr>
        <w:t xml:space="preserve">  </w:t>
      </w:r>
      <w:r>
        <w:rPr>
          <w:rStyle w:val="AttributeTok"/>
        </w:rPr>
        <w:t>remove_links =</w:t>
      </w:r>
      <w:r>
        <w:rPr>
          <w:rStyle w:val="NormalTok"/>
        </w:rPr>
        <w:t xml:space="preserve"> </w:t>
      </w:r>
      <w:r>
        <w:rPr>
          <w:rStyle w:val="FunctionTok"/>
        </w:rPr>
        <w:t>data.frame</w:t>
      </w:r>
      <w:r>
        <w:rPr>
          <w:rStyle w:val="NormalTok"/>
        </w:rPr>
        <w:t>(</w:t>
      </w:r>
      <w:r>
        <w:rPr>
          <w:rStyle w:val="AttributeTok"/>
        </w:rPr>
        <w:t>source =</w:t>
      </w:r>
      <w:r>
        <w:rPr>
          <w:rStyle w:val="NormalTok"/>
        </w:rPr>
        <w:t xml:space="preserve"> </w:t>
      </w:r>
      <w:r>
        <w:rPr>
          <w:rStyle w:val="StringTok"/>
        </w:rPr>
        <w:t>"A"</w:t>
      </w:r>
      <w:r>
        <w:rPr>
          <w:rStyle w:val="NormalTok"/>
        </w:rPr>
        <w:t xml:space="preserve">, </w:t>
      </w:r>
      <w:r>
        <w:rPr>
          <w:rStyle w:val="AttributeTok"/>
        </w:rPr>
        <w:t>target =</w:t>
      </w:r>
      <w:r>
        <w:rPr>
          <w:rStyle w:val="NormalTok"/>
        </w:rPr>
        <w:t xml:space="preserve"> </w:t>
      </w:r>
      <w:r>
        <w:rPr>
          <w:rStyle w:val="StringTok"/>
        </w:rPr>
        <w:t>"C"</w:t>
      </w:r>
      <w:r>
        <w:rPr>
          <w:rStyle w:val="NormalTok"/>
        </w:rPr>
        <w:t>),</w:t>
      </w:r>
      <w:r>
        <w:br/>
      </w:r>
      <w:r>
        <w:rPr>
          <w:rStyle w:val="NormalTok"/>
        </w:rPr>
        <w:lastRenderedPageBreak/>
        <w:t xml:space="preserve">  </w:t>
      </w:r>
      <w:r>
        <w:rPr>
          <w:rStyle w:val="AttributeTok"/>
        </w:rPr>
        <w:t>update_distributions =</w:t>
      </w:r>
      <w:r>
        <w:rPr>
          <w:rStyle w:val="NormalTok"/>
        </w:rPr>
        <w:t xml:space="preserve"> </w:t>
      </w:r>
      <w:r>
        <w:rPr>
          <w:rStyle w:val="FunctionTok"/>
        </w:rPr>
        <w:t>list</w:t>
      </w:r>
      <w:r>
        <w:rPr>
          <w:rStyle w:val="NormalTok"/>
        </w:rPr>
        <w:t>(</w:t>
      </w:r>
      <w:r>
        <w:rPr>
          <w:rStyle w:val="AttributeTok"/>
        </w:rPr>
        <w:t>C =</w:t>
      </w:r>
      <w:r>
        <w:rPr>
          <w:rStyle w:val="NormalTok"/>
        </w:rPr>
        <w:t xml:space="preserve"> </w:t>
      </w:r>
      <w:r>
        <w:rPr>
          <w:rStyle w:val="FunctionTok"/>
        </w:rPr>
        <w:t>list</w:t>
      </w:r>
      <w:r>
        <w:rPr>
          <w:rStyle w:val="NormalTok"/>
        </w:rPr>
        <w:t>(</w:t>
      </w:r>
      <w:r>
        <w:rPr>
          <w:rStyle w:val="AttributeTok"/>
        </w:rPr>
        <w:t>type =</w:t>
      </w:r>
      <w:r>
        <w:rPr>
          <w:rStyle w:val="NormalTok"/>
        </w:rPr>
        <w:t xml:space="preserve"> </w:t>
      </w:r>
      <w:r>
        <w:rPr>
          <w:rStyle w:val="StringTok"/>
        </w:rPr>
        <w:t>"normal"</w:t>
      </w:r>
      <w:r>
        <w:rPr>
          <w:rStyle w:val="NormalTok"/>
        </w:rPr>
        <w:t xml:space="preserve">, </w:t>
      </w:r>
      <w:r>
        <w:rPr>
          <w:rStyle w:val="AttributeTok"/>
        </w:rPr>
        <w:t>mean =</w:t>
      </w:r>
      <w:r>
        <w:rPr>
          <w:rStyle w:val="NormalTok"/>
        </w:rPr>
        <w:t xml:space="preserve"> </w:t>
      </w:r>
      <w:r>
        <w:rPr>
          <w:rStyle w:val="DecValTok"/>
        </w:rPr>
        <w:t>15000</w:t>
      </w:r>
      <w:r>
        <w:rPr>
          <w:rStyle w:val="NormalTok"/>
        </w:rPr>
        <w:t xml:space="preserve">, </w:t>
      </w:r>
      <w:r>
        <w:rPr>
          <w:rStyle w:val="AttributeTok"/>
        </w:rPr>
        <w:t>sd =</w:t>
      </w:r>
      <w:r>
        <w:rPr>
          <w:rStyle w:val="NormalTok"/>
        </w:rPr>
        <w:t xml:space="preserve"> </w:t>
      </w:r>
      <w:r>
        <w:rPr>
          <w:rStyle w:val="DecValTok"/>
        </w:rPr>
        <w:t>3000</w:t>
      </w:r>
      <w:r>
        <w:rPr>
          <w:rStyle w:val="NormalTok"/>
        </w:rPr>
        <w:t>))),</w:t>
      </w:r>
      <w:r>
        <w:br/>
      </w:r>
      <w:r>
        <w:rPr>
          <w:rStyle w:val="NormalTok"/>
        </w:rPr>
        <w:t xml:space="preserve">  </w:t>
      </w:r>
      <w:r>
        <w:rPr>
          <w:rStyle w:val="AttributeTok"/>
        </w:rPr>
        <w:t>num_samples =</w:t>
      </w:r>
      <w:r>
        <w:rPr>
          <w:rStyle w:val="NormalTok"/>
        </w:rPr>
        <w:t xml:space="preserve"> </w:t>
      </w:r>
      <w:r>
        <w:rPr>
          <w:rStyle w:val="DecValTok"/>
        </w:rPr>
        <w:t>10000</w:t>
      </w:r>
      <w:r>
        <w:rPr>
          <w:rStyle w:val="NormalTok"/>
        </w:rPr>
        <w:t>)</w:t>
      </w:r>
      <w:r>
        <w:br/>
      </w:r>
      <w:r>
        <w:br/>
      </w:r>
      <w:r>
        <w:rPr>
          <w:rStyle w:val="NormalTok"/>
        </w:rPr>
        <w:t xml:space="preserve">importance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"Risk-1"</w:t>
      </w:r>
      <w:r>
        <w:rPr>
          <w:rStyle w:val="NormalTok"/>
        </w:rPr>
        <w:t xml:space="preserve"> </w:t>
      </w:r>
      <w:r>
        <w:rPr>
          <w:rStyle w:val="OtherTok"/>
        </w:rPr>
        <w:t>=</w:t>
      </w:r>
      <w:r>
        <w:rPr>
          <w:rStyle w:val="NormalTok"/>
        </w:rPr>
        <w:t xml:space="preserve"> base_var </w:t>
      </w:r>
      <w:r>
        <w:rPr>
          <w:rStyle w:val="SpecialCharTok"/>
        </w:rPr>
        <w:t>-</w:t>
      </w:r>
      <w:r>
        <w:rPr>
          <w:rStyle w:val="NormalTok"/>
        </w:rPr>
        <w:t xml:space="preserve"> </w:t>
      </w:r>
      <w:r>
        <w:rPr>
          <w:rStyle w:val="FunctionTok"/>
        </w:rPr>
        <w:t>var</w:t>
      </w:r>
      <w:r>
        <w:rPr>
          <w:rStyle w:val="NormalTok"/>
        </w:rPr>
        <w:t>(do_A</w:t>
      </w:r>
      <w:r>
        <w:rPr>
          <w:rStyle w:val="SpecialCharTok"/>
        </w:rPr>
        <w:t>$</w:t>
      </w:r>
      <w:r>
        <w:rPr>
          <w:rStyle w:val="NormalTok"/>
        </w:rPr>
        <w:t>I),</w:t>
      </w:r>
      <w:r>
        <w:br/>
      </w:r>
      <w:r>
        <w:rPr>
          <w:rStyle w:val="NormalTok"/>
        </w:rPr>
        <w:t xml:space="preserve">  </w:t>
      </w:r>
      <w:r>
        <w:rPr>
          <w:rStyle w:val="StringTok"/>
        </w:rPr>
        <w:t>"Risk-2"</w:t>
      </w:r>
      <w:r>
        <w:rPr>
          <w:rStyle w:val="NormalTok"/>
        </w:rPr>
        <w:t xml:space="preserve"> </w:t>
      </w:r>
      <w:r>
        <w:rPr>
          <w:rStyle w:val="OtherTok"/>
        </w:rPr>
        <w:t>=</w:t>
      </w:r>
      <w:r>
        <w:rPr>
          <w:rStyle w:val="NormalTok"/>
        </w:rPr>
        <w:t xml:space="preserve"> base_var </w:t>
      </w:r>
      <w:r>
        <w:rPr>
          <w:rStyle w:val="SpecialCharTok"/>
        </w:rPr>
        <w:t>-</w:t>
      </w:r>
      <w:r>
        <w:rPr>
          <w:rStyle w:val="NormalTok"/>
        </w:rPr>
        <w:t xml:space="preserve"> </w:t>
      </w:r>
      <w:r>
        <w:rPr>
          <w:rStyle w:val="FunctionTok"/>
        </w:rPr>
        <w:t>var</w:t>
      </w:r>
      <w:r>
        <w:rPr>
          <w:rStyle w:val="NormalTok"/>
        </w:rPr>
        <w:t>(do_net</w:t>
      </w:r>
      <w:r>
        <w:rPr>
          <w:rStyle w:val="SpecialCharTok"/>
        </w:rPr>
        <w:t>$</w:t>
      </w:r>
      <w:r>
        <w:rPr>
          <w:rStyle w:val="NormalTok"/>
        </w:rPr>
        <w:t>I)</w:t>
      </w:r>
      <w:r>
        <w:br/>
      </w:r>
      <w:r>
        <w:rPr>
          <w:rStyle w:val="NormalTok"/>
        </w:rPr>
        <w:t>)</w:t>
      </w:r>
      <w:r>
        <w:br/>
      </w:r>
      <w:r>
        <w:rPr>
          <w:rStyle w:val="FunctionTok"/>
        </w:rPr>
        <w:t>barplot</w:t>
      </w:r>
      <w:r>
        <w:rPr>
          <w:rStyle w:val="NormalTok"/>
        </w:rPr>
        <w:t>(</w:t>
      </w:r>
      <w:r>
        <w:rPr>
          <w:rStyle w:val="FunctionTok"/>
        </w:rPr>
        <w:t>sort</w:t>
      </w:r>
      <w:r>
        <w:rPr>
          <w:rStyle w:val="NormalTok"/>
        </w:rPr>
        <w:t xml:space="preserve">(importance), </w:t>
      </w:r>
      <w:r>
        <w:rPr>
          <w:rStyle w:val="AttributeTok"/>
        </w:rPr>
        <w:t>horiz =</w:t>
      </w:r>
      <w:r>
        <w:rPr>
          <w:rStyle w:val="NormalTok"/>
        </w:rPr>
        <w:t xml:space="preserve"> </w:t>
      </w:r>
      <w:r>
        <w:rPr>
          <w:rStyle w:val="ConstantTok"/>
        </w:rPr>
        <w:t>TRUE</w:t>
      </w:r>
      <w:r>
        <w:rPr>
          <w:rStyle w:val="NormalTok"/>
        </w:rPr>
        <w:t xml:space="preserve">, </w:t>
      </w:r>
      <w:r>
        <w:rPr>
          <w:rStyle w:val="AttributeTok"/>
        </w:rPr>
        <w:t>col =</w:t>
      </w:r>
      <w:r>
        <w:rPr>
          <w:rStyle w:val="NormalTok"/>
        </w:rPr>
        <w:t xml:space="preserve"> </w:t>
      </w:r>
      <w:r>
        <w:rPr>
          <w:rStyle w:val="StringTok"/>
        </w:rPr>
        <w:t>"steelblue"</w:t>
      </w:r>
      <w:r>
        <w:rPr>
          <w:rStyle w:val="NormalTok"/>
        </w:rPr>
        <w:t>,</w:t>
      </w:r>
      <w:r>
        <w:br/>
      </w:r>
      <w:r>
        <w:rPr>
          <w:rStyle w:val="NormalTok"/>
        </w:rPr>
        <w:t xml:space="preserve">  </w:t>
      </w:r>
      <w:r>
        <w:rPr>
          <w:rStyle w:val="AttributeTok"/>
        </w:rPr>
        <w:t>main =</w:t>
      </w:r>
      <w:r>
        <w:rPr>
          <w:rStyle w:val="NormalTok"/>
        </w:rPr>
        <w:t xml:space="preserve"> </w:t>
      </w:r>
      <w:r>
        <w:rPr>
          <w:rStyle w:val="StringTok"/>
        </w:rPr>
        <w:t>"Risk Importance: Variance Eliminated by do(risk = 0)"</w:t>
      </w:r>
      <w:r>
        <w:rPr>
          <w:rStyle w:val="NormalTok"/>
        </w:rPr>
        <w:t>,</w:t>
      </w:r>
      <w:r>
        <w:br/>
      </w:r>
      <w:r>
        <w:rPr>
          <w:rStyle w:val="NormalTok"/>
        </w:rPr>
        <w:t xml:space="preserve">  </w:t>
      </w:r>
      <w:r>
        <w:rPr>
          <w:rStyle w:val="AttributeTok"/>
        </w:rPr>
        <w:t>xlab =</w:t>
      </w:r>
      <w:r>
        <w:rPr>
          <w:rStyle w:val="NormalTok"/>
        </w:rPr>
        <w:t xml:space="preserve"> </w:t>
      </w:r>
      <w:r>
        <w:rPr>
          <w:rStyle w:val="StringTok"/>
        </w:rPr>
        <w:t>"Reduction in Project-Cost Variance"</w:t>
      </w:r>
      <w:r>
        <w:rPr>
          <w:rStyle w:val="NormalTok"/>
        </w:rPr>
        <w:t>)</w:t>
      </w:r>
    </w:p>
    <w:p w14:paraId="55FDCBFA" w14:textId="77777777" w:rsidR="00DD04C5" w:rsidRDefault="00000000">
      <w:pPr>
        <w:pStyle w:val="CaptionedFigure"/>
      </w:pPr>
      <w:r>
        <w:rPr>
          <w:noProof/>
        </w:rPr>
        <w:drawing>
          <wp:inline distT="0" distB="0" distL="0" distR="0" wp14:anchorId="745C9308" wp14:editId="1E818AD3">
            <wp:extent cx="4267200" cy="2987040"/>
            <wp:effectExtent l="0" t="0" r="0" b="0"/>
            <wp:docPr id="52" name="Picture" descr="Figure 6.2: Risk importance for the probabilistic network: the reduction in total project-cost variance achieved by intervening to eliminate each root risk. Taller bars indicate higher-priority mitigation targets."/>
            <wp:cNvGraphicFramePr/>
            <a:graphic xmlns:a="http://schemas.openxmlformats.org/drawingml/2006/main">
              <a:graphicData uri="http://schemas.openxmlformats.org/drawingml/2006/picture">
                <pic:pic xmlns:pic="http://schemas.openxmlformats.org/drawingml/2006/picture">
                  <pic:nvPicPr>
                    <pic:cNvPr id="53" name="Picture" descr="pra-jss-word_files/figure-docx/net-importance-1.png"/>
                    <pic:cNvPicPr>
                      <a:picLocks noChangeAspect="1" noChangeArrowheads="1"/>
                    </pic:cNvPicPr>
                  </pic:nvPicPr>
                  <pic:blipFill>
                    <a:blip r:embed="rId12"/>
                    <a:stretch>
                      <a:fillRect/>
                    </a:stretch>
                  </pic:blipFill>
                  <pic:spPr bwMode="auto">
                    <a:xfrm>
                      <a:off x="0" y="0"/>
                      <a:ext cx="4267200" cy="2987040"/>
                    </a:xfrm>
                    <a:prstGeom prst="rect">
                      <a:avLst/>
                    </a:prstGeom>
                    <a:noFill/>
                    <a:ln w="9525">
                      <a:noFill/>
                      <a:headEnd/>
                      <a:tailEnd/>
                    </a:ln>
                  </pic:spPr>
                </pic:pic>
              </a:graphicData>
            </a:graphic>
          </wp:inline>
        </w:drawing>
      </w:r>
    </w:p>
    <w:p w14:paraId="048710B6" w14:textId="77777777" w:rsidR="00DD04C5" w:rsidRDefault="00000000">
      <w:pPr>
        <w:pStyle w:val="ImageCaption"/>
      </w:pPr>
      <w:bookmarkStart w:id="25" w:name="fig:net-importance"/>
      <w:bookmarkEnd w:id="25"/>
      <w:r>
        <w:t>Figure 6.2: Risk importance for the probabilistic network: the reduction in total project-cost variance achieved by intervening to eliminate each root risk. Taller bars indicate higher-priority mitigation targets.</w:t>
      </w:r>
    </w:p>
    <w:p w14:paraId="4C98D641" w14:textId="77777777" w:rsidR="00DD04C5" w:rsidRDefault="00000000">
      <w:pPr>
        <w:pStyle w:val="BodyText"/>
      </w:pPr>
      <w:r>
        <w:t>The probabilistic network API is marked experimental and may evolve in future releases.</w:t>
      </w:r>
    </w:p>
    <w:p w14:paraId="1E606809" w14:textId="77777777" w:rsidR="00DD04C5" w:rsidRDefault="00000000">
      <w:pPr>
        <w:pStyle w:val="Heading1"/>
      </w:pPr>
      <w:bookmarkStart w:id="26" w:name="sec-agent"/>
      <w:bookmarkEnd w:id="18"/>
      <w:bookmarkEnd w:id="24"/>
      <w:r>
        <w:rPr>
          <w:rStyle w:val="SectionNumber"/>
        </w:rPr>
        <w:t>7</w:t>
      </w:r>
      <w:r>
        <w:tab/>
        <w:t>Model Context Protocol Integration</w:t>
      </w:r>
    </w:p>
    <w:p w14:paraId="7383F4BD" w14:textId="77777777" w:rsidR="00DD04C5" w:rsidRDefault="00000000">
      <w:pPr>
        <w:pStyle w:val="FirstParagraph"/>
      </w:pPr>
      <w:r>
        <w:t xml:space="preserve">Version 0.5.0 of </w:t>
      </w:r>
      <w:r>
        <w:rPr>
          <w:b/>
          <w:bCs/>
        </w:rPr>
        <w:t>PRA</w:t>
      </w:r>
      <w:r>
        <w:t xml:space="preserve"> exposes all analytical functions as tools callable by large-language-model (LLM) agents through the Model Context Protocol (MCP) (</w:t>
      </w:r>
      <w:hyperlink w:anchor="ref-MCP2024">
        <w:r>
          <w:rPr>
            <w:rStyle w:val="Hyperlink"/>
          </w:rPr>
          <w:t>Anthropic 2024</w:t>
        </w:r>
      </w:hyperlink>
      <w:r>
        <w:t xml:space="preserve">). </w:t>
      </w:r>
      <w:r>
        <w:rPr>
          <w:rStyle w:val="VerbatimChar"/>
        </w:rPr>
        <w:t>pra_mcp_server()</w:t>
      </w:r>
      <w:r>
        <w:t xml:space="preserve"> starts a server that advertises each tool—Monte Carlo simulation, EVM, Bayesian risk, learning curves, DSM, and the rest, so that Claude, Claude Code, and other MCP-compatible clients can invoke them as native tools. The server is registered in Claude Code with a single shell command:</w:t>
      </w:r>
    </w:p>
    <w:p w14:paraId="2850DDD7" w14:textId="77777777" w:rsidR="00DD04C5" w:rsidRDefault="00000000">
      <w:pPr>
        <w:pStyle w:val="SourceCode"/>
      </w:pPr>
      <w:r>
        <w:rPr>
          <w:rStyle w:val="ExtensionTok"/>
        </w:rPr>
        <w:t>claude</w:t>
      </w:r>
      <w:r>
        <w:rPr>
          <w:rStyle w:val="NormalTok"/>
        </w:rPr>
        <w:t xml:space="preserve"> mcp add </w:t>
      </w:r>
      <w:r>
        <w:rPr>
          <w:rStyle w:val="AttributeTok"/>
        </w:rPr>
        <w:t>-s</w:t>
      </w:r>
      <w:r>
        <w:rPr>
          <w:rStyle w:val="NormalTok"/>
        </w:rPr>
        <w:t xml:space="preserve"> project pra </w:t>
      </w:r>
      <w:r>
        <w:rPr>
          <w:rStyle w:val="AttributeTok"/>
        </w:rPr>
        <w:t>--</w:t>
      </w:r>
      <w:r>
        <w:rPr>
          <w:rStyle w:val="NormalTok"/>
        </w:rPr>
        <w:t xml:space="preserve"> Rscript </w:t>
      </w:r>
      <w:r>
        <w:rPr>
          <w:rStyle w:val="AttributeTok"/>
        </w:rPr>
        <w:t>-e</w:t>
      </w:r>
      <w:r>
        <w:rPr>
          <w:rStyle w:val="NormalTok"/>
        </w:rPr>
        <w:t xml:space="preserve"> </w:t>
      </w:r>
      <w:r>
        <w:rPr>
          <w:rStyle w:val="StringTok"/>
        </w:rPr>
        <w:t>"PRA::pra_mcp_server()"</w:t>
      </w:r>
    </w:p>
    <w:p w14:paraId="415B393A" w14:textId="77777777" w:rsidR="00DD04C5" w:rsidRDefault="00000000">
      <w:pPr>
        <w:pStyle w:val="FirstParagraph"/>
      </w:pPr>
      <w:r>
        <w:lastRenderedPageBreak/>
        <w:t>For Claude Desktop, add the following block to the MCP configuration file:</w:t>
      </w:r>
    </w:p>
    <w:p w14:paraId="63AF41C8" w14:textId="77777777" w:rsidR="00DD04C5" w:rsidRDefault="00000000">
      <w:pPr>
        <w:pStyle w:val="SourceCode"/>
      </w:pPr>
      <w:r>
        <w:rPr>
          <w:rStyle w:val="FunctionTok"/>
        </w:rPr>
        <w:t>{</w:t>
      </w:r>
      <w:r>
        <w:br/>
      </w:r>
      <w:r>
        <w:rPr>
          <w:rStyle w:val="NormalTok"/>
        </w:rPr>
        <w:t xml:space="preserve">  </w:t>
      </w:r>
      <w:r>
        <w:rPr>
          <w:rStyle w:val="DataTypeTok"/>
        </w:rPr>
        <w:t>"mcpServers"</w:t>
      </w:r>
      <w:r>
        <w:rPr>
          <w:rStyle w:val="FunctionTok"/>
        </w:rPr>
        <w:t>:</w:t>
      </w:r>
      <w:r>
        <w:rPr>
          <w:rStyle w:val="NormalTok"/>
        </w:rPr>
        <w:t xml:space="preserve"> </w:t>
      </w:r>
      <w:r>
        <w:rPr>
          <w:rStyle w:val="FunctionTok"/>
        </w:rPr>
        <w:t>{</w:t>
      </w:r>
      <w:r>
        <w:br/>
      </w:r>
      <w:r>
        <w:rPr>
          <w:rStyle w:val="NormalTok"/>
        </w:rPr>
        <w:t xml:space="preserve">    </w:t>
      </w:r>
      <w:r>
        <w:rPr>
          <w:rStyle w:val="DataTypeTok"/>
        </w:rPr>
        <w:t>"pra"</w:t>
      </w:r>
      <w:r>
        <w:rPr>
          <w:rStyle w:val="FunctionTok"/>
        </w:rPr>
        <w:t>:</w:t>
      </w:r>
      <w:r>
        <w:rPr>
          <w:rStyle w:val="NormalTok"/>
        </w:rPr>
        <w:t xml:space="preserve"> </w:t>
      </w:r>
      <w:r>
        <w:rPr>
          <w:rStyle w:val="FunctionTok"/>
        </w:rPr>
        <w:t>{</w:t>
      </w:r>
      <w:r>
        <w:rPr>
          <w:rStyle w:val="NormalTok"/>
        </w:rPr>
        <w:t xml:space="preserve"> </w:t>
      </w:r>
      <w:r>
        <w:rPr>
          <w:rStyle w:val="DataTypeTok"/>
        </w:rPr>
        <w:t>"command"</w:t>
      </w:r>
      <w:r>
        <w:rPr>
          <w:rStyle w:val="FunctionTok"/>
        </w:rPr>
        <w:t>:</w:t>
      </w:r>
      <w:r>
        <w:rPr>
          <w:rStyle w:val="NormalTok"/>
        </w:rPr>
        <w:t xml:space="preserve"> </w:t>
      </w:r>
      <w:r>
        <w:rPr>
          <w:rStyle w:val="StringTok"/>
        </w:rPr>
        <w:t>"Rscript"</w:t>
      </w:r>
      <w:r>
        <w:rPr>
          <w:rStyle w:val="FunctionTok"/>
        </w:rPr>
        <w:t>,</w:t>
      </w:r>
      <w:r>
        <w:br/>
      </w:r>
      <w:r>
        <w:rPr>
          <w:rStyle w:val="NormalTok"/>
        </w:rPr>
        <w:t xml:space="preserve">             </w:t>
      </w:r>
      <w:r>
        <w:rPr>
          <w:rStyle w:val="DataTypeTok"/>
        </w:rPr>
        <w:t>"args"</w:t>
      </w:r>
      <w:r>
        <w:rPr>
          <w:rStyle w:val="FunctionTok"/>
        </w:rPr>
        <w:t>:</w:t>
      </w:r>
      <w:r>
        <w:rPr>
          <w:rStyle w:val="NormalTok"/>
        </w:rPr>
        <w:t xml:space="preserve"> </w:t>
      </w:r>
      <w:r>
        <w:rPr>
          <w:rStyle w:val="OtherTok"/>
        </w:rPr>
        <w:t>[</w:t>
      </w:r>
      <w:r>
        <w:rPr>
          <w:rStyle w:val="StringTok"/>
        </w:rPr>
        <w:t>"-e"</w:t>
      </w:r>
      <w:r>
        <w:rPr>
          <w:rStyle w:val="OtherTok"/>
        </w:rPr>
        <w:t>,</w:t>
      </w:r>
      <w:r>
        <w:rPr>
          <w:rStyle w:val="NormalTok"/>
        </w:rPr>
        <w:t xml:space="preserve"> </w:t>
      </w:r>
      <w:r>
        <w:rPr>
          <w:rStyle w:val="StringTok"/>
        </w:rPr>
        <w:t>"PRA::pra_mcp_server()"</w:t>
      </w:r>
      <w:r>
        <w:rPr>
          <w:rStyle w:val="OtherTok"/>
        </w:rPr>
        <w:t>]</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557B7C15" w14:textId="77777777" w:rsidR="00DD04C5" w:rsidRDefault="00000000">
      <w:pPr>
        <w:pStyle w:val="FirstParagraph"/>
      </w:pPr>
      <w:r>
        <w:t xml:space="preserve">The tool definitions are built once with </w:t>
      </w:r>
      <w:r>
        <w:rPr>
          <w:rStyle w:val="VerbatimChar"/>
        </w:rPr>
        <w:t>ellmer::tool()</w:t>
      </w:r>
      <w:r>
        <w:t xml:space="preserve"> (</w:t>
      </w:r>
      <w:hyperlink w:anchor="ref-ellmer">
        <w:r>
          <w:rPr>
            <w:rStyle w:val="Hyperlink"/>
          </w:rPr>
          <w:t>Wickham et al. 2025</w:t>
        </w:r>
      </w:hyperlink>
      <w:r>
        <w:t xml:space="preserve">) and served by </w:t>
      </w:r>
      <w:r>
        <w:rPr>
          <w:b/>
          <w:bCs/>
        </w:rPr>
        <w:t>mcptools</w:t>
      </w:r>
      <w:r>
        <w:t>. Each tool validates its JSON inputs and returns a plain-text summary for the LLM together with, where applicable, a rich HTML result with inline plots for clients that render it.</w:t>
      </w:r>
    </w:p>
    <w:p w14:paraId="7D541714" w14:textId="77777777" w:rsidR="00DD04C5" w:rsidRDefault="00000000">
      <w:pPr>
        <w:pStyle w:val="BodyText"/>
      </w:pPr>
      <w:r>
        <w:t xml:space="preserve">To help an agent decide </w:t>
      </w:r>
      <w:r>
        <w:rPr>
          <w:i/>
          <w:iCs/>
        </w:rPr>
        <w:t>when</w:t>
      </w:r>
      <w:r>
        <w:t xml:space="preserve"> and </w:t>
      </w:r>
      <w:r>
        <w:rPr>
          <w:i/>
          <w:iCs/>
        </w:rPr>
        <w:t>how</w:t>
      </w:r>
      <w:r>
        <w:t xml:space="preserve"> to call each tool, </w:t>
      </w:r>
      <w:r>
        <w:rPr>
          <w:b/>
          <w:bCs/>
        </w:rPr>
        <w:t>PRA</w:t>
      </w:r>
      <w:r>
        <w:t xml:space="preserve"> bundles a set of Agent Skills under </w:t>
      </w:r>
      <w:r>
        <w:rPr>
          <w:rStyle w:val="VerbatimChar"/>
        </w:rPr>
        <w:t>system.file("skills", package = "PRA")</w:t>
      </w:r>
      <w:r>
        <w:t xml:space="preserve">. Each skill is a </w:t>
      </w:r>
      <w:r>
        <w:rPr>
          <w:rStyle w:val="VerbatimChar"/>
        </w:rPr>
        <w:t>SKILL.md</w:t>
      </w:r>
      <w:r>
        <w:t xml:space="preserve"> file with structured guidance, when to use the method, which tool to call, the JSON argument format, and how to interpret the result, covering Monte Carlo simulation, sensitivity and contingency, EVM, Bayesian risk, learning curves, and dependency structure analysis, plus a routing overview. Pairing the skills with the MCP server lets an agent carry out a complete project risk workflow (for example, </w:t>
      </w:r>
      <w:r>
        <w:rPr>
          <w:rStyle w:val="VerbatimChar"/>
        </w:rPr>
        <w:t>mcs_tool</w:t>
      </w:r>
      <w:r>
        <w:t xml:space="preserve"> followed by </w:t>
      </w:r>
      <w:r>
        <w:rPr>
          <w:rStyle w:val="VerbatimChar"/>
        </w:rPr>
        <w:t>contingency_tool</w:t>
      </w:r>
      <w:r>
        <w:t xml:space="preserve"> and </w:t>
      </w:r>
      <w:r>
        <w:rPr>
          <w:rStyle w:val="VerbatimChar"/>
        </w:rPr>
        <w:t>sensitivity_tool</w:t>
      </w:r>
      <w:r>
        <w:t>) from a natural-language request, without embedding an LLM in the package itself.</w:t>
      </w:r>
    </w:p>
    <w:p w14:paraId="1E065839" w14:textId="77777777" w:rsidR="00DD04C5" w:rsidRDefault="00000000">
      <w:pPr>
        <w:pStyle w:val="BodyText"/>
      </w:pPr>
      <w:r>
        <w:t xml:space="preserve">The MCP layer is strictly optional: every analytical function operates without any optional dependency. Only </w:t>
      </w:r>
      <w:r>
        <w:rPr>
          <w:rStyle w:val="VerbatimChar"/>
        </w:rPr>
        <w:t>pra_mcp_server()</w:t>
      </w:r>
      <w:r>
        <w:t xml:space="preserve"> requires </w:t>
      </w:r>
      <w:r>
        <w:rPr>
          <w:b/>
          <w:bCs/>
        </w:rPr>
        <w:t>ellmer</w:t>
      </w:r>
      <w:r>
        <w:t xml:space="preserve">, </w:t>
      </w:r>
      <w:r>
        <w:rPr>
          <w:b/>
          <w:bCs/>
        </w:rPr>
        <w:t>mcptools</w:t>
      </w:r>
      <w:r>
        <w:t xml:space="preserve">, and </w:t>
      </w:r>
      <w:r>
        <w:rPr>
          <w:b/>
          <w:bCs/>
        </w:rPr>
        <w:t>jsonlite</w:t>
      </w:r>
      <w:r>
        <w:t>.</w:t>
      </w:r>
    </w:p>
    <w:p w14:paraId="74734338" w14:textId="77777777" w:rsidR="00DD04C5" w:rsidRDefault="00000000">
      <w:pPr>
        <w:pStyle w:val="Heading1"/>
      </w:pPr>
      <w:bookmarkStart w:id="27" w:name="sec-casestudy"/>
      <w:bookmarkEnd w:id="26"/>
      <w:r>
        <w:rPr>
          <w:rStyle w:val="SectionNumber"/>
        </w:rPr>
        <w:t>8</w:t>
      </w:r>
      <w:r>
        <w:tab/>
        <w:t>Illustrative Case Study</w:t>
      </w:r>
    </w:p>
    <w:p w14:paraId="04E6A43F" w14:textId="77777777" w:rsidR="00DD04C5" w:rsidRDefault="00000000">
      <w:pPr>
        <w:pStyle w:val="FirstParagraph"/>
      </w:pPr>
      <w:r>
        <w:t xml:space="preserve">This section demonstrates an integrated, end-to-end project risk analysis for the </w:t>
      </w:r>
      <w:r>
        <w:rPr>
          <w:rStyle w:val="VerbatimChar"/>
        </w:rPr>
        <w:t>building_project</w:t>
      </w:r>
      <w:r>
        <w:t xml:space="preserve"> dataset introduced in Section 2, progressing through uncertainty quantification, risk-driver ranking, performance monitoring, completion forecasting, Bayesian risk updating, dependency structure analysis, and network cost propagation in a single R session. The workflow reuses objects built in the preceding sections (for example the closed-form task moments, the fitted learning curve, and the probabilistic network), illustrating how the modules compose within one analysis.</w:t>
      </w:r>
    </w:p>
    <w:p w14:paraId="1F37C3C1" w14:textId="77777777" w:rsidR="00DD04C5" w:rsidRDefault="00000000">
      <w:pPr>
        <w:pStyle w:val="Heading2"/>
      </w:pPr>
      <w:bookmarkStart w:id="28" w:name="step-1-characterize-task-uncertainty"/>
      <w:r>
        <w:rPr>
          <w:rStyle w:val="SectionNumber"/>
        </w:rPr>
        <w:t>8.1</w:t>
      </w:r>
      <w:r>
        <w:tab/>
        <w:t>Step 1: Characterize Task Uncertainty</w:t>
      </w:r>
    </w:p>
    <w:p w14:paraId="395D85CD" w14:textId="77777777" w:rsidR="00DD04C5" w:rsidRDefault="00000000">
      <w:pPr>
        <w:pStyle w:val="FirstParagraph"/>
      </w:pPr>
      <w:r>
        <w:t xml:space="preserve">Combine the rapid analytical estimate from the Second Moment Method—reusing the closed-form triangular moments </w:t>
      </w:r>
      <w:r>
        <w:rPr>
          <w:rStyle w:val="VerbatimChar"/>
        </w:rPr>
        <w:t>task_means</w:t>
      </w:r>
      <w:r>
        <w:t xml:space="preserve"> and </w:t>
      </w:r>
      <w:r>
        <w:rPr>
          <w:rStyle w:val="VerbatimChar"/>
        </w:rPr>
        <w:t>task_vars</w:t>
      </w:r>
      <w:r>
        <w:t xml:space="preserve"> from Section 2 with the dataset correlation matrix—with the full simulated distribution from Monte Carlo simulation:</w:t>
      </w:r>
    </w:p>
    <w:p w14:paraId="53E2D646" w14:textId="77777777" w:rsidR="00DD04C5" w:rsidRDefault="00000000">
      <w:pPr>
        <w:pStyle w:val="SourceCode"/>
      </w:pPr>
      <w:r>
        <w:rPr>
          <w:rStyle w:val="NormalTok"/>
        </w:rPr>
        <w:t xml:space="preserve">bp </w:t>
      </w:r>
      <w:r>
        <w:rPr>
          <w:rStyle w:val="OtherTok"/>
        </w:rPr>
        <w:t>&lt;-</w:t>
      </w:r>
      <w:r>
        <w:rPr>
          <w:rStyle w:val="NormalTok"/>
        </w:rPr>
        <w:t xml:space="preserve"> building_project</w:t>
      </w:r>
      <w:r>
        <w:br/>
      </w:r>
      <w:r>
        <w:rPr>
          <w:rStyle w:val="FunctionTok"/>
        </w:rPr>
        <w:t>set.seed</w:t>
      </w:r>
      <w:r>
        <w:rPr>
          <w:rStyle w:val="NormalTok"/>
        </w:rPr>
        <w:t>(</w:t>
      </w:r>
      <w:r>
        <w:rPr>
          <w:rStyle w:val="DecValTok"/>
        </w:rPr>
        <w:t>42</w:t>
      </w:r>
      <w:r>
        <w:rPr>
          <w:rStyle w:val="NormalTok"/>
        </w:rPr>
        <w:t>)</w:t>
      </w:r>
      <w:r>
        <w:br/>
      </w:r>
      <w:r>
        <w:lastRenderedPageBreak/>
        <w:br/>
      </w:r>
      <w:r>
        <w:rPr>
          <w:rStyle w:val="NormalTok"/>
        </w:rPr>
        <w:t xml:space="preserve">smm_cs </w:t>
      </w:r>
      <w:r>
        <w:rPr>
          <w:rStyle w:val="OtherTok"/>
        </w:rPr>
        <w:t>&lt;-</w:t>
      </w:r>
      <w:r>
        <w:rPr>
          <w:rStyle w:val="NormalTok"/>
        </w:rPr>
        <w:t xml:space="preserve"> </w:t>
      </w:r>
      <w:r>
        <w:rPr>
          <w:rStyle w:val="FunctionTok"/>
        </w:rPr>
        <w:t>smm</w:t>
      </w:r>
      <w:r>
        <w:rPr>
          <w:rStyle w:val="NormalTok"/>
        </w:rPr>
        <w:t>(task_means, task_vars, bp</w:t>
      </w:r>
      <w:r>
        <w:rPr>
          <w:rStyle w:val="SpecialCharTok"/>
        </w:rPr>
        <w:t>$</w:t>
      </w:r>
      <w:r>
        <w:rPr>
          <w:rStyle w:val="NormalTok"/>
        </w:rPr>
        <w:t xml:space="preserve">cor_mat)   </w:t>
      </w:r>
      <w:r>
        <w:rPr>
          <w:rStyle w:val="CommentTok"/>
        </w:rPr>
        <w:t># analytic, correlated</w:t>
      </w:r>
      <w:r>
        <w:br/>
      </w:r>
      <w:r>
        <w:rPr>
          <w:rStyle w:val="NormalTok"/>
        </w:rPr>
        <w:t xml:space="preserve">sim     </w:t>
      </w:r>
      <w:r>
        <w:rPr>
          <w:rStyle w:val="OtherTok"/>
        </w:rPr>
        <w:t>&lt;-</w:t>
      </w:r>
      <w:r>
        <w:rPr>
          <w:rStyle w:val="NormalTok"/>
        </w:rPr>
        <w:t xml:space="preserve"> </w:t>
      </w:r>
      <w:r>
        <w:rPr>
          <w:rStyle w:val="FunctionTok"/>
        </w:rPr>
        <w:t>mcs</w:t>
      </w:r>
      <w:r>
        <w:rPr>
          <w:rStyle w:val="NormalTok"/>
        </w:rPr>
        <w:t>(</w:t>
      </w:r>
      <w:r>
        <w:rPr>
          <w:rStyle w:val="DecValTok"/>
        </w:rPr>
        <w:t>10000</w:t>
      </w:r>
      <w:r>
        <w:rPr>
          <w:rStyle w:val="NormalTok"/>
        </w:rPr>
        <w:t>, bp</w:t>
      </w:r>
      <w:r>
        <w:rPr>
          <w:rStyle w:val="SpecialCharTok"/>
        </w:rPr>
        <w:t>$</w:t>
      </w:r>
      <w:r>
        <w:rPr>
          <w:rStyle w:val="NormalTok"/>
        </w:rPr>
        <w:t xml:space="preserve">task_distributions)        </w:t>
      </w:r>
      <w:r>
        <w:rPr>
          <w:rStyle w:val="CommentTok"/>
        </w:rPr>
        <w:t># full distribution</w:t>
      </w:r>
      <w:r>
        <w:br/>
      </w:r>
      <w:r>
        <w:rPr>
          <w:rStyle w:val="NormalTok"/>
        </w:rPr>
        <w:t xml:space="preserve">res     </w:t>
      </w:r>
      <w:r>
        <w:rPr>
          <w:rStyle w:val="OtherTok"/>
        </w:rPr>
        <w:t>&lt;-</w:t>
      </w:r>
      <w:r>
        <w:rPr>
          <w:rStyle w:val="NormalTok"/>
        </w:rPr>
        <w:t xml:space="preserve"> </w:t>
      </w:r>
      <w:r>
        <w:rPr>
          <w:rStyle w:val="FunctionTok"/>
        </w:rPr>
        <w:t>contingency</w:t>
      </w:r>
      <w:r>
        <w:rPr>
          <w:rStyle w:val="NormalTok"/>
        </w:rPr>
        <w:t xml:space="preserve">(sim, </w:t>
      </w:r>
      <w:r>
        <w:rPr>
          <w:rStyle w:val="AttributeTok"/>
        </w:rPr>
        <w:t>phigh =</w:t>
      </w:r>
      <w:r>
        <w:rPr>
          <w:rStyle w:val="NormalTok"/>
        </w:rPr>
        <w:t xml:space="preserve"> </w:t>
      </w:r>
      <w:r>
        <w:rPr>
          <w:rStyle w:val="FloatTok"/>
        </w:rPr>
        <w:t>0.80</w:t>
      </w:r>
      <w:r>
        <w:rPr>
          <w:rStyle w:val="NormalTok"/>
        </w:rPr>
        <w:t xml:space="preserve">, </w:t>
      </w:r>
      <w:r>
        <w:rPr>
          <w:rStyle w:val="AttributeTok"/>
        </w:rPr>
        <w:t>pbase =</w:t>
      </w:r>
      <w:r>
        <w:rPr>
          <w:rStyle w:val="NormalTok"/>
        </w:rPr>
        <w:t xml:space="preserve"> </w:t>
      </w:r>
      <w:r>
        <w:rPr>
          <w:rStyle w:val="FloatTok"/>
        </w:rPr>
        <w:t>0.50</w:t>
      </w:r>
      <w:r>
        <w:rPr>
          <w:rStyle w:val="NormalTok"/>
        </w:rPr>
        <w:t>)</w:t>
      </w:r>
      <w:r>
        <w:br/>
      </w:r>
      <w:r>
        <w:br/>
      </w:r>
      <w:r>
        <w:rPr>
          <w:rStyle w:val="FunctionTok"/>
        </w:rPr>
        <w:t>cat</w:t>
      </w:r>
      <w:r>
        <w:rPr>
          <w:rStyle w:val="NormalTok"/>
        </w:rPr>
        <w:t>(</w:t>
      </w:r>
      <w:r>
        <w:rPr>
          <w:rStyle w:val="StringTok"/>
        </w:rPr>
        <w:t>"SMM total (correlated): mean"</w:t>
      </w:r>
      <w:r>
        <w:rPr>
          <w:rStyle w:val="NormalTok"/>
        </w:rPr>
        <w:t xml:space="preserve">, </w:t>
      </w:r>
      <w:r>
        <w:rPr>
          <w:rStyle w:val="FunctionTok"/>
        </w:rPr>
        <w:t>round</w:t>
      </w:r>
      <w:r>
        <w:rPr>
          <w:rStyle w:val="NormalTok"/>
        </w:rPr>
        <w:t>(smm_cs</w:t>
      </w:r>
      <w:r>
        <w:rPr>
          <w:rStyle w:val="SpecialCharTok"/>
        </w:rPr>
        <w:t>$</w:t>
      </w:r>
      <w:r>
        <w:rPr>
          <w:rStyle w:val="NormalTok"/>
        </w:rPr>
        <w:t xml:space="preserve">total_mean, </w:t>
      </w:r>
      <w:r>
        <w:rPr>
          <w:rStyle w:val="DecValTok"/>
        </w:rPr>
        <w:t>1</w:t>
      </w:r>
      <w:r>
        <w:rPr>
          <w:rStyle w:val="NormalTok"/>
        </w:rPr>
        <w:t>),</w:t>
      </w:r>
      <w:r>
        <w:br/>
      </w:r>
      <w:r>
        <w:rPr>
          <w:rStyle w:val="NormalTok"/>
        </w:rPr>
        <w:t xml:space="preserve">    </w:t>
      </w:r>
      <w:r>
        <w:rPr>
          <w:rStyle w:val="StringTok"/>
        </w:rPr>
        <w:t>"SD"</w:t>
      </w:r>
      <w:r>
        <w:rPr>
          <w:rStyle w:val="NormalTok"/>
        </w:rPr>
        <w:t xml:space="preserve">, </w:t>
      </w:r>
      <w:r>
        <w:rPr>
          <w:rStyle w:val="FunctionTok"/>
        </w:rPr>
        <w:t>round</w:t>
      </w:r>
      <w:r>
        <w:rPr>
          <w:rStyle w:val="NormalTok"/>
        </w:rPr>
        <w:t>(smm_cs</w:t>
      </w:r>
      <w:r>
        <w:rPr>
          <w:rStyle w:val="SpecialCharTok"/>
        </w:rPr>
        <w:t>$</w:t>
      </w:r>
      <w:r>
        <w:rPr>
          <w:rStyle w:val="NormalTok"/>
        </w:rPr>
        <w:t xml:space="preserve">total_std, </w:t>
      </w:r>
      <w:r>
        <w:rPr>
          <w:rStyle w:val="DecValTok"/>
        </w:rPr>
        <w:t>2</w:t>
      </w:r>
      <w:r>
        <w:rPr>
          <w:rStyle w:val="NormalTok"/>
        </w:rPr>
        <w:t xml:space="preserve">), </w:t>
      </w:r>
      <w:r>
        <w:rPr>
          <w:rStyle w:val="StringTok"/>
        </w:rPr>
        <w:t>"weeks</w:t>
      </w:r>
      <w:r>
        <w:rPr>
          <w:rStyle w:val="SpecialCharTok"/>
        </w:rPr>
        <w:t>\n</w:t>
      </w:r>
      <w:r>
        <w:rPr>
          <w:rStyle w:val="StringTok"/>
        </w:rPr>
        <w:t>"</w:t>
      </w:r>
      <w:r>
        <w:rPr>
          <w:rStyle w:val="NormalTok"/>
        </w:rPr>
        <w:t>)</w:t>
      </w:r>
    </w:p>
    <w:p w14:paraId="40431C3D" w14:textId="77777777" w:rsidR="00DD04C5" w:rsidRDefault="00000000">
      <w:pPr>
        <w:pStyle w:val="SourceCode"/>
      </w:pPr>
      <w:r>
        <w:rPr>
          <w:rStyle w:val="VerbatimChar"/>
        </w:rPr>
        <w:t>## SMM total (correlated): mean 71.7 SD 6.59 weeks</w:t>
      </w:r>
    </w:p>
    <w:p w14:paraId="699F1DB5" w14:textId="77777777" w:rsidR="00DD04C5" w:rsidRDefault="00000000">
      <w:pPr>
        <w:pStyle w:val="SourceCode"/>
      </w:pPr>
      <w:r>
        <w:rPr>
          <w:rStyle w:val="FunctionTok"/>
        </w:rPr>
        <w:t>cat</w:t>
      </w:r>
      <w:r>
        <w:rPr>
          <w:rStyle w:val="NormalTok"/>
        </w:rPr>
        <w:t>(</w:t>
      </w:r>
      <w:r>
        <w:rPr>
          <w:rStyle w:val="StringTok"/>
        </w:rPr>
        <w:t>"P50 schedule:"</w:t>
      </w:r>
      <w:r>
        <w:rPr>
          <w:rStyle w:val="NormalTok"/>
        </w:rPr>
        <w:t xml:space="preserve">, </w:t>
      </w:r>
      <w:r>
        <w:rPr>
          <w:rStyle w:val="FunctionTok"/>
        </w:rPr>
        <w:t>round</w:t>
      </w:r>
      <w:r>
        <w:rPr>
          <w:rStyle w:val="NormalTok"/>
        </w:rPr>
        <w:t>(</w:t>
      </w:r>
      <w:r>
        <w:rPr>
          <w:rStyle w:val="FunctionTok"/>
        </w:rPr>
        <w:t>quantile</w:t>
      </w:r>
      <w:r>
        <w:rPr>
          <w:rStyle w:val="NormalTok"/>
        </w:rPr>
        <w:t>(sim</w:t>
      </w:r>
      <w:r>
        <w:rPr>
          <w:rStyle w:val="SpecialCharTok"/>
        </w:rPr>
        <w:t>$</w:t>
      </w:r>
      <w:r>
        <w:rPr>
          <w:rStyle w:val="NormalTok"/>
        </w:rPr>
        <w:t xml:space="preserve">total_distribution, </w:t>
      </w:r>
      <w:r>
        <w:rPr>
          <w:rStyle w:val="FloatTok"/>
        </w:rPr>
        <w:t>0.50</w:t>
      </w:r>
      <w:r>
        <w:rPr>
          <w:rStyle w:val="NormalTok"/>
        </w:rPr>
        <w:t xml:space="preserve">), </w:t>
      </w:r>
      <w:r>
        <w:rPr>
          <w:rStyle w:val="DecValTok"/>
        </w:rPr>
        <w:t>1</w:t>
      </w:r>
      <w:r>
        <w:rPr>
          <w:rStyle w:val="NormalTok"/>
        </w:rPr>
        <w:t xml:space="preserve">), </w:t>
      </w:r>
      <w:r>
        <w:rPr>
          <w:rStyle w:val="StringTok"/>
        </w:rPr>
        <w:t>"weeks</w:t>
      </w:r>
      <w:r>
        <w:rPr>
          <w:rStyle w:val="SpecialCharTok"/>
        </w:rPr>
        <w:t>\n</w:t>
      </w:r>
      <w:r>
        <w:rPr>
          <w:rStyle w:val="StringTok"/>
        </w:rPr>
        <w:t>"</w:t>
      </w:r>
      <w:r>
        <w:rPr>
          <w:rStyle w:val="NormalTok"/>
        </w:rPr>
        <w:t>)</w:t>
      </w:r>
    </w:p>
    <w:p w14:paraId="1843A8E2" w14:textId="77777777" w:rsidR="00DD04C5" w:rsidRDefault="00000000">
      <w:pPr>
        <w:pStyle w:val="SourceCode"/>
      </w:pPr>
      <w:r>
        <w:rPr>
          <w:rStyle w:val="VerbatimChar"/>
        </w:rPr>
        <w:t>## P50 schedule: 71.6 weeks</w:t>
      </w:r>
    </w:p>
    <w:p w14:paraId="76B2B0CD" w14:textId="77777777" w:rsidR="00DD04C5" w:rsidRDefault="00000000">
      <w:pPr>
        <w:pStyle w:val="SourceCode"/>
      </w:pPr>
      <w:r>
        <w:rPr>
          <w:rStyle w:val="FunctionTok"/>
        </w:rPr>
        <w:t>cat</w:t>
      </w:r>
      <w:r>
        <w:rPr>
          <w:rStyle w:val="NormalTok"/>
        </w:rPr>
        <w:t>(</w:t>
      </w:r>
      <w:r>
        <w:rPr>
          <w:rStyle w:val="StringTok"/>
        </w:rPr>
        <w:t>"P80 schedule:"</w:t>
      </w:r>
      <w:r>
        <w:rPr>
          <w:rStyle w:val="NormalTok"/>
        </w:rPr>
        <w:t xml:space="preserve">, </w:t>
      </w:r>
      <w:r>
        <w:rPr>
          <w:rStyle w:val="FunctionTok"/>
        </w:rPr>
        <w:t>round</w:t>
      </w:r>
      <w:r>
        <w:rPr>
          <w:rStyle w:val="NormalTok"/>
        </w:rPr>
        <w:t>(</w:t>
      </w:r>
      <w:r>
        <w:rPr>
          <w:rStyle w:val="FunctionTok"/>
        </w:rPr>
        <w:t>quantile</w:t>
      </w:r>
      <w:r>
        <w:rPr>
          <w:rStyle w:val="NormalTok"/>
        </w:rPr>
        <w:t>(sim</w:t>
      </w:r>
      <w:r>
        <w:rPr>
          <w:rStyle w:val="SpecialCharTok"/>
        </w:rPr>
        <w:t>$</w:t>
      </w:r>
      <w:r>
        <w:rPr>
          <w:rStyle w:val="NormalTok"/>
        </w:rPr>
        <w:t xml:space="preserve">total_distribution, </w:t>
      </w:r>
      <w:r>
        <w:rPr>
          <w:rStyle w:val="FloatTok"/>
        </w:rPr>
        <w:t>0.80</w:t>
      </w:r>
      <w:r>
        <w:rPr>
          <w:rStyle w:val="NormalTok"/>
        </w:rPr>
        <w:t xml:space="preserve">), </w:t>
      </w:r>
      <w:r>
        <w:rPr>
          <w:rStyle w:val="DecValTok"/>
        </w:rPr>
        <w:t>1</w:t>
      </w:r>
      <w:r>
        <w:rPr>
          <w:rStyle w:val="NormalTok"/>
        </w:rPr>
        <w:t xml:space="preserve">), </w:t>
      </w:r>
      <w:r>
        <w:rPr>
          <w:rStyle w:val="StringTok"/>
        </w:rPr>
        <w:t>"weeks</w:t>
      </w:r>
      <w:r>
        <w:rPr>
          <w:rStyle w:val="SpecialCharTok"/>
        </w:rPr>
        <w:t>\n</w:t>
      </w:r>
      <w:r>
        <w:rPr>
          <w:rStyle w:val="StringTok"/>
        </w:rPr>
        <w:t>"</w:t>
      </w:r>
      <w:r>
        <w:rPr>
          <w:rStyle w:val="NormalTok"/>
        </w:rPr>
        <w:t>)</w:t>
      </w:r>
    </w:p>
    <w:p w14:paraId="4035AC59" w14:textId="77777777" w:rsidR="00DD04C5" w:rsidRDefault="00000000">
      <w:pPr>
        <w:pStyle w:val="SourceCode"/>
      </w:pPr>
      <w:r>
        <w:rPr>
          <w:rStyle w:val="VerbatimChar"/>
        </w:rPr>
        <w:t>## P80 schedule: 75.6 weeks</w:t>
      </w:r>
    </w:p>
    <w:p w14:paraId="6621A02E" w14:textId="77777777" w:rsidR="00DD04C5" w:rsidRDefault="00000000">
      <w:pPr>
        <w:pStyle w:val="SourceCode"/>
      </w:pPr>
      <w:r>
        <w:rPr>
          <w:rStyle w:val="FunctionTok"/>
        </w:rPr>
        <w:t>cat</w:t>
      </w:r>
      <w:r>
        <w:rPr>
          <w:rStyle w:val="NormalTok"/>
        </w:rPr>
        <w:t>(</w:t>
      </w:r>
      <w:r>
        <w:rPr>
          <w:rStyle w:val="StringTok"/>
        </w:rPr>
        <w:t>"Contingency (P80-P50):"</w:t>
      </w:r>
      <w:r>
        <w:rPr>
          <w:rStyle w:val="NormalTok"/>
        </w:rPr>
        <w:t xml:space="preserve">, </w:t>
      </w:r>
      <w:r>
        <w:rPr>
          <w:rStyle w:val="FunctionTok"/>
        </w:rPr>
        <w:t>round</w:t>
      </w:r>
      <w:r>
        <w:rPr>
          <w:rStyle w:val="NormalTok"/>
        </w:rPr>
        <w:t xml:space="preserve">(res, </w:t>
      </w:r>
      <w:r>
        <w:rPr>
          <w:rStyle w:val="DecValTok"/>
        </w:rPr>
        <w:t>2</w:t>
      </w:r>
      <w:r>
        <w:rPr>
          <w:rStyle w:val="NormalTok"/>
        </w:rPr>
        <w:t xml:space="preserve">), </w:t>
      </w:r>
      <w:r>
        <w:rPr>
          <w:rStyle w:val="StringTok"/>
        </w:rPr>
        <w:t>"weeks</w:t>
      </w:r>
      <w:r>
        <w:rPr>
          <w:rStyle w:val="SpecialCharTok"/>
        </w:rPr>
        <w:t>\n</w:t>
      </w:r>
      <w:r>
        <w:rPr>
          <w:rStyle w:val="StringTok"/>
        </w:rPr>
        <w:t>"</w:t>
      </w:r>
      <w:r>
        <w:rPr>
          <w:rStyle w:val="NormalTok"/>
        </w:rPr>
        <w:t>)</w:t>
      </w:r>
    </w:p>
    <w:p w14:paraId="330AFA59" w14:textId="77777777" w:rsidR="00DD04C5" w:rsidRDefault="00000000">
      <w:pPr>
        <w:pStyle w:val="SourceCode"/>
      </w:pPr>
      <w:r>
        <w:rPr>
          <w:rStyle w:val="VerbatimChar"/>
        </w:rPr>
        <w:t>## Contingency (P80-P50): 3.98 weeks</w:t>
      </w:r>
    </w:p>
    <w:p w14:paraId="473308EA" w14:textId="77777777" w:rsidR="00DD04C5" w:rsidRDefault="00000000">
      <w:pPr>
        <w:pStyle w:val="Heading2"/>
      </w:pPr>
      <w:bookmarkStart w:id="29" w:name="step-2-rank-risk-drivers"/>
      <w:bookmarkEnd w:id="28"/>
      <w:r>
        <w:rPr>
          <w:rStyle w:val="SectionNumber"/>
        </w:rPr>
        <w:t>8.2</w:t>
      </w:r>
      <w:r>
        <w:tab/>
        <w:t>Step 2: Rank Risk Drivers</w:t>
      </w:r>
    </w:p>
    <w:p w14:paraId="0BE9D805" w14:textId="77777777" w:rsidR="00DD04C5" w:rsidRDefault="00000000">
      <w:pPr>
        <w:pStyle w:val="FirstParagraph"/>
      </w:pPr>
      <w:r>
        <w:rPr>
          <w:rStyle w:val="VerbatimChar"/>
        </w:rPr>
        <w:t>sensitivity()</w:t>
      </w:r>
      <w:r>
        <w:t xml:space="preserve"> ranks the tasks by their share of total schedule variance, focusing mitigation on the dominant drivers:</w:t>
      </w:r>
    </w:p>
    <w:p w14:paraId="2510F795" w14:textId="77777777" w:rsidR="00DD04C5" w:rsidRDefault="00000000">
      <w:pPr>
        <w:pStyle w:val="SourceCode"/>
      </w:pPr>
      <w:r>
        <w:rPr>
          <w:rStyle w:val="NormalTok"/>
        </w:rPr>
        <w:t xml:space="preserve">drivers </w:t>
      </w:r>
      <w:r>
        <w:rPr>
          <w:rStyle w:val="OtherTok"/>
        </w:rPr>
        <w:t>&lt;-</w:t>
      </w:r>
      <w:r>
        <w:rPr>
          <w:rStyle w:val="NormalTok"/>
        </w:rPr>
        <w:t xml:space="preserve"> </w:t>
      </w:r>
      <w:r>
        <w:rPr>
          <w:rStyle w:val="FunctionTok"/>
        </w:rPr>
        <w:t>sensitivity</w:t>
      </w:r>
      <w:r>
        <w:rPr>
          <w:rStyle w:val="NormalTok"/>
        </w:rPr>
        <w:t>(bp</w:t>
      </w:r>
      <w:r>
        <w:rPr>
          <w:rStyle w:val="SpecialCharTok"/>
        </w:rPr>
        <w:t>$</w:t>
      </w:r>
      <w:r>
        <w:rPr>
          <w:rStyle w:val="NormalTok"/>
        </w:rPr>
        <w:t>task_distributions)</w:t>
      </w:r>
      <w:r>
        <w:br/>
      </w:r>
      <w:r>
        <w:rPr>
          <w:rStyle w:val="FunctionTok"/>
        </w:rPr>
        <w:t>names</w:t>
      </w:r>
      <w:r>
        <w:rPr>
          <w:rStyle w:val="NormalTok"/>
        </w:rPr>
        <w:t xml:space="preserve">(drivers) </w:t>
      </w:r>
      <w:r>
        <w:rPr>
          <w:rStyle w:val="OtherTok"/>
        </w:rPr>
        <w:t>&lt;-</w:t>
      </w:r>
      <w:r>
        <w:rPr>
          <w:rStyle w:val="NormalTok"/>
        </w:rPr>
        <w:t xml:space="preserve"> bp</w:t>
      </w:r>
      <w:r>
        <w:rPr>
          <w:rStyle w:val="SpecialCharTok"/>
        </w:rPr>
        <w:t>$</w:t>
      </w:r>
      <w:r>
        <w:rPr>
          <w:rStyle w:val="NormalTok"/>
        </w:rPr>
        <w:t>task_names</w:t>
      </w:r>
      <w:r>
        <w:br/>
      </w:r>
      <w:r>
        <w:rPr>
          <w:rStyle w:val="FunctionTok"/>
        </w:rPr>
        <w:t>print</w:t>
      </w:r>
      <w:r>
        <w:rPr>
          <w:rStyle w:val="NormalTok"/>
        </w:rPr>
        <w:t>(</w:t>
      </w:r>
      <w:r>
        <w:rPr>
          <w:rStyle w:val="FunctionTok"/>
        </w:rPr>
        <w:t>round</w:t>
      </w:r>
      <w:r>
        <w:rPr>
          <w:rStyle w:val="NormalTok"/>
        </w:rPr>
        <w:t>(</w:t>
      </w:r>
      <w:r>
        <w:rPr>
          <w:rStyle w:val="FunctionTok"/>
        </w:rPr>
        <w:t>sort</w:t>
      </w:r>
      <w:r>
        <w:rPr>
          <w:rStyle w:val="NormalTok"/>
        </w:rPr>
        <w:t xml:space="preserve">(drivers, </w:t>
      </w:r>
      <w:r>
        <w:rPr>
          <w:rStyle w:val="AttributeTok"/>
        </w:rPr>
        <w:t>decreasing =</w:t>
      </w:r>
      <w:r>
        <w:rPr>
          <w:rStyle w:val="NormalTok"/>
        </w:rPr>
        <w:t xml:space="preserve"> </w:t>
      </w:r>
      <w:r>
        <w:rPr>
          <w:rStyle w:val="ConstantTok"/>
        </w:rPr>
        <w:t>TRUE</w:t>
      </w:r>
      <w:r>
        <w:rPr>
          <w:rStyle w:val="NormalTok"/>
        </w:rPr>
        <w:t xml:space="preserve">), </w:t>
      </w:r>
      <w:r>
        <w:rPr>
          <w:rStyle w:val="DecValTok"/>
        </w:rPr>
        <w:t>3</w:t>
      </w:r>
      <w:r>
        <w:rPr>
          <w:rStyle w:val="NormalTok"/>
        </w:rPr>
        <w:t>))</w:t>
      </w:r>
    </w:p>
    <w:p w14:paraId="16F6D8B6" w14:textId="77777777" w:rsidR="00DD04C5" w:rsidRDefault="00000000">
      <w:pPr>
        <w:pStyle w:val="SourceCode"/>
      </w:pPr>
      <w:r>
        <w:rPr>
          <w:rStyle w:val="VerbatimChar"/>
        </w:rPr>
        <w:t xml:space="preserve">##               Structural Frame Mechanical/Electrical/Plumbing </w:t>
      </w:r>
      <w:r>
        <w:br/>
      </w:r>
      <w:r>
        <w:rPr>
          <w:rStyle w:val="VerbatimChar"/>
        </w:rPr>
        <w:t xml:space="preserve">##                          0.304                          0.206 </w:t>
      </w:r>
      <w:r>
        <w:br/>
      </w:r>
      <w:r>
        <w:rPr>
          <w:rStyle w:val="VerbatimChar"/>
        </w:rPr>
        <w:t xml:space="preserve">##    Interior Fit-out &amp; Finishes              Building Envelope </w:t>
      </w:r>
      <w:r>
        <w:br/>
      </w:r>
      <w:r>
        <w:rPr>
          <w:rStyle w:val="VerbatimChar"/>
        </w:rPr>
        <w:t xml:space="preserve">##                          0.206                          0.133 </w:t>
      </w:r>
      <w:r>
        <w:br/>
      </w:r>
      <w:r>
        <w:rPr>
          <w:rStyle w:val="VerbatimChar"/>
        </w:rPr>
        <w:t xml:space="preserve">##  Site Preparation &amp; Earthworks                    Foundations </w:t>
      </w:r>
      <w:r>
        <w:br/>
      </w:r>
      <w:r>
        <w:rPr>
          <w:rStyle w:val="VerbatimChar"/>
        </w:rPr>
        <w:t>##                          0.076                          0.076</w:t>
      </w:r>
    </w:p>
    <w:p w14:paraId="16E47FD5" w14:textId="77777777" w:rsidR="00DD04C5" w:rsidRDefault="00000000">
      <w:pPr>
        <w:pStyle w:val="Heading2"/>
      </w:pPr>
      <w:bookmarkStart w:id="30" w:name="X2ef98a6b06644a6608bc9790adbad22909c1e5a"/>
      <w:bookmarkEnd w:id="29"/>
      <w:r>
        <w:rPr>
          <w:rStyle w:val="SectionNumber"/>
        </w:rPr>
        <w:t>8.3</w:t>
      </w:r>
      <w:r>
        <w:tab/>
        <w:t>Step 3: Monitor Earned Value at Mid-Project</w:t>
      </w:r>
    </w:p>
    <w:p w14:paraId="5708CD51" w14:textId="77777777" w:rsidR="00DD04C5" w:rsidRDefault="00000000">
      <w:pPr>
        <w:pStyle w:val="SourceCode"/>
      </w:pPr>
      <w:r>
        <w:rPr>
          <w:rStyle w:val="NormalTok"/>
        </w:rPr>
        <w:t xml:space="preserve">pv_cs </w:t>
      </w:r>
      <w:r>
        <w:rPr>
          <w:rStyle w:val="OtherTok"/>
        </w:rPr>
        <w:t>&lt;-</w:t>
      </w:r>
      <w:r>
        <w:rPr>
          <w:rStyle w:val="NormalTok"/>
        </w:rPr>
        <w:t xml:space="preserve"> </w:t>
      </w:r>
      <w:r>
        <w:rPr>
          <w:rStyle w:val="FunctionTok"/>
        </w:rPr>
        <w:t>pv</w:t>
      </w:r>
      <w:r>
        <w:rPr>
          <w:rStyle w:val="NormalTok"/>
        </w:rPr>
        <w:t>(bp</w:t>
      </w:r>
      <w:r>
        <w:rPr>
          <w:rStyle w:val="SpecialCharTok"/>
        </w:rPr>
        <w:t>$</w:t>
      </w:r>
      <w:r>
        <w:rPr>
          <w:rStyle w:val="NormalTok"/>
        </w:rPr>
        <w:t>bac, bp</w:t>
      </w:r>
      <w:r>
        <w:rPr>
          <w:rStyle w:val="SpecialCharTok"/>
        </w:rPr>
        <w:t>$</w:t>
      </w:r>
      <w:r>
        <w:rPr>
          <w:rStyle w:val="NormalTok"/>
        </w:rPr>
        <w:t>schedule, bp</w:t>
      </w:r>
      <w:r>
        <w:rPr>
          <w:rStyle w:val="SpecialCharTok"/>
        </w:rPr>
        <w:t>$</w:t>
      </w:r>
      <w:r>
        <w:rPr>
          <w:rStyle w:val="NormalTok"/>
        </w:rPr>
        <w:t>time_period)</w:t>
      </w:r>
      <w:r>
        <w:br/>
      </w:r>
      <w:r>
        <w:rPr>
          <w:rStyle w:val="NormalTok"/>
        </w:rPr>
        <w:t xml:space="preserve">ev_cs </w:t>
      </w:r>
      <w:r>
        <w:rPr>
          <w:rStyle w:val="OtherTok"/>
        </w:rPr>
        <w:t>&lt;-</w:t>
      </w:r>
      <w:r>
        <w:rPr>
          <w:rStyle w:val="NormalTok"/>
        </w:rPr>
        <w:t xml:space="preserve"> </w:t>
      </w:r>
      <w:r>
        <w:rPr>
          <w:rStyle w:val="FunctionTok"/>
        </w:rPr>
        <w:t>ev</w:t>
      </w:r>
      <w:r>
        <w:rPr>
          <w:rStyle w:val="NormalTok"/>
        </w:rPr>
        <w:t>(bp</w:t>
      </w:r>
      <w:r>
        <w:rPr>
          <w:rStyle w:val="SpecialCharTok"/>
        </w:rPr>
        <w:t>$</w:t>
      </w:r>
      <w:r>
        <w:rPr>
          <w:rStyle w:val="NormalTok"/>
        </w:rPr>
        <w:t>bac, bp</w:t>
      </w:r>
      <w:r>
        <w:rPr>
          <w:rStyle w:val="SpecialCharTok"/>
        </w:rPr>
        <w:t>$</w:t>
      </w:r>
      <w:r>
        <w:rPr>
          <w:rStyle w:val="NormalTok"/>
        </w:rPr>
        <w:t>actual_per_complete)</w:t>
      </w:r>
      <w:r>
        <w:br/>
      </w:r>
      <w:r>
        <w:rPr>
          <w:rStyle w:val="NormalTok"/>
        </w:rPr>
        <w:t xml:space="preserve">ac_cs </w:t>
      </w:r>
      <w:r>
        <w:rPr>
          <w:rStyle w:val="OtherTok"/>
        </w:rPr>
        <w:t>&lt;-</w:t>
      </w:r>
      <w:r>
        <w:rPr>
          <w:rStyle w:val="NormalTok"/>
        </w:rPr>
        <w:t xml:space="preserve"> </w:t>
      </w:r>
      <w:r>
        <w:rPr>
          <w:rStyle w:val="FunctionTok"/>
        </w:rPr>
        <w:t>ac</w:t>
      </w:r>
      <w:r>
        <w:rPr>
          <w:rStyle w:val="NormalTok"/>
        </w:rPr>
        <w:t>(bp</w:t>
      </w:r>
      <w:r>
        <w:rPr>
          <w:rStyle w:val="SpecialCharTok"/>
        </w:rPr>
        <w:t>$</w:t>
      </w:r>
      <w:r>
        <w:rPr>
          <w:rStyle w:val="NormalTok"/>
        </w:rPr>
        <w:t>actual_costs, bp</w:t>
      </w:r>
      <w:r>
        <w:rPr>
          <w:rStyle w:val="SpecialCharTok"/>
        </w:rPr>
        <w:t>$</w:t>
      </w:r>
      <w:r>
        <w:rPr>
          <w:rStyle w:val="NormalTok"/>
        </w:rPr>
        <w:t xml:space="preserve">time_period, </w:t>
      </w:r>
      <w:r>
        <w:rPr>
          <w:rStyle w:val="AttributeTok"/>
        </w:rPr>
        <w:t>cumulative =</w:t>
      </w:r>
      <w:r>
        <w:rPr>
          <w:rStyle w:val="NormalTok"/>
        </w:rPr>
        <w:t xml:space="preserve"> </w:t>
      </w:r>
      <w:r>
        <w:rPr>
          <w:rStyle w:val="ConstantTok"/>
        </w:rPr>
        <w:t>FALSE</w:t>
      </w:r>
      <w:r>
        <w:rPr>
          <w:rStyle w:val="NormalTok"/>
        </w:rPr>
        <w:t>)</w:t>
      </w:r>
      <w:r>
        <w:br/>
      </w:r>
      <w:r>
        <w:br/>
      </w:r>
      <w:r>
        <w:rPr>
          <w:rStyle w:val="FunctionTok"/>
        </w:rPr>
        <w:t>cat</w:t>
      </w:r>
      <w:r>
        <w:rPr>
          <w:rStyle w:val="NormalTok"/>
        </w:rPr>
        <w:t>(</w:t>
      </w:r>
      <w:r>
        <w:rPr>
          <w:rStyle w:val="StringTok"/>
        </w:rPr>
        <w:t>"SPI:"</w:t>
      </w:r>
      <w:r>
        <w:rPr>
          <w:rStyle w:val="NormalTok"/>
        </w:rPr>
        <w:t xml:space="preserve">, </w:t>
      </w:r>
      <w:r>
        <w:rPr>
          <w:rStyle w:val="FunctionTok"/>
        </w:rPr>
        <w:t>round</w:t>
      </w:r>
      <w:r>
        <w:rPr>
          <w:rStyle w:val="NormalTok"/>
        </w:rPr>
        <w:t>(</w:t>
      </w:r>
      <w:r>
        <w:rPr>
          <w:rStyle w:val="FunctionTok"/>
        </w:rPr>
        <w:t>spi</w:t>
      </w:r>
      <w:r>
        <w:rPr>
          <w:rStyle w:val="NormalTok"/>
        </w:rPr>
        <w:t xml:space="preserve">(ev_cs, pv_cs), </w:t>
      </w:r>
      <w:r>
        <w:rPr>
          <w:rStyle w:val="DecValTok"/>
        </w:rPr>
        <w:t>3</w:t>
      </w:r>
      <w:r>
        <w:rPr>
          <w:rStyle w:val="NormalTok"/>
        </w:rPr>
        <w:t>),</w:t>
      </w:r>
      <w:r>
        <w:br/>
      </w:r>
      <w:r>
        <w:rPr>
          <w:rStyle w:val="NormalTok"/>
        </w:rPr>
        <w:t xml:space="preserve">    </w:t>
      </w:r>
      <w:r>
        <w:rPr>
          <w:rStyle w:val="StringTok"/>
        </w:rPr>
        <w:t>" CPI:"</w:t>
      </w:r>
      <w:r>
        <w:rPr>
          <w:rStyle w:val="NormalTok"/>
        </w:rPr>
        <w:t xml:space="preserve">, </w:t>
      </w:r>
      <w:r>
        <w:rPr>
          <w:rStyle w:val="FunctionTok"/>
        </w:rPr>
        <w:t>round</w:t>
      </w:r>
      <w:r>
        <w:rPr>
          <w:rStyle w:val="NormalTok"/>
        </w:rPr>
        <w:t>(</w:t>
      </w:r>
      <w:r>
        <w:rPr>
          <w:rStyle w:val="FunctionTok"/>
        </w:rPr>
        <w:t>cpi</w:t>
      </w:r>
      <w:r>
        <w:rPr>
          <w:rStyle w:val="NormalTok"/>
        </w:rPr>
        <w:t xml:space="preserve">(ev_cs, ac_cs),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07B98C73" w14:textId="77777777" w:rsidR="00DD04C5" w:rsidRDefault="00000000">
      <w:pPr>
        <w:pStyle w:val="SourceCode"/>
      </w:pPr>
      <w:r>
        <w:rPr>
          <w:rStyle w:val="VerbatimChar"/>
        </w:rPr>
        <w:t>## SPI: 0.889  CPI: 0.986</w:t>
      </w:r>
    </w:p>
    <w:p w14:paraId="744DBA17" w14:textId="77777777" w:rsidR="00DD04C5" w:rsidRDefault="00000000">
      <w:pPr>
        <w:pStyle w:val="SourceCode"/>
      </w:pPr>
      <w:r>
        <w:rPr>
          <w:rStyle w:val="FunctionTok"/>
        </w:rPr>
        <w:lastRenderedPageBreak/>
        <w:t>cat</w:t>
      </w:r>
      <w:r>
        <w:rPr>
          <w:rStyle w:val="NormalTok"/>
        </w:rPr>
        <w:t>(</w:t>
      </w:r>
      <w:r>
        <w:rPr>
          <w:rStyle w:val="StringTok"/>
        </w:rPr>
        <w:t>"EAC (typical): $"</w:t>
      </w:r>
      <w:r>
        <w:rPr>
          <w:rStyle w:val="NormalTok"/>
        </w:rPr>
        <w:t xml:space="preserve">, </w:t>
      </w:r>
      <w:r>
        <w:rPr>
          <w:rStyle w:val="FunctionTok"/>
        </w:rPr>
        <w:t>format</w:t>
      </w:r>
      <w:r>
        <w:rPr>
          <w:rStyle w:val="NormalTok"/>
        </w:rPr>
        <w:t>(</w:t>
      </w:r>
      <w:r>
        <w:rPr>
          <w:rStyle w:val="FunctionTok"/>
        </w:rPr>
        <w:t>round</w:t>
      </w:r>
      <w:r>
        <w:rPr>
          <w:rStyle w:val="NormalTok"/>
        </w:rPr>
        <w:t>(</w:t>
      </w:r>
      <w:r>
        <w:rPr>
          <w:rStyle w:val="FunctionTok"/>
        </w:rPr>
        <w:t>eac</w:t>
      </w:r>
      <w:r>
        <w:rPr>
          <w:rStyle w:val="NormalTok"/>
        </w:rPr>
        <w:t>(bp</w:t>
      </w:r>
      <w:r>
        <w:rPr>
          <w:rStyle w:val="SpecialCharTok"/>
        </w:rPr>
        <w:t>$</w:t>
      </w:r>
      <w:r>
        <w:rPr>
          <w:rStyle w:val="NormalTok"/>
        </w:rPr>
        <w:t>bac,</w:t>
      </w:r>
      <w:r>
        <w:br/>
      </w:r>
      <w:r>
        <w:rPr>
          <w:rStyle w:val="NormalTok"/>
        </w:rPr>
        <w:t xml:space="preserve">    </w:t>
      </w:r>
      <w:r>
        <w:rPr>
          <w:rStyle w:val="AttributeTok"/>
        </w:rPr>
        <w:t>method =</w:t>
      </w:r>
      <w:r>
        <w:rPr>
          <w:rStyle w:val="NormalTok"/>
        </w:rPr>
        <w:t xml:space="preserve"> </w:t>
      </w:r>
      <w:r>
        <w:rPr>
          <w:rStyle w:val="StringTok"/>
        </w:rPr>
        <w:t>"typical"</w:t>
      </w:r>
      <w:r>
        <w:rPr>
          <w:rStyle w:val="NormalTok"/>
        </w:rPr>
        <w:t xml:space="preserve">, </w:t>
      </w:r>
      <w:r>
        <w:rPr>
          <w:rStyle w:val="AttributeTok"/>
        </w:rPr>
        <w:t>cpi =</w:t>
      </w:r>
      <w:r>
        <w:rPr>
          <w:rStyle w:val="NormalTok"/>
        </w:rPr>
        <w:t xml:space="preserve"> </w:t>
      </w:r>
      <w:r>
        <w:rPr>
          <w:rStyle w:val="FunctionTok"/>
        </w:rPr>
        <w:t>cpi</w:t>
      </w:r>
      <w:r>
        <w:rPr>
          <w:rStyle w:val="NormalTok"/>
        </w:rPr>
        <w:t xml:space="preserve">(ev_cs, ac_cs))), </w:t>
      </w:r>
      <w:r>
        <w:rPr>
          <w:rStyle w:val="AttributeTok"/>
        </w:rPr>
        <w:t>big.mark =</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64E90BE6" w14:textId="77777777" w:rsidR="00DD04C5" w:rsidRDefault="00000000">
      <w:pPr>
        <w:pStyle w:val="SourceCode"/>
      </w:pPr>
      <w:r>
        <w:rPr>
          <w:rStyle w:val="VerbatimChar"/>
        </w:rPr>
        <w:t>## EAC (typical): $ 8,625,000</w:t>
      </w:r>
    </w:p>
    <w:p w14:paraId="5B7A6705" w14:textId="77777777" w:rsidR="00DD04C5" w:rsidRDefault="00000000">
      <w:pPr>
        <w:pStyle w:val="Heading2"/>
      </w:pPr>
      <w:bookmarkStart w:id="31" w:name="step-4-forecast-completion"/>
      <w:bookmarkEnd w:id="30"/>
      <w:r>
        <w:rPr>
          <w:rStyle w:val="SectionNumber"/>
        </w:rPr>
        <w:t>8.4</w:t>
      </w:r>
      <w:r>
        <w:tab/>
        <w:t>Step 4: Forecast Completion</w:t>
      </w:r>
    </w:p>
    <w:p w14:paraId="01CF1D50" w14:textId="77777777" w:rsidR="00DD04C5" w:rsidRDefault="00000000">
      <w:pPr>
        <w:pStyle w:val="FirstParagraph"/>
      </w:pPr>
      <w:r>
        <w:t xml:space="preserve">Reusing the logistic learning curve </w:t>
      </w:r>
      <w:r>
        <w:rPr>
          <w:rStyle w:val="VerbatimChar"/>
        </w:rPr>
        <w:t>fit_log</w:t>
      </w:r>
      <w:r>
        <w:t xml:space="preserve"> fitted in Section 4, project percent-complete at future weeks with confidence bounds:</w:t>
      </w:r>
    </w:p>
    <w:p w14:paraId="01A42829" w14:textId="77777777" w:rsidR="00DD04C5" w:rsidRDefault="00000000">
      <w:pPr>
        <w:pStyle w:val="SourceCode"/>
      </w:pPr>
      <w:r>
        <w:rPr>
          <w:rStyle w:val="NormalTok"/>
        </w:rPr>
        <w:t xml:space="preserve">preds_cs </w:t>
      </w:r>
      <w:r>
        <w:rPr>
          <w:rStyle w:val="OtherTok"/>
        </w:rPr>
        <w:t>&lt;-</w:t>
      </w:r>
      <w:r>
        <w:rPr>
          <w:rStyle w:val="NormalTok"/>
        </w:rPr>
        <w:t xml:space="preserve"> </w:t>
      </w:r>
      <w:r>
        <w:rPr>
          <w:rStyle w:val="FunctionTok"/>
        </w:rPr>
        <w:t>predict_sigmoidal</w:t>
      </w:r>
      <w:r>
        <w:rPr>
          <w:rStyle w:val="NormalTok"/>
        </w:rPr>
        <w:t xml:space="preserve">(fit_log, </w:t>
      </w:r>
      <w:r>
        <w:rPr>
          <w:rStyle w:val="FunctionTok"/>
        </w:rPr>
        <w:t>seq</w:t>
      </w:r>
      <w:r>
        <w:rPr>
          <w:rStyle w:val="NormalTok"/>
        </w:rPr>
        <w:t>(</w:t>
      </w:r>
      <w:r>
        <w:rPr>
          <w:rStyle w:val="DecValTok"/>
        </w:rPr>
        <w:t>10</w:t>
      </w:r>
      <w:r>
        <w:rPr>
          <w:rStyle w:val="NormalTok"/>
        </w:rPr>
        <w:t xml:space="preserve">, </w:t>
      </w:r>
      <w:r>
        <w:rPr>
          <w:rStyle w:val="DecValTok"/>
        </w:rPr>
        <w:t>12</w:t>
      </w:r>
      <w:r>
        <w:rPr>
          <w:rStyle w:val="NormalTok"/>
        </w:rPr>
        <w:t xml:space="preserve">, </w:t>
      </w:r>
      <w:r>
        <w:rPr>
          <w:rStyle w:val="AttributeTok"/>
        </w:rPr>
        <w:t>by =</w:t>
      </w:r>
      <w:r>
        <w:rPr>
          <w:rStyle w:val="NormalTok"/>
        </w:rPr>
        <w:t xml:space="preserve"> </w:t>
      </w:r>
      <w:r>
        <w:rPr>
          <w:rStyle w:val="DecValTok"/>
        </w:rPr>
        <w:t>1</w:t>
      </w:r>
      <w:r>
        <w:rPr>
          <w:rStyle w:val="NormalTok"/>
        </w:rPr>
        <w:t>),</w:t>
      </w:r>
      <w:r>
        <w:br/>
      </w:r>
      <w:r>
        <w:rPr>
          <w:rStyle w:val="NormalTok"/>
        </w:rPr>
        <w:t xml:space="preserve">                              </w:t>
      </w:r>
      <w:r>
        <w:rPr>
          <w:rStyle w:val="StringTok"/>
        </w:rPr>
        <w:t>"logistic"</w:t>
      </w:r>
      <w:r>
        <w:rPr>
          <w:rStyle w:val="NormalTok"/>
        </w:rPr>
        <w:t xml:space="preserve">, </w:t>
      </w:r>
      <w:r>
        <w:rPr>
          <w:rStyle w:val="AttributeTok"/>
        </w:rPr>
        <w:t>conf_level =</w:t>
      </w:r>
      <w:r>
        <w:rPr>
          <w:rStyle w:val="NormalTok"/>
        </w:rPr>
        <w:t xml:space="preserve"> </w:t>
      </w:r>
      <w:r>
        <w:rPr>
          <w:rStyle w:val="FloatTok"/>
        </w:rPr>
        <w:t>0.95</w:t>
      </w:r>
      <w:r>
        <w:rPr>
          <w:rStyle w:val="NormalTok"/>
        </w:rPr>
        <w:t>)</w:t>
      </w:r>
      <w:r>
        <w:br/>
      </w:r>
      <w:r>
        <w:rPr>
          <w:rStyle w:val="FunctionTok"/>
        </w:rPr>
        <w:t>print</w:t>
      </w:r>
      <w:r>
        <w:rPr>
          <w:rStyle w:val="NormalTok"/>
        </w:rPr>
        <w:t>(</w:t>
      </w:r>
      <w:r>
        <w:rPr>
          <w:rStyle w:val="FunctionTok"/>
        </w:rPr>
        <w:t>round</w:t>
      </w:r>
      <w:r>
        <w:rPr>
          <w:rStyle w:val="NormalTok"/>
        </w:rPr>
        <w:t xml:space="preserve">(preds_cs, </w:t>
      </w:r>
      <w:r>
        <w:rPr>
          <w:rStyle w:val="DecValTok"/>
        </w:rPr>
        <w:t>1</w:t>
      </w:r>
      <w:r>
        <w:rPr>
          <w:rStyle w:val="NormalTok"/>
        </w:rPr>
        <w:t>))</w:t>
      </w:r>
    </w:p>
    <w:p w14:paraId="11A552D0" w14:textId="77777777" w:rsidR="00DD04C5" w:rsidRDefault="00000000">
      <w:pPr>
        <w:pStyle w:val="SourceCode"/>
      </w:pPr>
      <w:r>
        <w:rPr>
          <w:rStyle w:val="VerbatimChar"/>
        </w:rPr>
        <w:t>##    x pred  lwr  upr</w:t>
      </w:r>
      <w:r>
        <w:br/>
      </w:r>
      <w:r>
        <w:rPr>
          <w:rStyle w:val="VerbatimChar"/>
        </w:rPr>
        <w:t>## 1 10 84.3 78.2 90.3</w:t>
      </w:r>
      <w:r>
        <w:br/>
      </w:r>
      <w:r>
        <w:rPr>
          <w:rStyle w:val="VerbatimChar"/>
        </w:rPr>
        <w:t>## 2 11 84.3 78.2 90.4</w:t>
      </w:r>
      <w:r>
        <w:br/>
      </w:r>
      <w:r>
        <w:rPr>
          <w:rStyle w:val="VerbatimChar"/>
        </w:rPr>
        <w:t>## 3 12 84.3 78.2 90.5</w:t>
      </w:r>
    </w:p>
    <w:p w14:paraId="0E66BC98" w14:textId="77777777" w:rsidR="00DD04C5" w:rsidRDefault="00000000">
      <w:pPr>
        <w:pStyle w:val="Heading2"/>
      </w:pPr>
      <w:bookmarkStart w:id="32" w:name="X2fc4dd2aa74630a66e2c07229fd5ce521dd5f0b"/>
      <w:bookmarkEnd w:id="31"/>
      <w:r>
        <w:rPr>
          <w:rStyle w:val="SectionNumber"/>
        </w:rPr>
        <w:t>8.5</w:t>
      </w:r>
      <w:r>
        <w:tab/>
        <w:t>Step 5: Update Risk Probability After Site Inspection</w:t>
      </w:r>
    </w:p>
    <w:p w14:paraId="165DBB11" w14:textId="77777777" w:rsidR="00DD04C5" w:rsidRDefault="00000000">
      <w:pPr>
        <w:pStyle w:val="SourceCode"/>
      </w:pPr>
      <w:r>
        <w:rPr>
          <w:rStyle w:val="NormalTok"/>
        </w:rPr>
        <w:t xml:space="preserve">prior_r </w:t>
      </w:r>
      <w:r>
        <w:rPr>
          <w:rStyle w:val="OtherTok"/>
        </w:rPr>
        <w:t>&lt;-</w:t>
      </w:r>
      <w:r>
        <w:rPr>
          <w:rStyle w:val="NormalTok"/>
        </w:rPr>
        <w:t xml:space="preserve"> </w:t>
      </w:r>
      <w:r>
        <w:rPr>
          <w:rStyle w:val="FunctionTok"/>
        </w:rPr>
        <w:t>risk_prob</w:t>
      </w:r>
      <w:r>
        <w:rPr>
          <w:rStyle w:val="NormalTok"/>
        </w:rPr>
        <w:t>(bp</w:t>
      </w:r>
      <w:r>
        <w:rPr>
          <w:rStyle w:val="SpecialCharTok"/>
        </w:rPr>
        <w:t>$</w:t>
      </w:r>
      <w:r>
        <w:rPr>
          <w:rStyle w:val="NormalTok"/>
        </w:rPr>
        <w:t>cause_probs, bp</w:t>
      </w:r>
      <w:r>
        <w:rPr>
          <w:rStyle w:val="SpecialCharTok"/>
        </w:rPr>
        <w:t>$</w:t>
      </w:r>
      <w:r>
        <w:rPr>
          <w:rStyle w:val="NormalTok"/>
        </w:rPr>
        <w:t>risks_given_causes,</w:t>
      </w:r>
      <w:r>
        <w:br/>
      </w:r>
      <w:r>
        <w:rPr>
          <w:rStyle w:val="NormalTok"/>
        </w:rPr>
        <w:t xml:space="preserve">                     bp</w:t>
      </w:r>
      <w:r>
        <w:rPr>
          <w:rStyle w:val="SpecialCharTok"/>
        </w:rPr>
        <w:t>$</w:t>
      </w:r>
      <w:r>
        <w:rPr>
          <w:rStyle w:val="NormalTok"/>
        </w:rPr>
        <w:t>risks_given_not_causes)</w:t>
      </w:r>
      <w:r>
        <w:br/>
      </w:r>
      <w:r>
        <w:rPr>
          <w:rStyle w:val="NormalTok"/>
        </w:rPr>
        <w:t xml:space="preserve">post_r  </w:t>
      </w:r>
      <w:r>
        <w:rPr>
          <w:rStyle w:val="OtherTok"/>
        </w:rPr>
        <w:t>&lt;-</w:t>
      </w:r>
      <w:r>
        <w:rPr>
          <w:rStyle w:val="NormalTok"/>
        </w:rPr>
        <w:t xml:space="preserve"> </w:t>
      </w:r>
      <w:r>
        <w:rPr>
          <w:rStyle w:val="FunctionTok"/>
        </w:rPr>
        <w:t>risk_post_prob</w:t>
      </w:r>
      <w:r>
        <w:rPr>
          <w:rStyle w:val="NormalTok"/>
        </w:rPr>
        <w:t>(bp</w:t>
      </w:r>
      <w:r>
        <w:rPr>
          <w:rStyle w:val="SpecialCharTok"/>
        </w:rPr>
        <w:t>$</w:t>
      </w:r>
      <w:r>
        <w:rPr>
          <w:rStyle w:val="NormalTok"/>
        </w:rPr>
        <w:t>cause_probs, bp</w:t>
      </w:r>
      <w:r>
        <w:rPr>
          <w:rStyle w:val="SpecialCharTok"/>
        </w:rPr>
        <w:t>$</w:t>
      </w:r>
      <w:r>
        <w:rPr>
          <w:rStyle w:val="NormalTok"/>
        </w:rPr>
        <w:t>risks_given_causes,</w:t>
      </w:r>
      <w:r>
        <w:br/>
      </w:r>
      <w:r>
        <w:rPr>
          <w:rStyle w:val="NormalTok"/>
        </w:rPr>
        <w:t xml:space="preserve">                          bp</w:t>
      </w:r>
      <w:r>
        <w:rPr>
          <w:rStyle w:val="SpecialCharTok"/>
        </w:rPr>
        <w:t>$</w:t>
      </w:r>
      <w:r>
        <w:rPr>
          <w:rStyle w:val="NormalTok"/>
        </w:rPr>
        <w:t>risks_given_not_causes, bp</w:t>
      </w:r>
      <w:r>
        <w:rPr>
          <w:rStyle w:val="SpecialCharTok"/>
        </w:rPr>
        <w:t>$</w:t>
      </w:r>
      <w:r>
        <w:rPr>
          <w:rStyle w:val="NormalTok"/>
        </w:rPr>
        <w:t>observed_causes)</w:t>
      </w:r>
      <w:r>
        <w:br/>
      </w:r>
      <w:r>
        <w:rPr>
          <w:rStyle w:val="FunctionTok"/>
        </w:rPr>
        <w:t>cat</w:t>
      </w:r>
      <w:r>
        <w:rPr>
          <w:rStyle w:val="NormalTok"/>
        </w:rPr>
        <w:t>(</w:t>
      </w:r>
      <w:r>
        <w:rPr>
          <w:rStyle w:val="StringTok"/>
        </w:rPr>
        <w:t>"Prior P(delay):"</w:t>
      </w:r>
      <w:r>
        <w:rPr>
          <w:rStyle w:val="NormalTok"/>
        </w:rPr>
        <w:t xml:space="preserve">, </w:t>
      </w:r>
      <w:r>
        <w:rPr>
          <w:rStyle w:val="FunctionTok"/>
        </w:rPr>
        <w:t>round</w:t>
      </w:r>
      <w:r>
        <w:rPr>
          <w:rStyle w:val="NormalTok"/>
        </w:rPr>
        <w:t xml:space="preserve">(prior_r, </w:t>
      </w:r>
      <w:r>
        <w:rPr>
          <w:rStyle w:val="DecValTok"/>
        </w:rPr>
        <w:t>3</w:t>
      </w:r>
      <w:r>
        <w:rPr>
          <w:rStyle w:val="NormalTok"/>
        </w:rPr>
        <w:t>),</w:t>
      </w:r>
      <w:r>
        <w:br/>
      </w:r>
      <w:r>
        <w:rPr>
          <w:rStyle w:val="NormalTok"/>
        </w:rPr>
        <w:t xml:space="preserve">    </w:t>
      </w:r>
      <w:r>
        <w:rPr>
          <w:rStyle w:val="StringTok"/>
        </w:rPr>
        <w:t>"-&gt; Posterior P(delay):"</w:t>
      </w:r>
      <w:r>
        <w:rPr>
          <w:rStyle w:val="NormalTok"/>
        </w:rPr>
        <w:t xml:space="preserve">, </w:t>
      </w:r>
      <w:r>
        <w:rPr>
          <w:rStyle w:val="FunctionTok"/>
        </w:rPr>
        <w:t>round</w:t>
      </w:r>
      <w:r>
        <w:rPr>
          <w:rStyle w:val="NormalTok"/>
        </w:rPr>
        <w:t xml:space="preserve">(post_r,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24DE286A" w14:textId="77777777" w:rsidR="00DD04C5" w:rsidRDefault="00000000">
      <w:pPr>
        <w:pStyle w:val="SourceCode"/>
      </w:pPr>
      <w:r>
        <w:rPr>
          <w:rStyle w:val="VerbatimChar"/>
        </w:rPr>
        <w:t>## Prior P(delay): 0.578 -&gt; Posterior P(delay): 0.797</w:t>
      </w:r>
    </w:p>
    <w:p w14:paraId="79C1411A" w14:textId="77777777" w:rsidR="00DD04C5" w:rsidRDefault="00000000">
      <w:pPr>
        <w:pStyle w:val="Heading2"/>
      </w:pPr>
      <w:bookmarkStart w:id="33" w:name="step-6-identify-coupled-tasks-via-dsm"/>
      <w:bookmarkEnd w:id="32"/>
      <w:r>
        <w:rPr>
          <w:rStyle w:val="SectionNumber"/>
        </w:rPr>
        <w:t>8.6</w:t>
      </w:r>
      <w:r>
        <w:tab/>
        <w:t>Step 6: Identify Coupled Tasks via DSM</w:t>
      </w:r>
    </w:p>
    <w:p w14:paraId="05EB899F" w14:textId="77777777" w:rsidR="00DD04C5" w:rsidRDefault="00000000">
      <w:pPr>
        <w:pStyle w:val="SourceCode"/>
      </w:pPr>
      <w:r>
        <w:rPr>
          <w:rStyle w:val="NormalTok"/>
        </w:rPr>
        <w:t xml:space="preserve">g_cs </w:t>
      </w:r>
      <w:r>
        <w:rPr>
          <w:rStyle w:val="OtherTok"/>
        </w:rPr>
        <w:t>&lt;-</w:t>
      </w:r>
      <w:r>
        <w:rPr>
          <w:rStyle w:val="NormalTok"/>
        </w:rPr>
        <w:t xml:space="preserve"> </w:t>
      </w:r>
      <w:r>
        <w:rPr>
          <w:rStyle w:val="FunctionTok"/>
        </w:rPr>
        <w:t>grandparent_dsm</w:t>
      </w:r>
      <w:r>
        <w:rPr>
          <w:rStyle w:val="NormalTok"/>
        </w:rPr>
        <w:t>(bp</w:t>
      </w:r>
      <w:r>
        <w:rPr>
          <w:rStyle w:val="SpecialCharTok"/>
        </w:rPr>
        <w:t>$</w:t>
      </w:r>
      <w:r>
        <w:rPr>
          <w:rStyle w:val="NormalTok"/>
        </w:rPr>
        <w:t>resource_task, bp</w:t>
      </w:r>
      <w:r>
        <w:rPr>
          <w:rStyle w:val="SpecialCharTok"/>
        </w:rPr>
        <w:t>$</w:t>
      </w:r>
      <w:r>
        <w:rPr>
          <w:rStyle w:val="NormalTok"/>
        </w:rPr>
        <w:t>risk_resource)</w:t>
      </w:r>
      <w:r>
        <w:br/>
      </w:r>
      <w:r>
        <w:rPr>
          <w:rStyle w:val="FunctionTok"/>
        </w:rPr>
        <w:t>plot</w:t>
      </w:r>
      <w:r>
        <w:rPr>
          <w:rStyle w:val="NormalTok"/>
        </w:rPr>
        <w:t>(g_cs)</w:t>
      </w:r>
    </w:p>
    <w:p w14:paraId="380B3FF3" w14:textId="77777777" w:rsidR="00DD04C5" w:rsidRDefault="00000000">
      <w:pPr>
        <w:pStyle w:val="CaptionedFigure"/>
      </w:pPr>
      <w:r>
        <w:rPr>
          <w:noProof/>
        </w:rPr>
        <w:lastRenderedPageBreak/>
        <w:drawing>
          <wp:inline distT="0" distB="0" distL="0" distR="0" wp14:anchorId="6AB7904D" wp14:editId="1F27B709">
            <wp:extent cx="4267200" cy="2987040"/>
            <wp:effectExtent l="0" t="0" r="0" b="0"/>
            <wp:docPr id="64" name="Picture" descr="Figure 8.1: Grandparent DSM for the case-study project, showing which task pairs share the most risk exposure through common resources."/>
            <wp:cNvGraphicFramePr/>
            <a:graphic xmlns:a="http://schemas.openxmlformats.org/drawingml/2006/main">
              <a:graphicData uri="http://schemas.openxmlformats.org/drawingml/2006/picture">
                <pic:pic xmlns:pic="http://schemas.openxmlformats.org/drawingml/2006/picture">
                  <pic:nvPicPr>
                    <pic:cNvPr id="65" name="Picture" descr="pra-jss-word_files/figure-docx/cs-dsm-1.png"/>
                    <pic:cNvPicPr>
                      <a:picLocks noChangeAspect="1" noChangeArrowheads="1"/>
                    </pic:cNvPicPr>
                  </pic:nvPicPr>
                  <pic:blipFill>
                    <a:blip r:embed="rId13"/>
                    <a:stretch>
                      <a:fillRect/>
                    </a:stretch>
                  </pic:blipFill>
                  <pic:spPr bwMode="auto">
                    <a:xfrm>
                      <a:off x="0" y="0"/>
                      <a:ext cx="4267200" cy="2987040"/>
                    </a:xfrm>
                    <a:prstGeom prst="rect">
                      <a:avLst/>
                    </a:prstGeom>
                    <a:noFill/>
                    <a:ln w="9525">
                      <a:noFill/>
                      <a:headEnd/>
                      <a:tailEnd/>
                    </a:ln>
                  </pic:spPr>
                </pic:pic>
              </a:graphicData>
            </a:graphic>
          </wp:inline>
        </w:drawing>
      </w:r>
    </w:p>
    <w:p w14:paraId="22A1270B" w14:textId="77777777" w:rsidR="00DD04C5" w:rsidRDefault="00000000">
      <w:pPr>
        <w:pStyle w:val="ImageCaption"/>
      </w:pPr>
      <w:bookmarkStart w:id="34" w:name="fig:cs-dsm"/>
      <w:bookmarkEnd w:id="34"/>
      <w:r>
        <w:t>Figure 8.1: Grandparent DSM for the case-study project, showing which task pairs share the most risk exposure through common resources.</w:t>
      </w:r>
    </w:p>
    <w:p w14:paraId="1B639BB4" w14:textId="77777777" w:rsidR="00DD04C5" w:rsidRDefault="00000000">
      <w:pPr>
        <w:pStyle w:val="BodyText"/>
      </w:pPr>
      <w:r>
        <w:t>The Grandparent DSM reveals which task pairs share risk exposure through common resources, informing targeted contingency allocation and resource decoupling decisions.</w:t>
      </w:r>
    </w:p>
    <w:p w14:paraId="5758FF89" w14:textId="77777777" w:rsidR="00DD04C5" w:rsidRDefault="00000000">
      <w:pPr>
        <w:pStyle w:val="Heading2"/>
      </w:pPr>
      <w:bookmarkStart w:id="35" w:name="Xdbe2aa1b8ae4593167dc6faca0300bc663d8724"/>
      <w:bookmarkEnd w:id="33"/>
      <w:r>
        <w:rPr>
          <w:rStyle w:val="SectionNumber"/>
        </w:rPr>
        <w:t>8.7</w:t>
      </w:r>
      <w:r>
        <w:tab/>
        <w:t>Step 7: Propagate Cost Through the Network</w:t>
      </w:r>
    </w:p>
    <w:p w14:paraId="0C501EFD" w14:textId="77777777" w:rsidR="00DD04C5" w:rsidRDefault="00000000">
      <w:pPr>
        <w:pStyle w:val="FirstParagraph"/>
      </w:pPr>
      <w:r>
        <w:t xml:space="preserve">Finally, use the probabilistic network </w:t>
      </w:r>
      <w:r>
        <w:rPr>
          <w:rStyle w:val="VerbatimChar"/>
        </w:rPr>
        <w:t>net</w:t>
      </w:r>
      <w:r>
        <w:t xml:space="preserve"> from Section 6 to propagate cost uncertainty to the project total, then condition on the observation that Risk-2 (Technical Complexity) did not occur:</w:t>
      </w:r>
    </w:p>
    <w:p w14:paraId="78C178D1" w14:textId="77777777" w:rsidR="00DD04C5" w:rsidRDefault="00000000">
      <w:pPr>
        <w:pStyle w:val="SourceCode"/>
      </w:pPr>
      <w:r>
        <w:rPr>
          <w:rStyle w:val="FunctionTok"/>
        </w:rPr>
        <w:t>cat</w:t>
      </w:r>
      <w:r>
        <w:rPr>
          <w:rStyle w:val="NormalTok"/>
        </w:rPr>
        <w:t>(</w:t>
      </w:r>
      <w:r>
        <w:rPr>
          <w:rStyle w:val="StringTok"/>
        </w:rPr>
        <w:t>"Prior mean project cost: $"</w:t>
      </w:r>
      <w:r>
        <w:rPr>
          <w:rStyle w:val="NormalTok"/>
        </w:rPr>
        <w:t>,</w:t>
      </w:r>
      <w:r>
        <w:br/>
      </w:r>
      <w:r>
        <w:rPr>
          <w:rStyle w:val="NormalTok"/>
        </w:rPr>
        <w:t xml:space="preserve">    </w:t>
      </w:r>
      <w:r>
        <w:rPr>
          <w:rStyle w:val="FunctionTok"/>
        </w:rPr>
        <w:t>format</w:t>
      </w:r>
      <w:r>
        <w:rPr>
          <w:rStyle w:val="NormalTok"/>
        </w:rPr>
        <w:t>(</w:t>
      </w:r>
      <w:r>
        <w:rPr>
          <w:rStyle w:val="FunctionTok"/>
        </w:rPr>
        <w:t>round</w:t>
      </w:r>
      <w:r>
        <w:rPr>
          <w:rStyle w:val="NormalTok"/>
        </w:rPr>
        <w:t>(</w:t>
      </w:r>
      <w:r>
        <w:rPr>
          <w:rStyle w:val="FunctionTok"/>
        </w:rPr>
        <w:t>mean</w:t>
      </w:r>
      <w:r>
        <w:rPr>
          <w:rStyle w:val="NormalTok"/>
        </w:rPr>
        <w:t>(sim_net</w:t>
      </w:r>
      <w:r>
        <w:rPr>
          <w:rStyle w:val="SpecialCharTok"/>
        </w:rPr>
        <w:t>$</w:t>
      </w:r>
      <w:r>
        <w:rPr>
          <w:rStyle w:val="NormalTok"/>
        </w:rPr>
        <w:t xml:space="preserve">I)), </w:t>
      </w:r>
      <w:r>
        <w:rPr>
          <w:rStyle w:val="AttributeTok"/>
        </w:rPr>
        <w:t>big.mark =</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3144F0DF" w14:textId="77777777" w:rsidR="00DD04C5" w:rsidRDefault="00000000">
      <w:pPr>
        <w:pStyle w:val="SourceCode"/>
      </w:pPr>
      <w:r>
        <w:rPr>
          <w:rStyle w:val="VerbatimChar"/>
        </w:rPr>
        <w:t>## Prior mean project cost: $ 113,612</w:t>
      </w:r>
    </w:p>
    <w:p w14:paraId="3CD97A19" w14:textId="77777777" w:rsidR="00DD04C5" w:rsidRDefault="00000000">
      <w:pPr>
        <w:pStyle w:val="SourceCode"/>
      </w:pPr>
      <w:r>
        <w:rPr>
          <w:rStyle w:val="FunctionTok"/>
        </w:rPr>
        <w:t>cat</w:t>
      </w:r>
      <w:r>
        <w:rPr>
          <w:rStyle w:val="NormalTok"/>
        </w:rPr>
        <w:t>(</w:t>
      </w:r>
      <w:r>
        <w:rPr>
          <w:rStyle w:val="StringTok"/>
        </w:rPr>
        <w:t>"Prior P80 project cost:  $"</w:t>
      </w:r>
      <w:r>
        <w:rPr>
          <w:rStyle w:val="NormalTok"/>
        </w:rPr>
        <w:t>,</w:t>
      </w:r>
      <w:r>
        <w:br/>
      </w:r>
      <w:r>
        <w:rPr>
          <w:rStyle w:val="NormalTok"/>
        </w:rPr>
        <w:t xml:space="preserve">    </w:t>
      </w:r>
      <w:r>
        <w:rPr>
          <w:rStyle w:val="FunctionTok"/>
        </w:rPr>
        <w:t>format</w:t>
      </w:r>
      <w:r>
        <w:rPr>
          <w:rStyle w:val="NormalTok"/>
        </w:rPr>
        <w:t>(</w:t>
      </w:r>
      <w:r>
        <w:rPr>
          <w:rStyle w:val="FunctionTok"/>
        </w:rPr>
        <w:t>round</w:t>
      </w:r>
      <w:r>
        <w:rPr>
          <w:rStyle w:val="NormalTok"/>
        </w:rPr>
        <w:t>(</w:t>
      </w:r>
      <w:r>
        <w:rPr>
          <w:rStyle w:val="FunctionTok"/>
        </w:rPr>
        <w:t>quantile</w:t>
      </w:r>
      <w:r>
        <w:rPr>
          <w:rStyle w:val="NormalTok"/>
        </w:rPr>
        <w:t>(sim_net</w:t>
      </w:r>
      <w:r>
        <w:rPr>
          <w:rStyle w:val="SpecialCharTok"/>
        </w:rPr>
        <w:t>$</w:t>
      </w:r>
      <w:r>
        <w:rPr>
          <w:rStyle w:val="NormalTok"/>
        </w:rPr>
        <w:t xml:space="preserve">I, </w:t>
      </w:r>
      <w:r>
        <w:rPr>
          <w:rStyle w:val="FloatTok"/>
        </w:rPr>
        <w:t>0.80</w:t>
      </w:r>
      <w:r>
        <w:rPr>
          <w:rStyle w:val="NormalTok"/>
        </w:rPr>
        <w:t xml:space="preserve">)), </w:t>
      </w:r>
      <w:r>
        <w:rPr>
          <w:rStyle w:val="AttributeTok"/>
        </w:rPr>
        <w:t>big.mark =</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7E2DD7D0" w14:textId="77777777" w:rsidR="00DD04C5" w:rsidRDefault="00000000">
      <w:pPr>
        <w:pStyle w:val="SourceCode"/>
      </w:pPr>
      <w:r>
        <w:rPr>
          <w:rStyle w:val="VerbatimChar"/>
        </w:rPr>
        <w:t>## Prior P80 project cost:  $ 135,543</w:t>
      </w:r>
    </w:p>
    <w:p w14:paraId="3FBD3262" w14:textId="77777777" w:rsidR="00DD04C5" w:rsidRDefault="00000000">
      <w:pPr>
        <w:pStyle w:val="SourceCode"/>
      </w:pPr>
      <w:r>
        <w:rPr>
          <w:rStyle w:val="FunctionTok"/>
        </w:rPr>
        <w:t>cat</w:t>
      </w:r>
      <w:r>
        <w:rPr>
          <w:rStyle w:val="NormalTok"/>
        </w:rPr>
        <w:t>(</w:t>
      </w:r>
      <w:r>
        <w:rPr>
          <w:rStyle w:val="StringTok"/>
        </w:rPr>
        <w:t>"Posterior mean (Risk-2 = 0): $"</w:t>
      </w:r>
      <w:r>
        <w:rPr>
          <w:rStyle w:val="NormalTok"/>
        </w:rPr>
        <w:t>,</w:t>
      </w:r>
      <w:r>
        <w:br/>
      </w:r>
      <w:r>
        <w:rPr>
          <w:rStyle w:val="NormalTok"/>
        </w:rPr>
        <w:t xml:space="preserve">    </w:t>
      </w:r>
      <w:r>
        <w:rPr>
          <w:rStyle w:val="FunctionTok"/>
        </w:rPr>
        <w:t>format</w:t>
      </w:r>
      <w:r>
        <w:rPr>
          <w:rStyle w:val="NormalTok"/>
        </w:rPr>
        <w:t>(</w:t>
      </w:r>
      <w:r>
        <w:rPr>
          <w:rStyle w:val="FunctionTok"/>
        </w:rPr>
        <w:t>round</w:t>
      </w:r>
      <w:r>
        <w:rPr>
          <w:rStyle w:val="NormalTok"/>
        </w:rPr>
        <w:t>(</w:t>
      </w:r>
      <w:r>
        <w:rPr>
          <w:rStyle w:val="FunctionTok"/>
        </w:rPr>
        <w:t>mean</w:t>
      </w:r>
      <w:r>
        <w:rPr>
          <w:rStyle w:val="NormalTok"/>
        </w:rPr>
        <w:t>(learn_net</w:t>
      </w:r>
      <w:r>
        <w:rPr>
          <w:rStyle w:val="SpecialCharTok"/>
        </w:rPr>
        <w:t>$</w:t>
      </w:r>
      <w:r>
        <w:rPr>
          <w:rStyle w:val="NormalTok"/>
        </w:rPr>
        <w:t xml:space="preserve">I)), </w:t>
      </w:r>
      <w:r>
        <w:rPr>
          <w:rStyle w:val="AttributeTok"/>
        </w:rPr>
        <w:t>big.mark =</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5842C220" w14:textId="77777777" w:rsidR="00DD04C5" w:rsidRDefault="00000000">
      <w:pPr>
        <w:pStyle w:val="SourceCode"/>
      </w:pPr>
      <w:r>
        <w:rPr>
          <w:rStyle w:val="VerbatimChar"/>
        </w:rPr>
        <w:t>## Posterior mean (Risk-2 = 0): $ 95,729</w:t>
      </w:r>
    </w:p>
    <w:p w14:paraId="141E2E61" w14:textId="77777777" w:rsidR="00DD04C5" w:rsidRDefault="00000000">
      <w:pPr>
        <w:pStyle w:val="FirstParagraph"/>
      </w:pPr>
      <w:r>
        <w:t>Conditioning on the resolved risk lowers the expected project cost, closing the loop from uncertainty characterization to evidence-based updating.</w:t>
      </w:r>
    </w:p>
    <w:p w14:paraId="64E5F02A" w14:textId="77777777" w:rsidR="00DD04C5" w:rsidRDefault="00000000">
      <w:pPr>
        <w:pStyle w:val="Heading1"/>
      </w:pPr>
      <w:bookmarkStart w:id="36" w:name="sec-summary"/>
      <w:bookmarkEnd w:id="27"/>
      <w:bookmarkEnd w:id="35"/>
      <w:r>
        <w:rPr>
          <w:rStyle w:val="SectionNumber"/>
        </w:rPr>
        <w:lastRenderedPageBreak/>
        <w:t>9</w:t>
      </w:r>
      <w:r>
        <w:tab/>
        <w:t>Summary</w:t>
      </w:r>
    </w:p>
    <w:p w14:paraId="643B6C8C" w14:textId="77777777" w:rsidR="00DD04C5" w:rsidRDefault="00000000">
      <w:pPr>
        <w:pStyle w:val="FirstParagraph"/>
      </w:pPr>
      <w:r>
        <w:rPr>
          <w:b/>
          <w:bCs/>
        </w:rPr>
        <w:t>PRA</w:t>
      </w:r>
      <w:r>
        <w:t xml:space="preserve"> is a CRAN-available R package whose primary contribution is being the first of its kind to unify the foundational methods of quantitative project risk analysis in a single, open-source framework of ten integrated analytical modules: SMM, MCS, contingency analysis, sensitivity analysis, EVM (11 metrics), Bayesian risk inference and updating, cost risk distributions, sigmoidal learning curves, correlation matrix construction, and design structure matrices. As a secondary contribution, an experimental eleventh module delivers the first software implementation of the causal-network and probabilistic-network methods for project risk developed in Govan (2014) and Govan and Damnjanovic (2016, 2020), with forward simulation and Bayesian conditioning.</w:t>
      </w:r>
    </w:p>
    <w:p w14:paraId="56C02946" w14:textId="77777777" w:rsidR="00DD04C5" w:rsidRDefault="00000000">
      <w:pPr>
        <w:pStyle w:val="BodyText"/>
      </w:pPr>
      <w:r>
        <w:t xml:space="preserve">As a third contribution, version 0.5.0 exposes every analytical function as a tool over the Model Context Protocol, complemented by a bundled set of Agent Skills, so that LLM agents can drive the package without any embedded model—the first project risk analysis package to do so. All exported functions adhere to rOpenSci SRR standards, with a test suite verifying correctness, edge-case handling, and numerical stability across three operating systems. The package is licensed under MIT and the source is available at </w:t>
      </w:r>
      <w:hyperlink r:id="rId14">
        <w:r>
          <w:rPr>
            <w:rStyle w:val="Hyperlink"/>
          </w:rPr>
          <w:t>https://github.com/paulgovan/PRA</w:t>
        </w:r>
      </w:hyperlink>
      <w:r>
        <w:t xml:space="preserve">; documentation and a companion online book are at </w:t>
      </w:r>
      <w:hyperlink r:id="rId15">
        <w:r>
          <w:rPr>
            <w:rStyle w:val="Hyperlink"/>
          </w:rPr>
          <w:t>https://paulgovan.github.io/PRA/</w:t>
        </w:r>
      </w:hyperlink>
      <w:r>
        <w:t>.</w:t>
      </w:r>
    </w:p>
    <w:p w14:paraId="24FC4A48" w14:textId="77777777" w:rsidR="00DD04C5" w:rsidRDefault="00000000">
      <w:pPr>
        <w:pStyle w:val="Heading2"/>
      </w:pPr>
      <w:bookmarkStart w:id="37" w:name="limitations-and-future-work"/>
      <w:r>
        <w:rPr>
          <w:rStyle w:val="SectionNumber"/>
        </w:rPr>
        <w:t>9.1</w:t>
      </w:r>
      <w:r>
        <w:tab/>
        <w:t>Limitations and Future Work</w:t>
      </w:r>
    </w:p>
    <w:p w14:paraId="7DBA7C8D" w14:textId="0FF10040" w:rsidR="00DD04C5" w:rsidRDefault="00000000">
      <w:pPr>
        <w:pStyle w:val="FirstParagraph"/>
      </w:pPr>
      <w:r>
        <w:t xml:space="preserve">Several limitations apply. First, </w:t>
      </w:r>
      <w:r>
        <w:rPr>
          <w:b/>
          <w:bCs/>
        </w:rPr>
        <w:t>PRA</w:t>
      </w:r>
      <w:r>
        <w:t xml:space="preserve"> currently propagates uncertainty at the task level and does not yet model schedule logic—critical path, activity precedence, and resource leveling. Full schedule-network risk analysis, in which schedule Monte Carlo runs over an activity-precedence network</w:t>
      </w:r>
      <w:r w:rsidR="005E7F1A">
        <w:t xml:space="preserve">, such as </w:t>
      </w:r>
      <w:r w:rsidR="005E7F1A" w:rsidRPr="005E7F1A">
        <w:t>Program Evaluation and Review Technique / Critical Path Method (PERT/CPM)</w:t>
      </w:r>
      <w:r w:rsidR="00F15030">
        <w:t xml:space="preserve"> </w:t>
      </w:r>
      <w:r>
        <w:t xml:space="preserve">to identify the critical path and criticality indices under uncertainty, is a planned future direction that would extend </w:t>
      </w:r>
      <w:r>
        <w:rPr>
          <w:b/>
          <w:bCs/>
        </w:rPr>
        <w:t>PRA</w:t>
      </w:r>
      <w:r>
        <w:t xml:space="preserve"> from task-level to network-level schedule risk. Second, </w:t>
      </w:r>
      <w:r>
        <w:rPr>
          <w:rStyle w:val="VerbatimChar"/>
        </w:rPr>
        <w:t>mcs()</w:t>
      </w:r>
      <w:r>
        <w:t xml:space="preserve"> induces task correlation by applying a Cholesky factor to the sampled values, which reproduces the target rank correlation but distorts the marginal means; the examples in this article therefore treat tasks as independent for Monte Carlo simulation and use </w:t>
      </w:r>
      <w:r>
        <w:rPr>
          <w:rStyle w:val="VerbatimChar"/>
        </w:rPr>
        <w:t>smm()</w:t>
      </w:r>
      <w:r>
        <w:t>, which handles correlation analytically, when correlation matters. A copula-based implementation that preserves the marginals is planned. Third, the probabilistic network module is experimental: the API may change and no convergence diagnostics are provided for the Monte Carlo estimators. Fourth, the package currently accepts data as R vectors and lists</w:t>
      </w:r>
      <w:r w:rsidR="001B18AF">
        <w:t xml:space="preserve">. </w:t>
      </w:r>
      <w:r>
        <w:t xml:space="preserve"> </w:t>
      </w:r>
      <w:r w:rsidR="001B18AF">
        <w:t>D</w:t>
      </w:r>
      <w:r>
        <w:t>irect import from project management file formats (Microsoft Project, Primavera P6, CSV exports from Jira or Asana) is not supported and is planned for a future release.</w:t>
      </w:r>
    </w:p>
    <w:p w14:paraId="7649299A" w14:textId="77777777" w:rsidR="00DD04C5" w:rsidRDefault="00000000">
      <w:pPr>
        <w:pStyle w:val="Heading1"/>
      </w:pPr>
      <w:bookmarkStart w:id="38" w:name="computational-details"/>
      <w:bookmarkEnd w:id="36"/>
      <w:bookmarkEnd w:id="37"/>
      <w:r>
        <w:t>Computational details</w:t>
      </w:r>
    </w:p>
    <w:p w14:paraId="6FCDE6DD" w14:textId="161A68CA" w:rsidR="00DD04C5" w:rsidRDefault="00000000">
      <w:pPr>
        <w:pStyle w:val="FirstParagraph"/>
      </w:pPr>
      <w:r>
        <w:t>The results in this article were produced using R (</w:t>
      </w:r>
      <w:hyperlink w:anchor="ref-RCore">
        <w:r>
          <w:rPr>
            <w:rStyle w:val="Hyperlink"/>
          </w:rPr>
          <w:t>R Core Team 2024</w:t>
        </w:r>
      </w:hyperlink>
      <w:r>
        <w:t xml:space="preserve">) with the </w:t>
      </w:r>
      <w:r>
        <w:rPr>
          <w:b/>
          <w:bCs/>
        </w:rPr>
        <w:t>PRA</w:t>
      </w:r>
      <w:r>
        <w:t xml:space="preserve"> package (version 0.5.0) and its hard dependencies </w:t>
      </w:r>
      <w:r>
        <w:rPr>
          <w:b/>
          <w:bCs/>
        </w:rPr>
        <w:t>mc2d</w:t>
      </w:r>
      <w:r>
        <w:t xml:space="preserve"> (</w:t>
      </w:r>
      <w:hyperlink w:anchor="ref-mc2d">
        <w:r>
          <w:rPr>
            <w:rStyle w:val="Hyperlink"/>
          </w:rPr>
          <w:t>Pouillot and Delignette-Muller 2010</w:t>
        </w:r>
      </w:hyperlink>
      <w:r>
        <w:t xml:space="preserve">) and </w:t>
      </w:r>
      <w:r>
        <w:rPr>
          <w:b/>
          <w:bCs/>
        </w:rPr>
        <w:lastRenderedPageBreak/>
        <w:t>minpack.lm</w:t>
      </w:r>
      <w:r>
        <w:t xml:space="preserve"> (</w:t>
      </w:r>
      <w:hyperlink w:anchor="ref-Elzhov2016">
        <w:r>
          <w:rPr>
            <w:rStyle w:val="Hyperlink"/>
          </w:rPr>
          <w:t>Elzhov et al. 2016</w:t>
        </w:r>
      </w:hyperlink>
      <w:r>
        <w:t xml:space="preserve">). The optional Model Context Protocol server additionally uses </w:t>
      </w:r>
      <w:r>
        <w:rPr>
          <w:b/>
          <w:bCs/>
        </w:rPr>
        <w:t>ellmer</w:t>
      </w:r>
      <w:r>
        <w:t xml:space="preserve"> (</w:t>
      </w:r>
      <w:hyperlink w:anchor="ref-ellmer">
        <w:r>
          <w:rPr>
            <w:rStyle w:val="Hyperlink"/>
          </w:rPr>
          <w:t>Wickham et al. 2025</w:t>
        </w:r>
      </w:hyperlink>
      <w:r>
        <w:t xml:space="preserve">), </w:t>
      </w:r>
      <w:r>
        <w:rPr>
          <w:b/>
          <w:bCs/>
        </w:rPr>
        <w:t>mcptools</w:t>
      </w:r>
      <w:r>
        <w:t xml:space="preserve">, and </w:t>
      </w:r>
      <w:r>
        <w:rPr>
          <w:b/>
          <w:bCs/>
        </w:rPr>
        <w:t>jsonlite</w:t>
      </w:r>
      <w:r>
        <w:t>. R itself and all packages used are available from the CRAN</w:t>
      </w:r>
      <w:r w:rsidR="005E7F1A">
        <w:t xml:space="preserve"> </w:t>
      </w:r>
      <w:r>
        <w:t xml:space="preserve">at </w:t>
      </w:r>
      <w:hyperlink r:id="rId16">
        <w:r>
          <w:rPr>
            <w:rStyle w:val="Hyperlink"/>
          </w:rPr>
          <w:t>https://CRAN.R-project.org/</w:t>
        </w:r>
      </w:hyperlink>
      <w:r>
        <w:t>. A random seed of 42 is set at the start of the session so that the simulation output is reproducible.</w:t>
      </w:r>
    </w:p>
    <w:p w14:paraId="491E981B" w14:textId="77777777" w:rsidR="00DD04C5" w:rsidRDefault="00000000">
      <w:pPr>
        <w:pStyle w:val="Heading1"/>
      </w:pPr>
      <w:bookmarkStart w:id="39" w:name="references"/>
      <w:bookmarkEnd w:id="38"/>
      <w:r>
        <w:t>References</w:t>
      </w:r>
    </w:p>
    <w:p w14:paraId="35BE2C56" w14:textId="77777777" w:rsidR="00DD04C5" w:rsidRDefault="00000000">
      <w:pPr>
        <w:pStyle w:val="Bibliography"/>
      </w:pPr>
      <w:bookmarkStart w:id="40" w:name="ref-MCP2024"/>
      <w:bookmarkStart w:id="41" w:name="refs"/>
      <w:r>
        <w:t xml:space="preserve">Anthropic. 2024. </w:t>
      </w:r>
      <w:r>
        <w:rPr>
          <w:i/>
          <w:iCs/>
        </w:rPr>
        <w:t>Model Context Protocol</w:t>
      </w:r>
      <w:r>
        <w:t xml:space="preserve">. </w:t>
      </w:r>
      <w:hyperlink r:id="rId17">
        <w:r>
          <w:rPr>
            <w:rStyle w:val="Hyperlink"/>
          </w:rPr>
          <w:t>https://modelcontextprotocol.io</w:t>
        </w:r>
      </w:hyperlink>
      <w:r>
        <w:t>.</w:t>
      </w:r>
    </w:p>
    <w:p w14:paraId="5BB7A1A1" w14:textId="77777777" w:rsidR="00DD04C5" w:rsidRDefault="00000000">
      <w:pPr>
        <w:pStyle w:val="Bibliography"/>
      </w:pPr>
      <w:bookmarkStart w:id="42" w:name="ref-Benjamin2000"/>
      <w:bookmarkEnd w:id="40"/>
      <w:r>
        <w:t xml:space="preserve">Benjamin, Jack R., and C. Allin Cornell. 2000. </w:t>
      </w:r>
      <w:r>
        <w:rPr>
          <w:i/>
          <w:iCs/>
        </w:rPr>
        <w:t>Probability, Statistics, and Decision for Civil Engineers</w:t>
      </w:r>
      <w:r>
        <w:t>. Dover Publications.</w:t>
      </w:r>
    </w:p>
    <w:p w14:paraId="2EC074C8" w14:textId="77777777" w:rsidR="00DD04C5" w:rsidRDefault="00000000">
      <w:pPr>
        <w:pStyle w:val="Bibliography"/>
      </w:pPr>
      <w:bookmarkStart w:id="43" w:name="ref-Browning2001"/>
      <w:bookmarkEnd w:id="42"/>
      <w:r>
        <w:t xml:space="preserve">Browning, Tyson R. 2001. “Applying the Design Structure Matrix to System Decomposition and Integration Problems: A Review and New Directions.” </w:t>
      </w:r>
      <w:r>
        <w:rPr>
          <w:i/>
          <w:iCs/>
        </w:rPr>
        <w:t>IEEE Transactions on Engineering Management</w:t>
      </w:r>
      <w:r>
        <w:t xml:space="preserve"> 48 (3): 292–306. </w:t>
      </w:r>
      <w:hyperlink r:id="rId18">
        <w:r>
          <w:rPr>
            <w:rStyle w:val="Hyperlink"/>
          </w:rPr>
          <w:t>https://doi.org/10.1109/17.946528</w:t>
        </w:r>
      </w:hyperlink>
      <w:r>
        <w:t>.</w:t>
      </w:r>
    </w:p>
    <w:p w14:paraId="284CE796" w14:textId="77777777" w:rsidR="00DD04C5" w:rsidRDefault="00000000">
      <w:pPr>
        <w:pStyle w:val="Bibliography"/>
      </w:pPr>
      <w:bookmarkStart w:id="44" w:name="ref-brms"/>
      <w:bookmarkEnd w:id="43"/>
      <w:r>
        <w:t xml:space="preserve">Bürkner, Paul-Christian. 2017. “: An  Package for Bayesian Multilevel Models Using .” </w:t>
      </w:r>
      <w:r>
        <w:rPr>
          <w:i/>
          <w:iCs/>
        </w:rPr>
        <w:t>Journal of Statistical Software</w:t>
      </w:r>
      <w:r>
        <w:t xml:space="preserve"> 80 (1): 1–28. </w:t>
      </w:r>
      <w:hyperlink r:id="rId19">
        <w:r>
          <w:rPr>
            <w:rStyle w:val="Hyperlink"/>
          </w:rPr>
          <w:t>https://doi.org/10.18637/jss.v080.i01</w:t>
        </w:r>
      </w:hyperlink>
      <w:r>
        <w:t>.</w:t>
      </w:r>
    </w:p>
    <w:p w14:paraId="295D318C" w14:textId="77777777" w:rsidR="00DD04C5" w:rsidRDefault="00000000">
      <w:pPr>
        <w:pStyle w:val="Bibliography"/>
      </w:pPr>
      <w:bookmarkStart w:id="45" w:name="ref-Damnjanovic2020"/>
      <w:bookmarkEnd w:id="44"/>
      <w:r>
        <w:t xml:space="preserve">Damnjanovic, Ivan, and Kenneth Reinschmidt. 2020. </w:t>
      </w:r>
      <w:r>
        <w:rPr>
          <w:i/>
          <w:iCs/>
        </w:rPr>
        <w:t>Data Analytics for Engineering and Construction Project Risk Management</w:t>
      </w:r>
      <w:r>
        <w:t xml:space="preserve">. Springer. </w:t>
      </w:r>
      <w:hyperlink r:id="rId20">
        <w:r>
          <w:rPr>
            <w:rStyle w:val="Hyperlink"/>
          </w:rPr>
          <w:t>https://doi.org/10.1007/978-3-030-14251-3</w:t>
        </w:r>
      </w:hyperlink>
      <w:r>
        <w:t>.</w:t>
      </w:r>
    </w:p>
    <w:p w14:paraId="77428958" w14:textId="77777777" w:rsidR="00DD04C5" w:rsidRDefault="00000000">
      <w:pPr>
        <w:pStyle w:val="Bibliography"/>
      </w:pPr>
      <w:bookmarkStart w:id="46" w:name="ref-Elzhov2016"/>
      <w:bookmarkEnd w:id="45"/>
      <w:r>
        <w:t xml:space="preserve">Elzhov, Timur V., Katharine M. Mullen, Andrej-Nikolai Spiess, and Ben Bolker. 2016. </w:t>
      </w:r>
      <w:r>
        <w:rPr>
          <w:i/>
          <w:iCs/>
        </w:rPr>
        <w:t>Minpack.lm: R Interface to the Levenberg-Marquardt Nonlinear Least-Squares Algorithm Found in MINPACK</w:t>
      </w:r>
      <w:r>
        <w:t xml:space="preserve">. </w:t>
      </w:r>
      <w:hyperlink r:id="rId21">
        <w:r>
          <w:rPr>
            <w:rStyle w:val="Hyperlink"/>
          </w:rPr>
          <w:t>https://CRAN.R-project.org/package=minpack.lm</w:t>
        </w:r>
      </w:hyperlink>
      <w:r>
        <w:t>.</w:t>
      </w:r>
    </w:p>
    <w:p w14:paraId="4E9BEBBB" w14:textId="77777777" w:rsidR="00DD04C5" w:rsidRDefault="00000000">
      <w:pPr>
        <w:pStyle w:val="Bibliography"/>
      </w:pPr>
      <w:bookmarkStart w:id="47" w:name="ref-Fleming2010"/>
      <w:bookmarkEnd w:id="46"/>
      <w:r>
        <w:t xml:space="preserve">Fleming, Quentin W., and Joel M. Koppelman. 2010. </w:t>
      </w:r>
      <w:r>
        <w:rPr>
          <w:i/>
          <w:iCs/>
        </w:rPr>
        <w:t>Earned Value Project Management</w:t>
      </w:r>
      <w:r>
        <w:t>. 4th ed. Project Management Institute.</w:t>
      </w:r>
    </w:p>
    <w:p w14:paraId="4EAF3B07" w14:textId="77777777" w:rsidR="00DD04C5" w:rsidRDefault="00000000">
      <w:pPr>
        <w:pStyle w:val="Bibliography"/>
      </w:pPr>
      <w:bookmarkStart w:id="48" w:name="ref-Govan2014"/>
      <w:bookmarkEnd w:id="47"/>
      <w:r>
        <w:t>Govan, Paul. 2014. “A Resource-Based View on Project Risk Management.” PhD thesis, The University of Texas at Austin.</w:t>
      </w:r>
    </w:p>
    <w:p w14:paraId="33784A12" w14:textId="77777777" w:rsidR="00DD04C5" w:rsidRDefault="00000000">
      <w:pPr>
        <w:pStyle w:val="Bibliography"/>
      </w:pPr>
      <w:bookmarkStart w:id="49" w:name="ref-Govan2016"/>
      <w:bookmarkEnd w:id="48"/>
      <w:r>
        <w:t xml:space="preserve">Govan, Paul, and Ivan Damnjanovic. 2016. “The Resource-Based View on Project Risk Management.” </w:t>
      </w:r>
      <w:r>
        <w:rPr>
          <w:i/>
          <w:iCs/>
        </w:rPr>
        <w:t>Journal of Construction Engineering and Management</w:t>
      </w:r>
      <w:r>
        <w:t xml:space="preserve"> 142 (9): 04016034. </w:t>
      </w:r>
      <w:hyperlink r:id="rId22">
        <w:r>
          <w:rPr>
            <w:rStyle w:val="Hyperlink"/>
          </w:rPr>
          <w:t>https://doi.org/10.1061/(ASCE)CO.1943-7862.0001157</w:t>
        </w:r>
      </w:hyperlink>
      <w:r>
        <w:t>.</w:t>
      </w:r>
    </w:p>
    <w:p w14:paraId="28BE55CE" w14:textId="77777777" w:rsidR="00DD04C5" w:rsidRDefault="00000000">
      <w:pPr>
        <w:pStyle w:val="Bibliography"/>
      </w:pPr>
      <w:bookmarkStart w:id="50" w:name="ref-sensitivity"/>
      <w:bookmarkEnd w:id="49"/>
      <w:r>
        <w:t xml:space="preserve">Iooss, Bertrand, Sébastien Da Veiga, Alexandre Janon, and Gilles Pujol. 2024. </w:t>
      </w:r>
      <w:r>
        <w:rPr>
          <w:i/>
          <w:iCs/>
        </w:rPr>
        <w:t>Sensitivity: Global Sensitivity Analysis of Model Outputs</w:t>
      </w:r>
      <w:r>
        <w:t xml:space="preserve">. </w:t>
      </w:r>
      <w:hyperlink r:id="rId23">
        <w:r>
          <w:rPr>
            <w:rStyle w:val="Hyperlink"/>
          </w:rPr>
          <w:t>https://CRAN.R-project.org/package=sensitivity</w:t>
        </w:r>
      </w:hyperlink>
      <w:r>
        <w:t>.</w:t>
      </w:r>
    </w:p>
    <w:p w14:paraId="28EE7B55" w14:textId="77777777" w:rsidR="00DD04C5" w:rsidRDefault="00000000">
      <w:pPr>
        <w:pStyle w:val="Bibliography"/>
      </w:pPr>
      <w:bookmarkStart w:id="51" w:name="ref-Pearl2009"/>
      <w:bookmarkEnd w:id="50"/>
      <w:r>
        <w:t xml:space="preserve">Pearl, Judea. 2009. </w:t>
      </w:r>
      <w:r>
        <w:rPr>
          <w:i/>
          <w:iCs/>
        </w:rPr>
        <w:t>Causality: Models, Reasoning, and Inference</w:t>
      </w:r>
      <w:r>
        <w:t>. 2nd ed. Cambridge University Press.</w:t>
      </w:r>
    </w:p>
    <w:p w14:paraId="5FFE27E5" w14:textId="77777777" w:rsidR="00DD04C5" w:rsidRDefault="00000000">
      <w:pPr>
        <w:pStyle w:val="Bibliography"/>
      </w:pPr>
      <w:bookmarkStart w:id="52" w:name="ref-mc2d"/>
      <w:bookmarkEnd w:id="51"/>
      <w:r>
        <w:t xml:space="preserve">Pouillot, Regis, and Marie-Laure Delignette-Muller. 2010. “Evaluating Variability and Uncertainty in Microbial Quantitative Risk Assessment Using Two r Packages.” </w:t>
      </w:r>
      <w:r>
        <w:rPr>
          <w:i/>
          <w:iCs/>
        </w:rPr>
        <w:lastRenderedPageBreak/>
        <w:t>International Journal of Food Microbiology</w:t>
      </w:r>
      <w:r>
        <w:t xml:space="preserve"> 142 (3): 330–40. </w:t>
      </w:r>
      <w:hyperlink r:id="rId24">
        <w:r>
          <w:rPr>
            <w:rStyle w:val="Hyperlink"/>
          </w:rPr>
          <w:t>https://doi.org/10.1016/j.ijfoodmicro.2010.07.011</w:t>
        </w:r>
      </w:hyperlink>
      <w:r>
        <w:t>.</w:t>
      </w:r>
    </w:p>
    <w:p w14:paraId="344D68FD" w14:textId="77777777" w:rsidR="00DD04C5" w:rsidRDefault="00000000">
      <w:pPr>
        <w:pStyle w:val="Bibliography"/>
      </w:pPr>
      <w:bookmarkStart w:id="53" w:name="ref-PMBOK2021"/>
      <w:bookmarkEnd w:id="52"/>
      <w:r>
        <w:t xml:space="preserve">Project Management Institute. 2021. </w:t>
      </w:r>
      <w:r>
        <w:rPr>
          <w:i/>
          <w:iCs/>
        </w:rPr>
        <w:t>A Guide to the Project Management Body of Knowledge (PMBOK Guide)</w:t>
      </w:r>
      <w:r>
        <w:t>. 7th ed. Project Management Institute.</w:t>
      </w:r>
    </w:p>
    <w:p w14:paraId="18C181DD" w14:textId="77777777" w:rsidR="00DD04C5" w:rsidRDefault="00000000">
      <w:pPr>
        <w:pStyle w:val="Bibliography"/>
      </w:pPr>
      <w:bookmarkStart w:id="54" w:name="ref-RCore"/>
      <w:bookmarkEnd w:id="53"/>
      <w:r>
        <w:t xml:space="preserve">R Core Team. 2024. </w:t>
      </w:r>
      <w:r>
        <w:rPr>
          <w:i/>
          <w:iCs/>
        </w:rPr>
        <w:t>: A Language and Environment for Statistical Computing</w:t>
      </w:r>
      <w:r>
        <w:t xml:space="preserve">. R Foundation for Statistical Computing. </w:t>
      </w:r>
      <w:hyperlink r:id="rId25">
        <w:r>
          <w:rPr>
            <w:rStyle w:val="Hyperlink"/>
          </w:rPr>
          <w:t>https://www.R-project.org/</w:t>
        </w:r>
      </w:hyperlink>
      <w:r>
        <w:t>.</w:t>
      </w:r>
    </w:p>
    <w:p w14:paraId="529FA77E" w14:textId="77777777" w:rsidR="00DD04C5" w:rsidRDefault="00000000">
      <w:pPr>
        <w:pStyle w:val="Bibliography"/>
      </w:pPr>
      <w:bookmarkStart w:id="55" w:name="ref-rOpenSciStats2021"/>
      <w:bookmarkEnd w:id="54"/>
      <w:r>
        <w:t xml:space="preserve">rOpenSci Statistical Software Peer Review. 2021. </w:t>
      </w:r>
      <w:r>
        <w:rPr>
          <w:i/>
          <w:iCs/>
        </w:rPr>
        <w:t>Statistical Software Peer Review: Standards and Guidelines</w:t>
      </w:r>
      <w:r>
        <w:t xml:space="preserve">. </w:t>
      </w:r>
      <w:hyperlink r:id="rId26">
        <w:r>
          <w:rPr>
            <w:rStyle w:val="Hyperlink"/>
          </w:rPr>
          <w:t>https://stats-devguide.ropensci.org</w:t>
        </w:r>
      </w:hyperlink>
      <w:r>
        <w:t>.</w:t>
      </w:r>
    </w:p>
    <w:p w14:paraId="51E96D0E" w14:textId="77777777" w:rsidR="00DD04C5" w:rsidRDefault="00000000">
      <w:pPr>
        <w:pStyle w:val="Bibliography"/>
      </w:pPr>
      <w:bookmarkStart w:id="56" w:name="ref-rstan"/>
      <w:bookmarkEnd w:id="55"/>
      <w:r>
        <w:t xml:space="preserve">Stan Development Team. 2024. </w:t>
      </w:r>
      <w:r>
        <w:rPr>
          <w:i/>
          <w:iCs/>
        </w:rPr>
        <w:t xml:space="preserve">: The  Interface to </w:t>
      </w:r>
      <w:r>
        <w:t xml:space="preserve">. </w:t>
      </w:r>
      <w:hyperlink r:id="rId27">
        <w:r>
          <w:rPr>
            <w:rStyle w:val="Hyperlink"/>
          </w:rPr>
          <w:t>https://mc-stan.org/</w:t>
        </w:r>
      </w:hyperlink>
      <w:r>
        <w:t>.</w:t>
      </w:r>
    </w:p>
    <w:p w14:paraId="03099B97" w14:textId="77777777" w:rsidR="00DD04C5" w:rsidRDefault="00000000">
      <w:pPr>
        <w:pStyle w:val="Bibliography"/>
      </w:pPr>
      <w:bookmarkStart w:id="57" w:name="ref-Steward1981"/>
      <w:bookmarkEnd w:id="56"/>
      <w:r>
        <w:t xml:space="preserve">Steward, D. V. 1981. </w:t>
      </w:r>
      <w:r>
        <w:rPr>
          <w:i/>
          <w:iCs/>
        </w:rPr>
        <w:t>Systems Analysis and Management: Structure, Strategy and Design</w:t>
      </w:r>
      <w:r>
        <w:t>. Petrocelli Books.</w:t>
      </w:r>
    </w:p>
    <w:p w14:paraId="22A299BE" w14:textId="77777777" w:rsidR="00DD04C5" w:rsidRDefault="00000000">
      <w:pPr>
        <w:pStyle w:val="Bibliography"/>
      </w:pPr>
      <w:bookmarkStart w:id="58" w:name="ref-Vose2008"/>
      <w:bookmarkEnd w:id="57"/>
      <w:r>
        <w:t xml:space="preserve">Vose, David. 2008. </w:t>
      </w:r>
      <w:r>
        <w:rPr>
          <w:i/>
          <w:iCs/>
        </w:rPr>
        <w:t>Risk Analysis: A Quantitative Guide</w:t>
      </w:r>
      <w:r>
        <w:t>. 3rd ed. Wiley.</w:t>
      </w:r>
    </w:p>
    <w:p w14:paraId="52F0D61B" w14:textId="77777777" w:rsidR="00DD04C5" w:rsidRDefault="00000000">
      <w:pPr>
        <w:pStyle w:val="Bibliography"/>
      </w:pPr>
      <w:bookmarkStart w:id="59" w:name="ref-ellmer"/>
      <w:bookmarkEnd w:id="58"/>
      <w:r>
        <w:t xml:space="preserve">Wickham, Hadley et al. 2025. </w:t>
      </w:r>
      <w:r>
        <w:rPr>
          <w:i/>
          <w:iCs/>
        </w:rPr>
        <w:t>Ellmer: Chat with Large Language Models</w:t>
      </w:r>
      <w:r>
        <w:t xml:space="preserve">. </w:t>
      </w:r>
      <w:hyperlink r:id="rId28">
        <w:r>
          <w:rPr>
            <w:rStyle w:val="Hyperlink"/>
          </w:rPr>
          <w:t>https://ellmer.tidyverse.org</w:t>
        </w:r>
      </w:hyperlink>
      <w:r>
        <w:t>.</w:t>
      </w:r>
      <w:bookmarkEnd w:id="39"/>
      <w:bookmarkEnd w:id="41"/>
      <w:bookmarkEnd w:id="59"/>
    </w:p>
    <w:sectPr w:rsidR="00DD04C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F9CE9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789447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D04C5"/>
    <w:rsid w:val="000E0A3A"/>
    <w:rsid w:val="001B18AF"/>
    <w:rsid w:val="002C1DB7"/>
    <w:rsid w:val="00386B74"/>
    <w:rsid w:val="004059AE"/>
    <w:rsid w:val="0051214F"/>
    <w:rsid w:val="005E7F1A"/>
    <w:rsid w:val="00834EA3"/>
    <w:rsid w:val="00A6162B"/>
    <w:rsid w:val="00DD04C5"/>
    <w:rsid w:val="00F15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1AF862"/>
  <w15:docId w15:val="{6198DB9D-529A-8340-B216-3BC48928E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PlaceholderText">
    <w:name w:val="Placeholder Text"/>
    <w:basedOn w:val="DefaultParagraphFont"/>
    <w:rsid w:val="00386B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i.org/10.1109/17.946528" TargetMode="External"/><Relationship Id="rId26" Type="http://schemas.openxmlformats.org/officeDocument/2006/relationships/hyperlink" Target="https://stats-devguide.ropensci.org" TargetMode="External"/><Relationship Id="rId3" Type="http://schemas.openxmlformats.org/officeDocument/2006/relationships/settings" Target="settings.xml"/><Relationship Id="rId21" Type="http://schemas.openxmlformats.org/officeDocument/2006/relationships/hyperlink" Target="https://CRAN.R-project.org/package=minpack.l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modelcontextprotocol.io" TargetMode="External"/><Relationship Id="rId25" Type="http://schemas.openxmlformats.org/officeDocument/2006/relationships/hyperlink" Target="https://www.R-project.org/" TargetMode="External"/><Relationship Id="rId2" Type="http://schemas.openxmlformats.org/officeDocument/2006/relationships/styles" Target="styles.xml"/><Relationship Id="rId16" Type="http://schemas.openxmlformats.org/officeDocument/2006/relationships/hyperlink" Target="https://CRAN.R-project.org/" TargetMode="External"/><Relationship Id="rId20" Type="http://schemas.openxmlformats.org/officeDocument/2006/relationships/hyperlink" Target="https://doi.org/10.1007/978-3-030-14251-3"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016/j.ijfoodmicro.2010.07.011" TargetMode="External"/><Relationship Id="rId5" Type="http://schemas.openxmlformats.org/officeDocument/2006/relationships/hyperlink" Target="mailto:paul.govan2@gmail.com" TargetMode="External"/><Relationship Id="rId15" Type="http://schemas.openxmlformats.org/officeDocument/2006/relationships/hyperlink" Target="https://paulgovan.github.io/PRA/" TargetMode="External"/><Relationship Id="rId23" Type="http://schemas.openxmlformats.org/officeDocument/2006/relationships/hyperlink" Target="https://CRAN.R-project.org/package=sensitivity" TargetMode="External"/><Relationship Id="rId28" Type="http://schemas.openxmlformats.org/officeDocument/2006/relationships/hyperlink" Target="https://ellmer.tidyverse.org" TargetMode="External"/><Relationship Id="rId10" Type="http://schemas.openxmlformats.org/officeDocument/2006/relationships/image" Target="media/image5.png"/><Relationship Id="rId19" Type="http://schemas.openxmlformats.org/officeDocument/2006/relationships/hyperlink" Target="https://doi.org/10.18637/jss.v080.i01"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github.com/paulgovan/PRA" TargetMode="External"/><Relationship Id="rId22" Type="http://schemas.openxmlformats.org/officeDocument/2006/relationships/hyperlink" Target="https://doi.org/10.1061/(ASCE)CO.1943-7862.0001157" TargetMode="External"/><Relationship Id="rId27" Type="http://schemas.openxmlformats.org/officeDocument/2006/relationships/hyperlink" Target="https://mc-stan.or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87F8B2-E905-154A-A337-55D836693FDE}">
  <we:reference id="wa200001361" version="2.129.3.0" store="en-US" storeType="OMEX"/>
  <we:alternateReferences>
    <we:reference id="WA200001361" version="2.129.3.0" store="" storeType="OMEX"/>
  </we:alternateReferences>
  <we:properties>
    <we:property name="paperpal-document-id" value="&quot;73232020-c212-4fac-96e5-5c9fd0ad85a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55</TotalTime>
  <Pages>23</Pages>
  <Words>5706</Words>
  <Characters>35324</Characters>
  <Application>Microsoft Office Word</Application>
  <DocSecurity>0</DocSecurity>
  <Lines>802</Lines>
  <Paragraphs>313</Paragraphs>
  <ScaleCrop>false</ScaleCrop>
  <HeadingPairs>
    <vt:vector size="2" baseType="variant">
      <vt:variant>
        <vt:lpstr>Title</vt:lpstr>
      </vt:variant>
      <vt:variant>
        <vt:i4>1</vt:i4>
      </vt:variant>
    </vt:vector>
  </HeadingPairs>
  <TitlesOfParts>
    <vt:vector size="1" baseType="lpstr">
      <vt:lpstr>PRA: Quantitative Project Risk Analysis in R</vt:lpstr>
    </vt:vector>
  </TitlesOfParts>
  <Company/>
  <LinksUpToDate>false</LinksUpToDate>
  <CharactersWithSpaces>40717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 Quantitative Project Risk Analysis in R</dc:title>
  <dc:creator>Paul Govan (GE Aerospace, paul.govan2@gmail.com)</dc:creator>
  <cp:keywords/>
  <cp:lastModifiedBy>Kendrick Govan</cp:lastModifiedBy>
  <cp:revision>5</cp:revision>
  <dcterms:created xsi:type="dcterms:W3CDTF">2026-07-14T01:02:00Z</dcterms:created>
  <dcterms:modified xsi:type="dcterms:W3CDTF">2026-07-14T02:15:00Z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PRA package for R is the first package of its kind to unify the foundational methods of quantitative project risk analysis in a single, open-source, CRAN-available implementation: the Second Moment Method (SMM), Monte Carlo simulation (MCS), earned value management (EVM), contingency and sensitivity analysis, Bayesian risk inference and updating, sigmoidal learning curves, and design structure matrices (DSM). Beyond this foundational core, PRA makes two further contributions. As a secondary contribution, version 0.5.0 provides the first software implementation of the experimental causal- and probabilistic-network methods for project risk, supporting forward simulation of cost uncertainty and Bayesian conditioning along causal chains. As a third contribution, it exposes every analytical function as a tool over the Model Context Protocol (MCP), paired with a documented set of Agent Skills, so that large-language-model agents can run project risk analyses directly. The package adheres to rOpenSci Statistical Software Review standards and is supported by a continuous-integration test suite running across macOS, Windows, and Ubuntu.Keywords: project risk analysis, Monte Carlo simulation, earned value management, Bayesian inference, design structure matrix, R.</vt:lpwstr>
  </property>
  <property fmtid="{D5CDD505-2E9C-101B-9397-08002B2CF9AE}" pid="3" name="bibliography">
    <vt:lpwstr>pra-jss.bib</vt:lpwstr>
  </property>
  <property fmtid="{D5CDD505-2E9C-101B-9397-08002B2CF9AE}" pid="4" name="date">
    <vt:lpwstr>2026-07-13</vt:lpwstr>
  </property>
  <property fmtid="{D5CDD505-2E9C-101B-9397-08002B2CF9AE}" pid="5" name="link-citations">
    <vt:lpwstr>True</vt:lpwstr>
  </property>
  <property fmtid="{D5CDD505-2E9C-101B-9397-08002B2CF9AE}" pid="6" name="output">
    <vt:lpwstr/>
  </property>
</Properties>
</file>