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8.png" ContentType="image/png"/>
  <Override PartName="/word/media/rId34.png" ContentType="image/png"/>
  <Override PartName="/word/media/rId22.png" ContentType="image/png"/>
  <Override PartName="/word/media/rId10.png" ContentType="image/png"/>
  <Override PartName="/word/media/rId1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Reliability Growth Forecasting</w:t>
      </w:r>
    </w:p>
    <w:p>
      <w:pPr>
        <w:pStyle w:val="SourceCode"/>
      </w:pPr>
      <w:r>
        <w:rPr>
          <w:rStyle w:val="FunctionTok"/>
        </w:rPr>
        <w:t xml:space="preserve">library</w:t>
      </w:r>
      <w:r>
        <w:rPr>
          <w:rStyle w:val="NormalTok"/>
        </w:rPr>
        <w:t xml:space="preserve">(ReliaGrowR)</w:t>
      </w:r>
      <w:r>
        <w:br/>
      </w:r>
      <w:r>
        <w:rPr>
          <w:rStyle w:val="FunctionTok"/>
        </w:rPr>
        <w:t xml:space="preserve">library</w:t>
      </w:r>
      <w:r>
        <w:rPr>
          <w:rStyle w:val="NormalTok"/>
        </w:rPr>
        <w:t xml:space="preserve">(WeibullR)</w:t>
      </w:r>
    </w:p>
    <w:bookmarkStart w:id="9" w:name="introduction"/>
    <w:p>
      <w:pPr>
        <w:pStyle w:val="Heading2"/>
      </w:pPr>
      <w:r>
        <w:t xml:space="preserve">Introduction</w:t>
      </w:r>
    </w:p>
    <w:p>
      <w:pPr>
        <w:pStyle w:val="FirstParagraph"/>
      </w:pPr>
      <w:r>
        <w:t xml:space="preserve">Reliability Growth Analysis (RGA) tracks the improvement (or degradation) of system reliability over a test campaign as changes are made. However, translating an observed growth trend into a fleet-level life forecast requires several additional steps that are often performed separately, leading to potential inconsistencies, loss of fidelity in reliability projections, and an incomplete picture of future system performance. This study introduces a novel integrated workflow that systematically connects RGA to life estimation through stochastic simulation, providing a robust framework to propagate observed reliability growth into predictive fleet-level life distributions. The RGA forecast determines the cumulative time over which a target number of additional failures is expected,</w:t>
      </w:r>
      <w:r>
        <w:t xml:space="preserve"> </w:t>
      </w:r>
      <w:r>
        <w:rPr>
          <w:rStyle w:val="VerbatimChar"/>
        </w:rPr>
        <w:t xml:space="preserve">sim_failures()</w:t>
      </w:r>
      <w:r>
        <w:t xml:space="preserve"> </w:t>
      </w:r>
      <w:r>
        <w:t xml:space="preserve">generates conditional failure times for the surviving units over that horizon, and the simulated failures are combined with observed test data to fit a growth-adjusted Weibull distribution, offering a dynamic and data-driven representation of reliability that evolves with observed improvements. This integration provides a more comprehensive and realistic fleet-level life distribution forecast by explicitly accounting for reliability improvements, thereby avoiding underestimation of future reliability or misallocation of resources often associated with fragmented analyses. A parallel Weibull fit to the test data alone (without growth) provides a baseline for the comparison. Monte Carlo analysis quantifies the variability introduced by the simulation, and sensitivity analyses examine how the results depend on the number of test failures and the strength of the reliability growth trend.</w:t>
      </w:r>
    </w:p>
    <w:bookmarkEnd w:id="9"/>
    <w:bookmarkStart w:id="13" w:name="life-data-analysis"/>
    <w:p>
      <w:pPr>
        <w:pStyle w:val="Heading2"/>
      </w:pPr>
      <w:r>
        <w:t xml:space="preserve">Life Data Analysis</w:t>
      </w:r>
    </w:p>
    <w:p>
      <w:pPr>
        <w:pStyle w:val="FirstParagraph"/>
      </w:pPr>
      <w:r>
        <w:t xml:space="preserve">Suppose a reliability test is conducted on 100 units over a 1000 time-unit campaign, during which 20 failures occur. The failure mechanism is wear-out (</w:t>
      </w:r>
      <m:oMath>
        <m:r>
          <m:t>β</m:t>
        </m:r>
      </m:oMath>
      <w:r>
        <w:t xml:space="preserve">&gt;1), so the hazard rate increases with age. During the test, design improvements were introduced to mitigate the wear-out mechanism, producing a reliability growth trend in the system-level failure intensity. Eighty surviving units remained at risk during the forecast period. The failure and suspension times were as follows:</w:t>
      </w:r>
    </w:p>
    <w:p>
      <w:pPr>
        <w:pStyle w:val="SourceCode"/>
      </w:pPr>
      <w:r>
        <w:rPr>
          <w:rStyle w:val="NormalTok"/>
        </w:rPr>
        <w:t xml:space="preserve">failures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500</w:t>
      </w:r>
      <w:r>
        <w:rPr>
          <w:rStyle w:val="NormalTok"/>
        </w:rPr>
        <w:t xml:space="preserve">, </w:t>
      </w:r>
      <w:r>
        <w:rPr>
          <w:rStyle w:val="DecValTok"/>
        </w:rPr>
        <w:t xml:space="preserve">600</w:t>
      </w:r>
      <w:r>
        <w:rPr>
          <w:rStyle w:val="NormalTok"/>
        </w:rPr>
        <w:t xml:space="preserve">, </w:t>
      </w:r>
      <w:r>
        <w:rPr>
          <w:rStyle w:val="DecValTok"/>
        </w:rPr>
        <w:t xml:space="preserve">650</w:t>
      </w:r>
      <w:r>
        <w:rPr>
          <w:rStyle w:val="NormalTok"/>
        </w:rPr>
        <w:t xml:space="preserve">, </w:t>
      </w:r>
      <w:r>
        <w:rPr>
          <w:rStyle w:val="DecValTok"/>
        </w:rPr>
        <w:t xml:space="preserve">700</w:t>
      </w:r>
      <w:r>
        <w:rPr>
          <w:rStyle w:val="NormalTok"/>
        </w:rPr>
        <w:t xml:space="preserve">, </w:t>
      </w:r>
      <w:r>
        <w:rPr>
          <w:rStyle w:val="DecValTok"/>
        </w:rPr>
        <w:t xml:space="preserve">730</w:t>
      </w:r>
      <w:r>
        <w:rPr>
          <w:rStyle w:val="NormalTok"/>
        </w:rPr>
        <w:t xml:space="preserve">, </w:t>
      </w:r>
      <w:r>
        <w:rPr>
          <w:rStyle w:val="DecValTok"/>
        </w:rPr>
        <w:t xml:space="preserve">760</w:t>
      </w:r>
      <w:r>
        <w:rPr>
          <w:rStyle w:val="NormalTok"/>
        </w:rPr>
        <w:t xml:space="preserve">, </w:t>
      </w:r>
      <w:r>
        <w:rPr>
          <w:rStyle w:val="DecValTok"/>
        </w:rPr>
        <w:t xml:space="preserve">790</w:t>
      </w:r>
      <w:r>
        <w:rPr>
          <w:rStyle w:val="NormalTok"/>
        </w:rPr>
        <w:t xml:space="preserve">, </w:t>
      </w:r>
      <w:r>
        <w:rPr>
          <w:rStyle w:val="DecValTok"/>
        </w:rPr>
        <w:t xml:space="preserve">810</w:t>
      </w:r>
      <w:r>
        <w:rPr>
          <w:rStyle w:val="NormalTok"/>
        </w:rPr>
        <w:t xml:space="preserve">, </w:t>
      </w:r>
      <w:r>
        <w:rPr>
          <w:rStyle w:val="DecValTok"/>
        </w:rPr>
        <w:t xml:space="preserve">830</w:t>
      </w:r>
      <w:r>
        <w:rPr>
          <w:rStyle w:val="NormalTok"/>
        </w:rPr>
        <w:t xml:space="preserve">, </w:t>
      </w:r>
      <w:r>
        <w:rPr>
          <w:rStyle w:val="DecValTok"/>
        </w:rPr>
        <w:t xml:space="preserve">845</w:t>
      </w:r>
      <w:r>
        <w:rPr>
          <w:rStyle w:val="NormalTok"/>
        </w:rPr>
        <w:t xml:space="preserve">,</w:t>
      </w:r>
      <w:r>
        <w:br/>
      </w:r>
      <w:r>
        <w:rPr>
          <w:rStyle w:val="NormalTok"/>
        </w:rPr>
        <w:t xml:space="preserve">  </w:t>
      </w:r>
      <w:r>
        <w:rPr>
          <w:rStyle w:val="DecValTok"/>
        </w:rPr>
        <w:t xml:space="preserve">860</w:t>
      </w:r>
      <w:r>
        <w:rPr>
          <w:rStyle w:val="NormalTok"/>
        </w:rPr>
        <w:t xml:space="preserve">, </w:t>
      </w:r>
      <w:r>
        <w:rPr>
          <w:rStyle w:val="DecValTok"/>
        </w:rPr>
        <w:t xml:space="preserve">875</w:t>
      </w:r>
      <w:r>
        <w:rPr>
          <w:rStyle w:val="NormalTok"/>
        </w:rPr>
        <w:t xml:space="preserve">, </w:t>
      </w:r>
      <w:r>
        <w:rPr>
          <w:rStyle w:val="DecValTok"/>
        </w:rPr>
        <w:t xml:space="preserve">890</w:t>
      </w:r>
      <w:r>
        <w:rPr>
          <w:rStyle w:val="NormalTok"/>
        </w:rPr>
        <w:t xml:space="preserve">, </w:t>
      </w:r>
      <w:r>
        <w:rPr>
          <w:rStyle w:val="DecValTok"/>
        </w:rPr>
        <w:t xml:space="preserve">905</w:t>
      </w:r>
      <w:r>
        <w:rPr>
          <w:rStyle w:val="NormalTok"/>
        </w:rPr>
        <w:t xml:space="preserve">, </w:t>
      </w:r>
      <w:r>
        <w:rPr>
          <w:rStyle w:val="DecValTok"/>
        </w:rPr>
        <w:t xml:space="preserve">920</w:t>
      </w:r>
      <w:r>
        <w:rPr>
          <w:rStyle w:val="NormalTok"/>
        </w:rPr>
        <w:t xml:space="preserve">, </w:t>
      </w:r>
      <w:r>
        <w:rPr>
          <w:rStyle w:val="DecValTok"/>
        </w:rPr>
        <w:t xml:space="preserve">935</w:t>
      </w:r>
      <w:r>
        <w:rPr>
          <w:rStyle w:val="NormalTok"/>
        </w:rPr>
        <w:t xml:space="preserve">, </w:t>
      </w:r>
      <w:r>
        <w:rPr>
          <w:rStyle w:val="DecValTok"/>
        </w:rPr>
        <w:t xml:space="preserve">945</w:t>
      </w:r>
      <w:r>
        <w:rPr>
          <w:rStyle w:val="NormalTok"/>
        </w:rPr>
        <w:t xml:space="preserve">, </w:t>
      </w:r>
      <w:r>
        <w:rPr>
          <w:rStyle w:val="DecValTok"/>
        </w:rPr>
        <w:t xml:space="preserve">960</w:t>
      </w:r>
      <w:r>
        <w:rPr>
          <w:rStyle w:val="NormalTok"/>
        </w:rPr>
        <w:t xml:space="preserve">, </w:t>
      </w:r>
      <w:r>
        <w:rPr>
          <w:rStyle w:val="DecValTok"/>
        </w:rPr>
        <w:t xml:space="preserve">975</w:t>
      </w:r>
      <w:r>
        <w:rPr>
          <w:rStyle w:val="NormalTok"/>
        </w:rPr>
        <w:t xml:space="preserve">, </w:t>
      </w:r>
      <w:r>
        <w:rPr>
          <w:rStyle w:val="DecValTok"/>
        </w:rPr>
        <w:t xml:space="preserve">990</w:t>
      </w:r>
      <w:r>
        <w:br/>
      </w:r>
      <w:r>
        <w:rPr>
          <w:rStyle w:val="NormalTok"/>
        </w:rPr>
        <w:t xml:space="preserve">)</w:t>
      </w:r>
      <w:r>
        <w:br/>
      </w:r>
      <w:r>
        <w:rPr>
          <w:rStyle w:val="NormalTok"/>
        </w:rPr>
        <w:t xml:space="preserve">suspensions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1000</w:t>
      </w:r>
      <w:r>
        <w:rPr>
          <w:rStyle w:val="NormalTok"/>
        </w:rPr>
        <w:t xml:space="preserve">, </w:t>
      </w:r>
      <w:r>
        <w:rPr>
          <w:rStyle w:val="DecValTok"/>
        </w:rPr>
        <w:t xml:space="preserve">80</w:t>
      </w:r>
      <w:r>
        <w:rPr>
          <w:rStyle w:val="NormalTok"/>
        </w:rPr>
        <w:t xml:space="preserve">)</w:t>
      </w:r>
      <w:r>
        <w:br/>
      </w:r>
      <w:r>
        <w:br/>
      </w:r>
      <w:r>
        <w:rPr>
          <w:rStyle w:val="NormalTok"/>
        </w:rPr>
        <w:t xml:space="preserve">n_test_failures </w:t>
      </w:r>
      <w:r>
        <w:rPr>
          <w:rStyle w:val="OtherTok"/>
        </w:rPr>
        <w:t xml:space="preserve">&lt;-</w:t>
      </w:r>
      <w:r>
        <w:rPr>
          <w:rStyle w:val="NormalTok"/>
        </w:rPr>
        <w:t xml:space="preserve"> </w:t>
      </w:r>
      <w:r>
        <w:rPr>
          <w:rStyle w:val="FunctionTok"/>
        </w:rPr>
        <w:t xml:space="preserve">length</w:t>
      </w:r>
      <w:r>
        <w:rPr>
          <w:rStyle w:val="NormalTok"/>
        </w:rPr>
        <w:t xml:space="preserve">(failures)</w:t>
      </w:r>
      <w:r>
        <w:br/>
      </w:r>
      <w:r>
        <w:rPr>
          <w:rStyle w:val="NormalTok"/>
        </w:rPr>
        <w:t xml:space="preserve">n_surviving </w:t>
      </w:r>
      <w:r>
        <w:rPr>
          <w:rStyle w:val="OtherTok"/>
        </w:rPr>
        <w:t xml:space="preserve">&lt;-</w:t>
      </w:r>
      <w:r>
        <w:rPr>
          <w:rStyle w:val="NormalTok"/>
        </w:rPr>
        <w:t xml:space="preserve"> </w:t>
      </w:r>
      <w:r>
        <w:rPr>
          <w:rStyle w:val="FunctionTok"/>
        </w:rPr>
        <w:t xml:space="preserve">length</w:t>
      </w:r>
      <w:r>
        <w:rPr>
          <w:rStyle w:val="NormalTok"/>
        </w:rPr>
        <w:t xml:space="preserve">(suspensions)</w:t>
      </w:r>
    </w:p>
    <w:p>
      <w:pPr>
        <w:pStyle w:val="FirstParagraph"/>
      </w:pPr>
      <w:r>
        <w:t xml:space="preserve">The</w:t>
      </w:r>
      <w:r>
        <w:t xml:space="preserve"> </w:t>
      </w:r>
      <w:r>
        <w:rPr>
          <w:rStyle w:val="VerbatimChar"/>
        </w:rPr>
        <w:t xml:space="preserve">WeibullR</w:t>
      </w:r>
      <w:r>
        <w:t xml:space="preserve"> </w:t>
      </w:r>
      <w:r>
        <w:t xml:space="preserve">package is used to fit a Weibull distribution to the failure and suspension data. The</w:t>
      </w:r>
      <w:r>
        <w:t xml:space="preserve"> </w:t>
      </w:r>
      <w:r>
        <w:rPr>
          <w:rStyle w:val="VerbatimChar"/>
        </w:rPr>
        <w:t xml:space="preserve">wblr()</w:t>
      </w:r>
      <w:r>
        <w:t xml:space="preserve"> </w:t>
      </w:r>
      <w:r>
        <w:t xml:space="preserve">function creates a Weibull object, and</w:t>
      </w:r>
      <w:r>
        <w:t xml:space="preserve"> </w:t>
      </w:r>
      <w:r>
        <w:rPr>
          <w:rStyle w:val="VerbatimChar"/>
        </w:rPr>
        <w:t xml:space="preserve">wblr.fit()</w:t>
      </w:r>
      <w:r>
        <w:t xml:space="preserve"> </w:t>
      </w:r>
      <w:r>
        <w:t xml:space="preserve">fits the model:</w:t>
      </w:r>
    </w:p>
    <w:p>
      <w:pPr>
        <w:pStyle w:val="SourceCode"/>
      </w:pPr>
      <w:r>
        <w:rPr>
          <w:rStyle w:val="NormalTok"/>
        </w:rPr>
        <w:t xml:space="preserve">obj </w:t>
      </w:r>
      <w:r>
        <w:rPr>
          <w:rStyle w:val="OtherTok"/>
        </w:rPr>
        <w:t xml:space="preserve">&lt;-</w:t>
      </w:r>
      <w:r>
        <w:rPr>
          <w:rStyle w:val="NormalTok"/>
        </w:rPr>
        <w:t xml:space="preserve"> </w:t>
      </w:r>
      <w:r>
        <w:rPr>
          <w:rStyle w:val="FunctionTok"/>
        </w:rPr>
        <w:t xml:space="preserve">wblr</w:t>
      </w:r>
      <w:r>
        <w:rPr>
          <w:rStyle w:val="NormalTok"/>
        </w:rPr>
        <w:t xml:space="preserve">(failures, suspensions,</w:t>
      </w:r>
      <w:r>
        <w:br/>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 </w:t>
      </w:r>
      <w:r>
        <w:rPr>
          <w:rStyle w:val="AttributeTok"/>
        </w:rPr>
        <w:t xml:space="preserve">label =</w:t>
      </w:r>
      <w:r>
        <w:rPr>
          <w:rStyle w:val="NormalTok"/>
        </w:rPr>
        <w:t xml:space="preserve"> </w:t>
      </w:r>
      <w:r>
        <w:rPr>
          <w:rStyle w:val="StringTok"/>
        </w:rPr>
        <w:t xml:space="preserve">"Test Data"</w:t>
      </w:r>
      <w:r>
        <w:rPr>
          <w:rStyle w:val="NormalTok"/>
        </w:rPr>
        <w:t xml:space="preserve">, </w:t>
      </w:r>
      <w:r>
        <w:rPr>
          <w:rStyle w:val="AttributeTok"/>
        </w:rPr>
        <w:t xml:space="preserve">is.plot.cb =</w:t>
      </w:r>
      <w:r>
        <w:rPr>
          <w:rStyle w:val="NormalTok"/>
        </w:rPr>
        <w:t xml:space="preserve"> </w:t>
      </w:r>
      <w:r>
        <w:rPr>
          <w:rStyle w:val="ConstantTok"/>
        </w:rPr>
        <w:t xml:space="preserve">FALSE</w:t>
      </w:r>
      <w:r>
        <w:br/>
      </w:r>
      <w:r>
        <w:rPr>
          <w:rStyle w:val="NormalTok"/>
        </w:rPr>
        <w:t xml:space="preserve">)</w:t>
      </w:r>
      <w:r>
        <w:br/>
      </w:r>
      <w:r>
        <w:rPr>
          <w:rStyle w:val="NormalTok"/>
        </w:rPr>
        <w:t xml:space="preserve">obj </w:t>
      </w:r>
      <w:r>
        <w:rPr>
          <w:rStyle w:val="OtherTok"/>
        </w:rPr>
        <w:t xml:space="preserve">&lt;-</w:t>
      </w:r>
      <w:r>
        <w:rPr>
          <w:rStyle w:val="NormalTok"/>
        </w:rPr>
        <w:t xml:space="preserve"> </w:t>
      </w:r>
      <w:r>
        <w:rPr>
          <w:rStyle w:val="FunctionTok"/>
        </w:rPr>
        <w:t xml:space="preserve">wblr.fit</w:t>
      </w:r>
      <w:r>
        <w:rPr>
          <w:rStyle w:val="NormalTok"/>
        </w:rPr>
        <w:t xml:space="preserve">(obj)</w:t>
      </w:r>
      <w:r>
        <w:br/>
      </w:r>
      <w:r>
        <w:rPr>
          <w:rStyle w:val="NormalTok"/>
        </w:rPr>
        <w:t xml:space="preserve">sim_beta </w:t>
      </w:r>
      <w:r>
        <w:rPr>
          <w:rStyle w:val="OtherTok"/>
        </w:rPr>
        <w:t xml:space="preserve">&lt;-</w:t>
      </w:r>
      <w:r>
        <w:rPr>
          <w:rStyle w:val="NormalTok"/>
        </w:rPr>
        <w:t xml:space="preserve"> obj</w:t>
      </w:r>
      <w:r>
        <w:rPr>
          <w:rStyle w:val="SpecialCharTok"/>
        </w:rPr>
        <w:t xml:space="preserve">$</w:t>
      </w:r>
      <w:r>
        <w:rPr>
          <w:rStyle w:val="NormalTok"/>
        </w:rPr>
        <w:t xml:space="preserve">fit[[</w:t>
      </w:r>
      <w:r>
        <w:rPr>
          <w:rStyle w:val="DecValTok"/>
        </w:rPr>
        <w:t xml:space="preserve">1</w:t>
      </w:r>
      <w:r>
        <w:rPr>
          <w:rStyle w:val="NormalTok"/>
        </w:rPr>
        <w:t xml:space="preserve">]]</w:t>
      </w:r>
      <w:r>
        <w:rPr>
          <w:rStyle w:val="SpecialCharTok"/>
        </w:rPr>
        <w:t xml:space="preserve">$</w:t>
      </w:r>
      <w:r>
        <w:rPr>
          <w:rStyle w:val="NormalTok"/>
        </w:rPr>
        <w:t xml:space="preserve">beta</w:t>
      </w:r>
      <w:r>
        <w:br/>
      </w:r>
      <w:r>
        <w:rPr>
          <w:rStyle w:val="NormalTok"/>
        </w:rPr>
        <w:t xml:space="preserve">eta_orig </w:t>
      </w:r>
      <w:r>
        <w:rPr>
          <w:rStyle w:val="OtherTok"/>
        </w:rPr>
        <w:t xml:space="preserve">&lt;-</w:t>
      </w:r>
      <w:r>
        <w:rPr>
          <w:rStyle w:val="NormalTok"/>
        </w:rPr>
        <w:t xml:space="preserve"> obj</w:t>
      </w:r>
      <w:r>
        <w:rPr>
          <w:rStyle w:val="SpecialCharTok"/>
        </w:rPr>
        <w:t xml:space="preserve">$</w:t>
      </w:r>
      <w:r>
        <w:rPr>
          <w:rStyle w:val="NormalTok"/>
        </w:rPr>
        <w:t xml:space="preserve">fit[[</w:t>
      </w:r>
      <w:r>
        <w:rPr>
          <w:rStyle w:val="DecValTok"/>
        </w:rPr>
        <w:t xml:space="preserve">1</w:t>
      </w:r>
      <w:r>
        <w:rPr>
          <w:rStyle w:val="NormalTok"/>
        </w:rPr>
        <w:t xml:space="preserve">]]</w:t>
      </w:r>
      <w:r>
        <w:rPr>
          <w:rStyle w:val="SpecialCharTok"/>
        </w:rPr>
        <w:t xml:space="preserve">$</w:t>
      </w:r>
      <w:r>
        <w:rPr>
          <w:rStyle w:val="NormalTok"/>
        </w:rPr>
        <w:t xml:space="preserve">eta</w:t>
      </w:r>
      <w:r>
        <w:br/>
      </w:r>
      <w:r>
        <w:rPr>
          <w:rStyle w:val="FunctionTok"/>
        </w:rPr>
        <w:t xml:space="preserve">plot</w:t>
      </w:r>
      <w:r>
        <w:rPr>
          <w:rStyle w:val="NormalTok"/>
        </w:rPr>
        <w:t xml:space="preserve">(obj,</w:t>
      </w:r>
      <w:r>
        <w:br/>
      </w:r>
      <w:r>
        <w:rPr>
          <w:rStyle w:val="NormalTok"/>
        </w:rPr>
        <w:t xml:space="preserve">  </w:t>
      </w:r>
      <w:r>
        <w:rPr>
          <w:rStyle w:val="AttributeTok"/>
        </w:rPr>
        <w:t xml:space="preserve">main =</w:t>
      </w:r>
      <w:r>
        <w:rPr>
          <w:rStyle w:val="NormalTok"/>
        </w:rPr>
        <w:t xml:space="preserve"> </w:t>
      </w:r>
      <w:r>
        <w:rPr>
          <w:rStyle w:val="StringTok"/>
        </w:rPr>
        <w:t xml:space="preserve">"Weibull Fit to Test Data"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"Operating Time"</w:t>
      </w:r>
      <w:r>
        <w:rPr>
          <w:rStyle w:val="NormalTok"/>
        </w:rPr>
        <w:t xml:space="preserve">, </w:t>
      </w:r>
      <w:r>
        <w:rPr>
          <w:rStyle w:val="AttributeTok"/>
        </w:rPr>
        <w:t xml:space="preserve">ylab =</w:t>
      </w:r>
      <w:r>
        <w:rPr>
          <w:rStyle w:val="NormalTok"/>
        </w:rPr>
        <w:t xml:space="preserve"> </w:t>
      </w:r>
      <w:r>
        <w:rPr>
          <w:rStyle w:val="StringTok"/>
        </w:rPr>
        <w:t xml:space="preserve">"Unreliability"</w:t>
      </w:r>
      <w:r>
        <w:br/>
      </w:r>
      <w:r>
        <w:rPr>
          <w:rStyle w:val="NormalTok"/>
        </w:rPr>
        <w:t xml:space="preserve">)</w:t>
      </w:r>
    </w:p>
    <w:p>
      <w:pPr>
        <w:pStyle w:val="FirstParagraph"/>
      </w:pPr>
      <w:r>
        <w:drawing>
          <wp:inline>
            <wp:extent cx="5334000" cy="4267200"/>
            <wp:effectExtent b="0" l="0" r="0" t="0"/>
            <wp:docPr descr="" title="" id="11" name="Picture"/>
            <a:graphic>
              <a:graphicData uri="http://schemas.openxmlformats.org/drawingml/2006/picture">
                <pic:pic>
                  <pic:nvPicPr>
                    <pic:cNvPr descr="RGF_files/figure-docx/unnamed-chunk-3-1.png" id="12" name="Picture"/>
                    <pic:cNvPicPr>
                      <a:picLocks noChangeArrowheads="1" noChangeAspect="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estimated shape parameter</w:t>
      </w:r>
      <w:r>
        <w:t xml:space="preserve"> </w:t>
      </w:r>
      <m:oMath>
        <m:r>
          <m:t>β</m:t>
        </m:r>
      </m:oMath>
      <w:r>
        <w:t xml:space="preserve"> </w:t>
      </w:r>
      <w:r>
        <w:t xml:space="preserve">is 5.135 and the scale parameter</w:t>
      </w:r>
      <w:r>
        <w:t xml:space="preserve"> </w:t>
      </w:r>
      <m:oMath>
        <m:r>
          <m:t>η</m:t>
        </m:r>
      </m:oMath>
      <w:r>
        <w:t xml:space="preserve"> </w:t>
      </w:r>
      <w:r>
        <w:t xml:space="preserve">is 1321.4. A shape parameter greater than one confirms the wear-out failure mode.</w:t>
      </w:r>
    </w:p>
    <w:bookmarkEnd w:id="13"/>
    <w:bookmarkStart w:id="17" w:name="reliability-growth-analysis"/>
    <w:p>
      <w:pPr>
        <w:pStyle w:val="Heading2"/>
      </w:pPr>
      <w:r>
        <w:t xml:space="preserve">Reliability Growth Analysis</w:t>
      </w:r>
    </w:p>
    <w:p>
      <w:pPr>
        <w:pStyle w:val="FirstParagraph"/>
      </w:pPr>
      <w:r>
        <w:t xml:space="preserve">The Weibull life data are converted into the cumulative-time and failure-count format required for reliability growth analysis with</w:t>
      </w:r>
      <w:r>
        <w:t xml:space="preserve"> </w:t>
      </w:r>
      <w:r>
        <w:rPr>
          <w:rStyle w:val="VerbatimChar"/>
        </w:rPr>
        <w:t xml:space="preserve">weibull_to_rga()</w:t>
      </w:r>
      <w:r>
        <w:t xml:space="preserve">. The function handles the exact failure times and right-censored suspensions, producing a data frame with cumulative time and failure counts that can be used to fit a Crow-AMSAA model.</w:t>
      </w:r>
    </w:p>
    <w:p>
      <w:pPr>
        <w:pStyle w:val="SourceCode"/>
      </w:pPr>
      <w:r>
        <w:rPr>
          <w:rStyle w:val="NormalTok"/>
        </w:rPr>
        <w:t xml:space="preserve">rga_data </w:t>
      </w:r>
      <w:r>
        <w:rPr>
          <w:rStyle w:val="OtherTok"/>
        </w:rPr>
        <w:t xml:space="preserve">&lt;-</w:t>
      </w:r>
      <w:r>
        <w:rPr>
          <w:rStyle w:val="NormalTok"/>
        </w:rPr>
        <w:t xml:space="preserve"> </w:t>
      </w:r>
      <w:r>
        <w:rPr>
          <w:rStyle w:val="FunctionTok"/>
        </w:rPr>
        <w:t xml:space="preserve">weibull_to_rga</w:t>
      </w:r>
      <w:r>
        <w:rPr>
          <w:rStyle w:val="NormalTok"/>
        </w:rPr>
        <w:t xml:space="preserve">(failures, suspensions)</w:t>
      </w:r>
      <w:r>
        <w:br/>
      </w:r>
      <w:r>
        <w:rPr>
          <w:rStyle w:val="NormalTok"/>
        </w:rPr>
        <w:t xml:space="preserve">rga_input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times =</w:t>
      </w:r>
      <w:r>
        <w:rPr>
          <w:rStyle w:val="NormalTok"/>
        </w:rPr>
        <w:t xml:space="preserve"> rga_data</w:t>
      </w:r>
      <w:r>
        <w:rPr>
          <w:rStyle w:val="SpecialCharTok"/>
        </w:rPr>
        <w:t xml:space="preserve">$</w:t>
      </w:r>
      <w:r>
        <w:rPr>
          <w:rStyle w:val="NormalTok"/>
        </w:rPr>
        <w:t xml:space="preserve">CumulativeTime,</w:t>
      </w:r>
      <w:r>
        <w:br/>
      </w:r>
      <w:r>
        <w:rPr>
          <w:rStyle w:val="NormalTok"/>
        </w:rPr>
        <w:t xml:space="preserve">  </w:t>
      </w:r>
      <w:r>
        <w:rPr>
          <w:rStyle w:val="AttributeTok"/>
        </w:rPr>
        <w:t xml:space="preserve">failures =</w:t>
      </w:r>
      <w:r>
        <w:rPr>
          <w:rStyle w:val="NormalTok"/>
        </w:rPr>
        <w:t xml:space="preserve"> rga_data</w:t>
      </w:r>
      <w:r>
        <w:rPr>
          <w:rStyle w:val="SpecialCharTok"/>
        </w:rPr>
        <w:t xml:space="preserve">$</w:t>
      </w:r>
      <w:r>
        <w:rPr>
          <w:rStyle w:val="NormalTok"/>
        </w:rPr>
        <w:t xml:space="preserve">Failures</w:t>
      </w:r>
      <w:r>
        <w:br/>
      </w:r>
      <w:r>
        <w:rPr>
          <w:rStyle w:val="NormalTok"/>
        </w:rPr>
        <w:t xml:space="preserve">)</w:t>
      </w:r>
    </w:p>
    <w:p>
      <w:pPr>
        <w:pStyle w:val="FirstParagraph"/>
      </w:pPr>
      <w:r>
        <w:t xml:space="preserve">The Crow-AMSAA model is fitted with</w:t>
      </w:r>
      <w:r>
        <w:t xml:space="preserve"> </w:t>
      </w:r>
      <w:r>
        <w:rPr>
          <w:rStyle w:val="VerbatimChar"/>
        </w:rPr>
        <w:t xml:space="preserve">rga()</w:t>
      </w:r>
      <w:r>
        <w:t xml:space="preserve">. The growth parameter</w:t>
      </w:r>
      <w:r>
        <w:t xml:space="preserve"> </w:t>
      </w:r>
      <m:oMath>
        <m:sSub>
          <m:e>
            <m:r>
              <m:t>β</m:t>
            </m:r>
          </m:e>
          <m:sub>
            <m:r>
              <m:rPr>
                <m:nor/>
                <m:sty m:val="p"/>
              </m:rPr>
              <m:t>growth</m:t>
            </m:r>
          </m:sub>
        </m:sSub>
      </m:oMath>
      <w:r>
        <w:t xml:space="preserve"> </w:t>
      </w:r>
      <w:r>
        <w:t xml:space="preserve">governs the system-level failure intensity trend and is distinct from the Weibull shape parameter</w:t>
      </w:r>
      <w:r>
        <w:t xml:space="preserve"> </w:t>
      </w:r>
      <m:oMath>
        <m:r>
          <m:t>β</m:t>
        </m:r>
      </m:oMath>
      <w:r>
        <w:t xml:space="preserve"> </w:t>
      </w:r>
      <w:r>
        <w:t xml:space="preserve">estimated above: the Crow-AMSAA</w:t>
      </w:r>
      <w:r>
        <w:t xml:space="preserve"> </w:t>
      </w:r>
      <m:oMath>
        <m:sSub>
          <m:e>
            <m:r>
              <m:t>β</m:t>
            </m:r>
          </m:e>
          <m:sub>
            <m:r>
              <m:rPr>
                <m:nor/>
                <m:sty m:val="p"/>
              </m:rPr>
              <m:t>growth</m:t>
            </m:r>
          </m:sub>
        </m:sSub>
      </m:oMath>
      <w:r>
        <w:t xml:space="preserve"> </w:t>
      </w:r>
      <w:r>
        <w:t xml:space="preserve">describes whether the rate of failure accumulation is increasing or decreasing over cumulative operating time, whereas the Weibull</w:t>
      </w:r>
      <w:r>
        <w:t xml:space="preserve"> </w:t>
      </w:r>
      <m:oMath>
        <m:r>
          <m:t>β</m:t>
        </m:r>
      </m:oMath>
      <w:r>
        <w:t xml:space="preserve"> </w:t>
      </w:r>
      <w:r>
        <w:t xml:space="preserve">describes the unit-level hazard function.</w:t>
      </w:r>
    </w:p>
    <w:p>
      <w:pPr>
        <w:pStyle w:val="SourceCode"/>
      </w:pPr>
      <w:r>
        <w:rPr>
          <w:rStyle w:val="NormalTok"/>
        </w:rPr>
        <w:t xml:space="preserve">test_end_cum_time </w:t>
      </w:r>
      <w:r>
        <w:rPr>
          <w:rStyle w:val="OtherTok"/>
        </w:rPr>
        <w:t xml:space="preserve">&lt;-</w:t>
      </w:r>
      <w:r>
        <w:rPr>
          <w:rStyle w:val="NormalTok"/>
        </w:rPr>
        <w:t xml:space="preserve"> </w:t>
      </w:r>
      <w:r>
        <w:rPr>
          <w:rStyle w:val="FunctionTok"/>
        </w:rPr>
        <w:t xml:space="preserve">max</w:t>
      </w:r>
      <w:r>
        <w:rPr>
          <w:rStyle w:val="NormalTok"/>
        </w:rPr>
        <w:t xml:space="preserve">(rga_input</w:t>
      </w:r>
      <w:r>
        <w:rPr>
          <w:rStyle w:val="SpecialCharTok"/>
        </w:rPr>
        <w:t xml:space="preserve">$</w:t>
      </w:r>
      <w:r>
        <w:rPr>
          <w:rStyle w:val="NormalTok"/>
        </w:rPr>
        <w:t xml:space="preserve">times)</w:t>
      </w:r>
      <w:r>
        <w:br/>
      </w:r>
      <w:r>
        <w:rPr>
          <w:rStyle w:val="NormalTok"/>
        </w:rPr>
        <w:t xml:space="preserve">fit </w:t>
      </w:r>
      <w:r>
        <w:rPr>
          <w:rStyle w:val="OtherTok"/>
        </w:rPr>
        <w:t xml:space="preserve">&lt;-</w:t>
      </w:r>
      <w:r>
        <w:rPr>
          <w:rStyle w:val="NormalTok"/>
        </w:rPr>
        <w:t xml:space="preserve"> </w:t>
      </w:r>
      <w:r>
        <w:rPr>
          <w:rStyle w:val="FunctionTok"/>
        </w:rPr>
        <w:t xml:space="preserve">rga</w:t>
      </w:r>
      <w:r>
        <w:rPr>
          <w:rStyle w:val="NormalTok"/>
        </w:rPr>
        <w:t xml:space="preserve">(rga_input, </w:t>
      </w:r>
      <w:r>
        <w:rPr>
          <w:rStyle w:val="AttributeTok"/>
        </w:rPr>
        <w:t xml:space="preserve">times_type =</w:t>
      </w:r>
      <w:r>
        <w:rPr>
          <w:rStyle w:val="NormalTok"/>
        </w:rPr>
        <w:t xml:space="preserve"> </w:t>
      </w:r>
      <w:r>
        <w:rPr>
          <w:rStyle w:val="StringTok"/>
        </w:rPr>
        <w:t xml:space="preserve">"cumulative_failure_times"</w:t>
      </w:r>
      <w:r>
        <w:rPr>
          <w:rStyle w:val="NormalTok"/>
        </w:rPr>
        <w:t xml:space="preserve">)</w:t>
      </w:r>
      <w:r>
        <w:br/>
      </w:r>
      <w:r>
        <w:rPr>
          <w:rStyle w:val="NormalTok"/>
        </w:rPr>
        <w:t xml:space="preserve">growth_beta </w:t>
      </w:r>
      <w:r>
        <w:rPr>
          <w:rStyle w:val="OtherTok"/>
        </w:rPr>
        <w:t xml:space="preserve">&lt;-</w:t>
      </w:r>
      <w:r>
        <w:rPr>
          <w:rStyle w:val="NormalTok"/>
        </w:rPr>
        <w:t xml:space="preserve"> fit</w:t>
      </w:r>
      <w:r>
        <w:rPr>
          <w:rStyle w:val="SpecialCharTok"/>
        </w:rPr>
        <w:t xml:space="preserve">$</w:t>
      </w:r>
      <w:r>
        <w:rPr>
          <w:rStyle w:val="NormalTok"/>
        </w:rPr>
        <w:t xml:space="preserve">betas</w:t>
      </w:r>
      <w:r>
        <w:br/>
      </w:r>
      <w:r>
        <w:rPr>
          <w:rStyle w:val="NormalTok"/>
        </w:rPr>
        <w:t xml:space="preserve">growth_lambda </w:t>
      </w:r>
      <w:r>
        <w:rPr>
          <w:rStyle w:val="OtherTok"/>
        </w:rPr>
        <w:t xml:space="preserve">&lt;-</w:t>
      </w:r>
      <w:r>
        <w:rPr>
          <w:rStyle w:val="NormalTok"/>
        </w:rPr>
        <w:t xml:space="preserve"> fit</w:t>
      </w:r>
      <w:r>
        <w:rPr>
          <w:rStyle w:val="SpecialCharTok"/>
        </w:rPr>
        <w:t xml:space="preserve">$</w:t>
      </w:r>
      <w:r>
        <w:rPr>
          <w:rStyle w:val="NormalTok"/>
        </w:rPr>
        <w:t xml:space="preserve">lambdas</w:t>
      </w:r>
    </w:p>
    <w:p>
      <w:pPr>
        <w:pStyle w:val="SourceCode"/>
      </w:pPr>
      <w:r>
        <w:rPr>
          <w:rStyle w:val="FunctionTok"/>
        </w:rPr>
        <w:t xml:space="preserve">plot</w:t>
      </w:r>
      <w:r>
        <w:rPr>
          <w:rStyle w:val="NormalTok"/>
        </w:rPr>
        <w:t xml:space="preserve">(fit,</w:t>
      </w:r>
      <w:r>
        <w:br/>
      </w:r>
      <w:r>
        <w:rPr>
          <w:rStyle w:val="NormalTok"/>
        </w:rPr>
        <w:t xml:space="preserve">  </w:t>
      </w:r>
      <w:r>
        <w:rPr>
          <w:rStyle w:val="AttributeTok"/>
        </w:rPr>
        <w:t xml:space="preserve">main =</w:t>
      </w:r>
      <w:r>
        <w:rPr>
          <w:rStyle w:val="NormalTok"/>
        </w:rPr>
        <w:t xml:space="preserve"> </w:t>
      </w:r>
      <w:r>
        <w:rPr>
          <w:rStyle w:val="StringTok"/>
        </w:rPr>
        <w:t xml:space="preserve">"Reliability Growth Analysis"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"Cumulative Time"</w:t>
      </w:r>
      <w:r>
        <w:rPr>
          <w:rStyle w:val="NormalTok"/>
        </w:rPr>
        <w:t xml:space="preserve">, </w:t>
      </w:r>
      <w:r>
        <w:rPr>
          <w:rStyle w:val="AttributeTok"/>
        </w:rPr>
        <w:t xml:space="preserve">ylab =</w:t>
      </w:r>
      <w:r>
        <w:rPr>
          <w:rStyle w:val="NormalTok"/>
        </w:rPr>
        <w:t xml:space="preserve"> </w:t>
      </w:r>
      <w:r>
        <w:rPr>
          <w:rStyle w:val="StringTok"/>
        </w:rPr>
        <w:t xml:space="preserve">"Cumulative Failures"</w:t>
      </w:r>
      <w:r>
        <w:br/>
      </w:r>
      <w:r>
        <w:rPr>
          <w:rStyle w:val="NormalTok"/>
        </w:rPr>
        <w:t xml:space="preserve">)</w:t>
      </w:r>
    </w:p>
    <w:p>
      <w:pPr>
        <w:pStyle w:val="FirstParagraph"/>
      </w:pPr>
      <w:r>
        <w:drawing>
          <wp:inline>
            <wp:extent cx="5334000" cy="4267200"/>
            <wp:effectExtent b="0" l="0" r="0" t="0"/>
            <wp:docPr descr="" title="" id="15" name="Picture"/>
            <a:graphic>
              <a:graphicData uri="http://schemas.openxmlformats.org/drawingml/2006/picture">
                <pic:pic>
                  <pic:nvPicPr>
                    <pic:cNvPr descr="RGF_files/figure-docx/unnamed-chunk-6-1.png" id="16" name="Picture"/>
                    <pic:cNvPicPr>
                      <a:picLocks noChangeArrowheads="1" noChangeAspect="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cumulative operating time at test end is 16,470 units. The fitted growth parameter</w:t>
      </w:r>
      <w:r>
        <w:t xml:space="preserve"> </w:t>
      </w:r>
      <m:oMath>
        <m:sSub>
          <m:e>
            <m:r>
              <m:t>β</m:t>
            </m:r>
          </m:e>
          <m:sub>
            <m:r>
              <m:rPr>
                <m:nor/>
                <m:sty m:val="p"/>
              </m:rPr>
              <m:t>growth</m:t>
            </m:r>
          </m:sub>
        </m:sSub>
      </m:oMath>
      <w:r>
        <w:t xml:space="preserve"> </w:t>
      </w:r>
      <w:r>
        <w:t xml:space="preserve">is 0.854. A value less than one indicates reliability improvement over the test campaign.</w:t>
      </w:r>
    </w:p>
    <w:bookmarkEnd w:id="17"/>
    <w:bookmarkStart w:id="21" w:name="reliability-growth-forecast"/>
    <w:p>
      <w:pPr>
        <w:pStyle w:val="Heading2"/>
      </w:pPr>
      <w:r>
        <w:t xml:space="preserve">Reliability Growth Forecast</w:t>
      </w:r>
    </w:p>
    <w:p>
      <w:pPr>
        <w:pStyle w:val="FirstParagraph"/>
      </w:pPr>
      <w:r>
        <w:t xml:space="preserve">The Crow-AMSAA model provides an intensity function that can be extrapolated to forecast future failures. The cumulative failure function is</w:t>
      </w:r>
      <w:r>
        <w:t xml:space="preserve"> </w:t>
      </w:r>
      <m:oMath>
        <m:r>
          <m:t>N</m:t>
        </m:r>
        <m:r>
          <m:rPr>
            <m:sty m:val="p"/>
          </m:rPr>
          <m:t>(</m:t>
        </m:r>
        <m:r>
          <m:t>t</m:t>
        </m:r>
        <m:r>
          <m:rPr>
            <m:sty m:val="p"/>
          </m:rPr>
          <m:t>)</m:t>
        </m:r>
        <m:r>
          <m:rPr>
            <m:sty m:val="p"/>
          </m:rPr>
          <m:t>=</m:t>
        </m:r>
        <m:r>
          <m:t>λ</m:t>
        </m:r>
        <m:r>
          <m:t> </m:t>
        </m:r>
        <m:sSup>
          <m:e>
            <m:r>
              <m:t>t</m:t>
            </m:r>
          </m:e>
          <m:sup>
            <m:sSub>
              <m:e>
                <m:r>
                  <m:t>β</m:t>
                </m:r>
              </m:e>
              <m:sub>
                <m:r>
                  <m:rPr>
                    <m:nor/>
                    <m:sty m:val="p"/>
                  </m:rPr>
                  <m:t>growth</m:t>
                </m:r>
              </m:sub>
            </m:sSub>
          </m:sup>
        </m:sSup>
      </m:oMath>
      <w:r>
        <w:t xml:space="preserve">, and solving for the cumulative time</w:t>
      </w:r>
      <w:r>
        <w:t xml:space="preserve"> </w:t>
      </w:r>
      <m:oMath>
        <m:sSub>
          <m:e>
            <m:r>
              <m:t>t</m:t>
            </m:r>
          </m:e>
          <m:sub>
            <m:r>
              <m:t>f</m:t>
            </m:r>
          </m:sub>
        </m:sSub>
      </m:oMath>
      <w:r>
        <w:t xml:space="preserve"> </w:t>
      </w:r>
      <w:r>
        <w:t xml:space="preserve">at which a target number of total failures is reached gives:</w:t>
      </w:r>
    </w:p>
    <w:p>
      <w:pPr>
        <w:pStyle w:val="BodyText"/>
      </w:pPr>
      <m:oMathPara>
        <m:oMathParaPr>
          <m:jc m:val="center"/>
        </m:oMathParaPr>
        <m:oMath>
          <m:sSub>
            <m:e>
              <m:r>
                <m:t>t</m:t>
              </m:r>
            </m:e>
            <m:sub>
              <m:r>
                <m:t>f</m:t>
              </m:r>
            </m:sub>
          </m:sSub>
          <m:r>
            <m:rPr>
              <m:sty m:val="p"/>
            </m:rPr>
            <m:t>=</m:t>
          </m:r>
          <m:sSup>
            <m:e>
              <m:d>
                <m:dPr>
                  <m:begChr m:val="("/>
                  <m:sepChr m:val=""/>
                  <m:endChr m:val=")"/>
                  <m:grow/>
                </m:dPr>
                <m:e>
                  <m:f>
                    <m:fPr>
                      <m:type m:val="bar"/>
                    </m:fPr>
                    <m:num>
                      <m:sSub>
                        <m:e>
                          <m:r>
                            <m:t>N</m:t>
                          </m:r>
                        </m:e>
                        <m:sub>
                          <m:r>
                            <m:rPr>
                              <m:nor/>
                              <m:sty m:val="p"/>
                            </m:rPr>
                            <m:t>target</m:t>
                          </m:r>
                        </m:sub>
                      </m:sSub>
                    </m:num>
                    <m:den>
                      <m:r>
                        <m:t>λ</m:t>
                      </m:r>
                    </m:den>
                  </m:f>
                </m:e>
              </m:d>
            </m:e>
            <m:sup>
              <m:r>
                <m:t>1</m:t>
              </m:r>
              <m:r>
                <m:rPr>
                  <m:sty m:val="p"/>
                </m:rPr>
                <m:t>/</m:t>
              </m:r>
              <m:sSub>
                <m:e>
                  <m:r>
                    <m:t>β</m:t>
                  </m:r>
                </m:e>
                <m:sub>
                  <m:r>
                    <m:rPr>
                      <m:nor/>
                      <m:sty m:val="p"/>
                    </m:rPr>
                    <m:t>growth</m:t>
                  </m:r>
                </m:sub>
              </m:sSub>
            </m:sup>
          </m:sSup>
        </m:oMath>
      </m:oMathPara>
    </w:p>
    <w:p>
      <w:pPr>
        <w:pStyle w:val="FirstParagraph"/>
      </w:pPr>
      <w:r>
        <w:t xml:space="preserve">The forecast targets 60 additional failures beyond the 20 observed during the test, for a total of 80 cumulative failures. This represents 75% of the surviving fleet, leaving 20 units as right-censored suspensions in the combined dataset.</w:t>
      </w:r>
    </w:p>
    <w:p>
      <w:pPr>
        <w:pStyle w:val="SourceCode"/>
      </w:pPr>
      <w:r>
        <w:rPr>
          <w:rStyle w:val="NormalTok"/>
        </w:rPr>
        <w:t xml:space="preserve">n_forecast </w:t>
      </w:r>
      <w:r>
        <w:rPr>
          <w:rStyle w:val="OtherTok"/>
        </w:rPr>
        <w:t xml:space="preserve">&lt;-</w:t>
      </w:r>
      <w:r>
        <w:rPr>
          <w:rStyle w:val="NormalTok"/>
        </w:rPr>
        <w:t xml:space="preserve"> </w:t>
      </w:r>
      <w:r>
        <w:rPr>
          <w:rStyle w:val="DecValTok"/>
        </w:rPr>
        <w:t xml:space="preserve">60</w:t>
      </w:r>
      <w:r>
        <w:br/>
      </w:r>
      <w:r>
        <w:rPr>
          <w:rStyle w:val="NormalTok"/>
        </w:rPr>
        <w:t xml:space="preserve">n_target </w:t>
      </w:r>
      <w:r>
        <w:rPr>
          <w:rStyle w:val="OtherTok"/>
        </w:rPr>
        <w:t xml:space="preserve">&lt;-</w:t>
      </w:r>
      <w:r>
        <w:rPr>
          <w:rStyle w:val="NormalTok"/>
        </w:rPr>
        <w:t xml:space="preserve"> n_test_failures </w:t>
      </w:r>
      <w:r>
        <w:rPr>
          <w:rStyle w:val="SpecialCharTok"/>
        </w:rPr>
        <w:t xml:space="preserve">+</w:t>
      </w:r>
      <w:r>
        <w:rPr>
          <w:rStyle w:val="NormalTok"/>
        </w:rPr>
        <w:t xml:space="preserve"> n_forecast</w:t>
      </w:r>
      <w:r>
        <w:br/>
      </w:r>
      <w:r>
        <w:br/>
      </w:r>
      <w:r>
        <w:rPr>
          <w:rStyle w:val="NormalTok"/>
        </w:rPr>
        <w:t xml:space="preserve">t_forecast </w:t>
      </w:r>
      <w:r>
        <w:rPr>
          <w:rStyle w:val="OtherTok"/>
        </w:rPr>
        <w:t xml:space="preserve">&lt;-</w:t>
      </w:r>
      <w:r>
        <w:rPr>
          <w:rStyle w:val="NormalTok"/>
        </w:rPr>
        <w:t xml:space="preserve"> (n_target </w:t>
      </w:r>
      <w:r>
        <w:rPr>
          <w:rStyle w:val="SpecialCharTok"/>
        </w:rPr>
        <w:t xml:space="preserve">/</w:t>
      </w:r>
      <w:r>
        <w:rPr>
          <w:rStyle w:val="NormalTok"/>
        </w:rPr>
        <w:t xml:space="preserve"> growth_lambda)</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growth_beta)</w:t>
      </w:r>
      <w:r>
        <w:br/>
      </w:r>
      <w:r>
        <w:rPr>
          <w:rStyle w:val="NormalTok"/>
        </w:rPr>
        <w:t xml:space="preserve">delta_cum_time </w:t>
      </w:r>
      <w:r>
        <w:rPr>
          <w:rStyle w:val="OtherTok"/>
        </w:rPr>
        <w:t xml:space="preserve">&lt;-</w:t>
      </w:r>
      <w:r>
        <w:rPr>
          <w:rStyle w:val="NormalTok"/>
        </w:rPr>
        <w:t xml:space="preserve"> t_forecast </w:t>
      </w:r>
      <w:r>
        <w:rPr>
          <w:rStyle w:val="SpecialCharTok"/>
        </w:rPr>
        <w:t xml:space="preserve">-</w:t>
      </w:r>
      <w:r>
        <w:rPr>
          <w:rStyle w:val="NormalTok"/>
        </w:rPr>
        <w:t xml:space="preserve"> test_end_cum_time</w:t>
      </w:r>
      <w:r>
        <w:br/>
      </w:r>
      <w:r>
        <w:rPr>
          <w:rStyle w:val="NormalTok"/>
        </w:rPr>
        <w:t xml:space="preserve">effective_fleet </w:t>
      </w:r>
      <w:r>
        <w:rPr>
          <w:rStyle w:val="OtherTok"/>
        </w:rPr>
        <w:t xml:space="preserve">&lt;-</w:t>
      </w:r>
      <w:r>
        <w:rPr>
          <w:rStyle w:val="NormalTok"/>
        </w:rPr>
        <w:t xml:space="preserve"> n_surviving </w:t>
      </w:r>
      <w:r>
        <w:rPr>
          <w:rStyle w:val="SpecialCharTok"/>
        </w:rPr>
        <w:t xml:space="preserve">-</w:t>
      </w:r>
      <w:r>
        <w:rPr>
          <w:rStyle w:val="NormalTok"/>
        </w:rPr>
        <w:t xml:space="preserve"> n_forecast </w:t>
      </w:r>
      <w:r>
        <w:rPr>
          <w:rStyle w:val="SpecialCharTok"/>
        </w:rPr>
        <w:t xml:space="preserve">/</w:t>
      </w:r>
      <w:r>
        <w:rPr>
          <w:rStyle w:val="NormalTok"/>
        </w:rPr>
        <w:t xml:space="preserve"> </w:t>
      </w:r>
      <w:r>
        <w:rPr>
          <w:rStyle w:val="DecValTok"/>
        </w:rPr>
        <w:t xml:space="preserve">2</w:t>
      </w:r>
      <w:r>
        <w:br/>
      </w:r>
      <w:r>
        <w:rPr>
          <w:rStyle w:val="NormalTok"/>
        </w:rPr>
        <w:t xml:space="preserve">per_unit_time </w:t>
      </w:r>
      <w:r>
        <w:rPr>
          <w:rStyle w:val="OtherTok"/>
        </w:rPr>
        <w:t xml:space="preserve">&lt;-</w:t>
      </w:r>
      <w:r>
        <w:rPr>
          <w:rStyle w:val="NormalTok"/>
        </w:rPr>
        <w:t xml:space="preserve"> delta_cum_time </w:t>
      </w:r>
      <w:r>
        <w:rPr>
          <w:rStyle w:val="SpecialCharTok"/>
        </w:rPr>
        <w:t xml:space="preserve">/</w:t>
      </w:r>
      <w:r>
        <w:rPr>
          <w:rStyle w:val="NormalTok"/>
        </w:rPr>
        <w:t xml:space="preserve"> effective_fleet</w:t>
      </w:r>
    </w:p>
    <w:p>
      <w:pPr>
        <w:pStyle w:val="FirstParagraph"/>
      </w:pPr>
      <w:r>
        <w:t xml:space="preserve">The forecasted cumulative time to 80 total failures is 82,705 units, requiring an additional 66,235 cumulative time units beyond the test end. Because units that fail during the forecast period stop accumulating operating time, a simple division by 80 would underestimate the per-unit horizon. An attrition-adjusted effective fleet size of 50 accounts for this by assuming that, on average, each failing unit contributes roughly half a window of operating time. The resulting per-unit simulation horizon is 1324.7 additional operating time units.</w:t>
      </w:r>
    </w:p>
    <w:p>
      <w:pPr>
        <w:pStyle w:val="SourceCode"/>
      </w:pPr>
      <w:r>
        <w:rPr>
          <w:rStyle w:val="NormalTok"/>
        </w:rPr>
        <w:t xml:space="preserve">forecast_times </w:t>
      </w:r>
      <w:r>
        <w:rPr>
          <w:rStyle w:val="OtherTok"/>
        </w:rPr>
        <w:t xml:space="preserve">&lt;-</w:t>
      </w:r>
      <w:r>
        <w:rPr>
          <w:rStyle w:val="NormalTok"/>
        </w:rPr>
        <w:t xml:space="preserve"> </w:t>
      </w:r>
      <w:r>
        <w:rPr>
          <w:rStyle w:val="FunctionTok"/>
        </w:rPr>
        <w:t xml:space="preserve">seq</w:t>
      </w:r>
      <w:r>
        <w:rPr>
          <w:rStyle w:val="NormalTok"/>
        </w:rPr>
        <w:t xml:space="preserve">(test_end_cum_time, t_forecast, </w:t>
      </w:r>
      <w:r>
        <w:rPr>
          <w:rStyle w:val="AttributeTok"/>
        </w:rPr>
        <w:t xml:space="preserve">length.out =</w:t>
      </w:r>
      <w:r>
        <w:rPr>
          <w:rStyle w:val="NormalTok"/>
        </w:rPr>
        <w:t xml:space="preserve"> </w:t>
      </w:r>
      <w:r>
        <w:rPr>
          <w:rStyle w:val="DecValTok"/>
        </w:rPr>
        <w:t xml:space="preserve">50</w:t>
      </w:r>
      <w:r>
        <w:rPr>
          <w:rStyle w:val="NormalTok"/>
        </w:rPr>
        <w:t xml:space="preserve">)</w:t>
      </w:r>
      <w:r>
        <w:br/>
      </w:r>
      <w:r>
        <w:rPr>
          <w:rStyle w:val="NormalTok"/>
        </w:rPr>
        <w:t xml:space="preserve">fc </w:t>
      </w:r>
      <w:r>
        <w:rPr>
          <w:rStyle w:val="OtherTok"/>
        </w:rPr>
        <w:t xml:space="preserve">&lt;-</w:t>
      </w:r>
      <w:r>
        <w:rPr>
          <w:rStyle w:val="NormalTok"/>
        </w:rPr>
        <w:t xml:space="preserve"> </w:t>
      </w:r>
      <w:r>
        <w:rPr>
          <w:rStyle w:val="FunctionTok"/>
        </w:rPr>
        <w:t xml:space="preserve">predict_rga</w:t>
      </w:r>
      <w:r>
        <w:rPr>
          <w:rStyle w:val="NormalTok"/>
        </w:rPr>
        <w:t xml:space="preserve">(fit, forecast_times)</w:t>
      </w:r>
      <w:r>
        <w:br/>
      </w:r>
      <w:r>
        <w:rPr>
          <w:rStyle w:val="CommentTok"/>
        </w:rPr>
        <w:t xml:space="preserve">#&gt; Warning in predict_rga(fit, forecast_times): Some 'times' values are &lt;= the</w:t>
      </w:r>
      <w:r>
        <w:br/>
      </w:r>
      <w:r>
        <w:rPr>
          <w:rStyle w:val="CommentTok"/>
        </w:rPr>
        <w:t xml:space="preserve">#&gt; maximum observed cumulative time. Hindcasting is allowed but may not be</w:t>
      </w:r>
      <w:r>
        <w:br/>
      </w:r>
      <w:r>
        <w:rPr>
          <w:rStyle w:val="CommentTok"/>
        </w:rPr>
        <w:t xml:space="preserve">#&gt; meaningful.</w:t>
      </w:r>
      <w:r>
        <w:br/>
      </w:r>
      <w:r>
        <w:rPr>
          <w:rStyle w:val="FunctionTok"/>
        </w:rPr>
        <w:t xml:space="preserve">plot</w:t>
      </w:r>
      <w:r>
        <w:rPr>
          <w:rStyle w:val="NormalTok"/>
        </w:rPr>
        <w:t xml:space="preserve">(fc,</w:t>
      </w:r>
      <w:r>
        <w:br/>
      </w:r>
      <w:r>
        <w:rPr>
          <w:rStyle w:val="NormalTok"/>
        </w:rPr>
        <w:t xml:space="preserve">  </w:t>
      </w:r>
      <w:r>
        <w:rPr>
          <w:rStyle w:val="AttributeTok"/>
        </w:rPr>
        <w:t xml:space="preserve">main =</w:t>
      </w:r>
      <w:r>
        <w:rPr>
          <w:rStyle w:val="NormalTok"/>
        </w:rPr>
        <w:t xml:space="preserve"> </w:t>
      </w:r>
      <w:r>
        <w:rPr>
          <w:rStyle w:val="StringTok"/>
        </w:rPr>
        <w:t xml:space="preserve">"Reliability Growth Forecast"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"Cumulative Time"</w:t>
      </w:r>
      <w:r>
        <w:rPr>
          <w:rStyle w:val="NormalTok"/>
        </w:rPr>
        <w:t xml:space="preserve">, </w:t>
      </w:r>
      <w:r>
        <w:rPr>
          <w:rStyle w:val="AttributeTok"/>
        </w:rPr>
        <w:t xml:space="preserve">ylab =</w:t>
      </w:r>
      <w:r>
        <w:rPr>
          <w:rStyle w:val="NormalTok"/>
        </w:rPr>
        <w:t xml:space="preserve"> </w:t>
      </w:r>
      <w:r>
        <w:rPr>
          <w:rStyle w:val="StringTok"/>
        </w:rPr>
        <w:t xml:space="preserve">"Cumulative Failures"</w:t>
      </w:r>
      <w:r>
        <w:br/>
      </w:r>
      <w:r>
        <w:rPr>
          <w:rStyle w:val="NormalTok"/>
        </w:rPr>
        <w:t xml:space="preserve">)</w:t>
      </w:r>
    </w:p>
    <w:p>
      <w:pPr>
        <w:pStyle w:val="FirstParagraph"/>
      </w:pPr>
      <w:r>
        <w:drawing>
          <wp:inline>
            <wp:extent cx="5334000" cy="4267200"/>
            <wp:effectExtent b="0" l="0" r="0" t="0"/>
            <wp:docPr descr="" title="" id="19" name="Picture"/>
            <a:graphic>
              <a:graphicData uri="http://schemas.openxmlformats.org/drawingml/2006/picture">
                <pic:pic>
                  <pic:nvPicPr>
                    <pic:cNvPr descr="RGF_files/figure-docx/unnamed-chunk-8-1.png" id="20" name="Picture"/>
                    <pic:cNvPicPr>
                      <a:picLocks noChangeArrowheads="1" noChangeAspect="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bookmarkEnd w:id="21"/>
    <w:bookmarkStart w:id="26" w:name="simulating-failures"/>
    <w:p>
      <w:pPr>
        <w:pStyle w:val="Heading2"/>
      </w:pPr>
      <w:r>
        <w:t xml:space="preserve">Simulating Failures</w:t>
      </w:r>
    </w:p>
    <w:p>
      <w:pPr>
        <w:pStyle w:val="FirstParagraph"/>
      </w:pPr>
      <w:r>
        <w:t xml:space="preserve">The</w:t>
      </w:r>
      <w:r>
        <w:t xml:space="preserve"> </w:t>
      </w:r>
      <w:r>
        <w:rPr>
          <w:rStyle w:val="VerbatimChar"/>
        </w:rPr>
        <w:t xml:space="preserve">sim_failures()</w:t>
      </w:r>
      <w:r>
        <w:t xml:space="preserve"> </w:t>
      </w:r>
      <w:r>
        <w:t xml:space="preserve">function generates conditional Weibull failure times for the surviving units. Each unit has already accumulated 1000 operating time units, and the simulation draws failure times from the conditional Weibull distribution over the forecast horizon derived above. The function internally calibrates the Weibull scale parameter</w:t>
      </w:r>
      <w:r>
        <w:t xml:space="preserve"> </w:t>
      </w:r>
      <m:oMath>
        <m:r>
          <m:t>η</m:t>
        </m:r>
      </m:oMath>
      <w:r>
        <w:t xml:space="preserve"> </w:t>
      </w:r>
      <w:r>
        <w:t xml:space="preserve">so that the expected number of conditional failures over the horizon matches the target count of 60.</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sim_result </w:t>
      </w:r>
      <w:r>
        <w:rPr>
          <w:rStyle w:val="OtherTok"/>
        </w:rPr>
        <w:t xml:space="preserve">&lt;-</w:t>
      </w:r>
      <w:r>
        <w:rPr>
          <w:rStyle w:val="NormalTok"/>
        </w:rPr>
        <w:t xml:space="preserve"> </w:t>
      </w:r>
      <w:r>
        <w:rPr>
          <w:rStyle w:val="FunctionTok"/>
        </w:rPr>
        <w:t xml:space="preserve">sim_failures</w:t>
      </w:r>
      <w:r>
        <w:rPr>
          <w:rStyle w:val="NormalTok"/>
        </w:rPr>
        <w:t xml:space="preserve">(</w:t>
      </w:r>
      <w:r>
        <w:br/>
      </w:r>
      <w:r>
        <w:rPr>
          <w:rStyle w:val="NormalTok"/>
        </w:rPr>
        <w:t xml:space="preserve">  </w:t>
      </w:r>
      <w:r>
        <w:rPr>
          <w:rStyle w:val="AttributeTok"/>
        </w:rPr>
        <w:t xml:space="preserve">n =</w:t>
      </w:r>
      <w:r>
        <w:rPr>
          <w:rStyle w:val="NormalTok"/>
        </w:rPr>
        <w:t xml:space="preserve"> n_forecast,</w:t>
      </w:r>
      <w:r>
        <w:br/>
      </w:r>
      <w:r>
        <w:rPr>
          <w:rStyle w:val="NormalTok"/>
        </w:rPr>
        <w:t xml:space="preserve">  </w:t>
      </w:r>
      <w:r>
        <w:rPr>
          <w:rStyle w:val="AttributeTok"/>
        </w:rPr>
        <w:t xml:space="preserve">runtimes =</w:t>
      </w:r>
      <w:r>
        <w:rPr>
          <w:rStyle w:val="NormalTok"/>
        </w:rPr>
        <w:t xml:space="preserve"> </w:t>
      </w:r>
      <w:r>
        <w:rPr>
          <w:rStyle w:val="FunctionTok"/>
        </w:rPr>
        <w:t xml:space="preserve">rep</w:t>
      </w:r>
      <w:r>
        <w:rPr>
          <w:rStyle w:val="NormalTok"/>
        </w:rPr>
        <w:t xml:space="preserve">(</w:t>
      </w:r>
      <w:r>
        <w:rPr>
          <w:rStyle w:val="DecValTok"/>
        </w:rPr>
        <w:t xml:space="preserve">1000</w:t>
      </w:r>
      <w:r>
        <w:rPr>
          <w:rStyle w:val="NormalTok"/>
        </w:rPr>
        <w:t xml:space="preserve">, n_surviving),</w:t>
      </w:r>
      <w:r>
        <w:br/>
      </w:r>
      <w:r>
        <w:rPr>
          <w:rStyle w:val="NormalTok"/>
        </w:rPr>
        <w:t xml:space="preserve">  </w:t>
      </w:r>
      <w:r>
        <w:rPr>
          <w:rStyle w:val="AttributeTok"/>
        </w:rPr>
        <w:t xml:space="preserve">window =</w:t>
      </w:r>
      <w:r>
        <w:rPr>
          <w:rStyle w:val="NormalTok"/>
        </w:rPr>
        <w:t xml:space="preserve"> per_unit_time,</w:t>
      </w:r>
      <w:r>
        <w:br/>
      </w:r>
      <w:r>
        <w:rPr>
          <w:rStyle w:val="NormalTok"/>
        </w:rPr>
        <w:t xml:space="preserve">  </w:t>
      </w:r>
      <w:r>
        <w:rPr>
          <w:rStyle w:val="AttributeTok"/>
        </w:rPr>
        <w:t xml:space="preserve">beta =</w:t>
      </w:r>
      <w:r>
        <w:rPr>
          <w:rStyle w:val="NormalTok"/>
        </w:rPr>
        <w:t xml:space="preserve"> sim_beta</w:t>
      </w:r>
      <w:r>
        <w:br/>
      </w:r>
      <w:r>
        <w:rPr>
          <w:rStyle w:val="NormalTok"/>
        </w:rPr>
        <w:t xml:space="preserve">)</w:t>
      </w:r>
      <w:r>
        <w:br/>
      </w:r>
      <w:r>
        <w:rPr>
          <w:rStyle w:val="NormalTok"/>
        </w:rPr>
        <w:t xml:space="preserve">sim_eta </w:t>
      </w:r>
      <w:r>
        <w:rPr>
          <w:rStyle w:val="OtherTok"/>
        </w:rPr>
        <w:t xml:space="preserve">&lt;-</w:t>
      </w:r>
      <w:r>
        <w:rPr>
          <w:rStyle w:val="NormalTok"/>
        </w:rPr>
        <w:t xml:space="preserve"> </w:t>
      </w:r>
      <w:r>
        <w:rPr>
          <w:rStyle w:val="FunctionTok"/>
        </w:rPr>
        <w:t xml:space="preserve">attr</w:t>
      </w:r>
      <w:r>
        <w:rPr>
          <w:rStyle w:val="NormalTok"/>
        </w:rPr>
        <w:t xml:space="preserve">(sim_result, </w:t>
      </w:r>
      <w:r>
        <w:rPr>
          <w:rStyle w:val="StringTok"/>
        </w:rPr>
        <w:t xml:space="preserve">"weibull_eta"</w:t>
      </w:r>
      <w:r>
        <w:rPr>
          <w:rStyle w:val="NormalTok"/>
        </w:rPr>
        <w:t xml:space="preserve">)</w:t>
      </w:r>
    </w:p>
    <w:p>
      <w:pPr>
        <w:pStyle w:val="FirstParagraph"/>
      </w:pPr>
      <w:r>
        <w:t xml:space="preserve">The calibrated scale parameter is</w:t>
      </w:r>
      <w:r>
        <w:t xml:space="preserve"> </w:t>
      </w:r>
      <m:oMath>
        <m:r>
          <m:t>η</m:t>
        </m:r>
      </m:oMath>
      <w:r>
        <w:t xml:space="preserve"> </w:t>
      </w:r>
      <w:r>
        <w:t xml:space="preserve">= 2175.8, compared to the original test-data estimate of</w:t>
      </w:r>
      <w:r>
        <w:t xml:space="preserve"> </w:t>
      </w:r>
      <m:oMath>
        <m:r>
          <m:t>η</m:t>
        </m:r>
      </m:oMath>
      <w:r>
        <w:t xml:space="preserve"> </w:t>
      </w:r>
      <w:r>
        <w:t xml:space="preserve">= 1321.4. The increase in</w:t>
      </w:r>
      <w:r>
        <w:t xml:space="preserve"> </w:t>
      </w:r>
      <m:oMath>
        <m:r>
          <m:t>η</m:t>
        </m:r>
      </m:oMath>
      <w:r>
        <w:t xml:space="preserve"> </w:t>
      </w:r>
      <w:r>
        <w:t xml:space="preserve">reflects the reliability growth: the growth-adjusted failure rate is lower, so a larger characteristic life is needed to match the forecasted failure count. Of the 80 surviving units, 60 receive simulated failure times and 20 are right-censored at the end of the forecast horizon.</w:t>
      </w:r>
    </w:p>
    <w:p>
      <w:pPr>
        <w:pStyle w:val="BodyText"/>
      </w:pPr>
      <w:r>
        <w:t xml:space="preserve">The simulated failures are combined with the 20 test failures:</w:t>
      </w:r>
    </w:p>
    <w:p>
      <w:pPr>
        <w:pStyle w:val="SourceCode"/>
      </w:pPr>
      <w:r>
        <w:rPr>
          <w:rStyle w:val="NormalTok"/>
        </w:rPr>
        <w:t xml:space="preserve">sim_fail_times </w:t>
      </w:r>
      <w:r>
        <w:rPr>
          <w:rStyle w:val="OtherTok"/>
        </w:rPr>
        <w:t xml:space="preserve">&lt;-</w:t>
      </w:r>
      <w:r>
        <w:rPr>
          <w:rStyle w:val="NormalTok"/>
        </w:rPr>
        <w:t xml:space="preserve"> sim_result</w:t>
      </w:r>
      <w:r>
        <w:rPr>
          <w:rStyle w:val="SpecialCharTok"/>
        </w:rPr>
        <w:t xml:space="preserve">$</w:t>
      </w:r>
      <w:r>
        <w:rPr>
          <w:rStyle w:val="NormalTok"/>
        </w:rPr>
        <w:t xml:space="preserve">runtime[sim_result</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"Failure"</w:t>
      </w:r>
      <w:r>
        <w:rPr>
          <w:rStyle w:val="NormalTok"/>
        </w:rPr>
        <w:t xml:space="preserve">]</w:t>
      </w:r>
      <w:r>
        <w:br/>
      </w:r>
      <w:r>
        <w:rPr>
          <w:rStyle w:val="NormalTok"/>
        </w:rPr>
        <w:t xml:space="preserve">sim_susp_times </w:t>
      </w:r>
      <w:r>
        <w:rPr>
          <w:rStyle w:val="OtherTok"/>
        </w:rPr>
        <w:t xml:space="preserve">&lt;-</w:t>
      </w:r>
      <w:r>
        <w:rPr>
          <w:rStyle w:val="NormalTok"/>
        </w:rPr>
        <w:t xml:space="preserve"> sim_result</w:t>
      </w:r>
      <w:r>
        <w:rPr>
          <w:rStyle w:val="SpecialCharTok"/>
        </w:rPr>
        <w:t xml:space="preserve">$</w:t>
      </w:r>
      <w:r>
        <w:rPr>
          <w:rStyle w:val="NormalTok"/>
        </w:rPr>
        <w:t xml:space="preserve">runtime[sim_result</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"Suspension"</w:t>
      </w:r>
      <w:r>
        <w:rPr>
          <w:rStyle w:val="NormalTok"/>
        </w:rPr>
        <w:t xml:space="preserve">]</w:t>
      </w:r>
      <w:r>
        <w:br/>
      </w:r>
      <w:r>
        <w:rPr>
          <w:rStyle w:val="NormalTok"/>
        </w:rPr>
        <w:t xml:space="preserve">combined_failures </w:t>
      </w:r>
      <w:r>
        <w:rPr>
          <w:rStyle w:val="OtherTok"/>
        </w:rPr>
        <w:t xml:space="preserve">&lt;-</w:t>
      </w:r>
      <w:r>
        <w:rPr>
          <w:rStyle w:val="NormalTok"/>
        </w:rPr>
        <w:t xml:space="preserve"> </w:t>
      </w:r>
      <w:r>
        <w:rPr>
          <w:rStyle w:val="FunctionTok"/>
        </w:rPr>
        <w:t xml:space="preserve">c</w:t>
      </w:r>
      <w:r>
        <w:rPr>
          <w:rStyle w:val="NormalTok"/>
        </w:rPr>
        <w:t xml:space="preserve">(failures, sim_fail_times)</w:t>
      </w:r>
      <w:r>
        <w:br/>
      </w:r>
      <w:r>
        <w:rPr>
          <w:rStyle w:val="NormalTok"/>
        </w:rPr>
        <w:t xml:space="preserve">combined_suspensions </w:t>
      </w:r>
      <w:r>
        <w:rPr>
          <w:rStyle w:val="OtherTok"/>
        </w:rPr>
        <w:t xml:space="preserve">&lt;-</w:t>
      </w:r>
      <w:r>
        <w:rPr>
          <w:rStyle w:val="NormalTok"/>
        </w:rPr>
        <w:t xml:space="preserve"> sim_susp_times</w:t>
      </w:r>
    </w:p>
    <w:bookmarkStart w:id="25" w:name="weibull-comparison"/>
    <w:p>
      <w:pPr>
        <w:pStyle w:val="Heading3"/>
      </w:pPr>
      <w:r>
        <w:t xml:space="preserve">Weibull Comparison</w:t>
      </w:r>
    </w:p>
    <w:p>
      <w:pPr>
        <w:pStyle w:val="FirstParagraph"/>
      </w:pPr>
      <w:r>
        <w:t xml:space="preserve">Two Weibull models are fitted to contrast the effect of reliability growth:</w:t>
      </w:r>
    </w:p>
    <w:p>
      <w:pPr>
        <w:pStyle w:val="Compact"/>
        <w:numPr>
          <w:ilvl w:val="0"/>
          <w:numId w:val="1001"/>
        </w:numPr>
      </w:pPr>
      <w:r>
        <w:rPr>
          <w:b/>
          <w:bCs/>
        </w:rPr>
        <w:t xml:space="preserve">Without growth</w:t>
      </w:r>
      <w:r>
        <w:t xml:space="preserve">: fitted to the original test data (20 failures, 80 suspensions at</w:t>
      </w:r>
      <w:r>
        <w:t xml:space="preserve"> </w:t>
      </w:r>
      <m:oMath>
        <m:r>
          <m:t>t</m:t>
        </m:r>
        <m:r>
          <m:rPr>
            <m:sty m:val="p"/>
          </m:rPr>
          <m:t>=</m:t>
        </m:r>
        <m:r>
          <m:t>1000</m:t>
        </m:r>
      </m:oMath>
      <w:r>
        <w:t xml:space="preserve">). This represents the life distribution implied by the test alone, without projecting the growth trend forward.</w:t>
      </w:r>
    </w:p>
    <w:p>
      <w:pPr>
        <w:pStyle w:val="Compact"/>
        <w:numPr>
          <w:ilvl w:val="0"/>
          <w:numId w:val="1001"/>
        </w:numPr>
      </w:pPr>
      <w:r>
        <w:rPr>
          <w:b/>
          <w:bCs/>
        </w:rPr>
        <w:t xml:space="preserve">With growth</w:t>
      </w:r>
      <w:r>
        <w:t xml:space="preserve">: fitted to the combined dataset (20 test failures + 60 simulated failures + 20 suspensions). This represents the life distribution when growth-adjusted failure times are included.</w:t>
      </w:r>
    </w:p>
    <w:p>
      <w:pPr>
        <w:pStyle w:val="SourceCode"/>
      </w:pPr>
      <w:r>
        <w:rPr>
          <w:rStyle w:val="NormalTok"/>
        </w:rPr>
        <w:t xml:space="preserve">obj_growth </w:t>
      </w:r>
      <w:r>
        <w:rPr>
          <w:rStyle w:val="OtherTok"/>
        </w:rPr>
        <w:t xml:space="preserve">&lt;-</w:t>
      </w:r>
      <w:r>
        <w:rPr>
          <w:rStyle w:val="NormalTok"/>
        </w:rPr>
        <w:t xml:space="preserve"> </w:t>
      </w:r>
      <w:r>
        <w:rPr>
          <w:rStyle w:val="FunctionTok"/>
        </w:rPr>
        <w:t xml:space="preserve">wblr</w:t>
      </w:r>
      <w:r>
        <w:rPr>
          <w:rStyle w:val="NormalTok"/>
        </w:rPr>
        <w:t xml:space="preserve">(combined_failures, combined_suspensions,</w:t>
      </w:r>
      <w:r>
        <w:br/>
      </w:r>
      <w:r>
        <w:rPr>
          <w:rStyle w:val="NormalTok"/>
        </w:rPr>
        <w:t xml:space="preserve">  </w:t>
      </w:r>
      <w:r>
        <w:rPr>
          <w:rStyle w:val="AttributeTok"/>
        </w:rPr>
        <w:t xml:space="preserve">col =</w:t>
      </w:r>
      <w:r>
        <w:rPr>
          <w:rStyle w:val="NormalTok"/>
        </w:rPr>
        <w:t xml:space="preserve"> </w:t>
      </w:r>
      <w:r>
        <w:rPr>
          <w:rStyle w:val="StringTok"/>
        </w:rPr>
        <w:t xml:space="preserve">"tomato"</w:t>
      </w:r>
      <w:r>
        <w:rPr>
          <w:rStyle w:val="NormalTok"/>
        </w:rPr>
        <w:t xml:space="preserve">, </w:t>
      </w:r>
      <w:r>
        <w:rPr>
          <w:rStyle w:val="AttributeTok"/>
        </w:rPr>
        <w:t xml:space="preserve">label =</w:t>
      </w:r>
      <w:r>
        <w:rPr>
          <w:rStyle w:val="NormalTok"/>
        </w:rPr>
        <w:t xml:space="preserve"> </w:t>
      </w:r>
      <w:r>
        <w:rPr>
          <w:rStyle w:val="StringTok"/>
        </w:rPr>
        <w:t xml:space="preserve">"With Growth"</w:t>
      </w:r>
      <w:r>
        <w:rPr>
          <w:rStyle w:val="NormalTok"/>
        </w:rPr>
        <w:t xml:space="preserve">, </w:t>
      </w:r>
      <w:r>
        <w:rPr>
          <w:rStyle w:val="AttributeTok"/>
        </w:rPr>
        <w:t xml:space="preserve">is.plot.cb =</w:t>
      </w:r>
      <w:r>
        <w:rPr>
          <w:rStyle w:val="NormalTok"/>
        </w:rPr>
        <w:t xml:space="preserve"> </w:t>
      </w:r>
      <w:r>
        <w:rPr>
          <w:rStyle w:val="ConstantTok"/>
        </w:rPr>
        <w:t xml:space="preserve">FALSE</w:t>
      </w:r>
      <w:r>
        <w:br/>
      </w:r>
      <w:r>
        <w:rPr>
          <w:rStyle w:val="NormalTok"/>
        </w:rPr>
        <w:t xml:space="preserve">)</w:t>
      </w:r>
      <w:r>
        <w:br/>
      </w:r>
      <w:r>
        <w:rPr>
          <w:rStyle w:val="NormalTok"/>
        </w:rPr>
        <w:t xml:space="preserve">obj_growth </w:t>
      </w:r>
      <w:r>
        <w:rPr>
          <w:rStyle w:val="OtherTok"/>
        </w:rPr>
        <w:t xml:space="preserve">&lt;-</w:t>
      </w:r>
      <w:r>
        <w:rPr>
          <w:rStyle w:val="NormalTok"/>
        </w:rPr>
        <w:t xml:space="preserve"> </w:t>
      </w:r>
      <w:r>
        <w:rPr>
          <w:rStyle w:val="FunctionTok"/>
        </w:rPr>
        <w:t xml:space="preserve">wblr.fit</w:t>
      </w:r>
      <w:r>
        <w:rPr>
          <w:rStyle w:val="NormalTok"/>
        </w:rPr>
        <w:t xml:space="preserve">(obj_growth)</w:t>
      </w:r>
      <w:r>
        <w:br/>
      </w:r>
      <w:r>
        <w:br/>
      </w:r>
      <w:r>
        <w:rPr>
          <w:rStyle w:val="NormalTok"/>
        </w:rPr>
        <w:t xml:space="preserve">obj_nogrowth </w:t>
      </w:r>
      <w:r>
        <w:rPr>
          <w:rStyle w:val="OtherTok"/>
        </w:rPr>
        <w:t xml:space="preserve">&lt;-</w:t>
      </w:r>
      <w:r>
        <w:rPr>
          <w:rStyle w:val="NormalTok"/>
        </w:rPr>
        <w:t xml:space="preserve"> </w:t>
      </w:r>
      <w:r>
        <w:rPr>
          <w:rStyle w:val="FunctionTok"/>
        </w:rPr>
        <w:t xml:space="preserve">wblr</w:t>
      </w:r>
      <w:r>
        <w:rPr>
          <w:rStyle w:val="NormalTok"/>
        </w:rPr>
        <w:t xml:space="preserve">(failures, suspensions,</w:t>
      </w:r>
      <w:r>
        <w:br/>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 </w:t>
      </w:r>
      <w:r>
        <w:rPr>
          <w:rStyle w:val="AttributeTok"/>
        </w:rPr>
        <w:t xml:space="preserve">label =</w:t>
      </w:r>
      <w:r>
        <w:rPr>
          <w:rStyle w:val="NormalTok"/>
        </w:rPr>
        <w:t xml:space="preserve"> </w:t>
      </w:r>
      <w:r>
        <w:rPr>
          <w:rStyle w:val="StringTok"/>
        </w:rPr>
        <w:t xml:space="preserve">"Without Growth"</w:t>
      </w:r>
      <w:r>
        <w:rPr>
          <w:rStyle w:val="NormalTok"/>
        </w:rPr>
        <w:t xml:space="preserve">, </w:t>
      </w:r>
      <w:r>
        <w:rPr>
          <w:rStyle w:val="AttributeTok"/>
        </w:rPr>
        <w:t xml:space="preserve">is.plot.cb =</w:t>
      </w:r>
      <w:r>
        <w:rPr>
          <w:rStyle w:val="NormalTok"/>
        </w:rPr>
        <w:t xml:space="preserve"> </w:t>
      </w:r>
      <w:r>
        <w:rPr>
          <w:rStyle w:val="ConstantTok"/>
        </w:rPr>
        <w:t xml:space="preserve">FALSE</w:t>
      </w:r>
      <w:r>
        <w:br/>
      </w:r>
      <w:r>
        <w:rPr>
          <w:rStyle w:val="NormalTok"/>
        </w:rPr>
        <w:t xml:space="preserve">)</w:t>
      </w:r>
      <w:r>
        <w:br/>
      </w:r>
      <w:r>
        <w:rPr>
          <w:rStyle w:val="NormalTok"/>
        </w:rPr>
        <w:t xml:space="preserve">obj_nogrowth </w:t>
      </w:r>
      <w:r>
        <w:rPr>
          <w:rStyle w:val="OtherTok"/>
        </w:rPr>
        <w:t xml:space="preserve">&lt;-</w:t>
      </w:r>
      <w:r>
        <w:rPr>
          <w:rStyle w:val="NormalTok"/>
        </w:rPr>
        <w:t xml:space="preserve"> </w:t>
      </w:r>
      <w:r>
        <w:rPr>
          <w:rStyle w:val="FunctionTok"/>
        </w:rPr>
        <w:t xml:space="preserve">wblr.fit</w:t>
      </w:r>
      <w:r>
        <w:rPr>
          <w:rStyle w:val="NormalTok"/>
        </w:rPr>
        <w:t xml:space="preserve">(obj_nogrowth)</w:t>
      </w:r>
      <w:r>
        <w:br/>
      </w:r>
      <w:r>
        <w:br/>
      </w:r>
      <w:r>
        <w:rPr>
          <w:rStyle w:val="FunctionTok"/>
        </w:rPr>
        <w:t xml:space="preserve">plot.wblr</w:t>
      </w:r>
      <w:r>
        <w:rPr>
          <w:rStyle w:val="NormalTok"/>
        </w:rPr>
        <w:t xml:space="preserve">(</w:t>
      </w:r>
      <w:r>
        <w:rPr>
          <w:rStyle w:val="FunctionTok"/>
        </w:rPr>
        <w:t xml:space="preserve">list</w:t>
      </w:r>
      <w:r>
        <w:rPr>
          <w:rStyle w:val="NormalTok"/>
        </w:rPr>
        <w:t xml:space="preserve">(obj_nogrowth, obj_growth),</w:t>
      </w:r>
      <w:r>
        <w:br/>
      </w:r>
      <w:r>
        <w:rPr>
          <w:rStyle w:val="NormalTok"/>
        </w:rPr>
        <w:t xml:space="preserve">  </w:t>
      </w:r>
      <w:r>
        <w:rPr>
          <w:rStyle w:val="AttributeTok"/>
        </w:rPr>
        <w:t xml:space="preserve">main =</w:t>
      </w:r>
      <w:r>
        <w:rPr>
          <w:rStyle w:val="NormalTok"/>
        </w:rPr>
        <w:t xml:space="preserve"> </w:t>
      </w:r>
      <w:r>
        <w:rPr>
          <w:rStyle w:val="StringTok"/>
        </w:rPr>
        <w:t xml:space="preserve">"Weibull Comparison: With vs. Without Reliability Growth"</w:t>
      </w:r>
      <w:r>
        <w:rPr>
          <w:rStyle w:val="NormalTok"/>
        </w:rPr>
        <w:t xml:space="preserve">,</w:t>
      </w:r>
      <w:r>
        <w:br/>
      </w:r>
      <w:r>
        <w:rPr>
          <w:rStyle w:val="NormalTok"/>
        </w:rPr>
        <w:t xml:space="preserve">  </w:t>
      </w:r>
      <w:r>
        <w:rPr>
          <w:rStyle w:val="AttributeTok"/>
        </w:rPr>
        <w:t xml:space="preserve">is.plot.legend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4267200"/>
            <wp:effectExtent b="0" l="0" r="0" t="0"/>
            <wp:docPr descr="" title="" id="23" name="Picture"/>
            <a:graphic>
              <a:graphicData uri="http://schemas.openxmlformats.org/drawingml/2006/picture">
                <pic:pic>
                  <pic:nvPicPr>
                    <pic:cNvPr descr="RGF_files/figure-docx/unnamed-chunk-11-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growth_wb_beta </w:t>
      </w:r>
      <w:r>
        <w:rPr>
          <w:rStyle w:val="OtherTok"/>
        </w:rPr>
        <w:t xml:space="preserve">&lt;-</w:t>
      </w:r>
      <w:r>
        <w:rPr>
          <w:rStyle w:val="NormalTok"/>
        </w:rPr>
        <w:t xml:space="preserve"> obj_growth</w:t>
      </w:r>
      <w:r>
        <w:rPr>
          <w:rStyle w:val="SpecialCharTok"/>
        </w:rPr>
        <w:t xml:space="preserve">$</w:t>
      </w:r>
      <w:r>
        <w:rPr>
          <w:rStyle w:val="NormalTok"/>
        </w:rPr>
        <w:t xml:space="preserve">fit[[</w:t>
      </w:r>
      <w:r>
        <w:rPr>
          <w:rStyle w:val="DecValTok"/>
        </w:rPr>
        <w:t xml:space="preserve">1</w:t>
      </w:r>
      <w:r>
        <w:rPr>
          <w:rStyle w:val="NormalTok"/>
        </w:rPr>
        <w:t xml:space="preserve">]]</w:t>
      </w:r>
      <w:r>
        <w:rPr>
          <w:rStyle w:val="SpecialCharTok"/>
        </w:rPr>
        <w:t xml:space="preserve">$</w:t>
      </w:r>
      <w:r>
        <w:rPr>
          <w:rStyle w:val="NormalTok"/>
        </w:rPr>
        <w:t xml:space="preserve">beta</w:t>
      </w:r>
      <w:r>
        <w:br/>
      </w:r>
      <w:r>
        <w:rPr>
          <w:rStyle w:val="NormalTok"/>
        </w:rPr>
        <w:t xml:space="preserve">growth_wb_eta </w:t>
      </w:r>
      <w:r>
        <w:rPr>
          <w:rStyle w:val="OtherTok"/>
        </w:rPr>
        <w:t xml:space="preserve">&lt;-</w:t>
      </w:r>
      <w:r>
        <w:rPr>
          <w:rStyle w:val="NormalTok"/>
        </w:rPr>
        <w:t xml:space="preserve"> obj_growth</w:t>
      </w:r>
      <w:r>
        <w:rPr>
          <w:rStyle w:val="SpecialCharTok"/>
        </w:rPr>
        <w:t xml:space="preserve">$</w:t>
      </w:r>
      <w:r>
        <w:rPr>
          <w:rStyle w:val="NormalTok"/>
        </w:rPr>
        <w:t xml:space="preserve">fit[[</w:t>
      </w:r>
      <w:r>
        <w:rPr>
          <w:rStyle w:val="DecValTok"/>
        </w:rPr>
        <w:t xml:space="preserve">1</w:t>
      </w:r>
      <w:r>
        <w:rPr>
          <w:rStyle w:val="NormalTok"/>
        </w:rPr>
        <w:t xml:space="preserve">]]</w:t>
      </w:r>
      <w:r>
        <w:rPr>
          <w:rStyle w:val="SpecialCharTok"/>
        </w:rPr>
        <w:t xml:space="preserve">$</w:t>
      </w:r>
      <w:r>
        <w:rPr>
          <w:rStyle w:val="NormalTok"/>
        </w:rPr>
        <w:t xml:space="preserve">eta</w:t>
      </w:r>
      <w:r>
        <w:br/>
      </w:r>
      <w:r>
        <w:rPr>
          <w:rStyle w:val="NormalTok"/>
        </w:rPr>
        <w:t xml:space="preserve">nogrowth_wb_beta </w:t>
      </w:r>
      <w:r>
        <w:rPr>
          <w:rStyle w:val="OtherTok"/>
        </w:rPr>
        <w:t xml:space="preserve">&lt;-</w:t>
      </w:r>
      <w:r>
        <w:rPr>
          <w:rStyle w:val="NormalTok"/>
        </w:rPr>
        <w:t xml:space="preserve"> obj_nogrowth</w:t>
      </w:r>
      <w:r>
        <w:rPr>
          <w:rStyle w:val="SpecialCharTok"/>
        </w:rPr>
        <w:t xml:space="preserve">$</w:t>
      </w:r>
      <w:r>
        <w:rPr>
          <w:rStyle w:val="NormalTok"/>
        </w:rPr>
        <w:t xml:space="preserve">fit[[</w:t>
      </w:r>
      <w:r>
        <w:rPr>
          <w:rStyle w:val="DecValTok"/>
        </w:rPr>
        <w:t xml:space="preserve">1</w:t>
      </w:r>
      <w:r>
        <w:rPr>
          <w:rStyle w:val="NormalTok"/>
        </w:rPr>
        <w:t xml:space="preserve">]]</w:t>
      </w:r>
      <w:r>
        <w:rPr>
          <w:rStyle w:val="SpecialCharTok"/>
        </w:rPr>
        <w:t xml:space="preserve">$</w:t>
      </w:r>
      <w:r>
        <w:rPr>
          <w:rStyle w:val="NormalTok"/>
        </w:rPr>
        <w:t xml:space="preserve">beta</w:t>
      </w:r>
      <w:r>
        <w:br/>
      </w:r>
      <w:r>
        <w:rPr>
          <w:rStyle w:val="NormalTok"/>
        </w:rPr>
        <w:t xml:space="preserve">nogrowth_wb_eta </w:t>
      </w:r>
      <w:r>
        <w:rPr>
          <w:rStyle w:val="OtherTok"/>
        </w:rPr>
        <w:t xml:space="preserve">&lt;-</w:t>
      </w:r>
      <w:r>
        <w:rPr>
          <w:rStyle w:val="NormalTok"/>
        </w:rPr>
        <w:t xml:space="preserve"> obj_nogrowth</w:t>
      </w:r>
      <w:r>
        <w:rPr>
          <w:rStyle w:val="SpecialCharTok"/>
        </w:rPr>
        <w:t xml:space="preserve">$</w:t>
      </w:r>
      <w:r>
        <w:rPr>
          <w:rStyle w:val="NormalTok"/>
        </w:rPr>
        <w:t xml:space="preserve">fit[[</w:t>
      </w:r>
      <w:r>
        <w:rPr>
          <w:rStyle w:val="DecValTok"/>
        </w:rPr>
        <w:t xml:space="preserve">1</w:t>
      </w:r>
      <w:r>
        <w:rPr>
          <w:rStyle w:val="NormalTok"/>
        </w:rPr>
        <w:t xml:space="preserve">]]</w:t>
      </w:r>
      <w:r>
        <w:rPr>
          <w:rStyle w:val="SpecialCharTok"/>
        </w:rPr>
        <w:t xml:space="preserve">$</w:t>
      </w:r>
      <w:r>
        <w:rPr>
          <w:rStyle w:val="NormalTok"/>
        </w:rPr>
        <w:t xml:space="preserve">eta</w:t>
      </w:r>
      <w:r>
        <w:br/>
      </w:r>
      <w:r>
        <w:br/>
      </w:r>
      <w:r>
        <w:rPr>
          <w:rStyle w:val="NormalTok"/>
        </w:rPr>
        <w:t xml:space="preserve">params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Scenario =</w:t>
      </w:r>
      <w:r>
        <w:rPr>
          <w:rStyle w:val="NormalTok"/>
        </w:rPr>
        <w:t xml:space="preserve"> </w:t>
      </w:r>
      <w:r>
        <w:rPr>
          <w:rStyle w:val="FunctionTok"/>
        </w:rPr>
        <w:t xml:space="preserve">c</w:t>
      </w:r>
      <w:r>
        <w:rPr>
          <w:rStyle w:val="NormalTok"/>
        </w:rPr>
        <w:t xml:space="preserve">(</w:t>
      </w:r>
      <w:r>
        <w:rPr>
          <w:rStyle w:val="StringTok"/>
        </w:rPr>
        <w:t xml:space="preserve">"Without Growth"</w:t>
      </w:r>
      <w:r>
        <w:rPr>
          <w:rStyle w:val="NormalTok"/>
        </w:rPr>
        <w:t xml:space="preserve">, </w:t>
      </w:r>
      <w:r>
        <w:rPr>
          <w:rStyle w:val="StringTok"/>
        </w:rPr>
        <w:t xml:space="preserve">"With Growth"</w:t>
      </w:r>
      <w:r>
        <w:rPr>
          <w:rStyle w:val="NormalTok"/>
        </w:rPr>
        <w:t xml:space="preserve">),</w:t>
      </w:r>
      <w:r>
        <w:br/>
      </w:r>
      <w:r>
        <w:rPr>
          <w:rStyle w:val="NormalTok"/>
        </w:rPr>
        <w:t xml:space="preserve">  </w:t>
      </w:r>
      <w:r>
        <w:rPr>
          <w:rStyle w:val="AttributeTok"/>
        </w:rPr>
        <w:t xml:space="preserve">Beta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(nogrowth_wb_beta, growth_wb_beta), </w:t>
      </w:r>
      <w:r>
        <w:rPr>
          <w:rStyle w:val="DecValTok"/>
        </w:rPr>
        <w:t xml:space="preserve">3</w:t>
      </w:r>
      <w:r>
        <w:rPr>
          <w:rStyle w:val="NormalTok"/>
        </w:rPr>
        <w:t xml:space="preserve">),</w:t>
      </w:r>
      <w:r>
        <w:br/>
      </w:r>
      <w:r>
        <w:rPr>
          <w:rStyle w:val="NormalTok"/>
        </w:rPr>
        <w:t xml:space="preserve">  </w:t>
      </w:r>
      <w:r>
        <w:rPr>
          <w:rStyle w:val="AttributeTok"/>
        </w:rPr>
        <w:t xml:space="preserve">Eta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(nogrowth_wb_eta, growth_wb_eta), </w:t>
      </w:r>
      <w:r>
        <w:rPr>
          <w:rStyle w:val="DecValTok"/>
        </w:rPr>
        <w:t xml:space="preserve">1</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(params,</w:t>
      </w:r>
      <w:r>
        <w:br/>
      </w:r>
      <w:r>
        <w:rPr>
          <w:rStyle w:val="NormalTok"/>
        </w:rPr>
        <w:t xml:space="preserve">  </w:t>
      </w:r>
      <w:r>
        <w:rPr>
          <w:rStyle w:val="AttributeTok"/>
        </w:rPr>
        <w:t xml:space="preserve">caption =</w:t>
      </w:r>
      <w:r>
        <w:rPr>
          <w:rStyle w:val="NormalTok"/>
        </w:rPr>
        <w:t xml:space="preserve"> </w:t>
      </w:r>
      <w:r>
        <w:rPr>
          <w:rStyle w:val="StringTok"/>
        </w:rPr>
        <w:t xml:space="preserve">"Weibull parameters: with vs. without reliability growth"</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"Scenario"</w:t>
      </w:r>
      <w:r>
        <w:rPr>
          <w:rStyle w:val="NormalTok"/>
        </w:rPr>
        <w:t xml:space="preserve">, </w:t>
      </w:r>
      <w:r>
        <w:rPr>
          <w:rStyle w:val="StringTok"/>
        </w:rPr>
        <w:t xml:space="preserve">"\u03b2"</w:t>
      </w:r>
      <w:r>
        <w:rPr>
          <w:rStyle w:val="NormalTok"/>
        </w:rPr>
        <w:t xml:space="preserve">, </w:t>
      </w:r>
      <w:r>
        <w:rPr>
          <w:rStyle w:val="StringTok"/>
        </w:rPr>
        <w:t xml:space="preserve">"\u03b7"</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p>
      <w:pPr>
        <w:pStyle w:val="TableCaption"/>
      </w:pPr>
      <w:r>
        <w:t xml:space="preserve">Weibull parameters: with vs. without reliability growth</w:t>
      </w:r>
    </w:p>
    <w:tbl>
      <w:tblPr>
        <w:tblStyle w:val="Table"/>
        <w:tblW w:type="auto" w:w="0"/>
        <w:tblLook w:firstRow="1" w:lastRow="0" w:firstColumn="0" w:lastColumn="0" w:noHBand="0" w:noVBand="0" w:val="0020"/>
        <w:tblCaption w:val="Weibull parameters: with vs. without reliability growth"/>
      </w:tblPr>
      <w:tblGrid>
        <w:gridCol w:w="2640"/>
        <w:gridCol w:w="2640"/>
        <w:gridCol w:w="2640"/>
      </w:tblGrid>
      <w:tr>
        <w:trPr>
          <w:tblHeader w:val="on"/>
        </w:trPr>
        <w:tc>
          <w:tcPr/>
          <w:p>
            <w:pPr>
              <w:pStyle w:val="Compact"/>
              <w:jc w:val="left"/>
            </w:pPr>
            <w:r>
              <w:t xml:space="preserve">Scenario</w:t>
            </w:r>
          </w:p>
        </w:tc>
        <w:tc>
          <w:tcPr/>
          <w:p>
            <w:pPr>
              <w:pStyle w:val="Compact"/>
              <w:jc w:val="right"/>
            </w:pPr>
            <w:r>
              <w:t xml:space="preserve">β</w:t>
            </w:r>
          </w:p>
        </w:tc>
        <w:tc>
          <w:tcPr/>
          <w:p>
            <w:pPr>
              <w:pStyle w:val="Compact"/>
              <w:jc w:val="right"/>
            </w:pPr>
            <w:r>
              <w:t xml:space="preserve">η</w:t>
            </w:r>
          </w:p>
        </w:tc>
      </w:tr>
      <w:tr>
        <w:tc>
          <w:tcPr/>
          <w:p>
            <w:pPr>
              <w:pStyle w:val="Compact"/>
              <w:jc w:val="left"/>
            </w:pPr>
            <w:r>
              <w:t xml:space="preserve">Without Growth</w:t>
            </w:r>
          </w:p>
        </w:tc>
        <w:tc>
          <w:tcPr/>
          <w:p>
            <w:pPr>
              <w:pStyle w:val="Compact"/>
              <w:jc w:val="right"/>
            </w:pPr>
            <w:r>
              <w:t xml:space="preserve">5.135</w:t>
            </w:r>
          </w:p>
        </w:tc>
        <w:tc>
          <w:tcPr/>
          <w:p>
            <w:pPr>
              <w:pStyle w:val="Compact"/>
              <w:jc w:val="right"/>
            </w:pPr>
            <w:r>
              <w:t xml:space="preserve">1321.4</w:t>
            </w:r>
          </w:p>
        </w:tc>
      </w:tr>
      <w:tr>
        <w:tc>
          <w:tcPr/>
          <w:p>
            <w:pPr>
              <w:pStyle w:val="Compact"/>
              <w:jc w:val="left"/>
            </w:pPr>
            <w:r>
              <w:t xml:space="preserve">With Growth</w:t>
            </w:r>
          </w:p>
        </w:tc>
        <w:tc>
          <w:tcPr/>
          <w:p>
            <w:pPr>
              <w:pStyle w:val="Compact"/>
              <w:jc w:val="right"/>
            </w:pPr>
            <w:r>
              <w:t xml:space="preserve">2.895</w:t>
            </w:r>
          </w:p>
        </w:tc>
        <w:tc>
          <w:tcPr/>
          <w:p>
            <w:pPr>
              <w:pStyle w:val="Compact"/>
              <w:jc w:val="right"/>
            </w:pPr>
            <w:r>
              <w:t xml:space="preserve">2071.9</w:t>
            </w:r>
          </w:p>
        </w:tc>
      </w:tr>
    </w:tbl>
    <w:p>
      <w:pPr>
        <w:pStyle w:val="BodyText"/>
      </w:pPr>
      <w:r>
        <w:t xml:space="preserve">Under reliability growth, the combined dataset includes simulated failure times that extend beyond the original test horizon, producing a larger estimated</w:t>
      </w:r>
      <w:r>
        <w:t xml:space="preserve"> </w:t>
      </w:r>
      <m:oMath>
        <m:r>
          <m:t>η</m:t>
        </m:r>
      </m:oMath>
      <w:r>
        <w:t xml:space="preserve"> </w:t>
      </w:r>
      <w:r>
        <w:t xml:space="preserve">(rightward shift in the life distribution). Both</w:t>
      </w:r>
      <w:r>
        <w:t xml:space="preserve"> </w:t>
      </w:r>
      <m:oMath>
        <m:r>
          <m:t>β</m:t>
        </m:r>
      </m:oMath>
      <w:r>
        <w:t xml:space="preserve"> </w:t>
      </w:r>
      <w:r>
        <w:t xml:space="preserve">and</w:t>
      </w:r>
      <w:r>
        <w:t xml:space="preserve"> </w:t>
      </w:r>
      <m:oMath>
        <m:r>
          <m:t>η</m:t>
        </m:r>
      </m:oMath>
      <w:r>
        <w:t xml:space="preserve"> </w:t>
      </w:r>
      <w:r>
        <w:t xml:space="preserve">are freely estimated in each fit.</w:t>
      </w:r>
    </w:p>
    <w:p>
      <w:pPr>
        <w:pStyle w:val="BodyText"/>
      </w:pPr>
      <w:r>
        <w:t xml:space="preserve">Because the combined dataset merges test-era failures (generated under the original failure distribution) with simulated post-growth failures (generated under a larger</w:t>
      </w:r>
      <w:r>
        <w:t xml:space="preserve"> </w:t>
      </w:r>
      <m:oMath>
        <m:r>
          <m:t>η</m:t>
        </m:r>
      </m:oMath>
      <w:r>
        <w:t xml:space="preserve">), the data do not follow a single Weibull distribution exactly. On a Weibull probability plot the two populations produce a concave pattern, which pulls the fitted</w:t>
      </w:r>
      <w:r>
        <w:t xml:space="preserve"> </w:t>
      </w:r>
      <m:oMath>
        <m:r>
          <m:t>β</m:t>
        </m:r>
      </m:oMath>
      <w:r>
        <w:t xml:space="preserve"> </w:t>
      </w:r>
      <w:r>
        <w:t xml:space="preserve">downward. The</w:t>
      </w:r>
      <w:r>
        <w:t xml:space="preserve"> </w:t>
      </w:r>
      <m:oMath>
        <m:r>
          <m:t>η</m:t>
        </m:r>
      </m:oMath>
      <w:r>
        <w:t xml:space="preserve"> </w:t>
      </w:r>
      <w:r>
        <w:t xml:space="preserve">comparison remains the primary indicator of the growth effect; the</w:t>
      </w:r>
      <w:r>
        <w:t xml:space="preserve"> </w:t>
      </w:r>
      <m:oMath>
        <m:r>
          <m:t>β</m:t>
        </m:r>
      </m:oMath>
      <w:r>
        <w:t xml:space="preserve"> </w:t>
      </w:r>
      <w:r>
        <w:t xml:space="preserve">change should be interpreted as a mixture artifact rather than a shift in the underlying failure mechanism.</w:t>
      </w:r>
    </w:p>
    <w:bookmarkEnd w:id="25"/>
    <w:bookmarkEnd w:id="26"/>
    <w:bookmarkStart w:id="33" w:name="monte-carlo-analysis"/>
    <w:p>
      <w:pPr>
        <w:pStyle w:val="Heading2"/>
      </w:pPr>
      <w:r>
        <w:t xml:space="preserve">Monte Carlo Analysis</w:t>
      </w:r>
    </w:p>
    <w:p>
      <w:pPr>
        <w:pStyle w:val="FirstParagraph"/>
      </w:pPr>
      <w:r>
        <w:t xml:space="preserve">A single call to</w:t>
      </w:r>
      <w:r>
        <w:t xml:space="preserve"> </w:t>
      </w:r>
      <w:r>
        <w:rPr>
          <w:rStyle w:val="VerbatimChar"/>
        </w:rPr>
        <w:t xml:space="preserve">sim_failures()</w:t>
      </w:r>
      <w:r>
        <w:t xml:space="preserve"> </w:t>
      </w:r>
      <w:r>
        <w:t xml:space="preserve">produces one realization of the 60 simulated failure times. Different random draws yield different combined datasets and therefore different Weibull parameter estimates. The Monte Carlo analysis repeats the simulation 500 times to characterize this variability.</w:t>
      </w:r>
    </w:p>
    <w:bookmarkStart w:id="27" w:name="run-the-monte-carlo-loop"/>
    <w:p>
      <w:pPr>
        <w:pStyle w:val="Heading3"/>
      </w:pPr>
      <w:r>
        <w:t xml:space="preserve">Run the Monte Carlo Loop</w:t>
      </w:r>
    </w:p>
    <w:p>
      <w:pPr>
        <w:pStyle w:val="FirstParagraph"/>
      </w:pPr>
      <w:r>
        <w:t xml:space="preserve">Each iteration draws a new set of 60 simulated failure times, combines them with the 20 test failures, and fits a Weibull distribution. Both</w:t>
      </w:r>
      <w:r>
        <w:t xml:space="preserve"> </w:t>
      </w:r>
      <m:oMath>
        <m:r>
          <m:t>β</m:t>
        </m:r>
      </m:oMath>
      <w:r>
        <w:t xml:space="preserve"> </w:t>
      </w:r>
      <w:r>
        <w:t xml:space="preserve">and</w:t>
      </w:r>
      <w:r>
        <w:t xml:space="preserve"> </w:t>
      </w:r>
      <m:oMath>
        <m:r>
          <m:t>η</m:t>
        </m:r>
      </m:oMath>
      <w:r>
        <w:t xml:space="preserve"> </w:t>
      </w:r>
      <w:r>
        <w:t xml:space="preserve">are freely estimated in every iteration.</w:t>
      </w:r>
    </w:p>
    <w:p>
      <w:pPr>
        <w:pStyle w:val="SourceCode"/>
      </w:pPr>
      <w:r>
        <w:rPr>
          <w:rStyle w:val="FunctionTok"/>
        </w:rPr>
        <w:t xml:space="preserve">set.seed</w:t>
      </w:r>
      <w:r>
        <w:rPr>
          <w:rStyle w:val="NormalTok"/>
        </w:rPr>
        <w:t xml:space="preserve">(</w:t>
      </w:r>
      <w:r>
        <w:rPr>
          <w:rStyle w:val="DecValTok"/>
        </w:rPr>
        <w:t xml:space="preserve">99</w:t>
      </w:r>
      <w:r>
        <w:rPr>
          <w:rStyle w:val="NormalTok"/>
        </w:rPr>
        <w:t xml:space="preserve">)</w:t>
      </w:r>
      <w:r>
        <w:br/>
      </w:r>
      <w:r>
        <w:rPr>
          <w:rStyle w:val="NormalTok"/>
        </w:rPr>
        <w:t xml:space="preserve">n_mc </w:t>
      </w:r>
      <w:r>
        <w:rPr>
          <w:rStyle w:val="OtherTok"/>
        </w:rPr>
        <w:t xml:space="preserve">&lt;-</w:t>
      </w:r>
      <w:r>
        <w:rPr>
          <w:rStyle w:val="NormalTok"/>
        </w:rPr>
        <w:t xml:space="preserve"> </w:t>
      </w:r>
      <w:r>
        <w:rPr>
          <w:rStyle w:val="DecValTok"/>
        </w:rPr>
        <w:t xml:space="preserve">500</w:t>
      </w:r>
      <w:r>
        <w:br/>
      </w:r>
      <w:r>
        <w:rPr>
          <w:rStyle w:val="NormalTok"/>
        </w:rPr>
        <w:t xml:space="preserve">mc_results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n_mc)</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(n_mc)) {</w:t>
      </w:r>
      <w:r>
        <w:br/>
      </w:r>
      <w:r>
        <w:rPr>
          <w:rStyle w:val="NormalTok"/>
        </w:rPr>
        <w:t xml:space="preserve">  </w:t>
      </w:r>
      <w:r>
        <w:rPr>
          <w:rStyle w:val="FunctionTok"/>
        </w:rPr>
        <w:t xml:space="preserve">tryCatch</w:t>
      </w:r>
      <w:r>
        <w:rPr>
          <w:rStyle w:val="NormalTok"/>
        </w:rPr>
        <w:t xml:space="preserve">(</w:t>
      </w:r>
      <w:r>
        <w:br/>
      </w:r>
      <w:r>
        <w:rPr>
          <w:rStyle w:val="NormalTok"/>
        </w:rPr>
        <w:t xml:space="preserve">    {</w:t>
      </w:r>
      <w:r>
        <w:br/>
      </w:r>
      <w:r>
        <w:rPr>
          <w:rStyle w:val="NormalTok"/>
        </w:rPr>
        <w:t xml:space="preserve">      mc_results[[i]] </w:t>
      </w:r>
      <w:r>
        <w:rPr>
          <w:rStyle w:val="OtherTok"/>
        </w:rPr>
        <w:t xml:space="preserve">&lt;-</w:t>
      </w:r>
      <w:r>
        <w:rPr>
          <w:rStyle w:val="NormalTok"/>
        </w:rPr>
        <w:t xml:space="preserve"> </w:t>
      </w:r>
      <w:r>
        <w:rPr>
          <w:rStyle w:val="FunctionTok"/>
        </w:rPr>
        <w:t xml:space="preserve">sim_and_fit</w:t>
      </w:r>
      <w:r>
        <w:rPr>
          <w:rStyle w:val="NormalTok"/>
        </w:rPr>
        <w:t xml:space="preserve">(</w:t>
      </w:r>
      <w:r>
        <w:br/>
      </w:r>
      <w:r>
        <w:rPr>
          <w:rStyle w:val="NormalTok"/>
        </w:rPr>
        <w:t xml:space="preserve">        failures, n_forecast, </w:t>
      </w:r>
      <w:r>
        <w:rPr>
          <w:rStyle w:val="FunctionTok"/>
        </w:rPr>
        <w:t xml:space="preserve">rep</w:t>
      </w:r>
      <w:r>
        <w:rPr>
          <w:rStyle w:val="NormalTok"/>
        </w:rPr>
        <w:t xml:space="preserve">(</w:t>
      </w:r>
      <w:r>
        <w:rPr>
          <w:rStyle w:val="DecValTok"/>
        </w:rPr>
        <w:t xml:space="preserve">1000</w:t>
      </w:r>
      <w:r>
        <w:rPr>
          <w:rStyle w:val="NormalTok"/>
        </w:rPr>
        <w:t xml:space="preserve">, n_surviving), per_unit_time, sim_beta</w:t>
      </w:r>
      <w:r>
        <w:br/>
      </w:r>
      <w:r>
        <w:rPr>
          <w:rStyle w:val="NormalTok"/>
        </w:rPr>
        <w:t xml:space="preserve">      )</w:t>
      </w:r>
      <w:r>
        <w:br/>
      </w:r>
      <w:r>
        <w:rPr>
          <w:rStyle w:val="NormalTok"/>
        </w:rPr>
        <w:t xml:space="preserve">    },</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br/>
      </w:r>
      <w:r>
        <w:rPr>
          <w:rStyle w:val="NormalTok"/>
        </w:rPr>
        <w:t xml:space="preserve">  )</w:t>
      </w:r>
      <w:r>
        <w:br/>
      </w:r>
      <w:r>
        <w:rPr>
          <w:rStyle w:val="NormalTok"/>
        </w:rPr>
        <w:t xml:space="preserve">}</w:t>
      </w:r>
      <w:r>
        <w:br/>
      </w:r>
      <w:r>
        <w:br/>
      </w:r>
      <w:r>
        <w:rPr>
          <w:rStyle w:val="NormalTok"/>
        </w:rPr>
        <w:t xml:space="preserve">mc_df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Filter</w:t>
      </w:r>
      <w:r>
        <w:rPr>
          <w:rStyle w:val="NormalTok"/>
        </w:rPr>
        <w:t xml:space="preserve">(</w:t>
      </w:r>
      <w:r>
        <w:rPr>
          <w:rStyle w:val="FunctionTok"/>
        </w:rPr>
        <w:t xml:space="preserve">Negate</w:t>
      </w:r>
      <w:r>
        <w:rPr>
          <w:rStyle w:val="NormalTok"/>
        </w:rPr>
        <w:t xml:space="preserve">(is.null), mc_results))</w:t>
      </w:r>
    </w:p>
    <w:bookmarkEnd w:id="27"/>
    <w:bookmarkStart w:id="31" w:name="visualize-the-parameter-distributions"/>
    <w:p>
      <w:pPr>
        <w:pStyle w:val="Heading3"/>
      </w:pPr>
      <w:r>
        <w:t xml:space="preserve">Visualize the Parameter Distributions</w:t>
      </w:r>
    </w:p>
    <w:p>
      <w:pPr>
        <w:pStyle w:val="FirstParagraph"/>
      </w:pPr>
      <w:r>
        <w:t xml:space="preserve">Histograms of the fitted</w:t>
      </w:r>
      <w:r>
        <w:t xml:space="preserve"> </w:t>
      </w:r>
      <m:oMath>
        <m:acc>
          <m:accPr>
            <m:chr m:val="̂"/>
          </m:accPr>
          <m:e>
            <m:r>
              <m:t>β</m:t>
            </m:r>
          </m:e>
        </m:acc>
      </m:oMath>
      <w:r>
        <w:t xml:space="preserve"> </w:t>
      </w:r>
      <w:r>
        <w:t xml:space="preserve">and</w:t>
      </w:r>
      <w:r>
        <w:t xml:space="preserve"> </w:t>
      </w:r>
      <m:oMath>
        <m:acc>
          <m:accPr>
            <m:chr m:val="̂"/>
          </m:accPr>
          <m:e>
            <m:r>
              <m:t>η</m:t>
            </m:r>
          </m:e>
        </m:acc>
      </m:oMath>
      <w:r>
        <w:t xml:space="preserve"> </w:t>
      </w:r>
      <w:r>
        <w:t xml:space="preserve">across all valid iterations show the spread introduced by the stochastic simulation. The dashed line marks the Monte Carlo median, and the dotted grey line marks the no-growth baseline.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FunctionTok"/>
        </w:rPr>
        <w:t xml:space="preserve">hist</w:t>
      </w:r>
      <w:r>
        <w:rPr>
          <w:rStyle w:val="NormalTok"/>
        </w:rPr>
        <w:t xml:space="preserve">(mc_df</w:t>
      </w:r>
      <w:r>
        <w:rPr>
          <w:rStyle w:val="SpecialCharTok"/>
        </w:rPr>
        <w:t xml:space="preserve">$</w:t>
      </w:r>
      <w:r>
        <w:rPr>
          <w:rStyle w:val="NormalTok"/>
        </w:rPr>
        <w:t xml:space="preserve">beta,</w:t>
      </w:r>
      <w:r>
        <w:br/>
      </w:r>
      <w:r>
        <w:rPr>
          <w:rStyle w:val="NormalTok"/>
        </w:rPr>
        <w:t xml:space="preserve">  </w:t>
      </w:r>
      <w:r>
        <w:rPr>
          <w:rStyle w:val="AttributeTok"/>
        </w:rPr>
        <w:t xml:space="preserve">breaks =</w:t>
      </w:r>
      <w:r>
        <w:rPr>
          <w:rStyle w:val="NormalTok"/>
        </w:rPr>
        <w:t xml:space="preserve"> </w:t>
      </w:r>
      <w:r>
        <w:rPr>
          <w:rStyle w:val="StringTok"/>
        </w:rPr>
        <w:t xml:space="preserve">"Sturges"</w:t>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"MC Distribution of \u03b2"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FunctionTok"/>
        </w:rPr>
        <w:t xml:space="preserve">expression</w:t>
      </w:r>
      <w:r>
        <w:rPr>
          <w:rStyle w:val="NormalTok"/>
        </w:rPr>
        <w:t xml:space="preserve">(</w:t>
      </w:r>
      <w:r>
        <w:rPr>
          <w:rStyle w:val="FunctionTok"/>
        </w:rPr>
        <w:t xml:space="preserve">hat</w:t>
      </w:r>
      <w:r>
        <w:rPr>
          <w:rStyle w:val="NormalTok"/>
        </w:rPr>
        <w:t xml:space="preserve">(beta)), </w:t>
      </w:r>
      <w:r>
        <w:rPr>
          <w:rStyle w:val="AttributeTok"/>
        </w:rPr>
        <w:t xml:space="preserve">ylab =</w:t>
      </w:r>
      <w:r>
        <w:rPr>
          <w:rStyle w:val="NormalTok"/>
        </w:rPr>
        <w:t xml:space="preserve"> </w:t>
      </w:r>
      <w:r>
        <w:rPr>
          <w:rStyle w:val="StringTok"/>
        </w:rPr>
        <w:t xml:space="preserve">"Count"</w:t>
      </w:r>
      <w:r>
        <w:rPr>
          <w:rStyle w:val="NormalTok"/>
        </w:rPr>
        <w:t xml:space="preserve">, </w:t>
      </w:r>
      <w:r>
        <w:rPr>
          <w:rStyle w:val="AttributeTok"/>
        </w:rPr>
        <w:t xml:space="preserve">freq =</w:t>
      </w:r>
      <w:r>
        <w:rPr>
          <w:rStyle w:val="NormalTok"/>
        </w:rPr>
        <w:t xml:space="preserve"> </w:t>
      </w:r>
      <w:r>
        <w:rPr>
          <w:rStyle w:val="ConstantTok"/>
        </w:rPr>
        <w:t xml:space="preserve">TRUE</w:t>
      </w:r>
      <w:r>
        <w:br/>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median</w:t>
      </w:r>
      <w:r>
        <w:rPr>
          <w:rStyle w:val="NormalTok"/>
        </w:rPr>
        <w:t xml:space="preserve">(mc_df</w:t>
      </w:r>
      <w:r>
        <w:rPr>
          <w:rStyle w:val="SpecialCharTok"/>
        </w:rPr>
        <w:t xml:space="preserve">$</w:t>
      </w:r>
      <w:r>
        <w:rPr>
          <w:rStyle w:val="NormalTok"/>
        </w:rPr>
        <w:t xml:space="preserve">beta),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nogrowth_wb_beta,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w:t>
      </w:r>
      <w:r>
        <w:br/>
      </w:r>
      <w:r>
        <w:br/>
      </w:r>
      <w:r>
        <w:rPr>
          <w:rStyle w:val="FunctionTok"/>
        </w:rPr>
        <w:t xml:space="preserve">hist</w:t>
      </w:r>
      <w:r>
        <w:rPr>
          <w:rStyle w:val="NormalTok"/>
        </w:rPr>
        <w:t xml:space="preserve">(mc_df</w:t>
      </w:r>
      <w:r>
        <w:rPr>
          <w:rStyle w:val="SpecialCharTok"/>
        </w:rPr>
        <w:t xml:space="preserve">$</w:t>
      </w:r>
      <w:r>
        <w:rPr>
          <w:rStyle w:val="NormalTok"/>
        </w:rPr>
        <w:t xml:space="preserve">eta,</w:t>
      </w:r>
      <w:r>
        <w:br/>
      </w:r>
      <w:r>
        <w:rPr>
          <w:rStyle w:val="NormalTok"/>
        </w:rPr>
        <w:t xml:space="preserve">  </w:t>
      </w:r>
      <w:r>
        <w:rPr>
          <w:rStyle w:val="AttributeTok"/>
        </w:rPr>
        <w:t xml:space="preserve">breaks =</w:t>
      </w:r>
      <w:r>
        <w:rPr>
          <w:rStyle w:val="NormalTok"/>
        </w:rPr>
        <w:t xml:space="preserve"> </w:t>
      </w:r>
      <w:r>
        <w:rPr>
          <w:rStyle w:val="StringTok"/>
        </w:rPr>
        <w:t xml:space="preserve">"Sturges"</w:t>
      </w:r>
      <w:r>
        <w:rPr>
          <w:rStyle w:val="NormalTok"/>
        </w:rPr>
        <w:t xml:space="preserve">, </w:t>
      </w:r>
      <w:r>
        <w:rPr>
          <w:rStyle w:val="AttributeTok"/>
        </w:rPr>
        <w:t xml:space="preserve">col =</w:t>
      </w:r>
      <w:r>
        <w:rPr>
          <w:rStyle w:val="NormalTok"/>
        </w:rPr>
        <w:t xml:space="preserve"> </w:t>
      </w:r>
      <w:r>
        <w:rPr>
          <w:rStyle w:val="StringTok"/>
        </w:rPr>
        <w:t xml:space="preserve">"tomato"</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"MC Distribution of \u03b7"</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FunctionTok"/>
        </w:rPr>
        <w:t xml:space="preserve">expression</w:t>
      </w:r>
      <w:r>
        <w:rPr>
          <w:rStyle w:val="NormalTok"/>
        </w:rPr>
        <w:t xml:space="preserve">(</w:t>
      </w:r>
      <w:r>
        <w:rPr>
          <w:rStyle w:val="FunctionTok"/>
        </w:rPr>
        <w:t xml:space="preserve">hat</w:t>
      </w:r>
      <w:r>
        <w:rPr>
          <w:rStyle w:val="NormalTok"/>
        </w:rPr>
        <w:t xml:space="preserve">(eta)), </w:t>
      </w:r>
      <w:r>
        <w:rPr>
          <w:rStyle w:val="AttributeTok"/>
        </w:rPr>
        <w:t xml:space="preserve">ylab =</w:t>
      </w:r>
      <w:r>
        <w:rPr>
          <w:rStyle w:val="NormalTok"/>
        </w:rPr>
        <w:t xml:space="preserve"> </w:t>
      </w:r>
      <w:r>
        <w:rPr>
          <w:rStyle w:val="StringTok"/>
        </w:rPr>
        <w:t xml:space="preserve">"Count"</w:t>
      </w:r>
      <w:r>
        <w:rPr>
          <w:rStyle w:val="NormalTok"/>
        </w:rPr>
        <w:t xml:space="preserve">, </w:t>
      </w:r>
      <w:r>
        <w:rPr>
          <w:rStyle w:val="AttributeTok"/>
        </w:rPr>
        <w:t xml:space="preserve">freq =</w:t>
      </w:r>
      <w:r>
        <w:rPr>
          <w:rStyle w:val="NormalTok"/>
        </w:rPr>
        <w:t xml:space="preserve"> </w:t>
      </w:r>
      <w:r>
        <w:rPr>
          <w:rStyle w:val="ConstantTok"/>
        </w:rPr>
        <w:t xml:space="preserve">TRUE</w:t>
      </w:r>
      <w:r>
        <w:br/>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median</w:t>
      </w:r>
      <w:r>
        <w:rPr>
          <w:rStyle w:val="NormalTok"/>
        </w:rPr>
        <w:t xml:space="preserve">(mc_df</w:t>
      </w:r>
      <w:r>
        <w:rPr>
          <w:rStyle w:val="SpecialCharTok"/>
        </w:rPr>
        <w:t xml:space="preserve">$</w:t>
      </w:r>
      <w:r>
        <w:rPr>
          <w:rStyle w:val="NormalTok"/>
        </w:rPr>
        <w:t xml:space="preserve">eta),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nogrowth_wb_eta,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w:t>
      </w:r>
    </w:p>
    <w:p>
      <w:pPr>
        <w:pStyle w:val="FirstParagraph"/>
      </w:pPr>
      <w:r>
        <w:drawing>
          <wp:inline>
            <wp:extent cx="5334000" cy="4267200"/>
            <wp:effectExtent b="0" l="0" r="0" t="0"/>
            <wp:docPr descr="" title="" id="29" name="Picture"/>
            <a:graphic>
              <a:graphicData uri="http://schemas.openxmlformats.org/drawingml/2006/picture">
                <pic:pic>
                  <pic:nvPicPr>
                    <pic:cNvPr descr="RGF_files/figure-docx/mc-histograms-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31"/>
    <w:bookmarkStart w:id="32" w:name="monte-carlo-summary"/>
    <w:p>
      <w:pPr>
        <w:pStyle w:val="Heading3"/>
      </w:pPr>
      <w:r>
        <w:t xml:space="preserve">Monte Carlo Summary</w:t>
      </w:r>
    </w:p>
    <w:p>
      <w:pPr>
        <w:pStyle w:val="SourceCode"/>
      </w:pPr>
      <w:r>
        <w:rPr>
          <w:rStyle w:val="NormalTok"/>
        </w:rPr>
        <w:t xml:space="preserve">mc_summary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rPr>
          <w:rStyle w:val="StringTok"/>
        </w:rPr>
        <w:t xml:space="preserve">"\u03b2"</w:t>
      </w:r>
      <w:r>
        <w:rPr>
          <w:rStyle w:val="NormalTok"/>
        </w:rPr>
        <w:t xml:space="preserve">, </w:t>
      </w:r>
      <w:r>
        <w:rPr>
          <w:rStyle w:val="StringTok"/>
        </w:rPr>
        <w:t xml:space="preserve">"\u03b7"</w:t>
      </w:r>
      <w:r>
        <w:rPr>
          <w:rStyle w:val="NormalTok"/>
        </w:rPr>
        <w:t xml:space="preserve">),</w:t>
      </w:r>
      <w:r>
        <w:br/>
      </w:r>
      <w:r>
        <w:rPr>
          <w:rStyle w:val="NormalTok"/>
        </w:rPr>
        <w:t xml:space="preserve">  </w:t>
      </w:r>
      <w:r>
        <w:rPr>
          <w:rStyle w:val="AttributeTok"/>
        </w:rPr>
        <w:t xml:space="preserve">NoGrowth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(nogrowth_wb_beta, nogrowth_wb_eta), </w:t>
      </w:r>
      <w:r>
        <w:rPr>
          <w:rStyle w:val="DecValTok"/>
        </w:rPr>
        <w:t xml:space="preserve">3</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median</w:t>
      </w:r>
      <w:r>
        <w:rPr>
          <w:rStyle w:val="NormalTok"/>
        </w:rPr>
        <w:t xml:space="preserve">(mc_df</w:t>
      </w:r>
      <w:r>
        <w:rPr>
          <w:rStyle w:val="SpecialCharTok"/>
        </w:rPr>
        <w:t xml:space="preserve">$</w:t>
      </w:r>
      <w:r>
        <w:rPr>
          <w:rStyle w:val="NormalTok"/>
        </w:rPr>
        <w:t xml:space="preserve">beta), </w:t>
      </w:r>
      <w:r>
        <w:rPr>
          <w:rStyle w:val="FunctionTok"/>
        </w:rPr>
        <w:t xml:space="preserve">median</w:t>
      </w:r>
      <w:r>
        <w:rPr>
          <w:rStyle w:val="NormalTok"/>
        </w:rPr>
        <w:t xml:space="preserve">(mc_df</w:t>
      </w:r>
      <w:r>
        <w:rPr>
          <w:rStyle w:val="SpecialCharTok"/>
        </w:rPr>
        <w:t xml:space="preserve">$</w:t>
      </w:r>
      <w:r>
        <w:rPr>
          <w:rStyle w:val="NormalTok"/>
        </w:rPr>
        <w:t xml:space="preserve">eta)), </w:t>
      </w:r>
      <w:r>
        <w:rPr>
          <w:rStyle w:val="DecValTok"/>
        </w:rPr>
        <w:t xml:space="preserve">3</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mean</w:t>
      </w:r>
      <w:r>
        <w:rPr>
          <w:rStyle w:val="NormalTok"/>
        </w:rPr>
        <w:t xml:space="preserve">(mc_df</w:t>
      </w:r>
      <w:r>
        <w:rPr>
          <w:rStyle w:val="SpecialCharTok"/>
        </w:rPr>
        <w:t xml:space="preserve">$</w:t>
      </w:r>
      <w:r>
        <w:rPr>
          <w:rStyle w:val="NormalTok"/>
        </w:rPr>
        <w:t xml:space="preserve">beta), </w:t>
      </w:r>
      <w:r>
        <w:rPr>
          <w:rStyle w:val="FunctionTok"/>
        </w:rPr>
        <w:t xml:space="preserve">mean</w:t>
      </w:r>
      <w:r>
        <w:rPr>
          <w:rStyle w:val="NormalTok"/>
        </w:rPr>
        <w:t xml:space="preserve">(mc_df</w:t>
      </w:r>
      <w:r>
        <w:rPr>
          <w:rStyle w:val="SpecialCharTok"/>
        </w:rPr>
        <w:t xml:space="preserve">$</w:t>
      </w:r>
      <w:r>
        <w:rPr>
          <w:rStyle w:val="NormalTok"/>
        </w:rPr>
        <w:t xml:space="preserve">eta)), </w:t>
      </w:r>
      <w:r>
        <w:rPr>
          <w:rStyle w:val="DecValTok"/>
        </w:rPr>
        <w:t xml:space="preserve">3</w:t>
      </w:r>
      <w:r>
        <w:rPr>
          <w:rStyle w:val="NormalTok"/>
        </w:rPr>
        <w:t xml:space="preserve">),</w:t>
      </w:r>
      <w:r>
        <w:br/>
      </w:r>
      <w:r>
        <w:rPr>
          <w:rStyle w:val="NormalTok"/>
        </w:rPr>
        <w:t xml:space="preserve">  </w:t>
      </w:r>
      <w:r>
        <w:rPr>
          <w:rStyle w:val="AttributeTok"/>
        </w:rPr>
        <w:t xml:space="preserve">CI_lo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quantile</w:t>
      </w:r>
      <w:r>
        <w:rPr>
          <w:rStyle w:val="NormalTok"/>
        </w:rPr>
        <w:t xml:space="preserve">(mc_df</w:t>
      </w:r>
      <w:r>
        <w:rPr>
          <w:rStyle w:val="SpecialCharTok"/>
        </w:rPr>
        <w:t xml:space="preserve">$</w:t>
      </w:r>
      <w:r>
        <w:rPr>
          <w:rStyle w:val="NormalTok"/>
        </w:rPr>
        <w:t xml:space="preserve">beta, </w:t>
      </w:r>
      <w:r>
        <w:rPr>
          <w:rStyle w:val="FloatTok"/>
        </w:rPr>
        <w:t xml:space="preserve">0.025</w:t>
      </w:r>
      <w:r>
        <w:rPr>
          <w:rStyle w:val="NormalTok"/>
        </w:rPr>
        <w:t xml:space="preserve">),</w:t>
      </w:r>
      <w:r>
        <w:br/>
      </w:r>
      <w:r>
        <w:rPr>
          <w:rStyle w:val="NormalTok"/>
        </w:rPr>
        <w:t xml:space="preserve">    </w:t>
      </w:r>
      <w:r>
        <w:rPr>
          <w:rStyle w:val="FunctionTok"/>
        </w:rPr>
        <w:t xml:space="preserve">quantile</w:t>
      </w:r>
      <w:r>
        <w:rPr>
          <w:rStyle w:val="NormalTok"/>
        </w:rPr>
        <w:t xml:space="preserve">(mc_df</w:t>
      </w:r>
      <w:r>
        <w:rPr>
          <w:rStyle w:val="SpecialCharTok"/>
        </w:rPr>
        <w:t xml:space="preserve">$</w:t>
      </w:r>
      <w:r>
        <w:rPr>
          <w:rStyle w:val="NormalTok"/>
        </w:rPr>
        <w:t xml:space="preserve">eta, </w:t>
      </w:r>
      <w:r>
        <w:rPr>
          <w:rStyle w:val="FloatTok"/>
        </w:rPr>
        <w:t xml:space="preserve">0.025</w:t>
      </w:r>
      <w:r>
        <w:rPr>
          <w:rStyle w:val="NormalTok"/>
        </w:rPr>
        <w:t xml:space="preserve">)</w:t>
      </w:r>
      <w:r>
        <w:br/>
      </w:r>
      <w:r>
        <w:rPr>
          <w:rStyle w:val="NormalTok"/>
        </w:rPr>
        <w:t xml:space="preserve">  ), </w:t>
      </w:r>
      <w:r>
        <w:rPr>
          <w:rStyle w:val="DecValTok"/>
        </w:rPr>
        <w:t xml:space="preserve">3</w:t>
      </w:r>
      <w:r>
        <w:rPr>
          <w:rStyle w:val="NormalTok"/>
        </w:rPr>
        <w:t xml:space="preserve">),</w:t>
      </w:r>
      <w:r>
        <w:br/>
      </w:r>
      <w:r>
        <w:rPr>
          <w:rStyle w:val="NormalTok"/>
        </w:rPr>
        <w:t xml:space="preserve">  </w:t>
      </w:r>
      <w:r>
        <w:rPr>
          <w:rStyle w:val="AttributeTok"/>
        </w:rPr>
        <w:t xml:space="preserve">CI_hi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quantile</w:t>
      </w:r>
      <w:r>
        <w:rPr>
          <w:rStyle w:val="NormalTok"/>
        </w:rPr>
        <w:t xml:space="preserve">(mc_df</w:t>
      </w:r>
      <w:r>
        <w:rPr>
          <w:rStyle w:val="SpecialCharTok"/>
        </w:rPr>
        <w:t xml:space="preserve">$</w:t>
      </w:r>
      <w:r>
        <w:rPr>
          <w:rStyle w:val="NormalTok"/>
        </w:rPr>
        <w:t xml:space="preserve">beta, </w:t>
      </w:r>
      <w:r>
        <w:rPr>
          <w:rStyle w:val="FloatTok"/>
        </w:rPr>
        <w:t xml:space="preserve">0.975</w:t>
      </w:r>
      <w:r>
        <w:rPr>
          <w:rStyle w:val="NormalTok"/>
        </w:rPr>
        <w:t xml:space="preserve">),</w:t>
      </w:r>
      <w:r>
        <w:br/>
      </w:r>
      <w:r>
        <w:rPr>
          <w:rStyle w:val="NormalTok"/>
        </w:rPr>
        <w:t xml:space="preserve">    </w:t>
      </w:r>
      <w:r>
        <w:rPr>
          <w:rStyle w:val="FunctionTok"/>
        </w:rPr>
        <w:t xml:space="preserve">quantile</w:t>
      </w:r>
      <w:r>
        <w:rPr>
          <w:rStyle w:val="NormalTok"/>
        </w:rPr>
        <w:t xml:space="preserve">(mc_df</w:t>
      </w:r>
      <w:r>
        <w:rPr>
          <w:rStyle w:val="SpecialCharTok"/>
        </w:rPr>
        <w:t xml:space="preserve">$</w:t>
      </w:r>
      <w:r>
        <w:rPr>
          <w:rStyle w:val="NormalTok"/>
        </w:rPr>
        <w:t xml:space="preserve">eta, </w:t>
      </w:r>
      <w:r>
        <w:rPr>
          <w:rStyle w:val="FloatTok"/>
        </w:rPr>
        <w:t xml:space="preserve">0.975</w:t>
      </w:r>
      <w:r>
        <w:rPr>
          <w:rStyle w:val="NormalTok"/>
        </w:rPr>
        <w:t xml:space="preserve">)</w:t>
      </w:r>
      <w:r>
        <w:br/>
      </w:r>
      <w:r>
        <w:rPr>
          <w:rStyle w:val="NormalTok"/>
        </w:rPr>
        <w:t xml:space="preserve">  ), </w:t>
      </w:r>
      <w:r>
        <w:rPr>
          <w:rStyle w:val="DecValTok"/>
        </w:rPr>
        <w:t xml:space="preserve">3</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(mc_summary,</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"Monte Carlo summary of Weibull parameters ("</w:t>
      </w:r>
      <w:r>
        <w:rPr>
          <w:rStyle w:val="NormalTok"/>
        </w:rPr>
        <w:t xml:space="preserve">,</w:t>
      </w:r>
      <w:r>
        <w:br/>
      </w:r>
      <w:r>
        <w:rPr>
          <w:rStyle w:val="NormalTok"/>
        </w:rPr>
        <w:t xml:space="preserve">    </w:t>
      </w:r>
      <w:r>
        <w:rPr>
          <w:rStyle w:val="FunctionTok"/>
        </w:rPr>
        <w:t xml:space="preserve">nrow</w:t>
      </w:r>
      <w:r>
        <w:rPr>
          <w:rStyle w:val="NormalTok"/>
        </w:rPr>
        <w:t xml:space="preserve">(mc_df), </w:t>
      </w:r>
      <w:r>
        <w:rPr>
          <w:rStyle w:val="StringTok"/>
        </w:rPr>
        <w:t xml:space="preserve">" valid iterations)"</w:t>
      </w:r>
      <w:r>
        <w:br/>
      </w:r>
      <w:r>
        <w:rPr>
          <w:rStyle w:val="NormalTok"/>
        </w:rPr>
        <w:t xml:space="preserve">  ),</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"Parameter"</w:t>
      </w:r>
      <w:r>
        <w:rPr>
          <w:rStyle w:val="NormalTok"/>
        </w:rPr>
        <w:t xml:space="preserve">, </w:t>
      </w:r>
      <w:r>
        <w:rPr>
          <w:rStyle w:val="StringTok"/>
        </w:rPr>
        <w:t xml:space="preserve">"No Growth"</w:t>
      </w:r>
      <w:r>
        <w:rPr>
          <w:rStyle w:val="NormalTok"/>
        </w:rPr>
        <w:t xml:space="preserve">, </w:t>
      </w:r>
      <w:r>
        <w:rPr>
          <w:rStyle w:val="StringTok"/>
        </w:rPr>
        <w:t xml:space="preserve">"Median"</w:t>
      </w:r>
      <w:r>
        <w:rPr>
          <w:rStyle w:val="NormalTok"/>
        </w:rPr>
        <w:t xml:space="preserve">, </w:t>
      </w:r>
      <w:r>
        <w:rPr>
          <w:rStyle w:val="StringTok"/>
        </w:rPr>
        <w:t xml:space="preserve">"Mean"</w:t>
      </w:r>
      <w:r>
        <w:rPr>
          <w:rStyle w:val="NormalTok"/>
        </w:rPr>
        <w:t xml:space="preserve">, </w:t>
      </w:r>
      <w:r>
        <w:rPr>
          <w:rStyle w:val="StringTok"/>
        </w:rPr>
        <w:t xml:space="preserve">"2.5%"</w:t>
      </w:r>
      <w:r>
        <w:rPr>
          <w:rStyle w:val="NormalTok"/>
        </w:rPr>
        <w:t xml:space="preserve">, </w:t>
      </w:r>
      <w:r>
        <w:rPr>
          <w:rStyle w:val="StringTok"/>
        </w:rPr>
        <w:t xml:space="preserve">"97.5%"</w:t>
      </w:r>
      <w:r>
        <w:br/>
      </w:r>
      <w:r>
        <w:rPr>
          <w:rStyle w:val="NormalTok"/>
        </w:rPr>
        <w:t xml:space="preserve">  ),</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p>
      <w:pPr>
        <w:pStyle w:val="TableCaption"/>
      </w:pPr>
      <w:r>
        <w:t xml:space="preserve">Monte Carlo summary of Weibull parameters (500 valid iterations)</w:t>
      </w:r>
    </w:p>
    <w:tbl>
      <w:tblPr>
        <w:tblStyle w:val="Table"/>
        <w:tblW w:type="auto" w:w="0"/>
        <w:tblLook w:firstRow="1" w:lastRow="0" w:firstColumn="0" w:lastColumn="0" w:noHBand="0" w:noVBand="0" w:val="0020"/>
        <w:tblCaption w:val="Monte Carlo summary of Weibull parameters (500 valid iterations)"/>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right"/>
            </w:pPr>
            <w:r>
              <w:t xml:space="preserve">No Growth</w:t>
            </w:r>
          </w:p>
        </w:tc>
        <w:tc>
          <w:tcPr/>
          <w:p>
            <w:pPr>
              <w:pStyle w:val="Compact"/>
              <w:jc w:val="right"/>
            </w:pPr>
            <w:r>
              <w:t xml:space="preserve">Median</w:t>
            </w:r>
          </w:p>
        </w:tc>
        <w:tc>
          <w:tcPr/>
          <w:p>
            <w:pPr>
              <w:pStyle w:val="Compact"/>
              <w:jc w:val="right"/>
            </w:pPr>
            <w:r>
              <w:t xml:space="preserve">Mean</w:t>
            </w:r>
          </w:p>
        </w:tc>
        <w:tc>
          <w:tcPr/>
          <w:p>
            <w:pPr>
              <w:pStyle w:val="Compact"/>
              <w:jc w:val="right"/>
            </w:pPr>
            <w:r>
              <w:t xml:space="preserve">2.5%</w:t>
            </w:r>
          </w:p>
        </w:tc>
        <w:tc>
          <w:tcPr/>
          <w:p>
            <w:pPr>
              <w:pStyle w:val="Compact"/>
              <w:jc w:val="right"/>
            </w:pPr>
            <w:r>
              <w:t xml:space="preserve">97.5%</w:t>
            </w:r>
          </w:p>
        </w:tc>
      </w:tr>
      <w:tr>
        <w:tc>
          <w:tcPr/>
          <w:p>
            <w:pPr>
              <w:pStyle w:val="Compact"/>
              <w:jc w:val="left"/>
            </w:pPr>
            <w:r>
              <w:t xml:space="preserve">β</w:t>
            </w:r>
          </w:p>
        </w:tc>
        <w:tc>
          <w:tcPr/>
          <w:p>
            <w:pPr>
              <w:pStyle w:val="Compact"/>
              <w:jc w:val="right"/>
            </w:pPr>
            <w:r>
              <w:t xml:space="preserve">5.135</w:t>
            </w:r>
          </w:p>
        </w:tc>
        <w:tc>
          <w:tcPr/>
          <w:p>
            <w:pPr>
              <w:pStyle w:val="Compact"/>
              <w:jc w:val="right"/>
            </w:pPr>
            <w:r>
              <w:t xml:space="preserve">2.898</w:t>
            </w:r>
          </w:p>
        </w:tc>
        <w:tc>
          <w:tcPr/>
          <w:p>
            <w:pPr>
              <w:pStyle w:val="Compact"/>
              <w:jc w:val="right"/>
            </w:pPr>
            <w:r>
              <w:t xml:space="preserve">2.901</w:t>
            </w:r>
          </w:p>
        </w:tc>
        <w:tc>
          <w:tcPr/>
          <w:p>
            <w:pPr>
              <w:pStyle w:val="Compact"/>
              <w:jc w:val="right"/>
            </w:pPr>
            <w:r>
              <w:t xml:space="preserve">2.819</w:t>
            </w:r>
          </w:p>
        </w:tc>
        <w:tc>
          <w:tcPr/>
          <w:p>
            <w:pPr>
              <w:pStyle w:val="Compact"/>
              <w:jc w:val="right"/>
            </w:pPr>
            <w:r>
              <w:t xml:space="preserve">3.009</w:t>
            </w:r>
          </w:p>
        </w:tc>
      </w:tr>
      <w:tr>
        <w:tc>
          <w:tcPr/>
          <w:p>
            <w:pPr>
              <w:pStyle w:val="Compact"/>
              <w:jc w:val="left"/>
            </w:pPr>
            <w:r>
              <w:t xml:space="preserve">η</w:t>
            </w:r>
          </w:p>
        </w:tc>
        <w:tc>
          <w:tcPr/>
          <w:p>
            <w:pPr>
              <w:pStyle w:val="Compact"/>
              <w:jc w:val="right"/>
            </w:pPr>
            <w:r>
              <w:t xml:space="preserve">1321.367</w:t>
            </w:r>
          </w:p>
        </w:tc>
        <w:tc>
          <w:tcPr/>
          <w:p>
            <w:pPr>
              <w:pStyle w:val="Compact"/>
              <w:jc w:val="right"/>
            </w:pPr>
            <w:r>
              <w:t xml:space="preserve">2045.918</w:t>
            </w:r>
          </w:p>
        </w:tc>
        <w:tc>
          <w:tcPr/>
          <w:p>
            <w:pPr>
              <w:pStyle w:val="Compact"/>
              <w:jc w:val="right"/>
            </w:pPr>
            <w:r>
              <w:t xml:space="preserve">2047.058</w:t>
            </w:r>
          </w:p>
        </w:tc>
        <w:tc>
          <w:tcPr/>
          <w:p>
            <w:pPr>
              <w:pStyle w:val="Compact"/>
              <w:jc w:val="right"/>
            </w:pPr>
            <w:r>
              <w:t xml:space="preserve">1951.069</w:t>
            </w:r>
          </w:p>
        </w:tc>
        <w:tc>
          <w:tcPr/>
          <w:p>
            <w:pPr>
              <w:pStyle w:val="Compact"/>
              <w:jc w:val="right"/>
            </w:pPr>
            <w:r>
              <w:t xml:space="preserve">2132.474</w:t>
            </w:r>
          </w:p>
        </w:tc>
      </w:tr>
    </w:tbl>
    <w:p>
      <w:pPr>
        <w:pStyle w:val="BodyText"/>
      </w:pPr>
      <w:r>
        <w:t xml:space="preserve">The Monte Carlo distributions quantify how much the Weibull parameter estimates vary due to the randomness in the simulated failure times. The no-growth baseline falls outside the Monte Carlo distribution when the growth trend produces a meaningfully different life distribution.</w:t>
      </w:r>
    </w:p>
    <w:bookmarkEnd w:id="32"/>
    <w:bookmarkEnd w:id="33"/>
    <w:bookmarkStart w:id="42" w:name="sensitivity-analysis"/>
    <w:p>
      <w:pPr>
        <w:pStyle w:val="Heading2"/>
      </w:pPr>
      <w:r>
        <w:t xml:space="preserve">Sensitivity Analysis</w:t>
      </w:r>
    </w:p>
    <w:p>
      <w:pPr>
        <w:pStyle w:val="FirstParagraph"/>
      </w:pPr>
      <w:r>
        <w:t xml:space="preserve">The preceding Monte Carlo analysis held the RGA forecast and Weibull input shape parameter fixed while varying the simulated failure draws. This section examines how two key inputs affect the growth-adjusted Weibull: (a) the number of test failures observed during the campaign, and (b) the Crow-AMSAA growth parameter.</w:t>
      </w:r>
    </w:p>
    <w:bookmarkStart w:id="37" w:name="effect-of-number-of-test-failures"/>
    <w:p>
      <w:pPr>
        <w:pStyle w:val="Heading3"/>
      </w:pPr>
      <w:r>
        <w:t xml:space="preserve">Effect of Number of Test Failures</w:t>
      </w:r>
    </w:p>
    <w:p>
      <w:pPr>
        <w:pStyle w:val="FirstParagraph"/>
      </w:pPr>
      <w:r>
        <w:t xml:space="preserve">The number of failures observed during the test affects both the Weibull fit to the test data and the RGA model. More test failures provide more information about the failure distribution but also change the number of remaining units to forecast. Four scenarios are examined: 10, 20, 30, and 40 test failures out of 100 units.</w:t>
      </w:r>
    </w:p>
    <w:p>
      <w:pPr>
        <w:pStyle w:val="SourceCode"/>
      </w:pPr>
      <w:r>
        <w:rPr>
          <w:rStyle w:val="CommentTok"/>
        </w:rPr>
        <w:t xml:space="preserve"># Build failure scenarios by subsampling or extending the base failures</w:t>
      </w:r>
      <w:r>
        <w:br/>
      </w:r>
      <w:r>
        <w:rPr>
          <w:rStyle w:val="NormalTok"/>
        </w:rPr>
        <w:t xml:space="preserve">fail_10 </w:t>
      </w:r>
      <w:r>
        <w:rPr>
          <w:rStyle w:val="OtherTok"/>
        </w:rPr>
        <w:t xml:space="preserve">&lt;-</w:t>
      </w:r>
      <w:r>
        <w:rPr>
          <w:rStyle w:val="NormalTok"/>
        </w:rPr>
        <w:t xml:space="preserve"> failures[</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20</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w:t>
      </w:r>
      <w:r>
        <w:br/>
      </w:r>
      <w:r>
        <w:rPr>
          <w:rStyle w:val="NormalTok"/>
        </w:rPr>
        <w:t xml:space="preserve">fail_20 </w:t>
      </w:r>
      <w:r>
        <w:rPr>
          <w:rStyle w:val="OtherTok"/>
        </w:rPr>
        <w:t xml:space="preserve">&lt;-</w:t>
      </w:r>
      <w:r>
        <w:rPr>
          <w:rStyle w:val="NormalTok"/>
        </w:rPr>
        <w:t xml:space="preserve"> failures</w:t>
      </w:r>
      <w:r>
        <w:br/>
      </w:r>
      <w:r>
        <w:rPr>
          <w:rStyle w:val="NormalTok"/>
        </w:rPr>
        <w:t xml:space="preserve">fail_30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c</w:t>
      </w:r>
      <w:r>
        <w:rPr>
          <w:rStyle w:val="NormalTok"/>
        </w:rPr>
        <w:t xml:space="preserve">(failures, </w:t>
      </w:r>
      <w:r>
        <w:rPr>
          <w:rStyle w:val="FunctionTok"/>
        </w:rPr>
        <w:t xml:space="preserve">seq</w:t>
      </w:r>
      <w:r>
        <w:rPr>
          <w:rStyle w:val="NormalTok"/>
        </w:rPr>
        <w:t xml:space="preserve">(</w:t>
      </w:r>
      <w:r>
        <w:rPr>
          <w:rStyle w:val="DecValTok"/>
        </w:rPr>
        <w:t xml:space="preserve">505</w:t>
      </w:r>
      <w:r>
        <w:rPr>
          <w:rStyle w:val="NormalTok"/>
        </w:rPr>
        <w:t xml:space="preserve">, </w:t>
      </w:r>
      <w:r>
        <w:rPr>
          <w:rStyle w:val="DecValTok"/>
        </w:rPr>
        <w:t xml:space="preserve">995</w:t>
      </w:r>
      <w:r>
        <w:rPr>
          <w:rStyle w:val="NormalTok"/>
        </w:rPr>
        <w:t xml:space="preserve">, </w:t>
      </w:r>
      <w:r>
        <w:rPr>
          <w:rStyle w:val="AttributeTok"/>
        </w:rPr>
        <w:t xml:space="preserve">length.out =</w:t>
      </w:r>
      <w:r>
        <w:rPr>
          <w:rStyle w:val="NormalTok"/>
        </w:rPr>
        <w:t xml:space="preserve"> </w:t>
      </w:r>
      <w:r>
        <w:rPr>
          <w:rStyle w:val="DecValTok"/>
        </w:rPr>
        <w:t xml:space="preserve">10</w:t>
      </w:r>
      <w:r>
        <w:rPr>
          <w:rStyle w:val="NormalTok"/>
        </w:rPr>
        <w:t xml:space="preserve">)))</w:t>
      </w:r>
      <w:r>
        <w:br/>
      </w:r>
      <w:r>
        <w:rPr>
          <w:rStyle w:val="NormalTok"/>
        </w:rPr>
        <w:t xml:space="preserve">fail_40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c</w:t>
      </w:r>
      <w:r>
        <w:rPr>
          <w:rStyle w:val="NormalTok"/>
        </w:rPr>
        <w:t xml:space="preserve">(failures, </w:t>
      </w:r>
      <w:r>
        <w:rPr>
          <w:rStyle w:val="FunctionTok"/>
        </w:rPr>
        <w:t xml:space="preserve">seq</w:t>
      </w:r>
      <w:r>
        <w:rPr>
          <w:rStyle w:val="NormalTok"/>
        </w:rPr>
        <w:t xml:space="preserve">(</w:t>
      </w:r>
      <w:r>
        <w:rPr>
          <w:rStyle w:val="DecValTok"/>
        </w:rPr>
        <w:t xml:space="preserve">510</w:t>
      </w:r>
      <w:r>
        <w:rPr>
          <w:rStyle w:val="NormalTok"/>
        </w:rPr>
        <w:t xml:space="preserve">, </w:t>
      </w:r>
      <w:r>
        <w:rPr>
          <w:rStyle w:val="DecValTok"/>
        </w:rPr>
        <w:t xml:space="preserve">998</w:t>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r>
        <w:br/>
      </w:r>
      <w:r>
        <w:br/>
      </w:r>
      <w:r>
        <w:rPr>
          <w:rStyle w:val="NormalTok"/>
        </w:rPr>
        <w:t xml:space="preserve">test_fail_scenarios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"10 failures"</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rPr>
          <w:rStyle w:val="AttributeTok"/>
        </w:rPr>
        <w:t xml:space="preserve">f =</w:t>
      </w:r>
      <w:r>
        <w:rPr>
          <w:rStyle w:val="NormalTok"/>
        </w:rPr>
        <w:t xml:space="preserve"> fail_10, </w:t>
      </w:r>
      <w:r>
        <w:rPr>
          <w:rStyle w:val="AttributeTok"/>
        </w:rPr>
        <w:t xml:space="preserve">s =</w:t>
      </w:r>
      <w:r>
        <w:rPr>
          <w:rStyle w:val="NormalTok"/>
        </w:rPr>
        <w:t xml:space="preserve"> </w:t>
      </w:r>
      <w:r>
        <w:rPr>
          <w:rStyle w:val="FunctionTok"/>
        </w:rPr>
        <w:t xml:space="preserve">rep</w:t>
      </w:r>
      <w:r>
        <w:rPr>
          <w:rStyle w:val="NormalTok"/>
        </w:rPr>
        <w:t xml:space="preserve">(</w:t>
      </w:r>
      <w:r>
        <w:rPr>
          <w:rStyle w:val="DecValTok"/>
        </w:rPr>
        <w:t xml:space="preserve">1000</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StringTok"/>
        </w:rPr>
        <w:t xml:space="preserve">"20 failures"</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rPr>
          <w:rStyle w:val="AttributeTok"/>
        </w:rPr>
        <w:t xml:space="preserve">f =</w:t>
      </w:r>
      <w:r>
        <w:rPr>
          <w:rStyle w:val="NormalTok"/>
        </w:rPr>
        <w:t xml:space="preserve"> fail_20, </w:t>
      </w:r>
      <w:r>
        <w:rPr>
          <w:rStyle w:val="AttributeTok"/>
        </w:rPr>
        <w:t xml:space="preserve">s =</w:t>
      </w:r>
      <w:r>
        <w:rPr>
          <w:rStyle w:val="NormalTok"/>
        </w:rPr>
        <w:t xml:space="preserve"> </w:t>
      </w:r>
      <w:r>
        <w:rPr>
          <w:rStyle w:val="FunctionTok"/>
        </w:rPr>
        <w:t xml:space="preserve">rep</w:t>
      </w:r>
      <w:r>
        <w:rPr>
          <w:rStyle w:val="NormalTok"/>
        </w:rPr>
        <w:t xml:space="preserve">(</w:t>
      </w:r>
      <w:r>
        <w:rPr>
          <w:rStyle w:val="DecValTok"/>
        </w:rPr>
        <w:t xml:space="preserve">1000</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"30 failures"</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rPr>
          <w:rStyle w:val="AttributeTok"/>
        </w:rPr>
        <w:t xml:space="preserve">f =</w:t>
      </w:r>
      <w:r>
        <w:rPr>
          <w:rStyle w:val="NormalTok"/>
        </w:rPr>
        <w:t xml:space="preserve"> fail_30, </w:t>
      </w:r>
      <w:r>
        <w:rPr>
          <w:rStyle w:val="AttributeTok"/>
        </w:rPr>
        <w:t xml:space="preserve">s =</w:t>
      </w:r>
      <w:r>
        <w:rPr>
          <w:rStyle w:val="NormalTok"/>
        </w:rPr>
        <w:t xml:space="preserve"> </w:t>
      </w:r>
      <w:r>
        <w:rPr>
          <w:rStyle w:val="FunctionTok"/>
        </w:rPr>
        <w:t xml:space="preserve">rep</w:t>
      </w:r>
      <w:r>
        <w:rPr>
          <w:rStyle w:val="NormalTok"/>
        </w:rPr>
        <w:t xml:space="preserve">(</w:t>
      </w:r>
      <w:r>
        <w:rPr>
          <w:rStyle w:val="DecValTok"/>
        </w:rPr>
        <w:t xml:space="preserve">1000</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"40 failures"</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rPr>
          <w:rStyle w:val="AttributeTok"/>
        </w:rPr>
        <w:t xml:space="preserve">f =</w:t>
      </w:r>
      <w:r>
        <w:rPr>
          <w:rStyle w:val="NormalTok"/>
        </w:rPr>
        <w:t xml:space="preserve"> fail_40, </w:t>
      </w:r>
      <w:r>
        <w:rPr>
          <w:rStyle w:val="AttributeTok"/>
        </w:rPr>
        <w:t xml:space="preserve">s =</w:t>
      </w:r>
      <w:r>
        <w:rPr>
          <w:rStyle w:val="NormalTok"/>
        </w:rPr>
        <w:t xml:space="preserve"> </w:t>
      </w:r>
      <w:r>
        <w:rPr>
          <w:rStyle w:val="FunctionTok"/>
        </w:rPr>
        <w:t xml:space="preserve">rep</w:t>
      </w:r>
      <w:r>
        <w:rPr>
          <w:rStyle w:val="NormalTok"/>
        </w:rPr>
        <w:t xml:space="preserve">(</w:t>
      </w:r>
      <w:r>
        <w:rPr>
          <w:rStyle w:val="DecValTok"/>
        </w:rPr>
        <w:t xml:space="preserve">1000</w:t>
      </w:r>
      <w:r>
        <w:rPr>
          <w:rStyle w:val="NormalTok"/>
        </w:rPr>
        <w:t xml:space="preserve">, </w:t>
      </w:r>
      <w:r>
        <w:rPr>
          <w:rStyle w:val="DecValTok"/>
        </w:rPr>
        <w:t xml:space="preserve">60</w:t>
      </w:r>
      <w:r>
        <w:rPr>
          <w:rStyle w:val="NormalTok"/>
        </w:rPr>
        <w:t xml:space="preserve">))</w:t>
      </w:r>
      <w:r>
        <w:br/>
      </w:r>
      <w:r>
        <w:rPr>
          <w:rStyle w:val="NormalTok"/>
        </w:rPr>
        <w:t xml:space="preserve">)</w:t>
      </w:r>
    </w:p>
    <w:p>
      <w:pPr>
        <w:pStyle w:val="FirstParagraph"/>
      </w:pPr>
      <w:r>
        <w:t xml:space="preserve">For each scenario, the full pipeline is executed: fit the Weibull, fit the RGA, forecast remaining failures, simulate with</w:t>
      </w:r>
      <w:r>
        <w:t xml:space="preserve"> </w:t>
      </w:r>
      <w:r>
        <w:rPr>
          <w:rStyle w:val="VerbatimChar"/>
        </w:rPr>
        <w:t xml:space="preserve">sim_failures()</w:t>
      </w:r>
      <w:r>
        <w:t xml:space="preserve">, and fit the combined Weibull. A Monte Carlo loop of 200 iterations per scenario captures variability. In each scenario, 75% of the surviving units are targeted for simulated failure (matching the base analysis), with the remainder treated as suspensions.</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n_mc_sens </w:t>
      </w:r>
      <w:r>
        <w:rPr>
          <w:rStyle w:val="OtherTok"/>
        </w:rPr>
        <w:t xml:space="preserve">&lt;-</w:t>
      </w:r>
      <w:r>
        <w:rPr>
          <w:rStyle w:val="NormalTok"/>
        </w:rPr>
        <w:t xml:space="preserve"> </w:t>
      </w:r>
      <w:r>
        <w:rPr>
          <w:rStyle w:val="DecValTok"/>
        </w:rPr>
        <w:t xml:space="preserve">200</w:t>
      </w:r>
      <w:r>
        <w:br/>
      </w:r>
      <w:r>
        <w:br/>
      </w:r>
      <w:r>
        <w:rPr>
          <w:rStyle w:val="NormalTok"/>
        </w:rPr>
        <w:t xml:space="preserve">sens_fail_list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(test_fail_scenarios), </w:t>
      </w:r>
      <w:r>
        <w:rPr>
          <w:rStyle w:val="ControlFlowTok"/>
        </w:rPr>
        <w:t xml:space="preserve">function</w:t>
      </w:r>
      <w:r>
        <w:rPr>
          <w:rStyle w:val="NormalTok"/>
        </w:rPr>
        <w:t xml:space="preserve">(sc_name) {</w:t>
      </w:r>
      <w:r>
        <w:br/>
      </w:r>
      <w:r>
        <w:rPr>
          <w:rStyle w:val="NormalTok"/>
        </w:rPr>
        <w:t xml:space="preserve">  sc </w:t>
      </w:r>
      <w:r>
        <w:rPr>
          <w:rStyle w:val="OtherTok"/>
        </w:rPr>
        <w:t xml:space="preserve">&lt;-</w:t>
      </w:r>
      <w:r>
        <w:rPr>
          <w:rStyle w:val="NormalTok"/>
        </w:rPr>
        <w:t xml:space="preserve"> test_fail_scenarios[[sc_name]]</w:t>
      </w:r>
      <w:r>
        <w:br/>
      </w:r>
      <w:r>
        <w:rPr>
          <w:rStyle w:val="NormalTok"/>
        </w:rPr>
        <w:t xml:space="preserve">  n_f </w:t>
      </w:r>
      <w:r>
        <w:rPr>
          <w:rStyle w:val="OtherTok"/>
        </w:rPr>
        <w:t xml:space="preserve">&lt;-</w:t>
      </w:r>
      <w:r>
        <w:rPr>
          <w:rStyle w:val="NormalTok"/>
        </w:rPr>
        <w:t xml:space="preserve"> </w:t>
      </w:r>
      <w:r>
        <w:rPr>
          <w:rStyle w:val="FunctionTok"/>
        </w:rPr>
        <w:t xml:space="preserve">length</w:t>
      </w:r>
      <w:r>
        <w:rPr>
          <w:rStyle w:val="NormalTok"/>
        </w:rPr>
        <w:t xml:space="preserve">(sc</w:t>
      </w:r>
      <w:r>
        <w:rPr>
          <w:rStyle w:val="SpecialCharTok"/>
        </w:rPr>
        <w:t xml:space="preserve">$</w:t>
      </w:r>
      <w:r>
        <w:rPr>
          <w:rStyle w:val="NormalTok"/>
        </w:rPr>
        <w:t xml:space="preserve">f)</w:t>
      </w:r>
      <w:r>
        <w:br/>
      </w:r>
      <w:r>
        <w:rPr>
          <w:rStyle w:val="NormalTok"/>
        </w:rPr>
        <w:t xml:space="preserve">  n_s </w:t>
      </w:r>
      <w:r>
        <w:rPr>
          <w:rStyle w:val="OtherTok"/>
        </w:rPr>
        <w:t xml:space="preserve">&lt;-</w:t>
      </w:r>
      <w:r>
        <w:rPr>
          <w:rStyle w:val="NormalTok"/>
        </w:rPr>
        <w:t xml:space="preserve"> </w:t>
      </w:r>
      <w:r>
        <w:rPr>
          <w:rStyle w:val="FunctionTok"/>
        </w:rPr>
        <w:t xml:space="preserve">length</w:t>
      </w:r>
      <w:r>
        <w:rPr>
          <w:rStyle w:val="NormalTok"/>
        </w:rPr>
        <w:t xml:space="preserve">(sc</w:t>
      </w:r>
      <w:r>
        <w:rPr>
          <w:rStyle w:val="SpecialCharTok"/>
        </w:rPr>
        <w:t xml:space="preserve">$</w:t>
      </w:r>
      <w:r>
        <w:rPr>
          <w:rStyle w:val="NormalTok"/>
        </w:rPr>
        <w:t xml:space="preserve">s)</w:t>
      </w:r>
      <w:r>
        <w:br/>
      </w:r>
      <w:r>
        <w:rPr>
          <w:rStyle w:val="NormalTok"/>
        </w:rPr>
        <w:t xml:space="preserve">  n_fc </w:t>
      </w:r>
      <w:r>
        <w:rPr>
          <w:rStyle w:val="OtherTok"/>
        </w:rPr>
        <w:t xml:space="preserve">&lt;-</w:t>
      </w:r>
      <w:r>
        <w:rPr>
          <w:rStyle w:val="NormalTok"/>
        </w:rPr>
        <w:t xml:space="preserve"> </w:t>
      </w:r>
      <w:r>
        <w:rPr>
          <w:rStyle w:val="FunctionTok"/>
        </w:rPr>
        <w:t xml:space="preserve">round</w:t>
      </w:r>
      <w:r>
        <w:rPr>
          <w:rStyle w:val="NormalTok"/>
        </w:rPr>
        <w:t xml:space="preserve">(n_s </w:t>
      </w:r>
      <w:r>
        <w:rPr>
          <w:rStyle w:val="SpecialCharTok"/>
        </w:rPr>
        <w:t xml:space="preserve">*</w:t>
      </w:r>
      <w:r>
        <w:rPr>
          <w:rStyle w:val="NormalTok"/>
        </w:rPr>
        <w:t xml:space="preserve"> </w:t>
      </w:r>
      <w:r>
        <w:rPr>
          <w:rStyle w:val="FloatTok"/>
        </w:rPr>
        <w:t xml:space="preserve">0.75</w:t>
      </w:r>
      <w:r>
        <w:rPr>
          <w:rStyle w:val="NormalTok"/>
        </w:rPr>
        <w:t xml:space="preserve">) </w:t>
      </w:r>
      <w:r>
        <w:rPr>
          <w:rStyle w:val="CommentTok"/>
        </w:rPr>
        <w:t xml:space="preserve"># forecast 75% of survivors</w:t>
      </w:r>
      <w:r>
        <w:br/>
      </w:r>
      <w:r>
        <w:br/>
      </w:r>
      <w:r>
        <w:rPr>
          <w:rStyle w:val="NormalTok"/>
        </w:rPr>
        <w:t xml:space="preserve">  </w:t>
      </w:r>
      <w:r>
        <w:rPr>
          <w:rStyle w:val="FunctionTok"/>
        </w:rPr>
        <w:t xml:space="preserve">tryCatch</w:t>
      </w:r>
      <w:r>
        <w:rPr>
          <w:rStyle w:val="NormalTok"/>
        </w:rPr>
        <w:t xml:space="preserve">(</w:t>
      </w:r>
      <w:r>
        <w:br/>
      </w:r>
      <w:r>
        <w:rPr>
          <w:rStyle w:val="NormalTok"/>
        </w:rPr>
        <w:t xml:space="preserve">    {</w:t>
      </w:r>
      <w:r>
        <w:br/>
      </w:r>
      <w:r>
        <w:rPr>
          <w:rStyle w:val="NormalTok"/>
        </w:rPr>
        <w:t xml:space="preserve">      </w:t>
      </w:r>
      <w:r>
        <w:rPr>
          <w:rStyle w:val="CommentTok"/>
        </w:rPr>
        <w:t xml:space="preserve"># Fit Weibull</w:t>
      </w:r>
      <w:r>
        <w:br/>
      </w:r>
      <w:r>
        <w:rPr>
          <w:rStyle w:val="NormalTok"/>
        </w:rPr>
        <w:t xml:space="preserve">      obj_sc </w:t>
      </w:r>
      <w:r>
        <w:rPr>
          <w:rStyle w:val="OtherTok"/>
        </w:rPr>
        <w:t xml:space="preserve">&lt;-</w:t>
      </w:r>
      <w:r>
        <w:rPr>
          <w:rStyle w:val="NormalTok"/>
        </w:rPr>
        <w:t xml:space="preserve"> </w:t>
      </w:r>
      <w:r>
        <w:rPr>
          <w:rStyle w:val="FunctionTok"/>
        </w:rPr>
        <w:t xml:space="preserve">wblr</w:t>
      </w:r>
      <w:r>
        <w:rPr>
          <w:rStyle w:val="NormalTok"/>
        </w:rPr>
        <w:t xml:space="preserve">(sc</w:t>
      </w:r>
      <w:r>
        <w:rPr>
          <w:rStyle w:val="SpecialCharTok"/>
        </w:rPr>
        <w:t xml:space="preserve">$</w:t>
      </w:r>
      <w:r>
        <w:rPr>
          <w:rStyle w:val="NormalTok"/>
        </w:rPr>
        <w:t xml:space="preserve">f, sc</w:t>
      </w:r>
      <w:r>
        <w:rPr>
          <w:rStyle w:val="SpecialCharTok"/>
        </w:rPr>
        <w:t xml:space="preserve">$</w:t>
      </w:r>
      <w:r>
        <w:rPr>
          <w:rStyle w:val="NormalTok"/>
        </w:rPr>
        <w:t xml:space="preserve">s, </w:t>
      </w:r>
      <w:r>
        <w:rPr>
          <w:rStyle w:val="AttributeTok"/>
        </w:rPr>
        <w:t xml:space="preserve">is.plot.cb =</w:t>
      </w:r>
      <w:r>
        <w:rPr>
          <w:rStyle w:val="NormalTok"/>
        </w:rPr>
        <w:t xml:space="preserve"> </w:t>
      </w:r>
      <w:r>
        <w:rPr>
          <w:rStyle w:val="ConstantTok"/>
        </w:rPr>
        <w:t xml:space="preserve">FALSE</w:t>
      </w:r>
      <w:r>
        <w:rPr>
          <w:rStyle w:val="NormalTok"/>
        </w:rPr>
        <w:t xml:space="preserve">)</w:t>
      </w:r>
      <w:r>
        <w:br/>
      </w:r>
      <w:r>
        <w:rPr>
          <w:rStyle w:val="NormalTok"/>
        </w:rPr>
        <w:t xml:space="preserve">      obj_sc </w:t>
      </w:r>
      <w:r>
        <w:rPr>
          <w:rStyle w:val="OtherTok"/>
        </w:rPr>
        <w:t xml:space="preserve">&lt;-</w:t>
      </w:r>
      <w:r>
        <w:rPr>
          <w:rStyle w:val="NormalTok"/>
        </w:rPr>
        <w:t xml:space="preserve"> </w:t>
      </w:r>
      <w:r>
        <w:rPr>
          <w:rStyle w:val="FunctionTok"/>
        </w:rPr>
        <w:t xml:space="preserve">wblr.fit</w:t>
      </w:r>
      <w:r>
        <w:rPr>
          <w:rStyle w:val="NormalTok"/>
        </w:rPr>
        <w:t xml:space="preserve">(obj_sc)</w:t>
      </w:r>
      <w:r>
        <w:br/>
      </w:r>
      <w:r>
        <w:rPr>
          <w:rStyle w:val="NormalTok"/>
        </w:rPr>
        <w:t xml:space="preserve">      beta_sc </w:t>
      </w:r>
      <w:r>
        <w:rPr>
          <w:rStyle w:val="OtherTok"/>
        </w:rPr>
        <w:t xml:space="preserve">&lt;-</w:t>
      </w:r>
      <w:r>
        <w:rPr>
          <w:rStyle w:val="NormalTok"/>
        </w:rPr>
        <w:t xml:space="preserve"> obj_sc</w:t>
      </w:r>
      <w:r>
        <w:rPr>
          <w:rStyle w:val="SpecialCharTok"/>
        </w:rPr>
        <w:t xml:space="preserve">$</w:t>
      </w:r>
      <w:r>
        <w:rPr>
          <w:rStyle w:val="NormalTok"/>
        </w:rPr>
        <w:t xml:space="preserve">fit[[</w:t>
      </w:r>
      <w:r>
        <w:rPr>
          <w:rStyle w:val="DecValTok"/>
        </w:rPr>
        <w:t xml:space="preserve">1</w:t>
      </w:r>
      <w:r>
        <w:rPr>
          <w:rStyle w:val="NormalTok"/>
        </w:rPr>
        <w:t xml:space="preserve">]]</w:t>
      </w:r>
      <w:r>
        <w:rPr>
          <w:rStyle w:val="SpecialCharTok"/>
        </w:rPr>
        <w:t xml:space="preserve">$</w:t>
      </w:r>
      <w:r>
        <w:rPr>
          <w:rStyle w:val="NormalTok"/>
        </w:rPr>
        <w:t xml:space="preserve">beta</w:t>
      </w:r>
      <w:r>
        <w:br/>
      </w:r>
      <w:r>
        <w:br/>
      </w:r>
      <w:r>
        <w:rPr>
          <w:rStyle w:val="NormalTok"/>
        </w:rPr>
        <w:t xml:space="preserve">      </w:t>
      </w:r>
      <w:r>
        <w:rPr>
          <w:rStyle w:val="CommentTok"/>
        </w:rPr>
        <w:t xml:space="preserve"># Fit RGA</w:t>
      </w:r>
      <w:r>
        <w:br/>
      </w:r>
      <w:r>
        <w:rPr>
          <w:rStyle w:val="NormalTok"/>
        </w:rPr>
        <w:t xml:space="preserve">      rga_sc </w:t>
      </w:r>
      <w:r>
        <w:rPr>
          <w:rStyle w:val="OtherTok"/>
        </w:rPr>
        <w:t xml:space="preserve">&lt;-</w:t>
      </w:r>
      <w:r>
        <w:rPr>
          <w:rStyle w:val="NormalTok"/>
        </w:rPr>
        <w:t xml:space="preserve"> </w:t>
      </w:r>
      <w:r>
        <w:rPr>
          <w:rStyle w:val="FunctionTok"/>
        </w:rPr>
        <w:t xml:space="preserve">weibull_to_rga</w:t>
      </w:r>
      <w:r>
        <w:rPr>
          <w:rStyle w:val="NormalTok"/>
        </w:rPr>
        <w:t xml:space="preserve">(sc</w:t>
      </w:r>
      <w:r>
        <w:rPr>
          <w:rStyle w:val="SpecialCharTok"/>
        </w:rPr>
        <w:t xml:space="preserve">$</w:t>
      </w:r>
      <w:r>
        <w:rPr>
          <w:rStyle w:val="NormalTok"/>
        </w:rPr>
        <w:t xml:space="preserve">f, sc</w:t>
      </w:r>
      <w:r>
        <w:rPr>
          <w:rStyle w:val="SpecialCharTok"/>
        </w:rPr>
        <w:t xml:space="preserve">$</w:t>
      </w:r>
      <w:r>
        <w:rPr>
          <w:rStyle w:val="NormalTok"/>
        </w:rPr>
        <w:t xml:space="preserve">s)</w:t>
      </w:r>
      <w:r>
        <w:br/>
      </w:r>
      <w:r>
        <w:rPr>
          <w:rStyle w:val="NormalTok"/>
        </w:rPr>
        <w:t xml:space="preserve">      rga_in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times =</w:t>
      </w:r>
      <w:r>
        <w:rPr>
          <w:rStyle w:val="NormalTok"/>
        </w:rPr>
        <w:t xml:space="preserve"> rga_sc</w:t>
      </w:r>
      <w:r>
        <w:rPr>
          <w:rStyle w:val="SpecialCharTok"/>
        </w:rPr>
        <w:t xml:space="preserve">$</w:t>
      </w:r>
      <w:r>
        <w:rPr>
          <w:rStyle w:val="NormalTok"/>
        </w:rPr>
        <w:t xml:space="preserve">CumulativeTime,</w:t>
      </w:r>
      <w:r>
        <w:br/>
      </w:r>
      <w:r>
        <w:rPr>
          <w:rStyle w:val="NormalTok"/>
        </w:rPr>
        <w:t xml:space="preserve">        </w:t>
      </w:r>
      <w:r>
        <w:rPr>
          <w:rStyle w:val="AttributeTok"/>
        </w:rPr>
        <w:t xml:space="preserve">failures =</w:t>
      </w:r>
      <w:r>
        <w:rPr>
          <w:rStyle w:val="NormalTok"/>
        </w:rPr>
        <w:t xml:space="preserve"> rga_sc</w:t>
      </w:r>
      <w:r>
        <w:rPr>
          <w:rStyle w:val="SpecialCharTok"/>
        </w:rPr>
        <w:t xml:space="preserve">$</w:t>
      </w:r>
      <w:r>
        <w:rPr>
          <w:rStyle w:val="NormalTok"/>
        </w:rPr>
        <w:t xml:space="preserve">Failures</w:t>
      </w:r>
      <w:r>
        <w:br/>
      </w:r>
      <w:r>
        <w:rPr>
          <w:rStyle w:val="NormalTok"/>
        </w:rPr>
        <w:t xml:space="preserve">      )</w:t>
      </w:r>
      <w:r>
        <w:br/>
      </w:r>
      <w:r>
        <w:rPr>
          <w:rStyle w:val="NormalTok"/>
        </w:rPr>
        <w:t xml:space="preserve">      fit_sc </w:t>
      </w:r>
      <w:r>
        <w:rPr>
          <w:rStyle w:val="OtherTok"/>
        </w:rPr>
        <w:t xml:space="preserve">&lt;-</w:t>
      </w:r>
      <w:r>
        <w:rPr>
          <w:rStyle w:val="NormalTok"/>
        </w:rPr>
        <w:t xml:space="preserve"> </w:t>
      </w:r>
      <w:r>
        <w:rPr>
          <w:rStyle w:val="FunctionTok"/>
        </w:rPr>
        <w:t xml:space="preserve">rga</w:t>
      </w:r>
      <w:r>
        <w:rPr>
          <w:rStyle w:val="NormalTok"/>
        </w:rPr>
        <w:t xml:space="preserve">(rga_in, </w:t>
      </w:r>
      <w:r>
        <w:rPr>
          <w:rStyle w:val="AttributeTok"/>
        </w:rPr>
        <w:t xml:space="preserve">times_type =</w:t>
      </w:r>
      <w:r>
        <w:rPr>
          <w:rStyle w:val="NormalTok"/>
        </w:rPr>
        <w:t xml:space="preserve"> </w:t>
      </w:r>
      <w:r>
        <w:rPr>
          <w:rStyle w:val="StringTok"/>
        </w:rPr>
        <w:t xml:space="preserve">"cumulative_failure_times"</w:t>
      </w:r>
      <w:r>
        <w:rPr>
          <w:rStyle w:val="NormalTok"/>
        </w:rPr>
        <w:t xml:space="preserve">)</w:t>
      </w:r>
      <w:r>
        <w:br/>
      </w:r>
      <w:r>
        <w:br/>
      </w:r>
      <w:r>
        <w:rPr>
          <w:rStyle w:val="NormalTok"/>
        </w:rPr>
        <w:t xml:space="preserve">      </w:t>
      </w:r>
      <w:r>
        <w:rPr>
          <w:rStyle w:val="CommentTok"/>
        </w:rPr>
        <w:t xml:space="preserve"># Forecast</w:t>
      </w:r>
      <w:r>
        <w:br/>
      </w:r>
      <w:r>
        <w:rPr>
          <w:rStyle w:val="NormalTok"/>
        </w:rPr>
        <w:t xml:space="preserve">      t_end_sc </w:t>
      </w:r>
      <w:r>
        <w:rPr>
          <w:rStyle w:val="OtherTok"/>
        </w:rPr>
        <w:t xml:space="preserve">&lt;-</w:t>
      </w:r>
      <w:r>
        <w:rPr>
          <w:rStyle w:val="NormalTok"/>
        </w:rPr>
        <w:t xml:space="preserve"> </w:t>
      </w:r>
      <w:r>
        <w:rPr>
          <w:rStyle w:val="FunctionTok"/>
        </w:rPr>
        <w:t xml:space="preserve">max</w:t>
      </w:r>
      <w:r>
        <w:rPr>
          <w:rStyle w:val="NormalTok"/>
        </w:rPr>
        <w:t xml:space="preserve">(rga_in</w:t>
      </w:r>
      <w:r>
        <w:rPr>
          <w:rStyle w:val="SpecialCharTok"/>
        </w:rPr>
        <w:t xml:space="preserve">$</w:t>
      </w:r>
      <w:r>
        <w:rPr>
          <w:rStyle w:val="NormalTok"/>
        </w:rPr>
        <w:t xml:space="preserve">times)</w:t>
      </w:r>
      <w:r>
        <w:br/>
      </w:r>
      <w:r>
        <w:rPr>
          <w:rStyle w:val="NormalTok"/>
        </w:rPr>
        <w:t xml:space="preserve">      n_tgt </w:t>
      </w:r>
      <w:r>
        <w:rPr>
          <w:rStyle w:val="OtherTok"/>
        </w:rPr>
        <w:t xml:space="preserve">&lt;-</w:t>
      </w:r>
      <w:r>
        <w:rPr>
          <w:rStyle w:val="NormalTok"/>
        </w:rPr>
        <w:t xml:space="preserve"> n_f </w:t>
      </w:r>
      <w:r>
        <w:rPr>
          <w:rStyle w:val="SpecialCharTok"/>
        </w:rPr>
        <w:t xml:space="preserve">+</w:t>
      </w:r>
      <w:r>
        <w:rPr>
          <w:rStyle w:val="NormalTok"/>
        </w:rPr>
        <w:t xml:space="preserve"> n_fc</w:t>
      </w:r>
      <w:r>
        <w:br/>
      </w:r>
      <w:r>
        <w:rPr>
          <w:rStyle w:val="NormalTok"/>
        </w:rPr>
        <w:t xml:space="preserve">      t_fc </w:t>
      </w:r>
      <w:r>
        <w:rPr>
          <w:rStyle w:val="OtherTok"/>
        </w:rPr>
        <w:t xml:space="preserve">&lt;-</w:t>
      </w:r>
      <w:r>
        <w:rPr>
          <w:rStyle w:val="NormalTok"/>
        </w:rPr>
        <w:t xml:space="preserve"> (n_tgt </w:t>
      </w:r>
      <w:r>
        <w:rPr>
          <w:rStyle w:val="SpecialCharTok"/>
        </w:rPr>
        <w:t xml:space="preserve">/</w:t>
      </w:r>
      <w:r>
        <w:rPr>
          <w:rStyle w:val="NormalTok"/>
        </w:rPr>
        <w:t xml:space="preserve"> fit_sc</w:t>
      </w:r>
      <w:r>
        <w:rPr>
          <w:rStyle w:val="SpecialCharTok"/>
        </w:rPr>
        <w:t xml:space="preserve">$</w:t>
      </w:r>
      <w:r>
        <w:rPr>
          <w:rStyle w:val="NormalTok"/>
        </w:rPr>
        <w:t xml:space="preserve">lambdas)</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fit_sc</w:t>
      </w:r>
      <w:r>
        <w:rPr>
          <w:rStyle w:val="SpecialCharTok"/>
        </w:rPr>
        <w:t xml:space="preserve">$</w:t>
      </w:r>
      <w:r>
        <w:rPr>
          <w:rStyle w:val="NormalTok"/>
        </w:rPr>
        <w:t xml:space="preserve">betas)</w:t>
      </w:r>
      <w:r>
        <w:br/>
      </w:r>
      <w:r>
        <w:rPr>
          <w:rStyle w:val="NormalTok"/>
        </w:rPr>
        <w:t xml:space="preserve">      delta_sc </w:t>
      </w:r>
      <w:r>
        <w:rPr>
          <w:rStyle w:val="OtherTok"/>
        </w:rPr>
        <w:t xml:space="preserve">&lt;-</w:t>
      </w:r>
      <w:r>
        <w:rPr>
          <w:rStyle w:val="NormalTok"/>
        </w:rPr>
        <w:t xml:space="preserve"> t_fc </w:t>
      </w:r>
      <w:r>
        <w:rPr>
          <w:rStyle w:val="SpecialCharTok"/>
        </w:rPr>
        <w:t xml:space="preserve">-</w:t>
      </w:r>
      <w:r>
        <w:rPr>
          <w:rStyle w:val="NormalTok"/>
        </w:rPr>
        <w:t xml:space="preserve"> t_end_sc</w:t>
      </w:r>
      <w:r>
        <w:br/>
      </w:r>
      <w:r>
        <w:rPr>
          <w:rStyle w:val="NormalTok"/>
        </w:rPr>
        <w:t xml:space="preserve">      effective_sc </w:t>
      </w:r>
      <w:r>
        <w:rPr>
          <w:rStyle w:val="OtherTok"/>
        </w:rPr>
        <w:t xml:space="preserve">&lt;-</w:t>
      </w:r>
      <w:r>
        <w:rPr>
          <w:rStyle w:val="NormalTok"/>
        </w:rPr>
        <w:t xml:space="preserve"> n_s </w:t>
      </w:r>
      <w:r>
        <w:rPr>
          <w:rStyle w:val="SpecialCharTok"/>
        </w:rPr>
        <w:t xml:space="preserve">-</w:t>
      </w:r>
      <w:r>
        <w:rPr>
          <w:rStyle w:val="NormalTok"/>
        </w:rPr>
        <w:t xml:space="preserve"> n_fc </w:t>
      </w:r>
      <w:r>
        <w:rPr>
          <w:rStyle w:val="SpecialCharTok"/>
        </w:rPr>
        <w:t xml:space="preserve">/</w:t>
      </w:r>
      <w:r>
        <w:rPr>
          <w:rStyle w:val="NormalTok"/>
        </w:rPr>
        <w:t xml:space="preserve"> </w:t>
      </w:r>
      <w:r>
        <w:rPr>
          <w:rStyle w:val="DecValTok"/>
        </w:rPr>
        <w:t xml:space="preserve">2</w:t>
      </w:r>
      <w:r>
        <w:br/>
      </w:r>
      <w:r>
        <w:rPr>
          <w:rStyle w:val="NormalTok"/>
        </w:rPr>
        <w:t xml:space="preserve">      put_sc </w:t>
      </w:r>
      <w:r>
        <w:rPr>
          <w:rStyle w:val="OtherTok"/>
        </w:rPr>
        <w:t xml:space="preserve">&lt;-</w:t>
      </w:r>
      <w:r>
        <w:rPr>
          <w:rStyle w:val="NormalTok"/>
        </w:rPr>
        <w:t xml:space="preserve"> delta_sc </w:t>
      </w:r>
      <w:r>
        <w:rPr>
          <w:rStyle w:val="SpecialCharTok"/>
        </w:rPr>
        <w:t xml:space="preserve">/</w:t>
      </w:r>
      <w:r>
        <w:rPr>
          <w:rStyle w:val="NormalTok"/>
        </w:rPr>
        <w:t xml:space="preserve"> effective_sc</w:t>
      </w:r>
      <w:r>
        <w:br/>
      </w:r>
      <w:r>
        <w:br/>
      </w:r>
      <w:r>
        <w:rPr>
          <w:rStyle w:val="NormalTok"/>
        </w:rPr>
        <w:t xml:space="preserve">      </w:t>
      </w:r>
      <w:r>
        <w:rPr>
          <w:rStyle w:val="ControlFlowTok"/>
        </w:rPr>
        <w:t xml:space="preserve">if</w:t>
      </w:r>
      <w:r>
        <w:rPr>
          <w:rStyle w:val="NormalTok"/>
        </w:rPr>
        <w:t xml:space="preserve"> (put_sc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br/>
      </w:r>
      <w:r>
        <w:rPr>
          <w:rStyle w:val="NormalTok"/>
        </w:rPr>
        <w:t xml:space="preserve">      </w:t>
      </w:r>
      <w:r>
        <w:rPr>
          <w:rStyle w:val="CommentTok"/>
        </w:rPr>
        <w:t xml:space="preserve"># MC loop</w:t>
      </w:r>
      <w:r>
        <w:br/>
      </w:r>
      <w:r>
        <w:rPr>
          <w:rStyle w:val="NormalTok"/>
        </w:rPr>
        <w:t xml:space="preserve">      rows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(n_mc_sens), </w:t>
      </w:r>
      <w:r>
        <w:rPr>
          <w:rStyle w:val="ControlFlowTok"/>
        </w:rPr>
        <w:t xml:space="preserve">function</w:t>
      </w:r>
      <w:r>
        <w:rPr>
          <w:rStyle w:val="NormalTok"/>
        </w:rPr>
        <w:t xml:space="preserve">(i) {</w:t>
      </w:r>
      <w:r>
        <w:br/>
      </w:r>
      <w:r>
        <w:rPr>
          <w:rStyle w:val="NormalTok"/>
        </w:rPr>
        <w:t xml:space="preserve">        </w:t>
      </w:r>
      <w:r>
        <w:rPr>
          <w:rStyle w:val="FunctionTok"/>
        </w:rPr>
        <w:t xml:space="preserve">tryCatch</w:t>
      </w:r>
      <w:r>
        <w:rPr>
          <w:rStyle w:val="NormalTok"/>
        </w:rPr>
        <w:t xml:space="preserve">(</w:t>
      </w:r>
      <w:r>
        <w:br/>
      </w:r>
      <w:r>
        <w:rPr>
          <w:rStyle w:val="NormalTok"/>
        </w:rPr>
        <w:t xml:space="preserve">          {</w:t>
      </w:r>
      <w:r>
        <w:br/>
      </w:r>
      <w:r>
        <w:rPr>
          <w:rStyle w:val="NormalTok"/>
        </w:rPr>
        <w:t xml:space="preserve">            r </w:t>
      </w:r>
      <w:r>
        <w:rPr>
          <w:rStyle w:val="OtherTok"/>
        </w:rPr>
        <w:t xml:space="preserve">&lt;-</w:t>
      </w:r>
      <w:r>
        <w:rPr>
          <w:rStyle w:val="NormalTok"/>
        </w:rPr>
        <w:t xml:space="preserve"> </w:t>
      </w:r>
      <w:r>
        <w:rPr>
          <w:rStyle w:val="FunctionTok"/>
        </w:rPr>
        <w:t xml:space="preserve">sim_and_fit</w:t>
      </w:r>
      <w:r>
        <w:rPr>
          <w:rStyle w:val="NormalTok"/>
        </w:rPr>
        <w:t xml:space="preserve">(sc</w:t>
      </w:r>
      <w:r>
        <w:rPr>
          <w:rStyle w:val="SpecialCharTok"/>
        </w:rPr>
        <w:t xml:space="preserve">$</w:t>
      </w:r>
      <w:r>
        <w:rPr>
          <w:rStyle w:val="NormalTok"/>
        </w:rPr>
        <w:t xml:space="preserve">f, n_fc, </w:t>
      </w:r>
      <w:r>
        <w:rPr>
          <w:rStyle w:val="FunctionTok"/>
        </w:rPr>
        <w:t xml:space="preserve">rep</w:t>
      </w:r>
      <w:r>
        <w:rPr>
          <w:rStyle w:val="NormalTok"/>
        </w:rPr>
        <w:t xml:space="preserve">(</w:t>
      </w:r>
      <w:r>
        <w:rPr>
          <w:rStyle w:val="DecValTok"/>
        </w:rPr>
        <w:t xml:space="preserve">1000</w:t>
      </w:r>
      <w:r>
        <w:rPr>
          <w:rStyle w:val="NormalTok"/>
        </w:rPr>
        <w:t xml:space="preserve">, n_s), put_sc, beta_sc)</w:t>
      </w:r>
      <w:r>
        <w:br/>
      </w:r>
      <w:r>
        <w:rPr>
          <w:rStyle w:val="NormalTok"/>
        </w:rPr>
        <w:t xml:space="preserve">            </w:t>
      </w:r>
      <w:r>
        <w:rPr>
          <w:rStyle w:val="FunctionTok"/>
        </w:rPr>
        <w:t xml:space="preserve">cbind</w:t>
      </w:r>
      <w:r>
        <w:rPr>
          <w:rStyle w:val="NormalTok"/>
        </w:rPr>
        <w:t xml:space="preserve">(</w:t>
      </w:r>
      <w:r>
        <w:rPr>
          <w:rStyle w:val="AttributeTok"/>
        </w:rPr>
        <w:t xml:space="preserve">scenario =</w:t>
      </w:r>
      <w:r>
        <w:rPr>
          <w:rStyle w:val="NormalTok"/>
        </w:rPr>
        <w:t xml:space="preserve"> sc_name, r)</w:t>
      </w:r>
      <w:r>
        <w:br/>
      </w:r>
      <w:r>
        <w:rPr>
          <w:rStyle w:val="NormalTok"/>
        </w:rPr>
        <w:t xml:space="preserve">          },</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FunctionTok"/>
        </w:rPr>
        <w:t xml:space="preserve">do.call</w:t>
      </w:r>
      <w:r>
        <w:rPr>
          <w:rStyle w:val="NormalTok"/>
        </w:rPr>
        <w:t xml:space="preserve">(rbind, </w:t>
      </w:r>
      <w:r>
        <w:rPr>
          <w:rStyle w:val="FunctionTok"/>
        </w:rPr>
        <w:t xml:space="preserve">Filter</w:t>
      </w:r>
      <w:r>
        <w:rPr>
          <w:rStyle w:val="NormalTok"/>
        </w:rPr>
        <w:t xml:space="preserve">(</w:t>
      </w:r>
      <w:r>
        <w:rPr>
          <w:rStyle w:val="FunctionTok"/>
        </w:rPr>
        <w:t xml:space="preserve">Negate</w:t>
      </w:r>
      <w:r>
        <w:rPr>
          <w:rStyle w:val="NormalTok"/>
        </w:rPr>
        <w:t xml:space="preserve">(is.null), rows))</w:t>
      </w:r>
      <w:r>
        <w:br/>
      </w:r>
      <w:r>
        <w:rPr>
          <w:rStyle w:val="NormalTok"/>
        </w:rPr>
        <w:t xml:space="preserve">    },</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br/>
      </w:r>
      <w:r>
        <w:rPr>
          <w:rStyle w:val="NormalTok"/>
        </w:rPr>
        <w:t xml:space="preserve">  )</w:t>
      </w:r>
      <w:r>
        <w:br/>
      </w:r>
      <w:r>
        <w:rPr>
          <w:rStyle w:val="NormalTok"/>
        </w:rPr>
        <w:t xml:space="preserve">})</w:t>
      </w:r>
      <w:r>
        <w:br/>
      </w:r>
      <w:r>
        <w:br/>
      </w:r>
      <w:r>
        <w:rPr>
          <w:rStyle w:val="NormalTok"/>
        </w:rPr>
        <w:t xml:space="preserve">sens_fail_df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Filter</w:t>
      </w:r>
      <w:r>
        <w:rPr>
          <w:rStyle w:val="NormalTok"/>
        </w:rPr>
        <w:t xml:space="preserve">(</w:t>
      </w:r>
      <w:r>
        <w:rPr>
          <w:rStyle w:val="FunctionTok"/>
        </w:rPr>
        <w:t xml:space="preserve">Negate</w:t>
      </w:r>
      <w:r>
        <w:rPr>
          <w:rStyle w:val="NormalTok"/>
        </w:rPr>
        <w:t xml:space="preserve">(is.null), sens_fail_list))</w:t>
      </w:r>
      <w:r>
        <w:br/>
      </w:r>
      <w:r>
        <w:rPr>
          <w:rStyle w:val="NormalTok"/>
        </w:rPr>
        <w:t xml:space="preserve">sens_fail_df</w:t>
      </w:r>
      <w:r>
        <w:rPr>
          <w:rStyle w:val="SpecialCharTok"/>
        </w:rPr>
        <w:t xml:space="preserve">$</w:t>
      </w:r>
      <w:r>
        <w:rPr>
          <w:rStyle w:val="NormalTok"/>
        </w:rPr>
        <w:t xml:space="preserve">scenario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sens_fail_df</w:t>
      </w:r>
      <w:r>
        <w:rPr>
          <w:rStyle w:val="SpecialCharTok"/>
        </w:rPr>
        <w:t xml:space="preserve">$</w:t>
      </w:r>
      <w:r>
        <w:rPr>
          <w:rStyle w:val="NormalTok"/>
        </w:rPr>
        <w:t xml:space="preserve">scenario,</w:t>
      </w:r>
      <w:r>
        <w:br/>
      </w:r>
      <w:r>
        <w:rPr>
          <w:rStyle w:val="NormalTok"/>
        </w:rPr>
        <w:t xml:space="preserve">  </w:t>
      </w:r>
      <w:r>
        <w:rPr>
          <w:rStyle w:val="AttributeTok"/>
        </w:rPr>
        <w:t xml:space="preserve">levels =</w:t>
      </w:r>
      <w:r>
        <w:rPr>
          <w:rStyle w:val="NormalTok"/>
        </w:rPr>
        <w:t xml:space="preserve"> </w:t>
      </w:r>
      <w:r>
        <w:rPr>
          <w:rStyle w:val="FunctionTok"/>
        </w:rPr>
        <w:t xml:space="preserve">names</w:t>
      </w:r>
      <w:r>
        <w:rPr>
          <w:rStyle w:val="NormalTok"/>
        </w:rPr>
        <w:t xml:space="preserve">(test_fail_scenarios)</w:t>
      </w:r>
      <w:r>
        <w:br/>
      </w:r>
      <w:r>
        <w:rPr>
          <w:rStyle w:val="NormalTok"/>
        </w:rPr>
        <w:t xml:space="preserv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NormalTok"/>
        </w:rPr>
        <w:t xml:space="preserve">fail_cols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"#2E86C1"</w:t>
      </w:r>
      <w:r>
        <w:rPr>
          <w:rStyle w:val="NormalTok"/>
        </w:rPr>
        <w:t xml:space="preserve">, </w:t>
      </w:r>
      <w:r>
        <w:rPr>
          <w:rStyle w:val="StringTok"/>
        </w:rPr>
        <w:t xml:space="preserve">"#27AE60"</w:t>
      </w:r>
      <w:r>
        <w:rPr>
          <w:rStyle w:val="NormalTok"/>
        </w:rPr>
        <w:t xml:space="preserve">, </w:t>
      </w:r>
      <w:r>
        <w:rPr>
          <w:rStyle w:val="StringTok"/>
        </w:rPr>
        <w:t xml:space="preserve">"#F39C12"</w:t>
      </w:r>
      <w:r>
        <w:rPr>
          <w:rStyle w:val="NormalTok"/>
        </w:rPr>
        <w:t xml:space="preserve">, </w:t>
      </w:r>
      <w:r>
        <w:rPr>
          <w:rStyle w:val="StringTok"/>
        </w:rPr>
        <w:t xml:space="preserve">"#C0392B"</w:t>
      </w:r>
      <w:r>
        <w:rPr>
          <w:rStyle w:val="NormalTok"/>
        </w:rPr>
        <w:t xml:space="preserve">)</w:t>
      </w:r>
      <w:r>
        <w:br/>
      </w:r>
      <w:r>
        <w:rPr>
          <w:rStyle w:val="FunctionTok"/>
        </w:rPr>
        <w:t xml:space="preserve">boxplot</w:t>
      </w:r>
      <w:r>
        <w:rPr>
          <w:rStyle w:val="NormalTok"/>
        </w:rPr>
        <w:t xml:space="preserve">(beta </w:t>
      </w:r>
      <w:r>
        <w:rPr>
          <w:rStyle w:val="SpecialCharTok"/>
        </w:rPr>
        <w:t xml:space="preserve">~</w:t>
      </w:r>
      <w:r>
        <w:rPr>
          <w:rStyle w:val="NormalTok"/>
        </w:rPr>
        <w:t xml:space="preserve"> scenario,</w:t>
      </w:r>
      <w:r>
        <w:br/>
      </w:r>
      <w:r>
        <w:rPr>
          <w:rStyle w:val="NormalTok"/>
        </w:rPr>
        <w:t xml:space="preserve">  </w:t>
      </w:r>
      <w:r>
        <w:rPr>
          <w:rStyle w:val="AttributeTok"/>
        </w:rPr>
        <w:t xml:space="preserve">data =</w:t>
      </w:r>
      <w:r>
        <w:rPr>
          <w:rStyle w:val="NormalTok"/>
        </w:rPr>
        <w:t xml:space="preserve"> sens_fail_df,</w:t>
      </w:r>
      <w:r>
        <w:br/>
      </w:r>
      <w:r>
        <w:rPr>
          <w:rStyle w:val="NormalTok"/>
        </w:rPr>
        <w:t xml:space="preserve">  </w:t>
      </w:r>
      <w:r>
        <w:rPr>
          <w:rStyle w:val="AttributeTok"/>
        </w:rPr>
        <w:t xml:space="preserve">col =</w:t>
      </w:r>
      <w:r>
        <w:rPr>
          <w:rStyle w:val="NormalTok"/>
        </w:rPr>
        <w:t xml:space="preserve"> fail_cols, </w:t>
      </w:r>
      <w:r>
        <w:rPr>
          <w:rStyle w:val="AttributeTok"/>
        </w:rPr>
        <w:t xml:space="preserve">outline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"Fitted \u03b2 by Test Failures"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"Scenario"</w:t>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FunctionTok"/>
        </w:rPr>
        <w:t xml:space="preserve">hat</w:t>
      </w:r>
      <w:r>
        <w:rPr>
          <w:rStyle w:val="NormalTok"/>
        </w:rPr>
        <w:t xml:space="preserve">(beta)),</w:t>
      </w:r>
      <w:r>
        <w:br/>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cex.axis =</w:t>
      </w:r>
      <w:r>
        <w:rPr>
          <w:rStyle w:val="NormalTok"/>
        </w:rPr>
        <w:t xml:space="preserve"> </w:t>
      </w:r>
      <w:r>
        <w:rPr>
          <w:rStyle w:val="FloatTok"/>
        </w:rPr>
        <w:t xml:space="preserve">0.8</w:t>
      </w:r>
      <w:r>
        <w:br/>
      </w:r>
      <w:r>
        <w:rPr>
          <w:rStyle w:val="NormalTok"/>
        </w:rPr>
        <w:t xml:space="preserve">)</w:t>
      </w:r>
      <w:r>
        <w:br/>
      </w:r>
      <w:r>
        <w:br/>
      </w:r>
      <w:r>
        <w:rPr>
          <w:rStyle w:val="FunctionTok"/>
        </w:rPr>
        <w:t xml:space="preserve">boxplot</w:t>
      </w:r>
      <w:r>
        <w:rPr>
          <w:rStyle w:val="NormalTok"/>
        </w:rPr>
        <w:t xml:space="preserve">(eta </w:t>
      </w:r>
      <w:r>
        <w:rPr>
          <w:rStyle w:val="SpecialCharTok"/>
        </w:rPr>
        <w:t xml:space="preserve">~</w:t>
      </w:r>
      <w:r>
        <w:rPr>
          <w:rStyle w:val="NormalTok"/>
        </w:rPr>
        <w:t xml:space="preserve"> scenario,</w:t>
      </w:r>
      <w:r>
        <w:br/>
      </w:r>
      <w:r>
        <w:rPr>
          <w:rStyle w:val="NormalTok"/>
        </w:rPr>
        <w:t xml:space="preserve">  </w:t>
      </w:r>
      <w:r>
        <w:rPr>
          <w:rStyle w:val="AttributeTok"/>
        </w:rPr>
        <w:t xml:space="preserve">data =</w:t>
      </w:r>
      <w:r>
        <w:rPr>
          <w:rStyle w:val="NormalTok"/>
        </w:rPr>
        <w:t xml:space="preserve"> sens_fail_df,</w:t>
      </w:r>
      <w:r>
        <w:br/>
      </w:r>
      <w:r>
        <w:rPr>
          <w:rStyle w:val="NormalTok"/>
        </w:rPr>
        <w:t xml:space="preserve">  </w:t>
      </w:r>
      <w:r>
        <w:rPr>
          <w:rStyle w:val="AttributeTok"/>
        </w:rPr>
        <w:t xml:space="preserve">col =</w:t>
      </w:r>
      <w:r>
        <w:rPr>
          <w:rStyle w:val="NormalTok"/>
        </w:rPr>
        <w:t xml:space="preserve"> fail_cols, </w:t>
      </w:r>
      <w:r>
        <w:rPr>
          <w:rStyle w:val="AttributeTok"/>
        </w:rPr>
        <w:t xml:space="preserve">outline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"Fitted \u03b7 by Test Failures"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"Scenario"</w:t>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FunctionTok"/>
        </w:rPr>
        <w:t xml:space="preserve">hat</w:t>
      </w:r>
      <w:r>
        <w:rPr>
          <w:rStyle w:val="NormalTok"/>
        </w:rPr>
        <w:t xml:space="preserve">(eta)),</w:t>
      </w:r>
      <w:r>
        <w:br/>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cex.axis =</w:t>
      </w:r>
      <w:r>
        <w:rPr>
          <w:rStyle w:val="NormalTok"/>
        </w:rPr>
        <w:t xml:space="preserve"> </w:t>
      </w:r>
      <w:r>
        <w:rPr>
          <w:rStyle w:val="FloatTok"/>
        </w:rPr>
        <w:t xml:space="preserve">0.8</w:t>
      </w:r>
      <w:r>
        <w:br/>
      </w:r>
      <w:r>
        <w:rPr>
          <w:rStyle w:val="NormalTok"/>
        </w:rPr>
        <w:t xml:space="preserve">)</w:t>
      </w:r>
    </w:p>
    <w:p>
      <w:pPr>
        <w:pStyle w:val="FirstParagraph"/>
      </w:pPr>
      <w:r>
        <w:drawing>
          <wp:inline>
            <wp:extent cx="5334000" cy="4267200"/>
            <wp:effectExtent b="0" l="0" r="0" t="0"/>
            <wp:docPr descr="" title="" id="35" name="Picture"/>
            <a:graphic>
              <a:graphicData uri="http://schemas.openxmlformats.org/drawingml/2006/picture">
                <pic:pic>
                  <pic:nvPicPr>
                    <pic:cNvPr descr="RGF_files/figure-docx/sens-fail-boxplot-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NormalTok"/>
        </w:rPr>
        <w:t xml:space="preserve">sens_fail_tbl </w:t>
      </w:r>
      <w:r>
        <w:rPr>
          <w:rStyle w:val="OtherTok"/>
        </w:rPr>
        <w:t xml:space="preserve">&lt;-</w:t>
      </w:r>
      <w:r>
        <w:rPr>
          <w:rStyle w:val="NormalTok"/>
        </w:rPr>
        <w:t xml:space="preserve"> </w:t>
      </w:r>
      <w:r>
        <w:rPr>
          <w:rStyle w:val="FunctionTok"/>
        </w:rPr>
        <w:t xml:space="preserve">summarize_mc</w:t>
      </w:r>
      <w:r>
        <w:rPr>
          <w:rStyle w:val="NormalTok"/>
        </w:rPr>
        <w:t xml:space="preserve">(sens_fail_df)</w:t>
      </w:r>
      <w:r>
        <w:br/>
      </w:r>
      <w:r>
        <w:br/>
      </w:r>
      <w:r>
        <w:rPr>
          <w:rStyle w:val="NormalTok"/>
        </w:rPr>
        <w:t xml:space="preserve">knitr</w:t>
      </w:r>
      <w:r>
        <w:rPr>
          <w:rStyle w:val="SpecialCharTok"/>
        </w:rPr>
        <w:t xml:space="preserve">::</w:t>
      </w:r>
      <w:r>
        <w:rPr>
          <w:rStyle w:val="FunctionTok"/>
        </w:rPr>
        <w:t xml:space="preserve">kable</w:t>
      </w:r>
      <w:r>
        <w:rPr>
          <w:rStyle w:val="NormalTok"/>
        </w:rPr>
        <w:t xml:space="preserve">(sens_fail_tbl,</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"Growth-adjusted Weibull by test-failure scenario ("</w:t>
      </w:r>
      <w:r>
        <w:rPr>
          <w:rStyle w:val="NormalTok"/>
        </w:rPr>
        <w:t xml:space="preserve">,</w:t>
      </w:r>
      <w:r>
        <w:br/>
      </w:r>
      <w:r>
        <w:rPr>
          <w:rStyle w:val="NormalTok"/>
        </w:rPr>
        <w:t xml:space="preserve">    n_mc_sens, </w:t>
      </w:r>
      <w:r>
        <w:rPr>
          <w:rStyle w:val="StringTok"/>
        </w:rPr>
        <w:t xml:space="preserve">" iterations each)"</w:t>
      </w:r>
      <w:r>
        <w:br/>
      </w:r>
      <w:r>
        <w:rPr>
          <w:rStyle w:val="NormalTok"/>
        </w:rPr>
        <w:t xml:space="preserve">  ),</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"Scenario"</w:t>
      </w:r>
      <w:r>
        <w:rPr>
          <w:rStyle w:val="NormalTok"/>
        </w:rPr>
        <w:t xml:space="preserve">, </w:t>
      </w:r>
      <w:r>
        <w:rPr>
          <w:rStyle w:val="StringTok"/>
        </w:rPr>
        <w:t xml:space="preserve">"Valid"</w:t>
      </w:r>
      <w:r>
        <w:rPr>
          <w:rStyle w:val="NormalTok"/>
        </w:rPr>
        <w:t xml:space="preserve">, </w:t>
      </w:r>
      <w:r>
        <w:rPr>
          <w:rStyle w:val="StringTok"/>
        </w:rPr>
        <w:t xml:space="preserve">"Med. \u03b2"</w:t>
      </w:r>
      <w:r>
        <w:rPr>
          <w:rStyle w:val="NormalTok"/>
        </w:rPr>
        <w:t xml:space="preserve">,</w:t>
      </w:r>
      <w:r>
        <w:br/>
      </w:r>
      <w:r>
        <w:rPr>
          <w:rStyle w:val="NormalTok"/>
        </w:rPr>
        <w:t xml:space="preserve">    </w:t>
      </w:r>
      <w:r>
        <w:rPr>
          <w:rStyle w:val="StringTok"/>
        </w:rPr>
        <w:t xml:space="preserve">"Med. \u03b7"</w:t>
      </w:r>
      <w:r>
        <w:rPr>
          <w:rStyle w:val="NormalTok"/>
        </w:rPr>
        <w:t xml:space="preserve">, </w:t>
      </w:r>
      <w:r>
        <w:rPr>
          <w:rStyle w:val="StringTok"/>
        </w:rPr>
        <w:t xml:space="preserve">"2.5% \u03b7"</w:t>
      </w:r>
      <w:r>
        <w:rPr>
          <w:rStyle w:val="NormalTok"/>
        </w:rPr>
        <w:t xml:space="preserve">, </w:t>
      </w:r>
      <w:r>
        <w:rPr>
          <w:rStyle w:val="StringTok"/>
        </w:rPr>
        <w:t xml:space="preserve">"97.5% \u03b7"</w:t>
      </w:r>
      <w:r>
        <w:br/>
      </w:r>
      <w:r>
        <w:rPr>
          <w:rStyle w:val="NormalTok"/>
        </w:rPr>
        <w:t xml:space="preserve">  ),</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p>
      <w:pPr>
        <w:pStyle w:val="TableCaption"/>
      </w:pPr>
      <w:r>
        <w:t xml:space="preserve">Growth-adjusted Weibull by test-failure scenario (200 iterations each)</w:t>
      </w:r>
    </w:p>
    <w:tbl>
      <w:tblPr>
        <w:tblStyle w:val="Table"/>
        <w:tblW w:type="auto" w:w="0"/>
        <w:tblLook w:firstRow="1" w:lastRow="0" w:firstColumn="0" w:lastColumn="0" w:noHBand="0" w:noVBand="0" w:val="0020"/>
        <w:tblCaption w:val="Growth-adjusted Weibull by test-failure scenario (200 iterations each)"/>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right"/>
            </w:pPr>
            <w:r>
              <w:t xml:space="preserve">Valid</w:t>
            </w:r>
          </w:p>
        </w:tc>
        <w:tc>
          <w:tcPr/>
          <w:p>
            <w:pPr>
              <w:pStyle w:val="Compact"/>
              <w:jc w:val="right"/>
            </w:pPr>
            <w:r>
              <w:t xml:space="preserve">Med. β</w:t>
            </w:r>
          </w:p>
        </w:tc>
        <w:tc>
          <w:tcPr/>
          <w:p>
            <w:pPr>
              <w:pStyle w:val="Compact"/>
              <w:jc w:val="right"/>
            </w:pPr>
            <w:r>
              <w:t xml:space="preserve">Med. η</w:t>
            </w:r>
          </w:p>
        </w:tc>
        <w:tc>
          <w:tcPr/>
          <w:p>
            <w:pPr>
              <w:pStyle w:val="Compact"/>
              <w:jc w:val="right"/>
            </w:pPr>
            <w:r>
              <w:t xml:space="preserve">2.5% η</w:t>
            </w:r>
          </w:p>
        </w:tc>
        <w:tc>
          <w:tcPr/>
          <w:p>
            <w:pPr>
              <w:pStyle w:val="Compact"/>
              <w:jc w:val="right"/>
            </w:pPr>
            <w:r>
              <w:t xml:space="preserve">97.5% η</w:t>
            </w:r>
          </w:p>
        </w:tc>
      </w:tr>
      <w:tr>
        <w:tc>
          <w:tcPr/>
          <w:p>
            <w:pPr>
              <w:pStyle w:val="Compact"/>
              <w:jc w:val="left"/>
            </w:pPr>
            <w:r>
              <w:t xml:space="preserve">10 failures</w:t>
            </w:r>
          </w:p>
        </w:tc>
        <w:tc>
          <w:tcPr/>
          <w:p>
            <w:pPr>
              <w:pStyle w:val="Compact"/>
              <w:jc w:val="right"/>
            </w:pPr>
            <w:r>
              <w:t xml:space="preserve">200</w:t>
            </w:r>
          </w:p>
        </w:tc>
        <w:tc>
          <w:tcPr/>
          <w:p>
            <w:pPr>
              <w:pStyle w:val="Compact"/>
              <w:jc w:val="right"/>
            </w:pPr>
            <w:r>
              <w:t xml:space="preserve">3.045</w:t>
            </w:r>
          </w:p>
        </w:tc>
        <w:tc>
          <w:tcPr/>
          <w:p>
            <w:pPr>
              <w:pStyle w:val="Compact"/>
              <w:jc w:val="right"/>
            </w:pPr>
            <w:r>
              <w:t xml:space="preserve">2348.6</w:t>
            </w:r>
          </w:p>
        </w:tc>
        <w:tc>
          <w:tcPr/>
          <w:p>
            <w:pPr>
              <w:pStyle w:val="Compact"/>
              <w:jc w:val="right"/>
            </w:pPr>
            <w:r>
              <w:t xml:space="preserve">2252.8</w:t>
            </w:r>
          </w:p>
        </w:tc>
        <w:tc>
          <w:tcPr/>
          <w:p>
            <w:pPr>
              <w:pStyle w:val="Compact"/>
              <w:jc w:val="right"/>
            </w:pPr>
            <w:r>
              <w:t xml:space="preserve">2467.7</w:t>
            </w:r>
          </w:p>
        </w:tc>
      </w:tr>
      <w:tr>
        <w:tc>
          <w:tcPr/>
          <w:p>
            <w:pPr>
              <w:pStyle w:val="Compact"/>
              <w:jc w:val="left"/>
            </w:pPr>
            <w:r>
              <w:t xml:space="preserve">20 failures</w:t>
            </w:r>
          </w:p>
        </w:tc>
        <w:tc>
          <w:tcPr/>
          <w:p>
            <w:pPr>
              <w:pStyle w:val="Compact"/>
              <w:jc w:val="right"/>
            </w:pPr>
            <w:r>
              <w:t xml:space="preserve">200</w:t>
            </w:r>
          </w:p>
        </w:tc>
        <w:tc>
          <w:tcPr/>
          <w:p>
            <w:pPr>
              <w:pStyle w:val="Compact"/>
              <w:jc w:val="right"/>
            </w:pPr>
            <w:r>
              <w:t xml:space="preserve">2.890</w:t>
            </w:r>
          </w:p>
        </w:tc>
        <w:tc>
          <w:tcPr/>
          <w:p>
            <w:pPr>
              <w:pStyle w:val="Compact"/>
              <w:jc w:val="right"/>
            </w:pPr>
            <w:r>
              <w:t xml:space="preserve">2055.3</w:t>
            </w:r>
          </w:p>
        </w:tc>
        <w:tc>
          <w:tcPr/>
          <w:p>
            <w:pPr>
              <w:pStyle w:val="Compact"/>
              <w:jc w:val="right"/>
            </w:pPr>
            <w:r>
              <w:t xml:space="preserve">1962.3</w:t>
            </w:r>
          </w:p>
        </w:tc>
        <w:tc>
          <w:tcPr/>
          <w:p>
            <w:pPr>
              <w:pStyle w:val="Compact"/>
              <w:jc w:val="right"/>
            </w:pPr>
            <w:r>
              <w:t xml:space="preserve">2141.4</w:t>
            </w:r>
          </w:p>
        </w:tc>
      </w:tr>
      <w:tr>
        <w:tc>
          <w:tcPr/>
          <w:p>
            <w:pPr>
              <w:pStyle w:val="Compact"/>
              <w:jc w:val="left"/>
            </w:pPr>
            <w:r>
              <w:t xml:space="preserve">30 failures</w:t>
            </w:r>
          </w:p>
        </w:tc>
        <w:tc>
          <w:tcPr/>
          <w:p>
            <w:pPr>
              <w:pStyle w:val="Compact"/>
              <w:jc w:val="right"/>
            </w:pPr>
            <w:r>
              <w:t xml:space="preserve">200</w:t>
            </w:r>
          </w:p>
        </w:tc>
        <w:tc>
          <w:tcPr/>
          <w:p>
            <w:pPr>
              <w:pStyle w:val="Compact"/>
              <w:jc w:val="right"/>
            </w:pPr>
            <w:r>
              <w:t xml:space="preserve">2.816</w:t>
            </w:r>
          </w:p>
        </w:tc>
        <w:tc>
          <w:tcPr/>
          <w:p>
            <w:pPr>
              <w:pStyle w:val="Compact"/>
              <w:jc w:val="right"/>
            </w:pPr>
            <w:r>
              <w:t xml:space="preserve">1755.2</w:t>
            </w:r>
          </w:p>
        </w:tc>
        <w:tc>
          <w:tcPr/>
          <w:p>
            <w:pPr>
              <w:pStyle w:val="Compact"/>
              <w:jc w:val="right"/>
            </w:pPr>
            <w:r>
              <w:t xml:space="preserve">1686.1</w:t>
            </w:r>
          </w:p>
        </w:tc>
        <w:tc>
          <w:tcPr/>
          <w:p>
            <w:pPr>
              <w:pStyle w:val="Compact"/>
              <w:jc w:val="right"/>
            </w:pPr>
            <w:r>
              <w:t xml:space="preserve">1820.6</w:t>
            </w:r>
          </w:p>
        </w:tc>
      </w:tr>
      <w:tr>
        <w:tc>
          <w:tcPr/>
          <w:p>
            <w:pPr>
              <w:pStyle w:val="Compact"/>
              <w:jc w:val="left"/>
            </w:pPr>
            <w:r>
              <w:t xml:space="preserve">40 failures</w:t>
            </w:r>
          </w:p>
        </w:tc>
        <w:tc>
          <w:tcPr/>
          <w:p>
            <w:pPr>
              <w:pStyle w:val="Compact"/>
              <w:jc w:val="right"/>
            </w:pPr>
            <w:r>
              <w:t xml:space="preserve">200</w:t>
            </w:r>
          </w:p>
        </w:tc>
        <w:tc>
          <w:tcPr/>
          <w:p>
            <w:pPr>
              <w:pStyle w:val="Compact"/>
              <w:jc w:val="right"/>
            </w:pPr>
            <w:r>
              <w:t xml:space="preserve">2.882</w:t>
            </w:r>
          </w:p>
        </w:tc>
        <w:tc>
          <w:tcPr/>
          <w:p>
            <w:pPr>
              <w:pStyle w:val="Compact"/>
              <w:jc w:val="right"/>
            </w:pPr>
            <w:r>
              <w:t xml:space="preserve">1544.2</w:t>
            </w:r>
          </w:p>
        </w:tc>
        <w:tc>
          <w:tcPr/>
          <w:p>
            <w:pPr>
              <w:pStyle w:val="Compact"/>
              <w:jc w:val="right"/>
            </w:pPr>
            <w:r>
              <w:t xml:space="preserve">1470.5</w:t>
            </w:r>
          </w:p>
        </w:tc>
        <w:tc>
          <w:tcPr/>
          <w:p>
            <w:pPr>
              <w:pStyle w:val="Compact"/>
              <w:jc w:val="right"/>
            </w:pPr>
            <w:r>
              <w:t xml:space="preserve">1604.6</w:t>
            </w:r>
          </w:p>
        </w:tc>
      </w:tr>
    </w:tbl>
    <w:p>
      <w:pPr>
        <w:pStyle w:val="BodyText"/>
      </w:pPr>
      <w:r>
        <w:t xml:space="preserve">More test failures leave fewer units to forecast and provide a more constrained Weibull fit from the test data, while fewer test failures leave a larger fleet for simulation and greater forecast uncertainty.</w:t>
      </w:r>
    </w:p>
    <w:bookmarkEnd w:id="37"/>
    <w:bookmarkStart w:id="41" w:name="effect-of-growth-parameter"/>
    <w:p>
      <w:pPr>
        <w:pStyle w:val="Heading3"/>
      </w:pPr>
      <w:r>
        <w:t xml:space="preserve">Effect of Growth Parameter</w:t>
      </w:r>
    </w:p>
    <w:p>
      <w:pPr>
        <w:pStyle w:val="FirstParagraph"/>
      </w:pPr>
      <w:r>
        <w:t xml:space="preserve">The Crow-AMSAA growth parameter</w:t>
      </w:r>
      <w:r>
        <w:t xml:space="preserve"> </w:t>
      </w:r>
      <m:oMath>
        <m:sSub>
          <m:e>
            <m:r>
              <m:t>β</m:t>
            </m:r>
          </m:e>
          <m:sub>
            <m:r>
              <m:rPr>
                <m:nor/>
                <m:sty m:val="p"/>
              </m:rPr>
              <m:t>growth</m:t>
            </m:r>
          </m:sub>
        </m:sSub>
      </m:oMath>
      <w:r>
        <w:t xml:space="preserve"> </w:t>
      </w:r>
      <w:r>
        <w:t xml:space="preserve">controls the forecast horizon: stronger growth (smaller</w:t>
      </w:r>
      <w:r>
        <w:t xml:space="preserve"> </w:t>
      </w:r>
      <m:oMath>
        <m:sSub>
          <m:e>
            <m:r>
              <m:t>β</m:t>
            </m:r>
          </m:e>
          <m:sub>
            <m:r>
              <m:rPr>
                <m:nor/>
                <m:sty m:val="p"/>
              </m:rPr>
              <m:t>growth</m:t>
            </m:r>
          </m:sub>
        </m:sSub>
      </m:oMath>
      <w:r>
        <w:t xml:space="preserve">) implies that more cumulative operating time is needed before the target number of additional failures accumulates, producing longer simulated lifetimes and a larger</w:t>
      </w:r>
      <w:r>
        <w:t xml:space="preserve"> </w:t>
      </w:r>
      <m:oMath>
        <m:r>
          <m:t>η</m:t>
        </m:r>
      </m:oMath>
      <w:r>
        <w:t xml:space="preserve">. Four growth scenarios are examined while holding all other inputs at their base values. For each scenario,</w:t>
      </w:r>
      <w:r>
        <w:t xml:space="preserve"> </w:t>
      </w:r>
      <m:oMath>
        <m:r>
          <m:t>λ</m:t>
        </m:r>
      </m:oMath>
      <w:r>
        <w:t xml:space="preserve"> </w:t>
      </w:r>
      <w:r>
        <w:t xml:space="preserve">is re-anchored so that the model matches the observed failure count at the test end (</w:t>
      </w:r>
      <m:oMath>
        <m:sSub>
          <m:e>
            <m:r>
              <m:t>λ</m:t>
            </m:r>
          </m:e>
          <m:sub>
            <m:r>
              <m:t>k</m:t>
            </m:r>
          </m:sub>
        </m:sSub>
        <m:r>
          <m:rPr>
            <m:sty m:val="p"/>
          </m:rPr>
          <m:t>=</m:t>
        </m:r>
        <m:sSub>
          <m:e>
            <m:r>
              <m:t>N</m:t>
            </m:r>
          </m:e>
          <m:sub>
            <m:r>
              <m:rPr>
                <m:nor/>
                <m:sty m:val="p"/>
              </m:rPr>
              <m:t>current</m:t>
            </m:r>
          </m:sub>
        </m:sSub>
        <m:r>
          <m:rPr>
            <m:sty m:val="p"/>
          </m:rPr>
          <m:t>/</m:t>
        </m:r>
        <m:sSubSup>
          <m:e>
            <m:r>
              <m:t>t</m:t>
            </m:r>
          </m:e>
          <m:sub>
            <m:r>
              <m:rPr>
                <m:nor/>
                <m:sty m:val="p"/>
              </m:rPr>
              <m:t>end</m:t>
            </m:r>
          </m:sub>
          <m:sup>
            <m:r>
              <m:t> </m:t>
            </m:r>
            <m:sSub>
              <m:e>
                <m:r>
                  <m:t>β</m:t>
                </m:r>
              </m:e>
              <m:sub>
                <m:r>
                  <m:t>g</m:t>
                </m:r>
                <m:r>
                  <m:rPr>
                    <m:sty m:val="p"/>
                  </m:rPr>
                  <m:t>,</m:t>
                </m:r>
                <m:r>
                  <m:t>k</m:t>
                </m:r>
              </m:sub>
            </m:sSub>
          </m:sup>
        </m:sSubSup>
      </m:oMath>
      <w:r>
        <w:t xml:space="preserve">), isolating the effect of the extrapolation rate from the model fit.</w:t>
      </w:r>
    </w:p>
    <w:p>
      <w:pPr>
        <w:pStyle w:val="SourceCode"/>
      </w:pPr>
      <w:r>
        <w:rPr>
          <w:rStyle w:val="NormalTok"/>
        </w:rPr>
        <w:t xml:space="preserve">growth_scenarios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0.4</w:t>
      </w:r>
      <w:r>
        <w:rPr>
          <w:rStyle w:val="NormalTok"/>
        </w:rPr>
        <w:t xml:space="preserve">, </w:t>
      </w:r>
      <w:r>
        <w:rPr>
          <w:rStyle w:val="FloatTok"/>
        </w:rPr>
        <w:t xml:space="preserve">0.6</w:t>
      </w:r>
      <w:r>
        <w:rPr>
          <w:rStyle w:val="NormalTok"/>
        </w:rPr>
        <w:t xml:space="preserve">, </w:t>
      </w:r>
      <w:r>
        <w:rPr>
          <w:rStyle w:val="FloatTok"/>
        </w:rPr>
        <w:t xml:space="preserve">0.8</w:t>
      </w:r>
      <w:r>
        <w:rPr>
          <w:rStyle w:val="NormalTok"/>
        </w:rPr>
        <w:t xml:space="preserve">, </w:t>
      </w:r>
      <w:r>
        <w:rPr>
          <w:rStyle w:val="FloatTok"/>
        </w:rPr>
        <w:t xml:space="preserve">1.0</w:t>
      </w:r>
      <w:r>
        <w:rPr>
          <w:rStyle w:val="NormalTok"/>
        </w:rPr>
        <w:t xml:space="preserve">)</w:t>
      </w:r>
      <w:r>
        <w:br/>
      </w:r>
      <w:r>
        <w:rPr>
          <w:rStyle w:val="NormalTok"/>
        </w:rPr>
        <w:t xml:space="preserve">growth_labels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"\u03b2g = 0.4 (strong)"</w:t>
      </w:r>
      <w:r>
        <w:rPr>
          <w:rStyle w:val="NormalTok"/>
        </w:rPr>
        <w:t xml:space="preserve">,</w:t>
      </w:r>
      <w:r>
        <w:br/>
      </w:r>
      <w:r>
        <w:rPr>
          <w:rStyle w:val="NormalTok"/>
        </w:rPr>
        <w:t xml:space="preserve">  </w:t>
      </w:r>
      <w:r>
        <w:rPr>
          <w:rStyle w:val="StringTok"/>
        </w:rPr>
        <w:t xml:space="preserve">"\u03b2g = 0.6 (moderate)"</w:t>
      </w:r>
      <w:r>
        <w:rPr>
          <w:rStyle w:val="NormalTok"/>
        </w:rPr>
        <w:t xml:space="preserve">,</w:t>
      </w:r>
      <w:r>
        <w:br/>
      </w:r>
      <w:r>
        <w:rPr>
          <w:rStyle w:val="NormalTok"/>
        </w:rPr>
        <w:t xml:space="preserve">  </w:t>
      </w:r>
      <w:r>
        <w:rPr>
          <w:rStyle w:val="StringTok"/>
        </w:rPr>
        <w:t xml:space="preserve">"\u03b2g = 0.8 (mild)"</w:t>
      </w:r>
      <w:r>
        <w:rPr>
          <w:rStyle w:val="NormalTok"/>
        </w:rPr>
        <w:t xml:space="preserve">,</w:t>
      </w:r>
      <w:r>
        <w:br/>
      </w:r>
      <w:r>
        <w:rPr>
          <w:rStyle w:val="NormalTok"/>
        </w:rPr>
        <w:t xml:space="preserve">  </w:t>
      </w:r>
      <w:r>
        <w:rPr>
          <w:rStyle w:val="StringTok"/>
        </w:rPr>
        <w:t xml:space="preserve">"\u03b2g = 1.0 (none)"</w:t>
      </w:r>
      <w:r>
        <w:br/>
      </w:r>
      <w:r>
        <w:rPr>
          <w:rStyle w:val="NormalTok"/>
        </w:rPr>
        <w:t xml:space="preserve">)</w:t>
      </w:r>
    </w:p>
    <w:p>
      <w:pPr>
        <w:pStyle w:val="SourceCode"/>
      </w:pPr>
      <w:r>
        <w:rPr>
          <w:rStyle w:val="FunctionTok"/>
        </w:rPr>
        <w:t xml:space="preserve">set.seed</w:t>
      </w:r>
      <w:r>
        <w:rPr>
          <w:rStyle w:val="NormalTok"/>
        </w:rPr>
        <w:t xml:space="preserve">(</w:t>
      </w:r>
      <w:r>
        <w:rPr>
          <w:rStyle w:val="DecValTok"/>
        </w:rPr>
        <w:t xml:space="preserve">77</w:t>
      </w:r>
      <w:r>
        <w:rPr>
          <w:rStyle w:val="NormalTok"/>
        </w:rPr>
        <w:t xml:space="preserve">)</w:t>
      </w:r>
      <w:r>
        <w:br/>
      </w:r>
      <w:r>
        <w:br/>
      </w:r>
      <w:r>
        <w:rPr>
          <w:rStyle w:val="NormalTok"/>
        </w:rPr>
        <w:t xml:space="preserve">sens_growth_list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seq_along</w:t>
      </w:r>
      <w:r>
        <w:rPr>
          <w:rStyle w:val="NormalTok"/>
        </w:rPr>
        <w:t xml:space="preserve">(growth_scenarios), </w:t>
      </w:r>
      <w:r>
        <w:rPr>
          <w:rStyle w:val="ControlFlowTok"/>
        </w:rPr>
        <w:t xml:space="preserve">function</w:t>
      </w:r>
      <w:r>
        <w:rPr>
          <w:rStyle w:val="NormalTok"/>
        </w:rPr>
        <w:t xml:space="preserve">(k) {</w:t>
      </w:r>
      <w:r>
        <w:br/>
      </w:r>
      <w:r>
        <w:rPr>
          <w:rStyle w:val="NormalTok"/>
        </w:rPr>
        <w:t xml:space="preserve">  gb </w:t>
      </w:r>
      <w:r>
        <w:rPr>
          <w:rStyle w:val="OtherTok"/>
        </w:rPr>
        <w:t xml:space="preserve">&lt;-</w:t>
      </w:r>
      <w:r>
        <w:rPr>
          <w:rStyle w:val="NormalTok"/>
        </w:rPr>
        <w:t xml:space="preserve"> growth_scenarios[k]</w:t>
      </w:r>
      <w:r>
        <w:br/>
      </w:r>
      <w:r>
        <w:br/>
      </w:r>
      <w:r>
        <w:rPr>
          <w:rStyle w:val="NormalTok"/>
        </w:rPr>
        <w:t xml:space="preserve">  </w:t>
      </w:r>
      <w:r>
        <w:rPr>
          <w:rStyle w:val="CommentTok"/>
        </w:rPr>
        <w:t xml:space="preserve"># Re-anchor lambda so model matches observed data, then forecast</w:t>
      </w:r>
      <w:r>
        <w:br/>
      </w:r>
      <w:r>
        <w:rPr>
          <w:rStyle w:val="NormalTok"/>
        </w:rPr>
        <w:t xml:space="preserve">  lambda_k </w:t>
      </w:r>
      <w:r>
        <w:rPr>
          <w:rStyle w:val="OtherTok"/>
        </w:rPr>
        <w:t xml:space="preserve">&lt;-</w:t>
      </w:r>
      <w:r>
        <w:rPr>
          <w:rStyle w:val="NormalTok"/>
        </w:rPr>
        <w:t xml:space="preserve"> n_test_failures </w:t>
      </w:r>
      <w:r>
        <w:rPr>
          <w:rStyle w:val="SpecialCharTok"/>
        </w:rPr>
        <w:t xml:space="preserve">/</w:t>
      </w:r>
      <w:r>
        <w:rPr>
          <w:rStyle w:val="NormalTok"/>
        </w:rPr>
        <w:t xml:space="preserve"> test_end_cum_time</w:t>
      </w:r>
      <w:r>
        <w:rPr>
          <w:rStyle w:val="SpecialCharTok"/>
        </w:rPr>
        <w:t xml:space="preserve">^</w:t>
      </w:r>
      <w:r>
        <w:rPr>
          <w:rStyle w:val="NormalTok"/>
        </w:rPr>
        <w:t xml:space="preserve">gb</w:t>
      </w:r>
      <w:r>
        <w:br/>
      </w:r>
      <w:r>
        <w:rPr>
          <w:rStyle w:val="NormalTok"/>
        </w:rPr>
        <w:t xml:space="preserve">  t_fc_k </w:t>
      </w:r>
      <w:r>
        <w:rPr>
          <w:rStyle w:val="OtherTok"/>
        </w:rPr>
        <w:t xml:space="preserve">&lt;-</w:t>
      </w:r>
      <w:r>
        <w:rPr>
          <w:rStyle w:val="NormalTok"/>
        </w:rPr>
        <w:t xml:space="preserve"> (n_target </w:t>
      </w:r>
      <w:r>
        <w:rPr>
          <w:rStyle w:val="SpecialCharTok"/>
        </w:rPr>
        <w:t xml:space="preserve">/</w:t>
      </w:r>
      <w:r>
        <w:rPr>
          <w:rStyle w:val="NormalTok"/>
        </w:rPr>
        <w:t xml:space="preserve"> lambda_k)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gb)</w:t>
      </w:r>
      <w:r>
        <w:br/>
      </w:r>
      <w:r>
        <w:rPr>
          <w:rStyle w:val="NormalTok"/>
        </w:rPr>
        <w:t xml:space="preserve">  delta_k </w:t>
      </w:r>
      <w:r>
        <w:rPr>
          <w:rStyle w:val="OtherTok"/>
        </w:rPr>
        <w:t xml:space="preserve">&lt;-</w:t>
      </w:r>
      <w:r>
        <w:rPr>
          <w:rStyle w:val="NormalTok"/>
        </w:rPr>
        <w:t xml:space="preserve"> t_fc_k </w:t>
      </w:r>
      <w:r>
        <w:rPr>
          <w:rStyle w:val="SpecialCharTok"/>
        </w:rPr>
        <w:t xml:space="preserve">-</w:t>
      </w:r>
      <w:r>
        <w:rPr>
          <w:rStyle w:val="NormalTok"/>
        </w:rPr>
        <w:t xml:space="preserve"> test_end_cum_time</w:t>
      </w:r>
      <w:r>
        <w:br/>
      </w:r>
      <w:r>
        <w:rPr>
          <w:rStyle w:val="NormalTok"/>
        </w:rPr>
        <w:t xml:space="preserve">  put_k </w:t>
      </w:r>
      <w:r>
        <w:rPr>
          <w:rStyle w:val="OtherTok"/>
        </w:rPr>
        <w:t xml:space="preserve">&lt;-</w:t>
      </w:r>
      <w:r>
        <w:rPr>
          <w:rStyle w:val="NormalTok"/>
        </w:rPr>
        <w:t xml:space="preserve"> delta_k </w:t>
      </w:r>
      <w:r>
        <w:rPr>
          <w:rStyle w:val="SpecialCharTok"/>
        </w:rPr>
        <w:t xml:space="preserve">/</w:t>
      </w:r>
      <w:r>
        <w:rPr>
          <w:rStyle w:val="NormalTok"/>
        </w:rPr>
        <w:t xml:space="preserve"> effective_fleet</w:t>
      </w:r>
      <w:r>
        <w:br/>
      </w:r>
      <w:r>
        <w:br/>
      </w:r>
      <w:r>
        <w:rPr>
          <w:rStyle w:val="NormalTok"/>
        </w:rPr>
        <w:t xml:space="preserve">  </w:t>
      </w:r>
      <w:r>
        <w:rPr>
          <w:rStyle w:val="ControlFlowTok"/>
        </w:rPr>
        <w:t xml:space="preserve">if</w:t>
      </w:r>
      <w:r>
        <w:rPr>
          <w:rStyle w:val="NormalTok"/>
        </w:rPr>
        <w:t xml:space="preserve"> (put_k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br/>
      </w:r>
      <w:r>
        <w:rPr>
          <w:rStyle w:val="NormalTok"/>
        </w:rPr>
        <w:t xml:space="preserve">  rows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(n_mc_sens), </w:t>
      </w:r>
      <w:r>
        <w:rPr>
          <w:rStyle w:val="ControlFlowTok"/>
        </w:rPr>
        <w:t xml:space="preserve">function</w:t>
      </w:r>
      <w:r>
        <w:rPr>
          <w:rStyle w:val="NormalTok"/>
        </w:rPr>
        <w:t xml:space="preserve">(i) {</w:t>
      </w:r>
      <w:r>
        <w:br/>
      </w:r>
      <w:r>
        <w:rPr>
          <w:rStyle w:val="NormalTok"/>
        </w:rPr>
        <w:t xml:space="preserve">    </w:t>
      </w:r>
      <w:r>
        <w:rPr>
          <w:rStyle w:val="FunctionTok"/>
        </w:rPr>
        <w:t xml:space="preserve">tryCatch</w:t>
      </w:r>
      <w:r>
        <w:rPr>
          <w:rStyle w:val="NormalTok"/>
        </w:rPr>
        <w:t xml:space="preserve">(</w:t>
      </w:r>
      <w:r>
        <w:br/>
      </w:r>
      <w:r>
        <w:rPr>
          <w:rStyle w:val="NormalTok"/>
        </w:rPr>
        <w:t xml:space="preserve">      {</w:t>
      </w:r>
      <w:r>
        <w:br/>
      </w:r>
      <w:r>
        <w:rPr>
          <w:rStyle w:val="NormalTok"/>
        </w:rPr>
        <w:t xml:space="preserve">        r </w:t>
      </w:r>
      <w:r>
        <w:rPr>
          <w:rStyle w:val="OtherTok"/>
        </w:rPr>
        <w:t xml:space="preserve">&lt;-</w:t>
      </w:r>
      <w:r>
        <w:rPr>
          <w:rStyle w:val="NormalTok"/>
        </w:rPr>
        <w:t xml:space="preserve"> </w:t>
      </w:r>
      <w:r>
        <w:rPr>
          <w:rStyle w:val="FunctionTok"/>
        </w:rPr>
        <w:t xml:space="preserve">sim_and_fit</w:t>
      </w:r>
      <w:r>
        <w:rPr>
          <w:rStyle w:val="NormalTok"/>
        </w:rPr>
        <w:t xml:space="preserve">(</w:t>
      </w:r>
      <w:r>
        <w:br/>
      </w:r>
      <w:r>
        <w:rPr>
          <w:rStyle w:val="NormalTok"/>
        </w:rPr>
        <w:t xml:space="preserve">          failures, n_forecast, </w:t>
      </w:r>
      <w:r>
        <w:rPr>
          <w:rStyle w:val="FunctionTok"/>
        </w:rPr>
        <w:t xml:space="preserve">rep</w:t>
      </w:r>
      <w:r>
        <w:rPr>
          <w:rStyle w:val="NormalTok"/>
        </w:rPr>
        <w:t xml:space="preserve">(</w:t>
      </w:r>
      <w:r>
        <w:rPr>
          <w:rStyle w:val="DecValTok"/>
        </w:rPr>
        <w:t xml:space="preserve">1000</w:t>
      </w:r>
      <w:r>
        <w:rPr>
          <w:rStyle w:val="NormalTok"/>
        </w:rPr>
        <w:t xml:space="preserve">, n_surviving), put_k, sim_beta</w:t>
      </w:r>
      <w:r>
        <w:br/>
      </w:r>
      <w:r>
        <w:rPr>
          <w:rStyle w:val="NormalTok"/>
        </w:rPr>
        <w:t xml:space="preserve">        )</w:t>
      </w:r>
      <w:r>
        <w:br/>
      </w:r>
      <w:r>
        <w:rPr>
          <w:rStyle w:val="NormalTok"/>
        </w:rPr>
        <w:t xml:space="preserve">        </w:t>
      </w:r>
      <w:r>
        <w:rPr>
          <w:rStyle w:val="FunctionTok"/>
        </w:rPr>
        <w:t xml:space="preserve">cbind</w:t>
      </w:r>
      <w:r>
        <w:rPr>
          <w:rStyle w:val="NormalTok"/>
        </w:rPr>
        <w:t xml:space="preserve">(</w:t>
      </w:r>
      <w:r>
        <w:rPr>
          <w:rStyle w:val="AttributeTok"/>
        </w:rPr>
        <w:t xml:space="preserve">scenario =</w:t>
      </w:r>
      <w:r>
        <w:rPr>
          <w:rStyle w:val="NormalTok"/>
        </w:rPr>
        <w:t xml:space="preserve"> growth_labels[k], r)</w:t>
      </w:r>
      <w:r>
        <w:br/>
      </w:r>
      <w:r>
        <w:rPr>
          <w:rStyle w:val="NormalTok"/>
        </w:rPr>
        <w:t xml:space="preserve">      },</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FunctionTok"/>
        </w:rPr>
        <w:t xml:space="preserve">do.call</w:t>
      </w:r>
      <w:r>
        <w:rPr>
          <w:rStyle w:val="NormalTok"/>
        </w:rPr>
        <w:t xml:space="preserve">(rbind, </w:t>
      </w:r>
      <w:r>
        <w:rPr>
          <w:rStyle w:val="FunctionTok"/>
        </w:rPr>
        <w:t xml:space="preserve">Filter</w:t>
      </w:r>
      <w:r>
        <w:rPr>
          <w:rStyle w:val="NormalTok"/>
        </w:rPr>
        <w:t xml:space="preserve">(</w:t>
      </w:r>
      <w:r>
        <w:rPr>
          <w:rStyle w:val="FunctionTok"/>
        </w:rPr>
        <w:t xml:space="preserve">Negate</w:t>
      </w:r>
      <w:r>
        <w:rPr>
          <w:rStyle w:val="NormalTok"/>
        </w:rPr>
        <w:t xml:space="preserve">(is.null), rows))</w:t>
      </w:r>
      <w:r>
        <w:br/>
      </w:r>
      <w:r>
        <w:rPr>
          <w:rStyle w:val="NormalTok"/>
        </w:rPr>
        <w:t xml:space="preserve">})</w:t>
      </w:r>
      <w:r>
        <w:br/>
      </w:r>
      <w:r>
        <w:br/>
      </w:r>
      <w:r>
        <w:rPr>
          <w:rStyle w:val="NormalTok"/>
        </w:rPr>
        <w:t xml:space="preserve">sens_growth_df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Filter</w:t>
      </w:r>
      <w:r>
        <w:rPr>
          <w:rStyle w:val="NormalTok"/>
        </w:rPr>
        <w:t xml:space="preserve">(</w:t>
      </w:r>
      <w:r>
        <w:rPr>
          <w:rStyle w:val="FunctionTok"/>
        </w:rPr>
        <w:t xml:space="preserve">Negate</w:t>
      </w:r>
      <w:r>
        <w:rPr>
          <w:rStyle w:val="NormalTok"/>
        </w:rPr>
        <w:t xml:space="preserve">(is.null), sens_growth_list))</w:t>
      </w:r>
      <w:r>
        <w:br/>
      </w:r>
      <w:r>
        <w:rPr>
          <w:rStyle w:val="NormalTok"/>
        </w:rPr>
        <w:t xml:space="preserve">sens_growth_df</w:t>
      </w:r>
      <w:r>
        <w:rPr>
          <w:rStyle w:val="SpecialCharTok"/>
        </w:rPr>
        <w:t xml:space="preserve">$</w:t>
      </w:r>
      <w:r>
        <w:rPr>
          <w:rStyle w:val="NormalTok"/>
        </w:rPr>
        <w:t xml:space="preserve">scenario </w:t>
      </w:r>
      <w:r>
        <w:rPr>
          <w:rStyle w:val="OtherTok"/>
        </w:rPr>
        <w:t xml:space="preserve">&lt;-</w:t>
      </w:r>
      <w:r>
        <w:rPr>
          <w:rStyle w:val="NormalTok"/>
        </w:rPr>
        <w:t xml:space="preserve"> </w:t>
      </w:r>
      <w:r>
        <w:rPr>
          <w:rStyle w:val="FunctionTok"/>
        </w:rPr>
        <w:t xml:space="preserve">factor</w:t>
      </w:r>
      <w:r>
        <w:rPr>
          <w:rStyle w:val="NormalTok"/>
        </w:rPr>
        <w:t xml:space="preserve">(sens_growth_df</w:t>
      </w:r>
      <w:r>
        <w:rPr>
          <w:rStyle w:val="SpecialCharTok"/>
        </w:rPr>
        <w:t xml:space="preserve">$</w:t>
      </w:r>
      <w:r>
        <w:rPr>
          <w:rStyle w:val="NormalTok"/>
        </w:rPr>
        <w:t xml:space="preserve">scenario, </w:t>
      </w:r>
      <w:r>
        <w:rPr>
          <w:rStyle w:val="AttributeTok"/>
        </w:rPr>
        <w:t xml:space="preserve">levels =</w:t>
      </w:r>
      <w:r>
        <w:rPr>
          <w:rStyle w:val="NormalTok"/>
        </w:rPr>
        <w:t xml:space="preserve"> growth_labels)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NormalTok"/>
        </w:rPr>
        <w:t xml:space="preserve">growth_cols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"#2E86C1"</w:t>
      </w:r>
      <w:r>
        <w:rPr>
          <w:rStyle w:val="NormalTok"/>
        </w:rPr>
        <w:t xml:space="preserve">, </w:t>
      </w:r>
      <w:r>
        <w:rPr>
          <w:rStyle w:val="StringTok"/>
        </w:rPr>
        <w:t xml:space="preserve">"#27AE60"</w:t>
      </w:r>
      <w:r>
        <w:rPr>
          <w:rStyle w:val="NormalTok"/>
        </w:rPr>
        <w:t xml:space="preserve">, </w:t>
      </w:r>
      <w:r>
        <w:rPr>
          <w:rStyle w:val="StringTok"/>
        </w:rPr>
        <w:t xml:space="preserve">"#F39C12"</w:t>
      </w:r>
      <w:r>
        <w:rPr>
          <w:rStyle w:val="NormalTok"/>
        </w:rPr>
        <w:t xml:space="preserve">, </w:t>
      </w:r>
      <w:r>
        <w:rPr>
          <w:rStyle w:val="StringTok"/>
        </w:rPr>
        <w:t xml:space="preserve">"#C0392B"</w:t>
      </w:r>
      <w:r>
        <w:rPr>
          <w:rStyle w:val="NormalTok"/>
        </w:rPr>
        <w:t xml:space="preserve">)</w:t>
      </w:r>
      <w:r>
        <w:br/>
      </w:r>
      <w:r>
        <w:rPr>
          <w:rStyle w:val="FunctionTok"/>
        </w:rPr>
        <w:t xml:space="preserve">boxplot</w:t>
      </w:r>
      <w:r>
        <w:rPr>
          <w:rStyle w:val="NormalTok"/>
        </w:rPr>
        <w:t xml:space="preserve">(beta </w:t>
      </w:r>
      <w:r>
        <w:rPr>
          <w:rStyle w:val="SpecialCharTok"/>
        </w:rPr>
        <w:t xml:space="preserve">~</w:t>
      </w:r>
      <w:r>
        <w:rPr>
          <w:rStyle w:val="NormalTok"/>
        </w:rPr>
        <w:t xml:space="preserve"> scenario,</w:t>
      </w:r>
      <w:r>
        <w:br/>
      </w:r>
      <w:r>
        <w:rPr>
          <w:rStyle w:val="NormalTok"/>
        </w:rPr>
        <w:t xml:space="preserve">  </w:t>
      </w:r>
      <w:r>
        <w:rPr>
          <w:rStyle w:val="AttributeTok"/>
        </w:rPr>
        <w:t xml:space="preserve">data =</w:t>
      </w:r>
      <w:r>
        <w:rPr>
          <w:rStyle w:val="NormalTok"/>
        </w:rPr>
        <w:t xml:space="preserve"> sens_growth_df,</w:t>
      </w:r>
      <w:r>
        <w:br/>
      </w:r>
      <w:r>
        <w:rPr>
          <w:rStyle w:val="NormalTok"/>
        </w:rPr>
        <w:t xml:space="preserve">  </w:t>
      </w:r>
      <w:r>
        <w:rPr>
          <w:rStyle w:val="AttributeTok"/>
        </w:rPr>
        <w:t xml:space="preserve">col =</w:t>
      </w:r>
      <w:r>
        <w:rPr>
          <w:rStyle w:val="NormalTok"/>
        </w:rPr>
        <w:t xml:space="preserve"> growth_cols, </w:t>
      </w:r>
      <w:r>
        <w:rPr>
          <w:rStyle w:val="AttributeTok"/>
        </w:rPr>
        <w:t xml:space="preserve">outline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"Fitted \u03b2 by Growth Strength"</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"Growth scenario"</w:t>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FunctionTok"/>
        </w:rPr>
        <w:t xml:space="preserve">hat</w:t>
      </w:r>
      <w:r>
        <w:rPr>
          <w:rStyle w:val="NormalTok"/>
        </w:rPr>
        <w:t xml:space="preserve">(beta)),</w:t>
      </w:r>
      <w:r>
        <w:br/>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cex.axis =</w:t>
      </w:r>
      <w:r>
        <w:rPr>
          <w:rStyle w:val="NormalTok"/>
        </w:rPr>
        <w:t xml:space="preserve"> </w:t>
      </w:r>
      <w:r>
        <w:rPr>
          <w:rStyle w:val="FloatTok"/>
        </w:rPr>
        <w:t xml:space="preserve">0.75</w:t>
      </w:r>
      <w:r>
        <w:br/>
      </w:r>
      <w:r>
        <w:rPr>
          <w:rStyle w:val="NormalTok"/>
        </w:rPr>
        <w:t xml:space="preserve">)</w:t>
      </w:r>
      <w:r>
        <w:br/>
      </w:r>
      <w:r>
        <w:br/>
      </w:r>
      <w:r>
        <w:rPr>
          <w:rStyle w:val="FunctionTok"/>
        </w:rPr>
        <w:t xml:space="preserve">boxplot</w:t>
      </w:r>
      <w:r>
        <w:rPr>
          <w:rStyle w:val="NormalTok"/>
        </w:rPr>
        <w:t xml:space="preserve">(eta </w:t>
      </w:r>
      <w:r>
        <w:rPr>
          <w:rStyle w:val="SpecialCharTok"/>
        </w:rPr>
        <w:t xml:space="preserve">~</w:t>
      </w:r>
      <w:r>
        <w:rPr>
          <w:rStyle w:val="NormalTok"/>
        </w:rPr>
        <w:t xml:space="preserve"> scenario,</w:t>
      </w:r>
      <w:r>
        <w:br/>
      </w:r>
      <w:r>
        <w:rPr>
          <w:rStyle w:val="NormalTok"/>
        </w:rPr>
        <w:t xml:space="preserve">  </w:t>
      </w:r>
      <w:r>
        <w:rPr>
          <w:rStyle w:val="AttributeTok"/>
        </w:rPr>
        <w:t xml:space="preserve">data =</w:t>
      </w:r>
      <w:r>
        <w:rPr>
          <w:rStyle w:val="NormalTok"/>
        </w:rPr>
        <w:t xml:space="preserve"> sens_growth_df,</w:t>
      </w:r>
      <w:r>
        <w:br/>
      </w:r>
      <w:r>
        <w:rPr>
          <w:rStyle w:val="NormalTok"/>
        </w:rPr>
        <w:t xml:space="preserve">  </w:t>
      </w:r>
      <w:r>
        <w:rPr>
          <w:rStyle w:val="AttributeTok"/>
        </w:rPr>
        <w:t xml:space="preserve">col =</w:t>
      </w:r>
      <w:r>
        <w:rPr>
          <w:rStyle w:val="NormalTok"/>
        </w:rPr>
        <w:t xml:space="preserve"> growth_cols, </w:t>
      </w:r>
      <w:r>
        <w:rPr>
          <w:rStyle w:val="AttributeTok"/>
        </w:rPr>
        <w:t xml:space="preserve">outline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"Fitted \u03b7 by Growth Strength"</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"Growth scenario"</w:t>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FunctionTok"/>
        </w:rPr>
        <w:t xml:space="preserve">hat</w:t>
      </w:r>
      <w:r>
        <w:rPr>
          <w:rStyle w:val="NormalTok"/>
        </w:rPr>
        <w:t xml:space="preserve">(eta)),</w:t>
      </w:r>
      <w:r>
        <w:br/>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 </w:t>
      </w:r>
      <w:r>
        <w:rPr>
          <w:rStyle w:val="AttributeTok"/>
        </w:rPr>
        <w:t xml:space="preserve">cex.axis =</w:t>
      </w:r>
      <w:r>
        <w:rPr>
          <w:rStyle w:val="NormalTok"/>
        </w:rPr>
        <w:t xml:space="preserve"> </w:t>
      </w:r>
      <w:r>
        <w:rPr>
          <w:rStyle w:val="FloatTok"/>
        </w:rPr>
        <w:t xml:space="preserve">0.75</w:t>
      </w:r>
      <w:r>
        <w:br/>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RGF_files/figure-docx/growth-boxplot-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NormalTok"/>
        </w:rPr>
        <w:t xml:space="preserve">sens_growth_tbl </w:t>
      </w:r>
      <w:r>
        <w:rPr>
          <w:rStyle w:val="OtherTok"/>
        </w:rPr>
        <w:t xml:space="preserve">&lt;-</w:t>
      </w:r>
      <w:r>
        <w:rPr>
          <w:rStyle w:val="NormalTok"/>
        </w:rPr>
        <w:t xml:space="preserve"> </w:t>
      </w:r>
      <w:r>
        <w:rPr>
          <w:rStyle w:val="FunctionTok"/>
        </w:rPr>
        <w:t xml:space="preserve">summarize_mc</w:t>
      </w:r>
      <w:r>
        <w:rPr>
          <w:rStyle w:val="NormalTok"/>
        </w:rPr>
        <w:t xml:space="preserve">(sens_growth_df)</w:t>
      </w:r>
      <w:r>
        <w:br/>
      </w:r>
      <w:r>
        <w:br/>
      </w:r>
      <w:r>
        <w:rPr>
          <w:rStyle w:val="NormalTok"/>
        </w:rPr>
        <w:t xml:space="preserve">knitr</w:t>
      </w:r>
      <w:r>
        <w:rPr>
          <w:rStyle w:val="SpecialCharTok"/>
        </w:rPr>
        <w:t xml:space="preserve">::</w:t>
      </w:r>
      <w:r>
        <w:rPr>
          <w:rStyle w:val="FunctionTok"/>
        </w:rPr>
        <w:t xml:space="preserve">kable</w:t>
      </w:r>
      <w:r>
        <w:rPr>
          <w:rStyle w:val="NormalTok"/>
        </w:rPr>
        <w:t xml:space="preserve">(sens_growth_tbl,</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"Growth-adjusted Weibull by growth parameter scenario ("</w:t>
      </w:r>
      <w:r>
        <w:rPr>
          <w:rStyle w:val="NormalTok"/>
        </w:rPr>
        <w:t xml:space="preserve">,</w:t>
      </w:r>
      <w:r>
        <w:br/>
      </w:r>
      <w:r>
        <w:rPr>
          <w:rStyle w:val="NormalTok"/>
        </w:rPr>
        <w:t xml:space="preserve">    n_mc_sens, </w:t>
      </w:r>
      <w:r>
        <w:rPr>
          <w:rStyle w:val="StringTok"/>
        </w:rPr>
        <w:t xml:space="preserve">" iterations each)"</w:t>
      </w:r>
      <w:r>
        <w:br/>
      </w:r>
      <w:r>
        <w:rPr>
          <w:rStyle w:val="NormalTok"/>
        </w:rPr>
        <w:t xml:space="preserve">  ),</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"Scenario"</w:t>
      </w:r>
      <w:r>
        <w:rPr>
          <w:rStyle w:val="NormalTok"/>
        </w:rPr>
        <w:t xml:space="preserve">, </w:t>
      </w:r>
      <w:r>
        <w:rPr>
          <w:rStyle w:val="StringTok"/>
        </w:rPr>
        <w:t xml:space="preserve">"Valid"</w:t>
      </w:r>
      <w:r>
        <w:rPr>
          <w:rStyle w:val="NormalTok"/>
        </w:rPr>
        <w:t xml:space="preserve">, </w:t>
      </w:r>
      <w:r>
        <w:rPr>
          <w:rStyle w:val="StringTok"/>
        </w:rPr>
        <w:t xml:space="preserve">"Med. \u03b2"</w:t>
      </w:r>
      <w:r>
        <w:rPr>
          <w:rStyle w:val="NormalTok"/>
        </w:rPr>
        <w:t xml:space="preserve">,</w:t>
      </w:r>
      <w:r>
        <w:br/>
      </w:r>
      <w:r>
        <w:rPr>
          <w:rStyle w:val="NormalTok"/>
        </w:rPr>
        <w:t xml:space="preserve">    </w:t>
      </w:r>
      <w:r>
        <w:rPr>
          <w:rStyle w:val="StringTok"/>
        </w:rPr>
        <w:t xml:space="preserve">"Med. \u03b7"</w:t>
      </w:r>
      <w:r>
        <w:rPr>
          <w:rStyle w:val="NormalTok"/>
        </w:rPr>
        <w:t xml:space="preserve">, </w:t>
      </w:r>
      <w:r>
        <w:rPr>
          <w:rStyle w:val="StringTok"/>
        </w:rPr>
        <w:t xml:space="preserve">"2.5% \u03b7"</w:t>
      </w:r>
      <w:r>
        <w:rPr>
          <w:rStyle w:val="NormalTok"/>
        </w:rPr>
        <w:t xml:space="preserve">, </w:t>
      </w:r>
      <w:r>
        <w:rPr>
          <w:rStyle w:val="StringTok"/>
        </w:rPr>
        <w:t xml:space="preserve">"97.5% \u03b7"</w:t>
      </w:r>
      <w:r>
        <w:br/>
      </w:r>
      <w:r>
        <w:rPr>
          <w:rStyle w:val="NormalTok"/>
        </w:rPr>
        <w:t xml:space="preserve">  ),</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p>
      <w:pPr>
        <w:pStyle w:val="TableCaption"/>
      </w:pPr>
      <w:r>
        <w:t xml:space="preserve">Growth-adjusted Weibull by growth parameter scenario (200 iterations each)</w:t>
      </w:r>
    </w:p>
    <w:tbl>
      <w:tblPr>
        <w:tblStyle w:val="Table"/>
        <w:tblW w:type="auto" w:w="0"/>
        <w:tblLook w:firstRow="1" w:lastRow="0" w:firstColumn="0" w:lastColumn="0" w:noHBand="0" w:noVBand="0" w:val="0020"/>
        <w:tblCaption w:val="Growth-adjusted Weibull by growth parameter scenario (200 iterations each)"/>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right"/>
            </w:pPr>
            <w:r>
              <w:t xml:space="preserve">Valid</w:t>
            </w:r>
          </w:p>
        </w:tc>
        <w:tc>
          <w:tcPr/>
          <w:p>
            <w:pPr>
              <w:pStyle w:val="Compact"/>
              <w:jc w:val="right"/>
            </w:pPr>
            <w:r>
              <w:t xml:space="preserve">Med. β</w:t>
            </w:r>
          </w:p>
        </w:tc>
        <w:tc>
          <w:tcPr/>
          <w:p>
            <w:pPr>
              <w:pStyle w:val="Compact"/>
              <w:jc w:val="right"/>
            </w:pPr>
            <w:r>
              <w:t xml:space="preserve">Med. η</w:t>
            </w:r>
          </w:p>
        </w:tc>
        <w:tc>
          <w:tcPr/>
          <w:p>
            <w:pPr>
              <w:pStyle w:val="Compact"/>
              <w:jc w:val="right"/>
            </w:pPr>
            <w:r>
              <w:t xml:space="preserve">2.5% η</w:t>
            </w:r>
          </w:p>
        </w:tc>
        <w:tc>
          <w:tcPr/>
          <w:p>
            <w:pPr>
              <w:pStyle w:val="Compact"/>
              <w:jc w:val="right"/>
            </w:pPr>
            <w:r>
              <w:t xml:space="preserve">97.5% η</w:t>
            </w:r>
          </w:p>
        </w:tc>
      </w:tr>
      <w:tr>
        <w:tc>
          <w:tcPr/>
          <w:p>
            <w:pPr>
              <w:pStyle w:val="Compact"/>
              <w:jc w:val="left"/>
            </w:pPr>
            <w:r>
              <w:t xml:space="preserve">βg = 0.4 (strong)</w:t>
            </w:r>
          </w:p>
        </w:tc>
        <w:tc>
          <w:tcPr/>
          <w:p>
            <w:pPr>
              <w:pStyle w:val="Compact"/>
              <w:jc w:val="right"/>
            </w:pPr>
            <w:r>
              <w:t xml:space="preserve">200</w:t>
            </w:r>
          </w:p>
        </w:tc>
        <w:tc>
          <w:tcPr/>
          <w:p>
            <w:pPr>
              <w:pStyle w:val="Compact"/>
              <w:jc w:val="right"/>
            </w:pPr>
            <w:r>
              <w:t xml:space="preserve">1.182</w:t>
            </w:r>
          </w:p>
        </w:tc>
        <w:tc>
          <w:tcPr/>
          <w:p>
            <w:pPr>
              <w:pStyle w:val="Compact"/>
              <w:jc w:val="right"/>
            </w:pPr>
            <w:r>
              <w:t xml:space="preserve">10523.9</w:t>
            </w:r>
          </w:p>
        </w:tc>
        <w:tc>
          <w:tcPr/>
          <w:p>
            <w:pPr>
              <w:pStyle w:val="Compact"/>
              <w:jc w:val="right"/>
            </w:pPr>
            <w:r>
              <w:t xml:space="preserve">9925.2</w:t>
            </w:r>
          </w:p>
        </w:tc>
        <w:tc>
          <w:tcPr/>
          <w:p>
            <w:pPr>
              <w:pStyle w:val="Compact"/>
              <w:jc w:val="right"/>
            </w:pPr>
            <w:r>
              <w:t xml:space="preserve">10987.5</w:t>
            </w:r>
          </w:p>
        </w:tc>
      </w:tr>
      <w:tr>
        <w:tc>
          <w:tcPr/>
          <w:p>
            <w:pPr>
              <w:pStyle w:val="Compact"/>
              <w:jc w:val="left"/>
            </w:pPr>
            <w:r>
              <w:t xml:space="preserve">βg = 0.6 (moderate)</w:t>
            </w:r>
          </w:p>
        </w:tc>
        <w:tc>
          <w:tcPr/>
          <w:p>
            <w:pPr>
              <w:pStyle w:val="Compact"/>
              <w:jc w:val="right"/>
            </w:pPr>
            <w:r>
              <w:t xml:space="preserve">200</w:t>
            </w:r>
          </w:p>
        </w:tc>
        <w:tc>
          <w:tcPr/>
          <w:p>
            <w:pPr>
              <w:pStyle w:val="Compact"/>
              <w:jc w:val="right"/>
            </w:pPr>
            <w:r>
              <w:t xml:space="preserve">1.929</w:t>
            </w:r>
          </w:p>
        </w:tc>
        <w:tc>
          <w:tcPr/>
          <w:p>
            <w:pPr>
              <w:pStyle w:val="Compact"/>
              <w:jc w:val="right"/>
            </w:pPr>
            <w:r>
              <w:t xml:space="preserve">3577.6</w:t>
            </w:r>
          </w:p>
        </w:tc>
        <w:tc>
          <w:tcPr/>
          <w:p>
            <w:pPr>
              <w:pStyle w:val="Compact"/>
              <w:jc w:val="right"/>
            </w:pPr>
            <w:r>
              <w:t xml:space="preserve">3395.8</w:t>
            </w:r>
          </w:p>
        </w:tc>
        <w:tc>
          <w:tcPr/>
          <w:p>
            <w:pPr>
              <w:pStyle w:val="Compact"/>
              <w:jc w:val="right"/>
            </w:pPr>
            <w:r>
              <w:t xml:space="preserve">3730.5</w:t>
            </w:r>
          </w:p>
        </w:tc>
      </w:tr>
      <w:tr>
        <w:tc>
          <w:tcPr/>
          <w:p>
            <w:pPr>
              <w:pStyle w:val="Compact"/>
              <w:jc w:val="left"/>
            </w:pPr>
            <w:r>
              <w:t xml:space="preserve">βg = 0.8 (mild)</w:t>
            </w:r>
          </w:p>
        </w:tc>
        <w:tc>
          <w:tcPr/>
          <w:p>
            <w:pPr>
              <w:pStyle w:val="Compact"/>
              <w:jc w:val="right"/>
            </w:pPr>
            <w:r>
              <w:t xml:space="preserve">200</w:t>
            </w:r>
          </w:p>
        </w:tc>
        <w:tc>
          <w:tcPr/>
          <w:p>
            <w:pPr>
              <w:pStyle w:val="Compact"/>
              <w:jc w:val="right"/>
            </w:pPr>
            <w:r>
              <w:t xml:space="preserve">2.679</w:t>
            </w:r>
          </w:p>
        </w:tc>
        <w:tc>
          <w:tcPr/>
          <w:p>
            <w:pPr>
              <w:pStyle w:val="Compact"/>
              <w:jc w:val="right"/>
            </w:pPr>
            <w:r>
              <w:t xml:space="preserve">2232.8</w:t>
            </w:r>
          </w:p>
        </w:tc>
        <w:tc>
          <w:tcPr/>
          <w:p>
            <w:pPr>
              <w:pStyle w:val="Compact"/>
              <w:jc w:val="right"/>
            </w:pPr>
            <w:r>
              <w:t xml:space="preserve">2140.8</w:t>
            </w:r>
          </w:p>
        </w:tc>
        <w:tc>
          <w:tcPr/>
          <w:p>
            <w:pPr>
              <w:pStyle w:val="Compact"/>
              <w:jc w:val="right"/>
            </w:pPr>
            <w:r>
              <w:t xml:space="preserve">2332.0</w:t>
            </w:r>
          </w:p>
        </w:tc>
      </w:tr>
      <w:tr>
        <w:tc>
          <w:tcPr/>
          <w:p>
            <w:pPr>
              <w:pStyle w:val="Compact"/>
              <w:jc w:val="left"/>
            </w:pPr>
            <w:r>
              <w:t xml:space="preserve">βg = 1.0 (none)</w:t>
            </w:r>
          </w:p>
        </w:tc>
        <w:tc>
          <w:tcPr/>
          <w:p>
            <w:pPr>
              <w:pStyle w:val="Compact"/>
              <w:jc w:val="right"/>
            </w:pPr>
            <w:r>
              <w:t xml:space="preserve">200</w:t>
            </w:r>
          </w:p>
        </w:tc>
        <w:tc>
          <w:tcPr/>
          <w:p>
            <w:pPr>
              <w:pStyle w:val="Compact"/>
              <w:jc w:val="right"/>
            </w:pPr>
            <w:r>
              <w:t xml:space="preserve">3.398</w:t>
            </w:r>
          </w:p>
        </w:tc>
        <w:tc>
          <w:tcPr/>
          <w:p>
            <w:pPr>
              <w:pStyle w:val="Compact"/>
              <w:jc w:val="right"/>
            </w:pPr>
            <w:r>
              <w:t xml:space="preserve">1754.2</w:t>
            </w:r>
          </w:p>
        </w:tc>
        <w:tc>
          <w:tcPr/>
          <w:p>
            <w:pPr>
              <w:pStyle w:val="Compact"/>
              <w:jc w:val="right"/>
            </w:pPr>
            <w:r>
              <w:t xml:space="preserve">1674.4</w:t>
            </w:r>
          </w:p>
        </w:tc>
        <w:tc>
          <w:tcPr/>
          <w:p>
            <w:pPr>
              <w:pStyle w:val="Compact"/>
              <w:jc w:val="right"/>
            </w:pPr>
            <w:r>
              <w:t xml:space="preserve">1816.0</w:t>
            </w:r>
          </w:p>
        </w:tc>
      </w:tr>
    </w:tbl>
    <w:p>
      <w:pPr>
        <w:pStyle w:val="BodyText"/>
      </w:pPr>
      <w:r>
        <w:t xml:space="preserve">Stronger reliability growth (smaller</w:t>
      </w:r>
      <w:r>
        <w:t xml:space="preserve"> </w:t>
      </w:r>
      <m:oMath>
        <m:sSub>
          <m:e>
            <m:r>
              <m:t>β</m:t>
            </m:r>
          </m:e>
          <m:sub>
            <m:r>
              <m:rPr>
                <m:nor/>
                <m:sty m:val="p"/>
              </m:rPr>
              <m:t>growth</m:t>
            </m:r>
          </m:sub>
        </m:sSub>
      </m:oMath>
      <w:r>
        <w:t xml:space="preserve">) extends the forecast horizon, producing longer simulated lifetimes and a larger fitted</w:t>
      </w:r>
      <w:r>
        <w:t xml:space="preserve"> </w:t>
      </w:r>
      <m:oMath>
        <m:r>
          <m:t>η</m:t>
        </m:r>
      </m:oMath>
      <w:r>
        <w:t xml:space="preserve"> </w:t>
      </w:r>
      <w:r>
        <w:t xml:space="preserve">in the combined Weibull. At</w:t>
      </w:r>
      <w:r>
        <w:t xml:space="preserve"> </w:t>
      </w:r>
      <m:oMath>
        <m:sSub>
          <m:e>
            <m:r>
              <m:t>β</m:t>
            </m:r>
          </m:e>
          <m:sub>
            <m:r>
              <m:rPr>
                <m:nor/>
                <m:sty m:val="p"/>
              </m:rPr>
              <m:t>growth</m:t>
            </m:r>
          </m:sub>
        </m:sSub>
        <m:r>
          <m:rPr>
            <m:sty m:val="p"/>
          </m:rPr>
          <m:t>=</m:t>
        </m:r>
        <m:r>
          <m:t>1</m:t>
        </m:r>
      </m:oMath>
      <w:r>
        <w:t xml:space="preserve"> </w:t>
      </w:r>
      <w:r>
        <w:t xml:space="preserve">(no growth), the forecast horizon is shortest and the growth-adjusted distribution is closest to the no-growth baseline.</w:t>
      </w:r>
    </w:p>
    <w:bookmarkEnd w:id="41"/>
    <w:bookmarkEnd w:id="42"/>
    <w:bookmarkStart w:id="43" w:name="limitations"/>
    <w:p>
      <w:pPr>
        <w:pStyle w:val="Heading2"/>
      </w:pPr>
      <w:r>
        <w:t xml:space="preserve">Limitations</w:t>
      </w:r>
    </w:p>
    <w:p>
      <w:pPr>
        <w:numPr>
          <w:ilvl w:val="0"/>
          <w:numId w:val="1002"/>
        </w:numPr>
      </w:pPr>
      <w:r>
        <w:rPr>
          <w:b/>
          <w:bCs/>
        </w:rPr>
        <w:t xml:space="preserve">Extrapolation uncertainty.</w:t>
      </w:r>
      <w:r>
        <w:t xml:space="preserve"> </w:t>
      </w:r>
      <w:r>
        <w:t xml:space="preserve">The reliability growth forecast extrapolates the observed improvement trend beyond the test horizon. Confidence in the forecast degrades with distance from the observed data, suggesting that forecasts further beyond the test horizon should be interpreted with increasing caution, potentially visualized with widening uncertainty bands. The simulation results should be interpreted as conditional on the growth trend continuing unchanged.</w:t>
      </w:r>
    </w:p>
    <w:p>
      <w:pPr>
        <w:numPr>
          <w:ilvl w:val="0"/>
          <w:numId w:val="1002"/>
        </w:numPr>
      </w:pPr>
      <w:r>
        <w:rPr>
          <w:b/>
          <w:bCs/>
        </w:rPr>
        <w:t xml:space="preserve">Model risk.</w:t>
      </w:r>
      <w:r>
        <w:t xml:space="preserve"> </w:t>
      </w:r>
      <w:r>
        <w:t xml:space="preserve">The Crow-AMSAA power-law model is one of several possible reliability growth models. Alternative models (e.g., piecewise, AMSAA-Bingham) may yield different forecast horizons and therefore different simulated life distributions. Future work could involve comparing the robustness of forecasts across different growth models or incorporating model uncertainty into the overall forecast.</w:t>
      </w:r>
    </w:p>
    <w:p>
      <w:pPr>
        <w:numPr>
          <w:ilvl w:val="0"/>
          <w:numId w:val="1002"/>
        </w:numPr>
      </w:pPr>
      <w:r>
        <w:rPr>
          <w:b/>
          <w:bCs/>
        </w:rPr>
        <w:t xml:space="preserve">Homogeneous fleet.</w:t>
      </w:r>
      <w:r>
        <w:t xml:space="preserve"> </w:t>
      </w:r>
      <w:r>
        <w:t xml:space="preserve">The simulation assumes all surviving units follow a single conditional Weibull distribution. If the fleet contains distinct subpopulations (e.g., different duty cycles or hardware revisions), separate analyses should be performed for each group.</w:t>
      </w:r>
    </w:p>
    <w:p>
      <w:pPr>
        <w:numPr>
          <w:ilvl w:val="0"/>
          <w:numId w:val="1002"/>
        </w:numPr>
      </w:pPr>
      <w:r>
        <w:rPr>
          <w:b/>
          <w:bCs/>
        </w:rPr>
        <w:t xml:space="preserve">Simulation horizon sensitivity.</w:t>
      </w:r>
      <w:r>
        <w:t xml:space="preserve"> </w:t>
      </w:r>
      <w:r>
        <w:t xml:space="preserve">The per-unit remaining time derived from the RGA forecast directly controls the simulated failure distribution. Errors in the growth parameters propagate through to the Weibull comparison, as demonstrated in the sensitivity analysis.</w:t>
      </w:r>
    </w:p>
    <w:p>
      <w:pPr>
        <w:numPr>
          <w:ilvl w:val="0"/>
          <w:numId w:val="1002"/>
        </w:numPr>
      </w:pPr>
      <w:r>
        <w:rPr>
          <w:b/>
          <w:bCs/>
        </w:rPr>
        <w:t xml:space="preserve">Repair policy.</w:t>
      </w:r>
      <w:r>
        <w:t xml:space="preserve"> </w:t>
      </w:r>
      <w:r>
        <w:t xml:space="preserve">The simulation assumes failed units are not replaced. The combined dataset treats all simulated failures as first-failure events for each unit.</w:t>
      </w:r>
    </w:p>
    <w:p>
      <w:pPr>
        <w:numPr>
          <w:ilvl w:val="0"/>
          <w:numId w:val="1002"/>
        </w:numPr>
      </w:pPr>
      <w:r>
        <w:rPr>
          <w:b/>
          <w:bCs/>
        </w:rPr>
        <w:t xml:space="preserve">Input shape parameter.</w:t>
      </w:r>
      <w:r>
        <w:t xml:space="preserve"> </w:t>
      </w:r>
      <w:r>
        <w:t xml:space="preserve">The</w:t>
      </w:r>
      <w:r>
        <w:t xml:space="preserve"> </w:t>
      </w:r>
      <w:r>
        <w:rPr>
          <w:rStyle w:val="VerbatimChar"/>
        </w:rPr>
        <w:t xml:space="preserve">sim_failures()</w:t>
      </w:r>
      <w:r>
        <w:t xml:space="preserve"> </w:t>
      </w:r>
      <w:r>
        <w:t xml:space="preserve">call uses the Weibull shape parameter from the initial life data fit as input to the conditional failure model. The Monte Carlo analysis captures variability in the fitted parameters on the combined data, but the input shape to the simulation is held constant across iterations. This simplification may lead to an underestimation of total forecast uncertainty; future enhancements could involve sampling this input shape from a distribution to more fully capture its variability.</w:t>
      </w:r>
    </w:p>
    <w:p>
      <w:pPr>
        <w:numPr>
          <w:ilvl w:val="0"/>
          <w:numId w:val="1002"/>
        </w:numPr>
      </w:pPr>
      <w:r>
        <w:rPr>
          <w:b/>
          <w:bCs/>
        </w:rPr>
        <w:t xml:space="preserve">Mixture distribution.</w:t>
      </w:r>
      <w:r>
        <w:t xml:space="preserve"> </w:t>
      </w:r>
      <w:r>
        <w:t xml:space="preserve">The combined dataset is a mixture of pre-growth and post-growth failure populations. A single Weibull fitted to this mixture is an approximation; the reduction in</w:t>
      </w:r>
      <w:r>
        <w:t xml:space="preserve"> </w:t>
      </w:r>
      <m:oMath>
        <m:r>
          <m:t>β</m:t>
        </m:r>
      </m:oMath>
      <w:r>
        <w:t xml:space="preserve"> </w:t>
      </w:r>
      <w:r>
        <w:t xml:space="preserve">relative to the no-growth fit reflects the mixture shape rather than a change in the wear-out mechanism.</w:t>
      </w:r>
    </w:p>
    <w:bookmarkEnd w:id="43"/>
    <w:bookmarkStart w:id="44" w:name="conclusion"/>
    <w:p>
      <w:pPr>
        <w:pStyle w:val="Heading2"/>
      </w:pPr>
      <w:r>
        <w:t xml:space="preserve">Conclusion</w:t>
      </w:r>
    </w:p>
    <w:p>
      <w:pPr>
        <w:pStyle w:val="FirstParagraph"/>
      </w:pPr>
      <w:r>
        <w:t xml:space="preserve">This analysis demonstrated an end-to-end reliability growth forecasting pipeline. The Crow-AMSAA growth model determined the cumulative time over which a target number of additional failures is expected, and</w:t>
      </w:r>
      <w:r>
        <w:t xml:space="preserve"> </w:t>
      </w:r>
      <w:r>
        <w:rPr>
          <w:rStyle w:val="VerbatimChar"/>
        </w:rPr>
        <w:t xml:space="preserve">sim_failures()</w:t>
      </w:r>
      <w:r>
        <w:t xml:space="preserve"> </w:t>
      </w:r>
      <w:r>
        <w:t xml:space="preserve">generated conditional Weibull failure times for the surviving units over that horizon. Combining the simulated failures with the observed test data produced a growth-adjusted Weibull distribution that was compared against a no-growth baseline fitted to the test data alone. Monte Carlo simulation quantified the variability in both</w:t>
      </w:r>
      <w:r>
        <w:t xml:space="preserve"> </w:t>
      </w:r>
      <m:oMath>
        <m:r>
          <m:t>β</m:t>
        </m:r>
      </m:oMath>
      <w:r>
        <w:t xml:space="preserve"> </w:t>
      </w:r>
      <w:r>
        <w:t xml:space="preserve">and</w:t>
      </w:r>
      <w:r>
        <w:t xml:space="preserve"> </w:t>
      </w:r>
      <m:oMath>
        <m:r>
          <m:t>η</m:t>
        </m:r>
      </m:oMath>
      <w:r>
        <w:t xml:space="preserve"> </w:t>
      </w:r>
      <w:r>
        <w:t xml:space="preserve">arising from the stochastic simulation, and sensitivity analyses showed how the results depend on the number of test failures and the strength of the growth trend. Together, these components provide a repeatable methodology for translating observed reliability growth into fleet-level life distribution estimates.</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22" Target="media/rId22.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 Growth Forecasting</dc:title>
  <dc:creator/>
  <cp:keywords/>
  <dcterms:created xsi:type="dcterms:W3CDTF">2026-06-09T01:49:50Z</dcterms:created>
  <dcterms:modified xsi:type="dcterms:W3CDTF">2026-06-09T01:49:50Z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y fmtid="{D5CDD505-2E9C-101B-9397-08002B2CF9AE}" pid="3" name="vignette">
    <vt:lpwstr>% % %</vt:lpwstr>
  </property>
</Properties>
</file>