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2608" w:right="1247" w:bottom="2211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Ubuntu Mono" w:hAnsi="Ubuntu Mono" w:cs="Ubuntu Mono" w:eastAsia="Ubuntu Mono"/>
        <w:b w:val="0"/>
        <w:color w:val="7A8AA0"/>
        <w:sz w:val="14"/>
      </w:rPr>
      <w:t>SAS au capital de 50 000 € · SIRET 794 642 462 00020 RCS Pau · TVA intracommunautaire FR11794642462 · Code APE 6420Z</w:t>
    </w:r>
  </w:p>
  <w:tbl>
    <w:tblPr>
      <w:tblW w:type="auto" w:w="0"/>
      <w:tblLayout w:type="fixed"/>
      <w:tblLook w:firstColumn="1" w:firstRow="1" w:lastColumn="0" w:lastRow="0" w:noHBand="0" w:noVBand="1" w:val="04A0"/>
      <w:tblInd w:w="-1247" w:type="dxa"/>
      <w:tblLayout w:type="fixed"/>
    </w:tblPr>
    <w:tblGrid>
      <w:gridCol w:w="8164"/>
      <w:gridCol w:w="3742"/>
    </w:tblGrid>
    <w:tr>
      <w:tc>
        <w:tcPr>
          <w:tcW w:type="dxa" w:w="8164"/>
          <w:shd w:val="clear" w:color="auto" w:fill="08203F"/>
          <w:tcMar>
            <w:top w:w="200" w:type="dxa"/>
            <w:left w:w="1247" w:type="dxa"/>
            <w:bottom w:w="200" w:type="dxa"/>
            <w:right w:w="793" w:type="dxa"/>
          </w:tcMar>
          <w:vAlign w:val="center"/>
        </w:tcPr>
        <w:p>
          <w:pPr>
            <w:spacing w:after="40"/>
          </w:pPr>
          <w:r>
            <w:rPr>
              <w:rFonts w:ascii="Ubuntu Mono" w:hAnsi="Ubuntu Mono" w:cs="Ubuntu Mono" w:eastAsia="Ubuntu Mono"/>
              <w:b/>
              <w:color w:val="FFFFFF"/>
              <w:sz w:val="18"/>
            </w:rPr>
            <w:t>ENEDRIL · Fishing and Drilling Solutions</w:t>
          </w:r>
        </w:p>
        <w:p>
          <w:pPr>
            <w:spacing w:after="0"/>
          </w:pPr>
          <w:r>
            <w:rPr>
              <w:rFonts w:ascii="Ubuntu Mono" w:hAnsi="Ubuntu Mono" w:cs="Ubuntu Mono" w:eastAsia="Ubuntu Mono"/>
              <w:b w:val="0"/>
              <w:color w:val="BFD9F2"/>
              <w:sz w:val="17"/>
            </w:rPr>
            <w:t>3 avenue des Lacs · 64140 Lons (France)</w:t>
          </w:r>
        </w:p>
        <w:p>
          <w:pPr>
            <w:spacing w:after="0"/>
          </w:pPr>
          <w:r>
            <w:rPr>
              <w:rFonts w:ascii="Ubuntu Mono" w:hAnsi="Ubuntu Mono" w:cs="Ubuntu Mono" w:eastAsia="Ubuntu Mono"/>
              <w:b w:val="0"/>
              <w:color w:val="BFD9F2"/>
              <w:sz w:val="17"/>
            </w:rPr>
            <w:t>+33 (0)5 59 04 50 45 · info@enedril.fr · www.enedril.com</w:t>
          </w:r>
        </w:p>
      </w:tc>
      <w:tc>
        <w:tcPr>
          <w:tcW w:type="dxa" w:w="3742"/>
          <w:shd w:val="clear" w:color="auto" w:fill="08203F"/>
          <w:tcMar>
            <w:top w:w="200" w:type="dxa"/>
            <w:left w:w="0" w:type="dxa"/>
            <w:bottom w:w="200" w:type="dxa"/>
            <w:right w:w="793" w:type="dxa"/>
          </w:tcMar>
          <w:vAlign w:val="center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540000" cy="54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SE_badge_entreprise_engage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4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 </w:t>
          </w:r>
          <w:r>
            <w:drawing>
              <wp:inline xmlns:a="http://schemas.openxmlformats.org/drawingml/2006/main" xmlns:pic="http://schemas.openxmlformats.org/drawingml/2006/picture">
                <wp:extent cx="499932" cy="54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RQA_ISO9001_blanc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9932" cy="54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 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ind w:left="-1247"/>
    </w:pPr>
    <w:r>
      <w:drawing>
        <wp:inline xmlns:a="http://schemas.openxmlformats.org/drawingml/2006/main" xmlns:pic="http://schemas.openxmlformats.org/drawingml/2006/picture">
          <wp:extent cx="7560000" cy="128032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n_tete_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28032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Ubuntu Mono" w:hAnsi="Ubuntu Mono" w:eastAsia="Ubuntu Mono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