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9766" w14:textId="77777777" w:rsidR="00160AA7" w:rsidRDefault="00160AA7">
      <w:r>
        <w:t>OMML MathType format-conversion acceptance</w:t>
      </w:r>
    </w:p>
    <w:p w14:paraId="1C01BF8E" w14:textId="1F6EBFBE" w:rsidR="00160AA7" w:rsidRDefault="00160AA7">
      <w:r>
        <w:t xml:space="preserve">before-inline-hbar-greek </w:t>
      </w:r>
      <w:bookmarkStart w:id="0" w:name="VTMATH_9bddc9d5015747d1bf9f9d762ee11fe6"/>
      <w:r w:rsidRPr="00160AA7">
        <w:rPr>
          <w:position w:val="-10"/>
        </w:rPr>
        <w:object w:dxaOrig="980" w:dyaOrig="320" w14:anchorId="581A7C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8.95pt;height:16.1pt" o:ole="">
            <v:imagedata r:id="rId4" o:title=""/>
          </v:shape>
          <o:OLEObject Type="Embed" ProgID="Equation.DSMT4" ShapeID="_x0000_i1035" DrawAspect="Content" ObjectID="_1851706078" r:id="rId5"/>
        </w:object>
      </w:r>
      <w:bookmarkEnd w:id="0"/>
      <w:r>
        <w:t xml:space="preserve"> after-inline-hbar-greek</w:t>
      </w:r>
    </w:p>
    <w:p w14:paraId="22D4B182" w14:textId="77777777" w:rsidR="00160AA7" w:rsidRDefault="00160AA7">
      <w:r>
        <w:t>before-display-fraction-integral</w:t>
      </w:r>
    </w:p>
    <w:p w14:paraId="027640AD" w14:textId="6654CA61" w:rsidR="00160AA7" w:rsidRDefault="00160AA7" w:rsidP="00160AA7">
      <w:pPr>
        <w:pStyle w:val="MTDisplayEquation"/>
      </w:pPr>
      <w:r>
        <w:tab/>
      </w:r>
      <w:bookmarkStart w:id="1" w:name="VTMATH_ac4a3ae71c65451f8a61bd1b641f102a"/>
      <w:r w:rsidRPr="00160AA7">
        <w:rPr>
          <w:position w:val="-24"/>
        </w:rPr>
        <w:object w:dxaOrig="1740" w:dyaOrig="660" w14:anchorId="497757F5">
          <v:shape id="_x0000_i1029" type="#_x0000_t75" style="width:87pt;height:33.05pt" o:ole="">
            <v:imagedata r:id="rId6" o:title=""/>
          </v:shape>
          <o:OLEObject Type="Embed" ProgID="Equation.DSMT4" ShapeID="_x0000_i1029" DrawAspect="Content" ObjectID="_1851706079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A7A496F" w14:textId="77777777" w:rsidR="00160AA7" w:rsidRDefault="00160AA7">
      <w:r>
        <w:t xml:space="preserve"> after-display-fraction-integral</w:t>
      </w:r>
    </w:p>
    <w:p w14:paraId="1EFC05E4" w14:textId="77777777" w:rsidR="00160AA7" w:rsidRDefault="00160AA7">
      <w:r>
        <w:t>before-display-matrix</w:t>
      </w:r>
    </w:p>
    <w:p w14:paraId="39979185" w14:textId="77777777" w:rsidR="00160AA7" w:rsidRDefault="00160AA7" w:rsidP="00160AA7">
      <w:pPr>
        <w:pStyle w:val="MTDisplayEquation"/>
      </w:pPr>
      <w:r>
        <w:tab/>
      </w:r>
      <w:bookmarkStart w:id="2" w:name="VTMATH_5a2e7d9aa2b9402f8e190603e238b2bf"/>
      <w:r w:rsidRPr="00160AA7">
        <w:rPr>
          <w:position w:val="-30"/>
        </w:rPr>
        <w:object w:dxaOrig="1240" w:dyaOrig="720" w14:anchorId="75578509">
          <v:shape id="_x0000_i1040" type="#_x0000_t75" style="width:62pt;height:36.1pt" o:ole="">
            <v:imagedata r:id="rId8" o:title=""/>
          </v:shape>
          <o:OLEObject Type="Embed" ProgID="Equation.DSMT4" ShapeID="_x0000_i1040" DrawAspect="Content" ObjectID="_1851706080" r:id="rId9"/>
        </w:object>
      </w:r>
      <w:bookmarkEnd w:id="2"/>
    </w:p>
    <w:p w14:paraId="502C823E" w14:textId="77777777" w:rsidR="00160AA7" w:rsidRDefault="00160AA7">
      <w:r>
        <w:t xml:space="preserve"> after-display-matrix</w:t>
      </w:r>
    </w:p>
    <w:p w14:paraId="4E76DF74" w14:textId="6DEA105B" w:rsidR="00160AA7" w:rsidRDefault="00160AA7">
      <w:r>
        <w:t xml:space="preserve">before-inline-accents-vector </w:t>
      </w:r>
      <w:bookmarkStart w:id="3" w:name="VTMATH_1bc3c906caea4346a575ee053ac54812"/>
      <w:r w:rsidRPr="00160AA7">
        <w:rPr>
          <w:position w:val="-10"/>
        </w:rPr>
        <w:object w:dxaOrig="900" w:dyaOrig="320" w14:anchorId="53067678">
          <v:shape id="_x0000_i1039" type="#_x0000_t75" style="width:45.05pt;height:16.1pt" o:ole="">
            <v:imagedata r:id="rId10" o:title=""/>
          </v:shape>
          <o:OLEObject Type="Embed" ProgID="Equation.DSMT4" ShapeID="_x0000_i1039" DrawAspect="Content" ObjectID="_1851706081" r:id="rId11"/>
        </w:object>
      </w:r>
      <w:bookmarkEnd w:id="3"/>
      <w:r>
        <w:t xml:space="preserve"> after-inline-accents-vector</w:t>
      </w:r>
    </w:p>
    <w:bookmarkStart w:id="4" w:name="VTMATH_edcd345f7eee4fc3819acfc1e67a87c4"/>
    <w:p w14:paraId="545CB1B1" w14:textId="77777777" w:rsidR="00160AA7" w:rsidRDefault="00160AA7">
      <w:r w:rsidRPr="00160AA7">
        <w:rPr>
          <w:position w:val="-10"/>
        </w:rPr>
        <w:object w:dxaOrig="560" w:dyaOrig="320" w14:anchorId="295DD0B5">
          <v:shape id="_x0000_i1025" type="#_x0000_t75" style="width:28.05pt;height:16.1pt" o:ole="">
            <v:imagedata r:id="rId12" o:title=""/>
          </v:shape>
          <o:OLEObject Type="Embed" ProgID="Equation.DSMT4" ShapeID="_x0000_i1025" DrawAspect="Content" ObjectID="_1851706082" r:id="rId13"/>
        </w:object>
      </w:r>
      <w:bookmarkEnd w:id="4"/>
      <w:r>
        <w:t xml:space="preserve"> existing-mathtype</w:t>
      </w:r>
    </w:p>
    <w:p w14:paraId="0F1C6FF9" w14:textId="59BA1FA4" w:rsidR="00160AA7" w:rsidRPr="00160AA7" w:rsidRDefault="00160AA7"/>
    <w:sectPr w:rsidR="00160AA7" w:rsidRPr="00160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A7"/>
    <w:rsid w:val="00160AA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3AEA"/>
  <w15:chartTrackingRefBased/>
  <w15:docId w15:val="{3A32B366-BA61-4089-940E-D7521174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160AA7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160AA7"/>
  </w:style>
  <w:style w:type="character" w:customStyle="1" w:styleId="MTEquationSection">
    <w:name w:val="MTEquationSection"/>
    <w:basedOn w:val="a0"/>
    <w:rsid w:val="00160AA7"/>
    <w:rPr>
      <w:rFonts w:ascii="Cambria Math" w:hAnsi="Cambria Math"/>
      <w:i/>
      <w:vanish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2026-09-23T14:01:00Z</dcterms:created>
  <dcterms:modified xsi:type="dcterms:W3CDTF">2026-09-23T14:01:00Z</dcterms:modified>
</cp:coreProperties>
</file>