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19" w:rsidRPr="00A52E19" w:rsidRDefault="00264C7C" w:rsidP="00A52E19">
      <w:pPr>
        <w:pStyle w:val="Heading1"/>
      </w:pPr>
      <w:bookmarkStart w:id="0" w:name="_Ref304212460"/>
      <w:r>
        <w:rPr>
          <w:rFonts w:eastAsiaTheme="minorHAnsi" w:cstheme="minorBidi"/>
          <w:b w:val="0"/>
          <w:bCs w:val="0"/>
          <w:color w:val="auto"/>
          <w:sz w:val="44"/>
          <w:szCs w:val="44"/>
        </w:rPr>
        <w:t>mContact</w:t>
      </w:r>
      <w:r w:rsidR="00BA30AB">
        <w:rPr>
          <w:rFonts w:eastAsiaTheme="minorHAnsi" w:cstheme="minorBidi"/>
          <w:b w:val="0"/>
          <w:bCs w:val="0"/>
          <w:color w:val="auto"/>
          <w:sz w:val="44"/>
          <w:szCs w:val="44"/>
        </w:rPr>
        <w:t xml:space="preserve"> &amp; FOLO</w:t>
      </w:r>
      <w:r w:rsidR="00FE6BA0">
        <w:rPr>
          <w:rFonts w:eastAsiaTheme="minorHAnsi" w:cstheme="minorBidi"/>
          <w:b w:val="0"/>
          <w:bCs w:val="0"/>
          <w:color w:val="auto"/>
          <w:sz w:val="44"/>
          <w:szCs w:val="44"/>
        </w:rPr>
        <w:t xml:space="preserve"> </w:t>
      </w:r>
      <w:r w:rsidR="005C4E62" w:rsidRPr="00375C66">
        <w:rPr>
          <w:rFonts w:eastAsiaTheme="minorHAnsi" w:cstheme="minorBidi"/>
          <w:b w:val="0"/>
          <w:bCs w:val="0"/>
          <w:color w:val="808080" w:themeColor="background1" w:themeShade="80"/>
          <w:sz w:val="44"/>
          <w:szCs w:val="44"/>
        </w:rPr>
        <w:t>Usability Findings</w:t>
      </w:r>
      <w:bookmarkEnd w:id="0"/>
    </w:p>
    <w:p w:rsidR="00A52E19" w:rsidRPr="00375C66" w:rsidRDefault="005C4E62" w:rsidP="00A52E19">
      <w:pPr>
        <w:spacing w:after="0" w:line="240" w:lineRule="auto"/>
        <w:rPr>
          <w:color w:val="808080" w:themeColor="background1" w:themeShade="80"/>
          <w:sz w:val="28"/>
          <w:szCs w:val="28"/>
        </w:rPr>
      </w:pPr>
      <w:r w:rsidRPr="00375C66">
        <w:rPr>
          <w:color w:val="808080" w:themeColor="background1" w:themeShade="80"/>
          <w:sz w:val="28"/>
          <w:szCs w:val="28"/>
        </w:rPr>
        <w:t xml:space="preserve">An overview of results from </w:t>
      </w:r>
      <w:r w:rsidR="00002F40" w:rsidRPr="00375C66">
        <w:rPr>
          <w:color w:val="808080" w:themeColor="background1" w:themeShade="80"/>
          <w:sz w:val="28"/>
          <w:szCs w:val="28"/>
        </w:rPr>
        <w:t>user feedback sessions</w:t>
      </w:r>
    </w:p>
    <w:p w:rsidR="00982E15" w:rsidRDefault="00982E15" w:rsidP="00502764">
      <w:pPr>
        <w:spacing w:before="400" w:after="80" w:line="240" w:lineRule="auto"/>
        <w:rPr>
          <w:sz w:val="32"/>
          <w:szCs w:val="32"/>
        </w:rPr>
      </w:pPr>
      <w:r>
        <w:rPr>
          <w:sz w:val="32"/>
          <w:szCs w:val="32"/>
        </w:rPr>
        <w:t>Usability Goals</w:t>
      </w:r>
    </w:p>
    <w:p w:rsidR="00DB49D3" w:rsidRPr="00DB49D3" w:rsidRDefault="00DB49D3" w:rsidP="00DB49D3">
      <w:p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Allow users to find location</w:t>
      </w:r>
      <w:r w:rsidR="00035ABD">
        <w:rPr>
          <w:rFonts w:cs="Times New Roman"/>
          <w:color w:val="000000" w:themeColor="text1"/>
          <w:szCs w:val="24"/>
        </w:rPr>
        <w:t>-specific</w:t>
      </w:r>
      <w:r>
        <w:rPr>
          <w:rFonts w:cs="Times New Roman"/>
          <w:color w:val="000000" w:themeColor="text1"/>
          <w:szCs w:val="24"/>
        </w:rPr>
        <w:t xml:space="preserve"> information for Social Security field offices</w:t>
      </w:r>
      <w:r w:rsidR="00035ABD">
        <w:rPr>
          <w:rFonts w:cs="Times New Roman"/>
          <w:color w:val="000000" w:themeColor="text1"/>
          <w:szCs w:val="24"/>
        </w:rPr>
        <w:t xml:space="preserve"> and Card Centers</w:t>
      </w:r>
      <w:r>
        <w:rPr>
          <w:rFonts w:cs="Times New Roman"/>
          <w:color w:val="000000" w:themeColor="text1"/>
          <w:szCs w:val="24"/>
        </w:rPr>
        <w:t xml:space="preserve"> using either a mobile phone (iPhone or Android) or desktop. </w:t>
      </w:r>
    </w:p>
    <w:p w:rsidR="00DB49D3" w:rsidRDefault="00DB49D3" w:rsidP="00DB49D3">
      <w:pPr>
        <w:spacing w:before="400" w:after="80" w:line="240" w:lineRule="auto"/>
        <w:rPr>
          <w:sz w:val="32"/>
          <w:szCs w:val="32"/>
        </w:rPr>
      </w:pPr>
      <w:r w:rsidRPr="003119E0">
        <w:rPr>
          <w:sz w:val="32"/>
          <w:szCs w:val="32"/>
        </w:rPr>
        <w:t>Metrics</w:t>
      </w:r>
    </w:p>
    <w:p w:rsidR="00DB49D3" w:rsidRPr="003119E0" w:rsidRDefault="00DB49D3" w:rsidP="00DB49D3">
      <w:pPr>
        <w:spacing w:after="120" w:line="240" w:lineRule="auto"/>
        <w:rPr>
          <w:rFonts w:cs="Times New Roman"/>
          <w:szCs w:val="24"/>
        </w:rPr>
      </w:pPr>
      <w:r w:rsidRPr="003119E0">
        <w:rPr>
          <w:rFonts w:cs="Times New Roman"/>
          <w:szCs w:val="24"/>
        </w:rPr>
        <w:t>Prior to the first round of usability testing, the sponsor and the UC agreed to the following metrics</w:t>
      </w:r>
      <w:r>
        <w:rPr>
          <w:rFonts w:cs="Times New Roman"/>
          <w:szCs w:val="24"/>
        </w:rPr>
        <w:t xml:space="preserve"> as quantitative measures of how well the design supports business goals and usability goals.</w:t>
      </w:r>
    </w:p>
    <w:p w:rsidR="00DB49D3" w:rsidRDefault="00DB49D3" w:rsidP="00DB49D3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95% of users are able to access a map to their destination. </w:t>
      </w:r>
    </w:p>
    <w:p w:rsidR="00DB49D3" w:rsidRDefault="00DB49D3" w:rsidP="00DB49D3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95% of users are able to access directions to their destination.</w:t>
      </w:r>
    </w:p>
    <w:p w:rsidR="00DB49D3" w:rsidRDefault="00DB49D3" w:rsidP="00DB49D3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95% of users understand when to visit a card center versus a field office.</w:t>
      </w:r>
    </w:p>
    <w:p w:rsidR="00DB49D3" w:rsidRDefault="00DB49D3" w:rsidP="00DB49D3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90% of users recognize that the office is closed on the day they want to visit. </w:t>
      </w:r>
    </w:p>
    <w:p w:rsidR="00DB49D3" w:rsidRDefault="00DB49D3" w:rsidP="00DB49D3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90% of users recognize that there are other service channels (i.e. online services and phone services), in addition to in-person visits.</w:t>
      </w:r>
    </w:p>
    <w:p w:rsidR="00116AA3" w:rsidRPr="00F73496" w:rsidRDefault="00A52E19" w:rsidP="00502764">
      <w:pPr>
        <w:spacing w:before="400" w:after="80" w:line="240" w:lineRule="auto"/>
        <w:rPr>
          <w:sz w:val="32"/>
          <w:szCs w:val="32"/>
        </w:rPr>
      </w:pPr>
      <w:r w:rsidRPr="00F73496">
        <w:rPr>
          <w:sz w:val="32"/>
          <w:szCs w:val="32"/>
        </w:rPr>
        <w:t xml:space="preserve">What </w:t>
      </w:r>
      <w:r w:rsidR="00035ABD">
        <w:rPr>
          <w:sz w:val="32"/>
          <w:szCs w:val="32"/>
        </w:rPr>
        <w:t>W</w:t>
      </w:r>
      <w:r w:rsidRPr="00F73496">
        <w:rPr>
          <w:sz w:val="32"/>
          <w:szCs w:val="32"/>
        </w:rPr>
        <w:t xml:space="preserve">e </w:t>
      </w:r>
      <w:r w:rsidR="00035ABD">
        <w:rPr>
          <w:sz w:val="32"/>
          <w:szCs w:val="32"/>
        </w:rPr>
        <w:t>D</w:t>
      </w:r>
      <w:r w:rsidRPr="00F73496">
        <w:rPr>
          <w:sz w:val="32"/>
          <w:szCs w:val="32"/>
        </w:rPr>
        <w:t>id</w:t>
      </w:r>
    </w:p>
    <w:p w:rsidR="00DB49D3" w:rsidRPr="00DB49D3" w:rsidRDefault="00DB49D3" w:rsidP="00DB49D3">
      <w:pPr>
        <w:spacing w:after="120" w:line="240" w:lineRule="auto"/>
        <w:rPr>
          <w:rFonts w:cs="Times New Roman"/>
          <w:color w:val="000000" w:themeColor="text1"/>
          <w:szCs w:val="24"/>
        </w:rPr>
      </w:pPr>
      <w:r w:rsidRPr="00DB49D3">
        <w:rPr>
          <w:rFonts w:cs="Times New Roman"/>
          <w:szCs w:val="24"/>
        </w:rPr>
        <w:t xml:space="preserve">Two rounds of usability testing with </w:t>
      </w:r>
      <w:r w:rsidRPr="00DB49D3">
        <w:rPr>
          <w:rFonts w:cs="Times New Roman"/>
          <w:color w:val="000000" w:themeColor="text1"/>
          <w:szCs w:val="24"/>
        </w:rPr>
        <w:t xml:space="preserve">a mix of users </w:t>
      </w:r>
      <w:r w:rsidR="00DE4E8A">
        <w:rPr>
          <w:rFonts w:cs="Times New Roman"/>
          <w:color w:val="000000" w:themeColor="text1"/>
          <w:szCs w:val="24"/>
        </w:rPr>
        <w:t xml:space="preserve">on either </w:t>
      </w:r>
      <w:r w:rsidR="00CD1F71">
        <w:rPr>
          <w:rFonts w:cs="Times New Roman"/>
          <w:color w:val="000000" w:themeColor="text1"/>
          <w:szCs w:val="24"/>
        </w:rPr>
        <w:t>an Android or iPhone, or a laptop</w:t>
      </w:r>
    </w:p>
    <w:p w:rsidR="00DB49D3" w:rsidRPr="00D062FC" w:rsidRDefault="00DB49D3" w:rsidP="00DB49D3">
      <w:pPr>
        <w:pStyle w:val="ListParagraph"/>
        <w:numPr>
          <w:ilvl w:val="0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 w:rsidRPr="00D062FC">
        <w:rPr>
          <w:rFonts w:cs="Times New Roman"/>
          <w:color w:val="000000" w:themeColor="text1"/>
          <w:szCs w:val="24"/>
        </w:rPr>
        <w:t xml:space="preserve">Conducted user testing with </w:t>
      </w:r>
      <w:r>
        <w:rPr>
          <w:rFonts w:cs="Times New Roman"/>
          <w:color w:val="000000" w:themeColor="text1"/>
          <w:szCs w:val="24"/>
        </w:rPr>
        <w:t xml:space="preserve">52 </w:t>
      </w:r>
      <w:r w:rsidRPr="00D062FC">
        <w:rPr>
          <w:rFonts w:cs="Times New Roman"/>
          <w:color w:val="000000" w:themeColor="text1"/>
          <w:szCs w:val="24"/>
        </w:rPr>
        <w:t xml:space="preserve">users at the </w:t>
      </w:r>
      <w:r>
        <w:rPr>
          <w:rFonts w:cs="Times New Roman"/>
          <w:color w:val="000000" w:themeColor="text1"/>
          <w:szCs w:val="24"/>
        </w:rPr>
        <w:t>Reisterstown Road and Silver Spring Field Offices on</w:t>
      </w:r>
      <w:r w:rsidRPr="00D062FC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Wednesday, November 7th and Friday, November 9th.</w:t>
      </w:r>
    </w:p>
    <w:p w:rsidR="00DB49D3" w:rsidRPr="00817C0B" w:rsidRDefault="00DB49D3" w:rsidP="00DB49D3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Users were visitors to the Social Security Office</w:t>
      </w:r>
      <w:r w:rsidR="00035ABD">
        <w:rPr>
          <w:rFonts w:cs="Times New Roman"/>
          <w:color w:val="000000" w:themeColor="text1"/>
          <w:szCs w:val="24"/>
        </w:rPr>
        <w:t>.</w:t>
      </w:r>
    </w:p>
    <w:p w:rsidR="00DB49D3" w:rsidRPr="00817C0B" w:rsidRDefault="00DB49D3" w:rsidP="00DB49D3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There was a balanced mix</w:t>
      </w:r>
      <w:r w:rsidRPr="00817C0B">
        <w:rPr>
          <w:rFonts w:cs="Times New Roman"/>
          <w:color w:val="000000" w:themeColor="text1"/>
          <w:szCs w:val="24"/>
        </w:rPr>
        <w:t xml:space="preserve"> of ages, education, and race/ethnic backgrounds</w:t>
      </w:r>
      <w:r>
        <w:rPr>
          <w:rFonts w:cs="Times New Roman"/>
          <w:color w:val="000000" w:themeColor="text1"/>
          <w:szCs w:val="24"/>
        </w:rPr>
        <w:t xml:space="preserve"> represented</w:t>
      </w:r>
      <w:r w:rsidR="00035ABD">
        <w:rPr>
          <w:rFonts w:cs="Times New Roman"/>
          <w:color w:val="000000" w:themeColor="text1"/>
          <w:szCs w:val="24"/>
        </w:rPr>
        <w:t>.</w:t>
      </w:r>
    </w:p>
    <w:p w:rsidR="00BA30AB" w:rsidRDefault="00035ABD" w:rsidP="00BA30AB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Thirty-one u</w:t>
      </w:r>
      <w:r w:rsidR="00DB49D3" w:rsidRPr="00DB49D3">
        <w:rPr>
          <w:rFonts w:cs="Times New Roman"/>
          <w:color w:val="000000" w:themeColor="text1"/>
          <w:szCs w:val="24"/>
        </w:rPr>
        <w:t xml:space="preserve">sers evaluated </w:t>
      </w:r>
      <w:r w:rsidR="00BA30AB">
        <w:rPr>
          <w:rFonts w:cs="Times New Roman"/>
          <w:color w:val="000000" w:themeColor="text1"/>
          <w:szCs w:val="24"/>
        </w:rPr>
        <w:t xml:space="preserve">an interactive prototype </w:t>
      </w:r>
      <w:r w:rsidR="00DB49D3">
        <w:rPr>
          <w:rFonts w:cs="Times New Roman"/>
          <w:color w:val="000000" w:themeColor="text1"/>
          <w:szCs w:val="24"/>
        </w:rPr>
        <w:t>of</w:t>
      </w:r>
      <w:r w:rsidR="00BA30AB">
        <w:rPr>
          <w:rFonts w:cs="Times New Roman"/>
          <w:color w:val="000000" w:themeColor="text1"/>
          <w:szCs w:val="24"/>
        </w:rPr>
        <w:t xml:space="preserve"> the </w:t>
      </w:r>
      <w:r w:rsidR="00DB49D3" w:rsidRPr="00BA30AB">
        <w:rPr>
          <w:rFonts w:cs="Times New Roman"/>
          <w:color w:val="000000" w:themeColor="text1"/>
          <w:szCs w:val="24"/>
        </w:rPr>
        <w:t>mContact page on either an SSA test iPhone or SSA test Android phone</w:t>
      </w:r>
      <w:r>
        <w:rPr>
          <w:rFonts w:cs="Times New Roman"/>
          <w:color w:val="000000" w:themeColor="text1"/>
          <w:szCs w:val="24"/>
        </w:rPr>
        <w:t>.</w:t>
      </w:r>
    </w:p>
    <w:p w:rsidR="00DB49D3" w:rsidRPr="00BA30AB" w:rsidRDefault="00035ABD" w:rsidP="00BA30AB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Twenty-one</w:t>
      </w:r>
      <w:r w:rsidR="00BA30AB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u</w:t>
      </w:r>
      <w:r w:rsidR="00BA30AB" w:rsidRPr="00DB49D3">
        <w:rPr>
          <w:rFonts w:cs="Times New Roman"/>
          <w:color w:val="000000" w:themeColor="text1"/>
          <w:szCs w:val="24"/>
        </w:rPr>
        <w:t xml:space="preserve">sers evaluated </w:t>
      </w:r>
      <w:r w:rsidR="00BA30AB">
        <w:rPr>
          <w:rFonts w:cs="Times New Roman"/>
          <w:color w:val="000000" w:themeColor="text1"/>
          <w:szCs w:val="24"/>
        </w:rPr>
        <w:t xml:space="preserve">an interactive prototype of the </w:t>
      </w:r>
      <w:r w:rsidR="00DB49D3" w:rsidRPr="00BA30AB">
        <w:rPr>
          <w:rFonts w:cs="Times New Roman"/>
          <w:color w:val="000000" w:themeColor="text1"/>
          <w:szCs w:val="24"/>
        </w:rPr>
        <w:t>redesigned FOLO page on an SSA laptop</w:t>
      </w:r>
      <w:r>
        <w:rPr>
          <w:rFonts w:cs="Times New Roman"/>
          <w:color w:val="000000" w:themeColor="text1"/>
          <w:szCs w:val="24"/>
        </w:rPr>
        <w:t>.</w:t>
      </w:r>
    </w:p>
    <w:p w:rsidR="00DB49D3" w:rsidRDefault="00DB49D3" w:rsidP="00DB49D3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Notes of each session</w:t>
      </w:r>
      <w:r w:rsidR="00035ABD">
        <w:rPr>
          <w:rFonts w:cs="Times New Roman"/>
          <w:color w:val="000000" w:themeColor="text1"/>
          <w:szCs w:val="24"/>
        </w:rPr>
        <w:t>, user satisfaction surveys, and basic demographics</w:t>
      </w:r>
      <w:r w:rsidRPr="00817C0B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were captured </w:t>
      </w:r>
      <w:r w:rsidR="00CD1F71">
        <w:rPr>
          <w:rFonts w:cs="Times New Roman"/>
          <w:color w:val="000000" w:themeColor="text1"/>
          <w:szCs w:val="24"/>
        </w:rPr>
        <w:t>in note form by the moderator</w:t>
      </w:r>
      <w:r>
        <w:rPr>
          <w:rFonts w:cs="Times New Roman"/>
          <w:color w:val="000000" w:themeColor="text1"/>
          <w:szCs w:val="24"/>
        </w:rPr>
        <w:t xml:space="preserve"> </w:t>
      </w:r>
    </w:p>
    <w:p w:rsidR="00DB49D3" w:rsidRPr="00817C0B" w:rsidRDefault="00DB49D3" w:rsidP="00DB49D3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Minor language changes, and one design change was made between rounds 1 and 2</w:t>
      </w:r>
      <w:r w:rsidR="00035ABD">
        <w:rPr>
          <w:rFonts w:cs="Times New Roman"/>
          <w:color w:val="000000" w:themeColor="text1"/>
          <w:szCs w:val="24"/>
        </w:rPr>
        <w:t>.</w:t>
      </w:r>
    </w:p>
    <w:p w:rsidR="00DB49D3" w:rsidRPr="00F73496" w:rsidRDefault="00DB49D3" w:rsidP="00DB49D3">
      <w:pPr>
        <w:pStyle w:val="ListParagraph"/>
        <w:numPr>
          <w:ilvl w:val="0"/>
          <w:numId w:val="9"/>
        </w:numPr>
        <w:spacing w:after="120" w:line="240" w:lineRule="auto"/>
        <w:rPr>
          <w:rFonts w:cs="Times New Roman"/>
          <w:szCs w:val="24"/>
        </w:rPr>
      </w:pPr>
      <w:r w:rsidRPr="00F73496">
        <w:rPr>
          <w:rFonts w:cs="Times New Roman"/>
          <w:szCs w:val="24"/>
        </w:rPr>
        <w:t>Analyzed the results</w:t>
      </w:r>
    </w:p>
    <w:p w:rsidR="00DB49D3" w:rsidRPr="00BF6782" w:rsidRDefault="00DB49D3" w:rsidP="00DB49D3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 w:rsidRPr="00EF3786">
        <w:rPr>
          <w:rFonts w:cs="Times New Roman"/>
          <w:color w:val="000000" w:themeColor="text1"/>
          <w:szCs w:val="24"/>
        </w:rPr>
        <w:t>Completion rates for 5 key areas of interest</w:t>
      </w:r>
      <w:r>
        <w:rPr>
          <w:rFonts w:cs="Times New Roman"/>
          <w:color w:val="000000" w:themeColor="text1"/>
          <w:szCs w:val="24"/>
        </w:rPr>
        <w:t xml:space="preserve"> (see attached data sheets)</w:t>
      </w:r>
    </w:p>
    <w:p w:rsidR="00DB49D3" w:rsidRDefault="00DB49D3" w:rsidP="00DB49D3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szCs w:val="24"/>
        </w:rPr>
      </w:pPr>
      <w:r w:rsidRPr="00F73496">
        <w:rPr>
          <w:rFonts w:cs="Times New Roman"/>
          <w:szCs w:val="24"/>
        </w:rPr>
        <w:t xml:space="preserve">User satisfaction </w:t>
      </w:r>
      <w:r>
        <w:rPr>
          <w:rFonts w:cs="Times New Roman"/>
          <w:szCs w:val="24"/>
        </w:rPr>
        <w:t>of</w:t>
      </w:r>
      <w:r w:rsidRPr="00F73496">
        <w:rPr>
          <w:rFonts w:cs="Times New Roman"/>
          <w:szCs w:val="24"/>
        </w:rPr>
        <w:t xml:space="preserve"> overall experience</w:t>
      </w:r>
    </w:p>
    <w:p w:rsidR="00CC6D85" w:rsidRPr="00F73496" w:rsidRDefault="00CC6D85" w:rsidP="00502764">
      <w:pPr>
        <w:spacing w:before="400" w:after="80" w:line="240" w:lineRule="auto"/>
        <w:rPr>
          <w:sz w:val="32"/>
          <w:szCs w:val="32"/>
        </w:rPr>
      </w:pPr>
      <w:r w:rsidRPr="00F73496">
        <w:rPr>
          <w:sz w:val="32"/>
          <w:szCs w:val="32"/>
        </w:rPr>
        <w:t xml:space="preserve">What </w:t>
      </w:r>
      <w:r w:rsidR="00035ABD">
        <w:rPr>
          <w:sz w:val="32"/>
          <w:szCs w:val="32"/>
        </w:rPr>
        <w:t>W</w:t>
      </w:r>
      <w:r w:rsidRPr="00F73496">
        <w:rPr>
          <w:sz w:val="32"/>
          <w:szCs w:val="32"/>
        </w:rPr>
        <w:t xml:space="preserve">e </w:t>
      </w:r>
      <w:r w:rsidR="00035ABD">
        <w:rPr>
          <w:sz w:val="32"/>
          <w:szCs w:val="32"/>
        </w:rPr>
        <w:t>L</w:t>
      </w:r>
      <w:r w:rsidRPr="00F73496">
        <w:rPr>
          <w:sz w:val="32"/>
          <w:szCs w:val="32"/>
        </w:rPr>
        <w:t>earned</w:t>
      </w:r>
    </w:p>
    <w:p w:rsidR="00B83629" w:rsidRDefault="00B83629" w:rsidP="00DB49D3">
      <w:pPr>
        <w:pStyle w:val="ListParagraph"/>
        <w:numPr>
          <w:ilvl w:val="0"/>
          <w:numId w:val="9"/>
        </w:num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General Impressions</w:t>
      </w:r>
    </w:p>
    <w:p w:rsidR="00B83629" w:rsidRDefault="00B83629" w:rsidP="00CC64EA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Users tended to be very task-focused, entering a ZIP Code and reading the results.  They did not explore the other links on the mobile or desktop sites. </w:t>
      </w:r>
    </w:p>
    <w:p w:rsidR="00B83629" w:rsidRDefault="00B83629" w:rsidP="00CC64EA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Most users who needed to find a ZIP Code searched on the Internet, rather than using the USPS.gov link below the ZIP Code field. </w:t>
      </w:r>
    </w:p>
    <w:p w:rsidR="00EE036C" w:rsidRPr="00EE036C" w:rsidRDefault="00EE036C" w:rsidP="00EE036C">
      <w:pPr>
        <w:pStyle w:val="ListParagraph"/>
        <w:spacing w:after="120" w:line="240" w:lineRule="auto"/>
        <w:ind w:left="1473"/>
        <w:rPr>
          <w:rFonts w:cs="Times New Roman"/>
          <w:i/>
          <w:color w:val="262626" w:themeColor="text1" w:themeTint="D9"/>
          <w:szCs w:val="24"/>
        </w:rPr>
      </w:pPr>
      <w:r w:rsidRPr="00EE036C">
        <w:rPr>
          <w:rFonts w:cs="Times New Roman"/>
          <w:i/>
          <w:color w:val="262626" w:themeColor="text1" w:themeTint="D9"/>
          <w:szCs w:val="24"/>
          <w:highlight w:val="lightGray"/>
        </w:rPr>
        <w:t>"I would rather use Google to find the zip code"</w:t>
      </w:r>
    </w:p>
    <w:p w:rsidR="00DB49D3" w:rsidRPr="00982E15" w:rsidRDefault="00DB49D3" w:rsidP="00DB49D3">
      <w:pPr>
        <w:pStyle w:val="ListParagraph"/>
        <w:numPr>
          <w:ilvl w:val="0"/>
          <w:numId w:val="9"/>
        </w:numPr>
        <w:spacing w:after="120" w:line="240" w:lineRule="auto"/>
        <w:rPr>
          <w:rFonts w:cs="Times New Roman"/>
          <w:szCs w:val="24"/>
        </w:rPr>
      </w:pPr>
      <w:r w:rsidRPr="00F73496">
        <w:rPr>
          <w:rFonts w:cs="Times New Roman"/>
          <w:szCs w:val="24"/>
        </w:rPr>
        <w:t xml:space="preserve">We </w:t>
      </w:r>
      <w:r>
        <w:rPr>
          <w:rFonts w:cs="Times New Roman"/>
          <w:szCs w:val="24"/>
        </w:rPr>
        <w:t xml:space="preserve">identified the following </w:t>
      </w:r>
      <w:r w:rsidRPr="00F73496">
        <w:rPr>
          <w:rFonts w:cs="Times New Roman"/>
          <w:szCs w:val="24"/>
        </w:rPr>
        <w:t>usability or user experience issues</w:t>
      </w:r>
      <w:r>
        <w:rPr>
          <w:rFonts w:cs="Times New Roman"/>
          <w:szCs w:val="24"/>
        </w:rPr>
        <w:t xml:space="preserve">: </w:t>
      </w:r>
    </w:p>
    <w:p w:rsidR="00DB49D3" w:rsidRDefault="00BA30AB" w:rsidP="00DB49D3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 xml:space="preserve">Users were sometimes confused by the fact that they could only use a ZIP </w:t>
      </w:r>
      <w:r w:rsidR="00035ABD">
        <w:rPr>
          <w:rFonts w:cs="Times New Roman"/>
          <w:color w:val="000000" w:themeColor="text1"/>
          <w:szCs w:val="24"/>
        </w:rPr>
        <w:t>C</w:t>
      </w:r>
      <w:r>
        <w:rPr>
          <w:rFonts w:cs="Times New Roman"/>
          <w:color w:val="000000" w:themeColor="text1"/>
          <w:szCs w:val="24"/>
        </w:rPr>
        <w:t xml:space="preserve">ode to locate a field office. They wanted the ability to search using address information if they didn’t know the ZIP </w:t>
      </w:r>
      <w:r w:rsidR="00B83629">
        <w:rPr>
          <w:rFonts w:cs="Times New Roman"/>
          <w:color w:val="000000" w:themeColor="text1"/>
          <w:szCs w:val="24"/>
        </w:rPr>
        <w:t>C</w:t>
      </w:r>
      <w:r>
        <w:rPr>
          <w:rFonts w:cs="Times New Roman"/>
          <w:color w:val="000000" w:themeColor="text1"/>
          <w:szCs w:val="24"/>
        </w:rPr>
        <w:t>ode</w:t>
      </w:r>
      <w:r w:rsidR="00035ABD">
        <w:rPr>
          <w:rFonts w:cs="Times New Roman"/>
          <w:color w:val="000000" w:themeColor="text1"/>
          <w:szCs w:val="24"/>
        </w:rPr>
        <w:t>.</w:t>
      </w:r>
    </w:p>
    <w:p w:rsidR="00EE036C" w:rsidRPr="00EE036C" w:rsidRDefault="00EE036C" w:rsidP="00EE036C">
      <w:pPr>
        <w:pStyle w:val="ListParagraph"/>
        <w:spacing w:after="120" w:line="240" w:lineRule="auto"/>
        <w:ind w:left="1473"/>
        <w:rPr>
          <w:rFonts w:cs="Times New Roman"/>
          <w:i/>
          <w:color w:val="262626" w:themeColor="text1" w:themeTint="D9"/>
          <w:szCs w:val="24"/>
        </w:rPr>
      </w:pPr>
      <w:r w:rsidRPr="00EE036C">
        <w:rPr>
          <w:rFonts w:cs="Times New Roman"/>
          <w:i/>
          <w:color w:val="262626" w:themeColor="text1" w:themeTint="D9"/>
          <w:szCs w:val="24"/>
          <w:highlight w:val="lightGray"/>
        </w:rPr>
        <w:t>“If I didn't know the zip would put in the address</w:t>
      </w:r>
      <w:r w:rsidR="00DE4E8A">
        <w:rPr>
          <w:rFonts w:cs="Times New Roman"/>
          <w:i/>
          <w:color w:val="262626" w:themeColor="text1" w:themeTint="D9"/>
          <w:szCs w:val="24"/>
          <w:highlight w:val="lightGray"/>
        </w:rPr>
        <w:t>.</w:t>
      </w:r>
      <w:r w:rsidRPr="00EE036C">
        <w:rPr>
          <w:rFonts w:cs="Times New Roman"/>
          <w:i/>
          <w:color w:val="262626" w:themeColor="text1" w:themeTint="D9"/>
          <w:szCs w:val="24"/>
          <w:highlight w:val="lightGray"/>
        </w:rPr>
        <w:t>”</w:t>
      </w:r>
    </w:p>
    <w:p w:rsidR="00112107" w:rsidRDefault="00112107" w:rsidP="00DB49D3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During Round 1, the design of Card Center results did not test well.  Users tended to “gloss over” the explanation of when one must</w:t>
      </w:r>
      <w:r w:rsidR="00B83629">
        <w:rPr>
          <w:rFonts w:cs="Times New Roman"/>
          <w:color w:val="000000" w:themeColor="text1"/>
          <w:szCs w:val="24"/>
        </w:rPr>
        <w:t xml:space="preserve"> go to a C</w:t>
      </w:r>
      <w:r>
        <w:rPr>
          <w:rFonts w:cs="Times New Roman"/>
          <w:color w:val="000000" w:themeColor="text1"/>
          <w:szCs w:val="24"/>
        </w:rPr>
        <w:t xml:space="preserve">ard </w:t>
      </w:r>
      <w:r w:rsidR="00B83629">
        <w:rPr>
          <w:rFonts w:cs="Times New Roman"/>
          <w:color w:val="000000" w:themeColor="text1"/>
          <w:szCs w:val="24"/>
        </w:rPr>
        <w:t>C</w:t>
      </w:r>
      <w:r>
        <w:rPr>
          <w:rFonts w:cs="Times New Roman"/>
          <w:color w:val="000000" w:themeColor="text1"/>
          <w:szCs w:val="24"/>
        </w:rPr>
        <w:t xml:space="preserve">enter, rather than a </w:t>
      </w:r>
      <w:r w:rsidR="00B83629">
        <w:rPr>
          <w:rFonts w:cs="Times New Roman"/>
          <w:color w:val="000000" w:themeColor="text1"/>
          <w:szCs w:val="24"/>
        </w:rPr>
        <w:t>F</w:t>
      </w:r>
      <w:r>
        <w:rPr>
          <w:rFonts w:cs="Times New Roman"/>
          <w:color w:val="000000" w:themeColor="text1"/>
          <w:szCs w:val="24"/>
        </w:rPr>
        <w:t xml:space="preserve">ield </w:t>
      </w:r>
      <w:r w:rsidR="00B83629">
        <w:rPr>
          <w:rFonts w:cs="Times New Roman"/>
          <w:color w:val="000000" w:themeColor="text1"/>
          <w:szCs w:val="24"/>
        </w:rPr>
        <w:t>O</w:t>
      </w:r>
      <w:r>
        <w:rPr>
          <w:rFonts w:cs="Times New Roman"/>
          <w:color w:val="000000" w:themeColor="text1"/>
          <w:szCs w:val="24"/>
        </w:rPr>
        <w:t xml:space="preserve">ffice, and focus on the office information (address, phone, hours) and map.  This design was modified between rounds 1 and 2.  </w:t>
      </w:r>
      <w:r w:rsidR="00FC56DE">
        <w:rPr>
          <w:rFonts w:cs="Times New Roman"/>
          <w:color w:val="000000" w:themeColor="text1"/>
          <w:szCs w:val="24"/>
        </w:rPr>
        <w:t>The results were sign</w:t>
      </w:r>
      <w:r w:rsidR="00DE4E8A">
        <w:rPr>
          <w:rFonts w:cs="Times New Roman"/>
          <w:color w:val="000000" w:themeColor="text1"/>
          <w:szCs w:val="24"/>
        </w:rPr>
        <w:t>i</w:t>
      </w:r>
      <w:r w:rsidR="00FC56DE">
        <w:rPr>
          <w:rFonts w:cs="Times New Roman"/>
          <w:color w:val="000000" w:themeColor="text1"/>
          <w:szCs w:val="24"/>
        </w:rPr>
        <w:t xml:space="preserve">ficantly more favorable during round 2. </w:t>
      </w:r>
    </w:p>
    <w:p w:rsidR="00FC56DE" w:rsidRPr="00BF6782" w:rsidRDefault="00FC56DE" w:rsidP="00DB49D3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Few users selected the Federal Holidays or Emergencies/Closings links, even for the scenario when they were relevant. </w:t>
      </w:r>
    </w:p>
    <w:p w:rsidR="00DB49D3" w:rsidRPr="00F73496" w:rsidRDefault="00DB49D3" w:rsidP="00DB49D3">
      <w:pPr>
        <w:pStyle w:val="ListParagraph"/>
        <w:numPr>
          <w:ilvl w:val="0"/>
          <w:numId w:val="9"/>
        </w:numPr>
        <w:spacing w:after="120" w:line="240" w:lineRule="auto"/>
        <w:rPr>
          <w:rFonts w:cs="Times New Roman"/>
          <w:szCs w:val="24"/>
        </w:rPr>
      </w:pPr>
      <w:r w:rsidRPr="00F73496">
        <w:rPr>
          <w:rFonts w:cs="Times New Roman"/>
          <w:szCs w:val="24"/>
        </w:rPr>
        <w:t>What users liked:</w:t>
      </w:r>
    </w:p>
    <w:p w:rsidR="00E63F29" w:rsidRDefault="00E63F29" w:rsidP="00DB49D3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Mobile and Desktop</w:t>
      </w:r>
    </w:p>
    <w:p w:rsidR="00DB49D3" w:rsidRDefault="00DB49D3" w:rsidP="00CC64EA">
      <w:pPr>
        <w:pStyle w:val="ListParagraph"/>
        <w:numPr>
          <w:ilvl w:val="2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How easy</w:t>
      </w:r>
      <w:r w:rsidR="00BA30AB">
        <w:rPr>
          <w:rFonts w:cs="Times New Roman"/>
          <w:color w:val="000000" w:themeColor="text1"/>
          <w:szCs w:val="24"/>
        </w:rPr>
        <w:t xml:space="preserve"> the pages were</w:t>
      </w:r>
      <w:r>
        <w:rPr>
          <w:rFonts w:cs="Times New Roman"/>
          <w:color w:val="000000" w:themeColor="text1"/>
          <w:szCs w:val="24"/>
        </w:rPr>
        <w:t xml:space="preserve"> to use</w:t>
      </w:r>
    </w:p>
    <w:p w:rsidR="00EE036C" w:rsidRPr="00EE036C" w:rsidRDefault="00DE4E8A" w:rsidP="00EE036C">
      <w:pPr>
        <w:spacing w:after="120" w:line="240" w:lineRule="auto"/>
        <w:ind w:left="1833" w:firstLine="327"/>
        <w:rPr>
          <w:rFonts w:cs="Times New Roman"/>
          <w:color w:val="262626" w:themeColor="text1" w:themeTint="D9"/>
          <w:szCs w:val="24"/>
        </w:rPr>
      </w:pPr>
      <w:r>
        <w:rPr>
          <w:rFonts w:cs="Times New Roman"/>
          <w:color w:val="262626" w:themeColor="text1" w:themeTint="D9"/>
          <w:szCs w:val="24"/>
          <w:highlight w:val="lightGray"/>
        </w:rPr>
        <w:t>“I</w:t>
      </w:r>
      <w:r w:rsidR="00EE036C" w:rsidRPr="00EE036C">
        <w:rPr>
          <w:rFonts w:cs="Times New Roman"/>
          <w:color w:val="262626" w:themeColor="text1" w:themeTint="D9"/>
          <w:szCs w:val="24"/>
          <w:highlight w:val="lightGray"/>
        </w:rPr>
        <w:t>t can’t get any simpler than that</w:t>
      </w:r>
      <w:r>
        <w:rPr>
          <w:rFonts w:cs="Times New Roman"/>
          <w:color w:val="262626" w:themeColor="text1" w:themeTint="D9"/>
          <w:szCs w:val="24"/>
          <w:highlight w:val="lightGray"/>
        </w:rPr>
        <w:t>.</w:t>
      </w:r>
      <w:r w:rsidR="00EE036C" w:rsidRPr="00EE036C">
        <w:rPr>
          <w:rFonts w:cs="Times New Roman"/>
          <w:color w:val="262626" w:themeColor="text1" w:themeTint="D9"/>
          <w:szCs w:val="24"/>
          <w:highlight w:val="lightGray"/>
        </w:rPr>
        <w:t>”</w:t>
      </w:r>
    </w:p>
    <w:p w:rsidR="00DB49D3" w:rsidRDefault="00BA30AB" w:rsidP="00CC64EA">
      <w:pPr>
        <w:pStyle w:val="ListParagraph"/>
        <w:numPr>
          <w:ilvl w:val="2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How clearly the results were presented</w:t>
      </w:r>
    </w:p>
    <w:p w:rsidR="00BA30AB" w:rsidRDefault="00BA30AB" w:rsidP="00CC64EA">
      <w:pPr>
        <w:pStyle w:val="ListParagraph"/>
        <w:numPr>
          <w:ilvl w:val="2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How complete the information was (address, phone number, hours, map)</w:t>
      </w:r>
    </w:p>
    <w:p w:rsidR="00EE036C" w:rsidRPr="00EE036C" w:rsidRDefault="00EE036C" w:rsidP="00EE036C">
      <w:pPr>
        <w:spacing w:after="120" w:line="240" w:lineRule="auto"/>
        <w:ind w:left="1833" w:firstLine="327"/>
        <w:rPr>
          <w:rFonts w:cs="Times New Roman"/>
          <w:i/>
          <w:color w:val="262626" w:themeColor="text1" w:themeTint="D9"/>
          <w:szCs w:val="24"/>
        </w:rPr>
      </w:pPr>
      <w:r w:rsidRPr="00EE036C">
        <w:rPr>
          <w:rFonts w:cs="Times New Roman"/>
          <w:i/>
          <w:color w:val="262626" w:themeColor="text1" w:themeTint="D9"/>
          <w:szCs w:val="24"/>
          <w:highlight w:val="lightGray"/>
        </w:rPr>
        <w:t xml:space="preserve">“It gives everything. </w:t>
      </w:r>
      <w:r w:rsidR="00DE4E8A">
        <w:rPr>
          <w:rFonts w:cs="Times New Roman"/>
          <w:i/>
          <w:color w:val="262626" w:themeColor="text1" w:themeTint="D9"/>
          <w:szCs w:val="24"/>
          <w:highlight w:val="lightGray"/>
        </w:rPr>
        <w:t>I</w:t>
      </w:r>
      <w:r w:rsidRPr="00EE036C">
        <w:rPr>
          <w:rFonts w:cs="Times New Roman"/>
          <w:i/>
          <w:color w:val="262626" w:themeColor="text1" w:themeTint="D9"/>
          <w:szCs w:val="24"/>
          <w:highlight w:val="lightGray"/>
        </w:rPr>
        <w:t>t can't get any simpler than that</w:t>
      </w:r>
      <w:r w:rsidR="00DE4E8A">
        <w:rPr>
          <w:rFonts w:cs="Times New Roman"/>
          <w:i/>
          <w:color w:val="262626" w:themeColor="text1" w:themeTint="D9"/>
          <w:szCs w:val="24"/>
          <w:highlight w:val="lightGray"/>
        </w:rPr>
        <w:t>.</w:t>
      </w:r>
      <w:r w:rsidRPr="00EE036C">
        <w:rPr>
          <w:rFonts w:cs="Times New Roman"/>
          <w:i/>
          <w:color w:val="262626" w:themeColor="text1" w:themeTint="D9"/>
          <w:szCs w:val="24"/>
          <w:highlight w:val="lightGray"/>
        </w:rPr>
        <w:t>"</w:t>
      </w:r>
    </w:p>
    <w:p w:rsidR="00E63F29" w:rsidRDefault="00E63F29" w:rsidP="00E63F29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Mobile</w:t>
      </w:r>
    </w:p>
    <w:p w:rsidR="00E63F29" w:rsidRDefault="00E63F29" w:rsidP="00CC64EA">
      <w:pPr>
        <w:pStyle w:val="ListParagraph"/>
        <w:numPr>
          <w:ilvl w:val="2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The “Map It” option on the mContact page</w:t>
      </w:r>
    </w:p>
    <w:p w:rsidR="00FC56DE" w:rsidRDefault="00FC56DE" w:rsidP="00EE036C">
      <w:pPr>
        <w:pStyle w:val="ListParagraph"/>
        <w:numPr>
          <w:ilvl w:val="2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Having the ZIP Code pre-populate via GPS detection</w:t>
      </w:r>
      <w:r w:rsidR="00EE036C">
        <w:rPr>
          <w:rFonts w:cs="Times New Roman"/>
          <w:color w:val="000000" w:themeColor="text1"/>
          <w:szCs w:val="24"/>
        </w:rPr>
        <w:br/>
      </w:r>
      <w:r w:rsidR="00E63F29">
        <w:rPr>
          <w:rFonts w:cs="Times New Roman"/>
          <w:color w:val="000000" w:themeColor="text1"/>
          <w:szCs w:val="24"/>
        </w:rPr>
        <w:t xml:space="preserve"> </w:t>
      </w:r>
      <w:r w:rsidR="00EE036C" w:rsidRPr="00EE036C">
        <w:rPr>
          <w:rFonts w:cs="Times New Roman"/>
          <w:i/>
          <w:color w:val="262626" w:themeColor="text1" w:themeTint="D9"/>
          <w:szCs w:val="24"/>
          <w:highlight w:val="lightGray"/>
        </w:rPr>
        <w:t>"</w:t>
      </w:r>
      <w:r w:rsidR="00DE4E8A">
        <w:rPr>
          <w:rFonts w:cs="Times New Roman"/>
          <w:i/>
          <w:color w:val="262626" w:themeColor="text1" w:themeTint="D9"/>
          <w:szCs w:val="24"/>
          <w:highlight w:val="lightGray"/>
        </w:rPr>
        <w:t>T</w:t>
      </w:r>
      <w:r w:rsidR="00EE036C">
        <w:rPr>
          <w:rFonts w:cs="Times New Roman"/>
          <w:i/>
          <w:color w:val="262626" w:themeColor="text1" w:themeTint="D9"/>
          <w:szCs w:val="24"/>
          <w:highlight w:val="lightGray"/>
        </w:rPr>
        <w:t xml:space="preserve">his is a </w:t>
      </w:r>
      <w:r w:rsidR="00EE036C" w:rsidRPr="00EE036C">
        <w:rPr>
          <w:rFonts w:cs="Times New Roman"/>
          <w:i/>
          <w:color w:val="262626" w:themeColor="text1" w:themeTint="D9"/>
          <w:szCs w:val="24"/>
          <w:highlight w:val="lightGray"/>
        </w:rPr>
        <w:t>good idea</w:t>
      </w:r>
      <w:r w:rsidR="00DE4E8A">
        <w:rPr>
          <w:rFonts w:cs="Times New Roman"/>
          <w:i/>
          <w:color w:val="262626" w:themeColor="text1" w:themeTint="D9"/>
          <w:szCs w:val="24"/>
          <w:highlight w:val="lightGray"/>
        </w:rPr>
        <w:t>.</w:t>
      </w:r>
      <w:r w:rsidR="00EE036C" w:rsidRPr="00EE036C">
        <w:rPr>
          <w:rFonts w:cs="Times New Roman"/>
          <w:i/>
          <w:color w:val="262626" w:themeColor="text1" w:themeTint="D9"/>
          <w:szCs w:val="24"/>
          <w:highlight w:val="lightGray"/>
        </w:rPr>
        <w:t>"</w:t>
      </w:r>
    </w:p>
    <w:p w:rsidR="00E63F29" w:rsidRDefault="00E63F29" w:rsidP="00E63F29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Desktop</w:t>
      </w:r>
    </w:p>
    <w:p w:rsidR="00E63F29" w:rsidRDefault="00B83629" w:rsidP="00CC64EA">
      <w:pPr>
        <w:pStyle w:val="ListParagraph"/>
        <w:numPr>
          <w:ilvl w:val="2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Users preferred the interactive map to the static map</w:t>
      </w:r>
    </w:p>
    <w:p w:rsidR="00EE036C" w:rsidRPr="00EE036C" w:rsidRDefault="00EE036C" w:rsidP="00EE036C">
      <w:pPr>
        <w:pStyle w:val="ListParagraph"/>
        <w:spacing w:after="120" w:line="240" w:lineRule="auto"/>
        <w:ind w:left="2193"/>
        <w:rPr>
          <w:rFonts w:cs="Times New Roman"/>
          <w:i/>
          <w:color w:val="262626" w:themeColor="text1" w:themeTint="D9"/>
          <w:szCs w:val="24"/>
        </w:rPr>
      </w:pPr>
      <w:r w:rsidRPr="00EE036C">
        <w:rPr>
          <w:rFonts w:cs="Times New Roman"/>
          <w:i/>
          <w:color w:val="262626" w:themeColor="text1" w:themeTint="D9"/>
          <w:szCs w:val="24"/>
          <w:highlight w:val="lightGray"/>
        </w:rPr>
        <w:t>"Oh Lo</w:t>
      </w:r>
      <w:r w:rsidR="00DE4E8A">
        <w:rPr>
          <w:rFonts w:cs="Times New Roman"/>
          <w:i/>
          <w:color w:val="262626" w:themeColor="text1" w:themeTint="D9"/>
          <w:szCs w:val="24"/>
          <w:highlight w:val="lightGray"/>
        </w:rPr>
        <w:t>rd, I'd rather see a map with I-</w:t>
      </w:r>
      <w:r w:rsidRPr="00EE036C">
        <w:rPr>
          <w:rFonts w:cs="Times New Roman"/>
          <w:i/>
          <w:color w:val="262626" w:themeColor="text1" w:themeTint="D9"/>
          <w:szCs w:val="24"/>
          <w:highlight w:val="lightGray"/>
        </w:rPr>
        <w:t>95</w:t>
      </w:r>
      <w:r w:rsidR="00DE4E8A">
        <w:rPr>
          <w:rFonts w:cs="Times New Roman"/>
          <w:i/>
          <w:color w:val="262626" w:themeColor="text1" w:themeTint="D9"/>
          <w:szCs w:val="24"/>
          <w:highlight w:val="lightGray"/>
        </w:rPr>
        <w:t>.</w:t>
      </w:r>
      <w:r w:rsidRPr="00EE036C">
        <w:rPr>
          <w:rFonts w:cs="Times New Roman"/>
          <w:i/>
          <w:color w:val="262626" w:themeColor="text1" w:themeTint="D9"/>
          <w:szCs w:val="24"/>
          <w:highlight w:val="lightGray"/>
        </w:rPr>
        <w:t>"</w:t>
      </w:r>
    </w:p>
    <w:p w:rsidR="00DB49D3" w:rsidRPr="00F73496" w:rsidRDefault="00DB49D3" w:rsidP="00DB49D3">
      <w:pPr>
        <w:pStyle w:val="ListParagraph"/>
        <w:numPr>
          <w:ilvl w:val="0"/>
          <w:numId w:val="9"/>
        </w:numPr>
        <w:spacing w:after="120" w:line="240" w:lineRule="auto"/>
        <w:rPr>
          <w:rFonts w:cs="Times New Roman"/>
          <w:szCs w:val="24"/>
        </w:rPr>
      </w:pPr>
      <w:r w:rsidRPr="00F73496">
        <w:rPr>
          <w:rFonts w:cs="Times New Roman"/>
          <w:szCs w:val="24"/>
        </w:rPr>
        <w:t>What users did not like:</w:t>
      </w:r>
    </w:p>
    <w:p w:rsidR="00DF2AC5" w:rsidRDefault="00BA30AB" w:rsidP="00DF2AC5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 w:rsidRPr="00721D04">
        <w:rPr>
          <w:rFonts w:cs="Times New Roman"/>
          <w:color w:val="000000" w:themeColor="text1"/>
          <w:szCs w:val="24"/>
        </w:rPr>
        <w:t xml:space="preserve">Being sent to a different website (USPS) to search </w:t>
      </w:r>
      <w:r w:rsidR="00035ABD" w:rsidRPr="00721D04">
        <w:rPr>
          <w:rFonts w:cs="Times New Roman"/>
          <w:color w:val="000000" w:themeColor="text1"/>
          <w:szCs w:val="24"/>
        </w:rPr>
        <w:t xml:space="preserve">for a </w:t>
      </w:r>
      <w:r w:rsidRPr="00721D04">
        <w:rPr>
          <w:rFonts w:cs="Times New Roman"/>
          <w:color w:val="000000" w:themeColor="text1"/>
          <w:szCs w:val="24"/>
        </w:rPr>
        <w:t xml:space="preserve"> </w:t>
      </w:r>
      <w:r w:rsidR="00035ABD" w:rsidRPr="00721D04">
        <w:rPr>
          <w:rFonts w:cs="Times New Roman"/>
          <w:color w:val="000000" w:themeColor="text1"/>
          <w:szCs w:val="24"/>
        </w:rPr>
        <w:t>ZIP</w:t>
      </w:r>
      <w:r w:rsidRPr="00721D04">
        <w:rPr>
          <w:rFonts w:cs="Times New Roman"/>
          <w:color w:val="000000" w:themeColor="text1"/>
          <w:szCs w:val="24"/>
        </w:rPr>
        <w:t xml:space="preserve"> </w:t>
      </w:r>
      <w:r w:rsidR="00035ABD" w:rsidRPr="00721D04">
        <w:rPr>
          <w:rFonts w:cs="Times New Roman"/>
          <w:color w:val="000000" w:themeColor="text1"/>
          <w:szCs w:val="24"/>
        </w:rPr>
        <w:t>C</w:t>
      </w:r>
      <w:r w:rsidRPr="00721D04">
        <w:rPr>
          <w:rFonts w:cs="Times New Roman"/>
          <w:color w:val="000000" w:themeColor="text1"/>
          <w:szCs w:val="24"/>
        </w:rPr>
        <w:t>ode</w:t>
      </w:r>
      <w:r w:rsidR="003651E7">
        <w:rPr>
          <w:rFonts w:cs="Times New Roman"/>
          <w:color w:val="000000" w:themeColor="text1"/>
          <w:szCs w:val="24"/>
        </w:rPr>
        <w:t xml:space="preserve">. If users were confused, their first instinct was to call the 1-800# </w:t>
      </w:r>
    </w:p>
    <w:p w:rsidR="003651E7" w:rsidRPr="003651E7" w:rsidRDefault="003651E7" w:rsidP="003651E7">
      <w:pPr>
        <w:pStyle w:val="ListParagraph"/>
        <w:spacing w:after="120" w:line="240" w:lineRule="auto"/>
        <w:ind w:left="1473"/>
        <w:rPr>
          <w:rFonts w:cs="Times New Roman"/>
          <w:i/>
          <w:color w:val="262626" w:themeColor="text1" w:themeTint="D9"/>
          <w:szCs w:val="24"/>
          <w:highlight w:val="lightGray"/>
        </w:rPr>
      </w:pPr>
      <w:r w:rsidRPr="003651E7">
        <w:rPr>
          <w:rFonts w:cs="Times New Roman"/>
          <w:i/>
          <w:color w:val="262626" w:themeColor="text1" w:themeTint="D9"/>
          <w:szCs w:val="24"/>
          <w:highlight w:val="lightGray"/>
        </w:rPr>
        <w:t>"I would call</w:t>
      </w:r>
      <w:r w:rsidR="00DE4E8A">
        <w:rPr>
          <w:rFonts w:cs="Times New Roman"/>
          <w:i/>
          <w:color w:val="262626" w:themeColor="text1" w:themeTint="D9"/>
          <w:szCs w:val="24"/>
          <w:highlight w:val="lightGray"/>
        </w:rPr>
        <w:t>.</w:t>
      </w:r>
      <w:r w:rsidRPr="003651E7">
        <w:rPr>
          <w:rFonts w:cs="Times New Roman"/>
          <w:i/>
          <w:color w:val="262626" w:themeColor="text1" w:themeTint="D9"/>
          <w:szCs w:val="24"/>
          <w:highlight w:val="lightGray"/>
        </w:rPr>
        <w:t>"</w:t>
      </w:r>
    </w:p>
    <w:p w:rsidR="00FC56DE" w:rsidRDefault="00FC56DE" w:rsidP="00DF2AC5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 w:rsidRPr="00721D04">
        <w:rPr>
          <w:rFonts w:cs="Times New Roman"/>
          <w:color w:val="000000" w:themeColor="text1"/>
          <w:szCs w:val="24"/>
        </w:rPr>
        <w:t xml:space="preserve">Having to drill for Federal Holidays and Emergencies/Closings information.  Some users expressed a preference for having closings information displayed on the screen when relevant.  Others expressed a preference for a single link that would contain information about holidays and other closings. </w:t>
      </w:r>
    </w:p>
    <w:p w:rsidR="00721D04" w:rsidRDefault="00721D04" w:rsidP="00DF2AC5">
      <w:pPr>
        <w:pStyle w:val="ListParagraph"/>
        <w:numPr>
          <w:ilvl w:val="1"/>
          <w:numId w:val="9"/>
        </w:numPr>
        <w:spacing w:after="12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Only a few users accessed the “Directions” but those who did expressed concern that they were not what they expected. </w:t>
      </w:r>
      <w:r w:rsidR="00DE4E8A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The directions were static and not adjustable to location.</w:t>
      </w:r>
    </w:p>
    <w:p w:rsidR="00EE036C" w:rsidRDefault="00EE036C" w:rsidP="00EE036C">
      <w:pPr>
        <w:pStyle w:val="ListParagraph"/>
        <w:spacing w:after="120" w:line="240" w:lineRule="auto"/>
        <w:ind w:left="1473"/>
        <w:rPr>
          <w:rFonts w:cs="Times New Roman"/>
          <w:i/>
          <w:color w:val="262626" w:themeColor="text1" w:themeTint="D9"/>
          <w:szCs w:val="24"/>
        </w:rPr>
      </w:pPr>
      <w:r w:rsidRPr="00EE036C">
        <w:rPr>
          <w:rFonts w:cs="Times New Roman"/>
          <w:i/>
          <w:color w:val="262626" w:themeColor="text1" w:themeTint="D9"/>
          <w:szCs w:val="24"/>
          <w:highlight w:val="lightGray"/>
        </w:rPr>
        <w:t>“Well…they are fine if I live in the area. But if I was on holiday I would be holding up traffic looking for a street name</w:t>
      </w:r>
      <w:r w:rsidR="00DE4E8A">
        <w:rPr>
          <w:rFonts w:cs="Times New Roman"/>
          <w:i/>
          <w:color w:val="262626" w:themeColor="text1" w:themeTint="D9"/>
          <w:szCs w:val="24"/>
          <w:highlight w:val="lightGray"/>
        </w:rPr>
        <w:t>.</w:t>
      </w:r>
      <w:r w:rsidRPr="00EE036C">
        <w:rPr>
          <w:rFonts w:cs="Times New Roman"/>
          <w:i/>
          <w:color w:val="262626" w:themeColor="text1" w:themeTint="D9"/>
          <w:szCs w:val="24"/>
          <w:highlight w:val="lightGray"/>
        </w:rPr>
        <w:t>”</w:t>
      </w:r>
    </w:p>
    <w:p w:rsidR="00EE036C" w:rsidRPr="00EE036C" w:rsidRDefault="00EE036C" w:rsidP="00EE036C">
      <w:pPr>
        <w:pStyle w:val="ListParagraph"/>
        <w:spacing w:after="120" w:line="240" w:lineRule="auto"/>
        <w:ind w:left="1473"/>
        <w:rPr>
          <w:rFonts w:cs="Times New Roman"/>
          <w:i/>
          <w:color w:val="262626" w:themeColor="text1" w:themeTint="D9"/>
          <w:szCs w:val="24"/>
        </w:rPr>
      </w:pPr>
    </w:p>
    <w:p w:rsidR="00982E15" w:rsidRPr="00DF2AC5" w:rsidRDefault="00CF0D0A" w:rsidP="00982E15">
      <w:pPr>
        <w:pStyle w:val="ListParagraph"/>
        <w:numPr>
          <w:ilvl w:val="0"/>
          <w:numId w:val="9"/>
        </w:num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Please s</w:t>
      </w:r>
      <w:r w:rsidR="00982E15">
        <w:rPr>
          <w:rFonts w:cs="Times New Roman"/>
          <w:szCs w:val="24"/>
        </w:rPr>
        <w:t>ee data sheet for metrics</w:t>
      </w:r>
    </w:p>
    <w:p w:rsidR="00DF2AC5" w:rsidRPr="00F73496" w:rsidRDefault="00DF2AC5" w:rsidP="00DF2AC5">
      <w:pPr>
        <w:spacing w:before="400" w:after="80" w:line="240" w:lineRule="auto"/>
        <w:rPr>
          <w:sz w:val="32"/>
          <w:szCs w:val="32"/>
        </w:rPr>
      </w:pPr>
    </w:p>
    <w:p w:rsidR="00DF2AC5" w:rsidRDefault="00DF2AC5" w:rsidP="00DF2AC5">
      <w:pPr>
        <w:spacing w:after="120" w:line="240" w:lineRule="auto"/>
        <w:rPr>
          <w:rFonts w:cs="Times New Roman"/>
          <w:szCs w:val="24"/>
        </w:rPr>
      </w:pPr>
    </w:p>
    <w:p w:rsidR="007F5BB1" w:rsidRPr="00F73496" w:rsidRDefault="007F5BB1" w:rsidP="002F1901">
      <w:pPr>
        <w:pageBreakBefore/>
        <w:spacing w:before="480" w:after="120" w:line="240" w:lineRule="auto"/>
        <w:rPr>
          <w:sz w:val="32"/>
          <w:szCs w:val="32"/>
        </w:rPr>
      </w:pPr>
      <w:r w:rsidRPr="00F73496">
        <w:rPr>
          <w:sz w:val="32"/>
          <w:szCs w:val="32"/>
        </w:rPr>
        <w:lastRenderedPageBreak/>
        <w:t>Task Completion</w:t>
      </w:r>
    </w:p>
    <w:p w:rsidR="002F18ED" w:rsidRDefault="007F5BB1" w:rsidP="007F5BB1">
      <w:pPr>
        <w:spacing w:after="120" w:line="240" w:lineRule="auto"/>
        <w:rPr>
          <w:rFonts w:cs="Times New Roman"/>
          <w:szCs w:val="24"/>
        </w:rPr>
      </w:pPr>
      <w:r w:rsidRPr="00F73496">
        <w:rPr>
          <w:rFonts w:cs="Times New Roman"/>
          <w:szCs w:val="24"/>
        </w:rPr>
        <w:t xml:space="preserve">The table below shows the success rate of each key </w:t>
      </w:r>
      <w:r w:rsidR="004A0EB1" w:rsidRPr="00F73496">
        <w:rPr>
          <w:rFonts w:cs="Times New Roman"/>
          <w:szCs w:val="24"/>
        </w:rPr>
        <w:t>area of interest</w:t>
      </w:r>
      <w:r w:rsidR="00D50A5C">
        <w:rPr>
          <w:rFonts w:cs="Times New Roman"/>
          <w:szCs w:val="24"/>
        </w:rPr>
        <w:t xml:space="preserve"> (“</w:t>
      </w:r>
      <w:r w:rsidR="00823E23">
        <w:rPr>
          <w:rFonts w:cs="Times New Roman"/>
          <w:szCs w:val="24"/>
        </w:rPr>
        <w:t>task</w:t>
      </w:r>
      <w:r w:rsidR="00D50A5C">
        <w:rPr>
          <w:rFonts w:cs="Times New Roman"/>
          <w:szCs w:val="24"/>
        </w:rPr>
        <w:t>”)</w:t>
      </w:r>
      <w:r w:rsidRPr="00F73496">
        <w:rPr>
          <w:rFonts w:cs="Times New Roman"/>
          <w:szCs w:val="24"/>
        </w:rPr>
        <w:t xml:space="preserve">. </w:t>
      </w:r>
      <w:r w:rsidR="002F18ED">
        <w:rPr>
          <w:rFonts w:cs="Times New Roman"/>
          <w:szCs w:val="24"/>
        </w:rPr>
        <w:t xml:space="preserve">We observed user behavior to gauge both comprehension of the </w:t>
      </w:r>
      <w:r w:rsidR="00823E23">
        <w:rPr>
          <w:rFonts w:cs="Times New Roman"/>
          <w:szCs w:val="24"/>
        </w:rPr>
        <w:t>task</w:t>
      </w:r>
      <w:r w:rsidR="00D50A5C">
        <w:rPr>
          <w:rFonts w:cs="Times New Roman"/>
          <w:szCs w:val="24"/>
        </w:rPr>
        <w:t xml:space="preserve"> </w:t>
      </w:r>
      <w:r w:rsidR="002F18ED">
        <w:rPr>
          <w:rFonts w:cs="Times New Roman"/>
          <w:szCs w:val="24"/>
        </w:rPr>
        <w:t xml:space="preserve">and completion of the action necessary. </w:t>
      </w:r>
    </w:p>
    <w:p w:rsidR="00823E23" w:rsidRDefault="00823E23" w:rsidP="007F5BB1">
      <w:p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For each task, the possible findings were that the application:</w:t>
      </w:r>
    </w:p>
    <w:p w:rsidR="00823E23" w:rsidRDefault="00823E23" w:rsidP="00823E23">
      <w:pPr>
        <w:pStyle w:val="ListParagraph"/>
        <w:numPr>
          <w:ilvl w:val="0"/>
          <w:numId w:val="16"/>
        </w:num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“</w:t>
      </w:r>
      <w:r w:rsidR="00AE6AE7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assed” (participant could completed the task accurately with few or no issues)</w:t>
      </w:r>
    </w:p>
    <w:p w:rsidR="00823E23" w:rsidRDefault="00823E23" w:rsidP="00823E23">
      <w:pPr>
        <w:pStyle w:val="ListParagraph"/>
        <w:numPr>
          <w:ilvl w:val="0"/>
          <w:numId w:val="16"/>
        </w:num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“Passed with </w:t>
      </w:r>
      <w:r w:rsidR="005F2B73">
        <w:rPr>
          <w:rFonts w:cs="Times New Roman"/>
          <w:szCs w:val="24"/>
        </w:rPr>
        <w:t>D</w:t>
      </w:r>
      <w:r>
        <w:rPr>
          <w:rFonts w:cs="Times New Roman"/>
          <w:szCs w:val="24"/>
        </w:rPr>
        <w:t>ifficulty” (participant required some help or intervention to complete the task)</w:t>
      </w:r>
    </w:p>
    <w:p w:rsidR="00823E23" w:rsidRPr="00823E23" w:rsidRDefault="00823E23" w:rsidP="00823E23">
      <w:pPr>
        <w:pStyle w:val="ListParagraph"/>
        <w:numPr>
          <w:ilvl w:val="0"/>
          <w:numId w:val="16"/>
        </w:num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“</w:t>
      </w:r>
      <w:r w:rsidR="00AE6AE7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ailed” (participant could not complete the task accurately)</w:t>
      </w:r>
    </w:p>
    <w:p w:rsidR="002F18ED" w:rsidRPr="00F73496" w:rsidRDefault="002F18ED" w:rsidP="007F5BB1">
      <w:pPr>
        <w:spacing w:after="120" w:line="240" w:lineRule="auto"/>
        <w:rPr>
          <w:rFonts w:cs="Times New Roman"/>
          <w:szCs w:val="24"/>
        </w:rPr>
      </w:pPr>
    </w:p>
    <w:tbl>
      <w:tblPr>
        <w:tblStyle w:val="TableGrid"/>
        <w:tblW w:w="1020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05"/>
        <w:gridCol w:w="1243"/>
        <w:gridCol w:w="1350"/>
        <w:gridCol w:w="1005"/>
      </w:tblGrid>
      <w:tr w:rsidR="00E54967" w:rsidRPr="00E54967" w:rsidTr="0006491B">
        <w:tc>
          <w:tcPr>
            <w:tcW w:w="6605" w:type="dxa"/>
            <w:vMerge w:val="restart"/>
            <w:shd w:val="clear" w:color="auto" w:fill="B2B2B2"/>
          </w:tcPr>
          <w:p w:rsidR="00E54967" w:rsidRPr="00F73496" w:rsidRDefault="00D50A5C" w:rsidP="00F734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Subtask </w:t>
            </w:r>
            <w:r w:rsidR="00E54967" w:rsidRPr="00F73496">
              <w:rPr>
                <w:sz w:val="28"/>
                <w:szCs w:val="28"/>
              </w:rPr>
              <w:t>Areas Evaluated</w:t>
            </w:r>
          </w:p>
        </w:tc>
        <w:tc>
          <w:tcPr>
            <w:tcW w:w="3598" w:type="dxa"/>
            <w:gridSpan w:val="3"/>
            <w:shd w:val="clear" w:color="auto" w:fill="B2B2B2"/>
          </w:tcPr>
          <w:p w:rsidR="00E54967" w:rsidRPr="002F18ED" w:rsidRDefault="00E54967" w:rsidP="00E54967">
            <w:pPr>
              <w:spacing w:before="40" w:after="40"/>
              <w:jc w:val="center"/>
              <w:rPr>
                <w:rFonts w:cs="Times New Roman"/>
                <w:sz w:val="28"/>
                <w:szCs w:val="24"/>
              </w:rPr>
            </w:pPr>
            <w:r w:rsidRPr="002F18ED">
              <w:rPr>
                <w:rFonts w:cs="Times New Roman"/>
                <w:sz w:val="28"/>
                <w:szCs w:val="24"/>
              </w:rPr>
              <w:t>Success Rate</w:t>
            </w:r>
          </w:p>
        </w:tc>
      </w:tr>
      <w:tr w:rsidR="00E54967" w:rsidRPr="00E54967" w:rsidTr="0006491B">
        <w:tc>
          <w:tcPr>
            <w:tcW w:w="6605" w:type="dxa"/>
            <w:vMerge/>
            <w:tcBorders>
              <w:bottom w:val="single" w:sz="4" w:space="0" w:color="BFBFBF" w:themeColor="background1" w:themeShade="BF"/>
            </w:tcBorders>
            <w:shd w:val="clear" w:color="auto" w:fill="B2B2B2"/>
          </w:tcPr>
          <w:p w:rsidR="00E54967" w:rsidRPr="00E54967" w:rsidRDefault="00E54967" w:rsidP="00E54967">
            <w:pPr>
              <w:spacing w:before="40" w:after="40"/>
              <w:rPr>
                <w:rFonts w:cs="Times New Roman"/>
                <w:szCs w:val="24"/>
              </w:rPr>
            </w:pPr>
          </w:p>
        </w:tc>
        <w:tc>
          <w:tcPr>
            <w:tcW w:w="1243" w:type="dxa"/>
            <w:tcBorders>
              <w:bottom w:val="single" w:sz="4" w:space="0" w:color="BFBFBF" w:themeColor="background1" w:themeShade="BF"/>
            </w:tcBorders>
            <w:shd w:val="clear" w:color="auto" w:fill="B2B2B2"/>
          </w:tcPr>
          <w:p w:rsidR="00E54967" w:rsidRPr="002F18ED" w:rsidRDefault="00982E15" w:rsidP="00E54967">
            <w:pPr>
              <w:spacing w:before="40"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</w:t>
            </w:r>
            <w:r w:rsidR="0006491B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bottom w:val="single" w:sz="4" w:space="0" w:color="BFBFBF" w:themeColor="background1" w:themeShade="BF"/>
            </w:tcBorders>
            <w:shd w:val="clear" w:color="auto" w:fill="B2B2B2"/>
          </w:tcPr>
          <w:p w:rsidR="00E54967" w:rsidRPr="002F18ED" w:rsidRDefault="00982E15" w:rsidP="0006491B">
            <w:pPr>
              <w:spacing w:before="40"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Difficulty</w:t>
            </w:r>
          </w:p>
        </w:tc>
        <w:tc>
          <w:tcPr>
            <w:tcW w:w="1005" w:type="dxa"/>
            <w:tcBorders>
              <w:bottom w:val="single" w:sz="4" w:space="0" w:color="BFBFBF" w:themeColor="background1" w:themeShade="BF"/>
            </w:tcBorders>
            <w:shd w:val="clear" w:color="auto" w:fill="B2B2B2"/>
          </w:tcPr>
          <w:p w:rsidR="00E54967" w:rsidRPr="002F18ED" w:rsidRDefault="00982E15" w:rsidP="00982E15">
            <w:pPr>
              <w:spacing w:before="40" w:after="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Fail</w:t>
            </w:r>
          </w:p>
        </w:tc>
      </w:tr>
      <w:tr w:rsidR="00982E15" w:rsidRPr="008B2648" w:rsidTr="00982E15">
        <w:tc>
          <w:tcPr>
            <w:tcW w:w="6605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982E15" w:rsidRPr="008B2648" w:rsidRDefault="00CC64EA" w:rsidP="008B2648">
            <w:pPr>
              <w:pStyle w:val="ListParagraph"/>
              <w:spacing w:before="80" w:after="80"/>
              <w:ind w:left="180"/>
              <w:rPr>
                <w:rFonts w:cs="Times New Roman"/>
                <w:i/>
                <w:szCs w:val="24"/>
              </w:rPr>
            </w:pPr>
            <w:r>
              <w:t>Users are able to access a map to their destination</w:t>
            </w:r>
          </w:p>
        </w:tc>
        <w:tc>
          <w:tcPr>
            <w:tcW w:w="1243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982E15" w:rsidRPr="008B2648" w:rsidRDefault="00982E15" w:rsidP="00982E15">
            <w:pPr>
              <w:spacing w:before="80" w:after="80"/>
              <w:ind w:right="144"/>
              <w:jc w:val="center"/>
              <w:rPr>
                <w:rFonts w:cs="Times New Roman"/>
                <w:i/>
                <w:szCs w:val="24"/>
              </w:rPr>
            </w:pPr>
            <w:r w:rsidRPr="008B2648">
              <w:rPr>
                <w:rFonts w:cs="Times New Roman"/>
                <w:i/>
                <w:szCs w:val="24"/>
              </w:rPr>
              <w:t>&gt;</w:t>
            </w:r>
            <w:r w:rsidR="00DB2E95">
              <w:rPr>
                <w:rFonts w:cs="Times New Roman"/>
                <w:i/>
                <w:szCs w:val="24"/>
              </w:rPr>
              <w:t>95</w:t>
            </w:r>
            <w:r w:rsidRPr="008B2648">
              <w:rPr>
                <w:rFonts w:cs="Times New Roman"/>
                <w:i/>
                <w:szCs w:val="24"/>
              </w:rPr>
              <w:t>%</w:t>
            </w:r>
          </w:p>
        </w:tc>
        <w:tc>
          <w:tcPr>
            <w:tcW w:w="1350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982E15" w:rsidRPr="008B2648" w:rsidRDefault="00982E15" w:rsidP="00CC64EA">
            <w:pPr>
              <w:spacing w:before="80" w:after="80"/>
              <w:ind w:right="288"/>
              <w:jc w:val="center"/>
              <w:rPr>
                <w:rFonts w:cs="Times New Roman"/>
                <w:i/>
                <w:szCs w:val="24"/>
              </w:rPr>
            </w:pPr>
            <w:r w:rsidRPr="008B2648">
              <w:rPr>
                <w:rFonts w:cs="Times New Roman"/>
                <w:i/>
                <w:szCs w:val="24"/>
              </w:rPr>
              <w:t>&lt;</w:t>
            </w:r>
            <w:r w:rsidR="00DB2E95">
              <w:rPr>
                <w:rFonts w:cs="Times New Roman"/>
                <w:i/>
                <w:szCs w:val="24"/>
              </w:rPr>
              <w:t>2.5</w:t>
            </w:r>
            <w:r w:rsidRPr="008B2648">
              <w:rPr>
                <w:rFonts w:cs="Times New Roman"/>
                <w:i/>
                <w:szCs w:val="24"/>
              </w:rPr>
              <w:t>%</w:t>
            </w:r>
          </w:p>
        </w:tc>
        <w:tc>
          <w:tcPr>
            <w:tcW w:w="1005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982E15" w:rsidRPr="008B2648" w:rsidRDefault="00982E15" w:rsidP="00CC64EA">
            <w:pPr>
              <w:spacing w:before="80" w:after="80"/>
              <w:ind w:right="144"/>
              <w:jc w:val="center"/>
              <w:rPr>
                <w:rFonts w:cs="Times New Roman"/>
                <w:i/>
                <w:szCs w:val="24"/>
              </w:rPr>
            </w:pPr>
            <w:r w:rsidRPr="008B2648">
              <w:rPr>
                <w:rFonts w:cs="Times New Roman"/>
                <w:i/>
                <w:szCs w:val="24"/>
              </w:rPr>
              <w:t>&lt;</w:t>
            </w:r>
            <w:r w:rsidR="00DB2E95">
              <w:rPr>
                <w:rFonts w:cs="Times New Roman"/>
                <w:i/>
                <w:szCs w:val="24"/>
              </w:rPr>
              <w:t>2.5</w:t>
            </w:r>
            <w:r w:rsidRPr="008B2648">
              <w:rPr>
                <w:rFonts w:cs="Times New Roman"/>
                <w:i/>
                <w:szCs w:val="24"/>
              </w:rPr>
              <w:t>%</w:t>
            </w:r>
          </w:p>
        </w:tc>
      </w:tr>
      <w:tr w:rsidR="007F5BB1" w:rsidRPr="00E54967" w:rsidTr="0006491B">
        <w:tc>
          <w:tcPr>
            <w:tcW w:w="6605" w:type="dxa"/>
            <w:tcBorders>
              <w:bottom w:val="single" w:sz="4" w:space="0" w:color="BFBFBF" w:themeColor="background1" w:themeShade="BF"/>
              <w:right w:val="nil"/>
            </w:tcBorders>
          </w:tcPr>
          <w:p w:rsidR="007F5BB1" w:rsidRPr="00E54967" w:rsidRDefault="00982E15" w:rsidP="00CC64EA">
            <w:pPr>
              <w:pStyle w:val="ListParagraph"/>
              <w:spacing w:before="80" w:after="8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Results</w:t>
            </w:r>
            <w:r w:rsidR="00A152D7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243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:rsidR="007F5BB1" w:rsidRPr="00E54967" w:rsidRDefault="00721D04" w:rsidP="00C67C7F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73</w:t>
            </w:r>
            <w:r w:rsidR="007F5BB1" w:rsidRPr="00E54967">
              <w:rPr>
                <w:rFonts w:cs="Times New Roman"/>
                <w:szCs w:val="24"/>
              </w:rPr>
              <w:t>%</w:t>
            </w:r>
          </w:p>
        </w:tc>
        <w:tc>
          <w:tcPr>
            <w:tcW w:w="135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:rsidR="007F5BB1" w:rsidRPr="00E54967" w:rsidRDefault="00721D04" w:rsidP="00C67C7F">
            <w:pPr>
              <w:spacing w:before="80" w:after="80"/>
              <w:ind w:right="288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7%</w:t>
            </w:r>
          </w:p>
        </w:tc>
        <w:tc>
          <w:tcPr>
            <w:tcW w:w="1005" w:type="dxa"/>
            <w:tcBorders>
              <w:left w:val="nil"/>
              <w:bottom w:val="single" w:sz="4" w:space="0" w:color="BFBFBF" w:themeColor="background1" w:themeShade="BF"/>
            </w:tcBorders>
          </w:tcPr>
          <w:p w:rsidR="007F5BB1" w:rsidRPr="00E54967" w:rsidRDefault="00721D04" w:rsidP="00C67C7F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6%</w:t>
            </w:r>
          </w:p>
        </w:tc>
      </w:tr>
      <w:tr w:rsidR="00DB2E95" w:rsidRPr="008B2648" w:rsidTr="00112107">
        <w:tc>
          <w:tcPr>
            <w:tcW w:w="6605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8B2648">
            <w:pPr>
              <w:pStyle w:val="ListParagraph"/>
              <w:spacing w:before="80" w:after="80"/>
              <w:ind w:left="180"/>
              <w:rPr>
                <w:rFonts w:cs="Times New Roman"/>
                <w:i/>
                <w:szCs w:val="24"/>
              </w:rPr>
            </w:pPr>
            <w:r>
              <w:t>Users are able to access directions to their destination</w:t>
            </w:r>
          </w:p>
        </w:tc>
        <w:tc>
          <w:tcPr>
            <w:tcW w:w="1243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DB2E95">
            <w:pPr>
              <w:spacing w:before="80" w:after="80"/>
              <w:ind w:right="144"/>
              <w:jc w:val="center"/>
              <w:rPr>
                <w:rFonts w:cs="Times New Roman"/>
                <w:i/>
                <w:szCs w:val="24"/>
              </w:rPr>
            </w:pPr>
            <w:r w:rsidRPr="008B2648">
              <w:rPr>
                <w:rFonts w:cs="Times New Roman"/>
                <w:i/>
                <w:szCs w:val="24"/>
              </w:rPr>
              <w:t>&gt;</w:t>
            </w:r>
            <w:r>
              <w:rPr>
                <w:rFonts w:cs="Times New Roman"/>
                <w:i/>
                <w:szCs w:val="24"/>
              </w:rPr>
              <w:t>95</w:t>
            </w:r>
            <w:r w:rsidRPr="008B2648">
              <w:rPr>
                <w:rFonts w:cs="Times New Roman"/>
                <w:i/>
                <w:szCs w:val="24"/>
              </w:rPr>
              <w:t>%</w:t>
            </w:r>
          </w:p>
        </w:tc>
        <w:tc>
          <w:tcPr>
            <w:tcW w:w="1350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DB2E95">
            <w:pPr>
              <w:spacing w:before="80" w:after="80"/>
              <w:ind w:right="288"/>
              <w:jc w:val="center"/>
              <w:rPr>
                <w:rFonts w:cs="Times New Roman"/>
                <w:i/>
                <w:szCs w:val="24"/>
              </w:rPr>
            </w:pPr>
            <w:r w:rsidRPr="008B2648">
              <w:rPr>
                <w:rFonts w:cs="Times New Roman"/>
                <w:i/>
                <w:szCs w:val="24"/>
              </w:rPr>
              <w:t>&lt;</w:t>
            </w:r>
            <w:r>
              <w:rPr>
                <w:rFonts w:cs="Times New Roman"/>
                <w:i/>
                <w:szCs w:val="24"/>
              </w:rPr>
              <w:t>2.5</w:t>
            </w:r>
            <w:r w:rsidRPr="008B2648">
              <w:rPr>
                <w:rFonts w:cs="Times New Roman"/>
                <w:i/>
                <w:szCs w:val="24"/>
              </w:rPr>
              <w:t>%</w:t>
            </w:r>
          </w:p>
        </w:tc>
        <w:tc>
          <w:tcPr>
            <w:tcW w:w="1005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DB2E95" w:rsidRPr="008B2648" w:rsidRDefault="00DB2E95" w:rsidP="00DB2E95">
            <w:pPr>
              <w:spacing w:before="80" w:after="80"/>
              <w:ind w:right="144"/>
              <w:jc w:val="center"/>
              <w:rPr>
                <w:rFonts w:cs="Times New Roman"/>
                <w:i/>
                <w:szCs w:val="24"/>
              </w:rPr>
            </w:pPr>
            <w:r w:rsidRPr="008B2648">
              <w:rPr>
                <w:rFonts w:cs="Times New Roman"/>
                <w:i/>
                <w:szCs w:val="24"/>
              </w:rPr>
              <w:t>&lt;</w:t>
            </w:r>
            <w:r>
              <w:rPr>
                <w:rFonts w:cs="Times New Roman"/>
                <w:i/>
                <w:szCs w:val="24"/>
              </w:rPr>
              <w:t>2.5</w:t>
            </w:r>
            <w:r w:rsidRPr="008B2648">
              <w:rPr>
                <w:rFonts w:cs="Times New Roman"/>
                <w:i/>
                <w:szCs w:val="24"/>
              </w:rPr>
              <w:t>%</w:t>
            </w:r>
          </w:p>
        </w:tc>
      </w:tr>
      <w:tr w:rsidR="00DB2E95" w:rsidRPr="00E54967" w:rsidTr="00CC64EA">
        <w:tc>
          <w:tcPr>
            <w:tcW w:w="6605" w:type="dxa"/>
            <w:tcBorders>
              <w:right w:val="nil"/>
            </w:tcBorders>
          </w:tcPr>
          <w:p w:rsidR="00DB2E95" w:rsidRPr="00E54967" w:rsidRDefault="00DB2E95" w:rsidP="00CC64EA">
            <w:pPr>
              <w:pStyle w:val="ListParagraph"/>
              <w:spacing w:before="80" w:after="8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Results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 w:rsidR="00DB2E95" w:rsidRPr="00E54967" w:rsidRDefault="00721D04" w:rsidP="00CC64EA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82%</w:t>
            </w:r>
            <w:r w:rsidR="00DB2E95" w:rsidRPr="00E54967">
              <w:rPr>
                <w:rFonts w:cs="Times New Roman"/>
                <w:szCs w:val="24"/>
              </w:rPr>
              <w:t>%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DB2E95" w:rsidRPr="00E54967" w:rsidRDefault="00721D04" w:rsidP="00CC64EA">
            <w:pPr>
              <w:spacing w:before="80" w:after="80"/>
              <w:ind w:right="288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9%</w:t>
            </w:r>
          </w:p>
        </w:tc>
        <w:tc>
          <w:tcPr>
            <w:tcW w:w="1005" w:type="dxa"/>
            <w:tcBorders>
              <w:left w:val="nil"/>
            </w:tcBorders>
          </w:tcPr>
          <w:p w:rsidR="00DB2E95" w:rsidRPr="00E54967" w:rsidRDefault="00721D04" w:rsidP="00CC64EA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9%</w:t>
            </w:r>
          </w:p>
        </w:tc>
      </w:tr>
      <w:tr w:rsidR="00DB2E95" w:rsidRPr="008B2648" w:rsidTr="00CC64EA">
        <w:tc>
          <w:tcPr>
            <w:tcW w:w="6605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CC64EA">
            <w:pPr>
              <w:pStyle w:val="ListParagraph"/>
              <w:spacing w:before="80" w:after="80"/>
              <w:ind w:hanging="540"/>
              <w:rPr>
                <w:rFonts w:cs="Times New Roman"/>
                <w:i/>
                <w:szCs w:val="24"/>
              </w:rPr>
            </w:pPr>
            <w:r>
              <w:t>Users understand when to visit a card center versus a field office</w:t>
            </w:r>
          </w:p>
        </w:tc>
        <w:tc>
          <w:tcPr>
            <w:tcW w:w="1243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DB2E95">
            <w:pPr>
              <w:spacing w:before="80" w:after="80"/>
              <w:ind w:right="144"/>
              <w:jc w:val="center"/>
              <w:rPr>
                <w:rFonts w:cs="Times New Roman"/>
                <w:i/>
                <w:szCs w:val="24"/>
              </w:rPr>
            </w:pPr>
            <w:r w:rsidRPr="008B2648">
              <w:rPr>
                <w:rFonts w:cs="Times New Roman"/>
                <w:i/>
                <w:szCs w:val="24"/>
              </w:rPr>
              <w:t>&gt;</w:t>
            </w:r>
            <w:r>
              <w:rPr>
                <w:rFonts w:cs="Times New Roman"/>
                <w:i/>
                <w:szCs w:val="24"/>
              </w:rPr>
              <w:t>95</w:t>
            </w:r>
            <w:r w:rsidRPr="008B2648">
              <w:rPr>
                <w:rFonts w:cs="Times New Roman"/>
                <w:i/>
                <w:szCs w:val="24"/>
              </w:rPr>
              <w:t>%</w:t>
            </w:r>
          </w:p>
        </w:tc>
        <w:tc>
          <w:tcPr>
            <w:tcW w:w="1350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DB2E95">
            <w:pPr>
              <w:spacing w:before="80" w:after="80"/>
              <w:ind w:right="288"/>
              <w:jc w:val="center"/>
              <w:rPr>
                <w:rFonts w:cs="Times New Roman"/>
                <w:i/>
                <w:szCs w:val="24"/>
              </w:rPr>
            </w:pPr>
            <w:r w:rsidRPr="008B2648">
              <w:rPr>
                <w:rFonts w:cs="Times New Roman"/>
                <w:i/>
                <w:szCs w:val="24"/>
              </w:rPr>
              <w:t>&lt;</w:t>
            </w:r>
            <w:r>
              <w:rPr>
                <w:rFonts w:cs="Times New Roman"/>
                <w:i/>
                <w:szCs w:val="24"/>
              </w:rPr>
              <w:t>2.5</w:t>
            </w:r>
            <w:r w:rsidRPr="008B2648">
              <w:rPr>
                <w:rFonts w:cs="Times New Roman"/>
                <w:i/>
                <w:szCs w:val="24"/>
              </w:rPr>
              <w:t>%</w:t>
            </w:r>
          </w:p>
        </w:tc>
        <w:tc>
          <w:tcPr>
            <w:tcW w:w="1005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DB2E95" w:rsidRPr="008B2648" w:rsidRDefault="00DB2E95" w:rsidP="00DB2E95">
            <w:pPr>
              <w:spacing w:before="80" w:after="80"/>
              <w:ind w:right="144"/>
              <w:jc w:val="center"/>
              <w:rPr>
                <w:rFonts w:cs="Times New Roman"/>
                <w:i/>
                <w:szCs w:val="24"/>
              </w:rPr>
            </w:pPr>
            <w:r w:rsidRPr="008B2648">
              <w:rPr>
                <w:rFonts w:cs="Times New Roman"/>
                <w:i/>
                <w:szCs w:val="24"/>
              </w:rPr>
              <w:t>&lt;</w:t>
            </w:r>
            <w:r>
              <w:rPr>
                <w:rFonts w:cs="Times New Roman"/>
                <w:i/>
                <w:szCs w:val="24"/>
              </w:rPr>
              <w:t>2.5</w:t>
            </w:r>
            <w:r w:rsidRPr="008B2648">
              <w:rPr>
                <w:rFonts w:cs="Times New Roman"/>
                <w:i/>
                <w:szCs w:val="24"/>
              </w:rPr>
              <w:t>%</w:t>
            </w:r>
          </w:p>
        </w:tc>
      </w:tr>
      <w:tr w:rsidR="00721D04" w:rsidRPr="00E54967" w:rsidTr="00721D04">
        <w:tc>
          <w:tcPr>
            <w:tcW w:w="6605" w:type="dxa"/>
            <w:tcBorders>
              <w:right w:val="nil"/>
            </w:tcBorders>
          </w:tcPr>
          <w:p w:rsidR="00721D04" w:rsidRPr="00E54967" w:rsidRDefault="00721D04" w:rsidP="00CD1F71">
            <w:pPr>
              <w:pStyle w:val="ListParagraph"/>
              <w:spacing w:before="80" w:after="8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Results (Wednesday, </w:t>
            </w:r>
            <w:r w:rsidR="00CD1F71">
              <w:rPr>
                <w:rFonts w:cs="Times New Roman"/>
                <w:szCs w:val="24"/>
              </w:rPr>
              <w:t>Original design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 w:rsidR="00721D04" w:rsidRPr="00E54967" w:rsidRDefault="00CD1F71" w:rsidP="00721D04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  <w:r w:rsidR="00721D04" w:rsidRPr="00E54967">
              <w:rPr>
                <w:rFonts w:cs="Times New Roman"/>
                <w:szCs w:val="24"/>
              </w:rPr>
              <w:t>%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721D04" w:rsidRPr="00E54967" w:rsidRDefault="00CD1F71" w:rsidP="00721D04">
            <w:pPr>
              <w:spacing w:before="80" w:after="80"/>
              <w:ind w:right="288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  <w:r w:rsidR="00721D04" w:rsidRPr="00E54967">
              <w:rPr>
                <w:rFonts w:cs="Times New Roman"/>
                <w:szCs w:val="24"/>
              </w:rPr>
              <w:t>%</w:t>
            </w:r>
          </w:p>
        </w:tc>
        <w:tc>
          <w:tcPr>
            <w:tcW w:w="1005" w:type="dxa"/>
            <w:tcBorders>
              <w:left w:val="nil"/>
            </w:tcBorders>
          </w:tcPr>
          <w:p w:rsidR="00721D04" w:rsidRPr="00E54967" w:rsidRDefault="00CD1F71" w:rsidP="00721D04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43</w:t>
            </w:r>
            <w:r w:rsidR="00721D04" w:rsidRPr="00E54967">
              <w:rPr>
                <w:rFonts w:cs="Times New Roman"/>
                <w:szCs w:val="24"/>
              </w:rPr>
              <w:t>%</w:t>
            </w:r>
          </w:p>
        </w:tc>
      </w:tr>
      <w:tr w:rsidR="00DB2E95" w:rsidRPr="00E54967" w:rsidTr="00CC64EA">
        <w:tc>
          <w:tcPr>
            <w:tcW w:w="6605" w:type="dxa"/>
            <w:tcBorders>
              <w:right w:val="nil"/>
            </w:tcBorders>
          </w:tcPr>
          <w:p w:rsidR="00DB2E95" w:rsidRPr="00E54967" w:rsidRDefault="00DB2E95" w:rsidP="00CD1F71">
            <w:pPr>
              <w:pStyle w:val="ListParagraph"/>
              <w:spacing w:before="80" w:after="8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Results</w:t>
            </w:r>
            <w:r w:rsidR="00721D04">
              <w:rPr>
                <w:rFonts w:cs="Times New Roman"/>
                <w:szCs w:val="24"/>
              </w:rPr>
              <w:t xml:space="preserve"> (Friday, </w:t>
            </w:r>
            <w:r w:rsidR="00CD1F71">
              <w:rPr>
                <w:rFonts w:cs="Times New Roman"/>
                <w:szCs w:val="24"/>
              </w:rPr>
              <w:t>After design change</w:t>
            </w:r>
            <w:r w:rsidR="00721D04">
              <w:rPr>
                <w:rFonts w:cs="Times New Roman"/>
                <w:szCs w:val="24"/>
              </w:rPr>
              <w:t>)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 w:rsidR="00DB2E95" w:rsidRPr="00E54967" w:rsidRDefault="00CD1F71" w:rsidP="00CC64EA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95</w:t>
            </w:r>
            <w:r w:rsidR="00DB2E95" w:rsidRPr="00E54967">
              <w:rPr>
                <w:rFonts w:cs="Times New Roman"/>
                <w:szCs w:val="24"/>
              </w:rPr>
              <w:t>%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DB2E95" w:rsidRPr="00E54967" w:rsidRDefault="00CD1F71" w:rsidP="00CC64EA">
            <w:pPr>
              <w:spacing w:before="80" w:after="80"/>
              <w:ind w:right="288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DB2E95" w:rsidRPr="00E54967">
              <w:rPr>
                <w:rFonts w:cs="Times New Roman"/>
                <w:szCs w:val="24"/>
              </w:rPr>
              <w:t>%</w:t>
            </w:r>
          </w:p>
        </w:tc>
        <w:tc>
          <w:tcPr>
            <w:tcW w:w="1005" w:type="dxa"/>
            <w:tcBorders>
              <w:left w:val="nil"/>
            </w:tcBorders>
          </w:tcPr>
          <w:p w:rsidR="00DB2E95" w:rsidRPr="00E54967" w:rsidRDefault="00CD1F71" w:rsidP="00CD1F71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DB2E95" w:rsidRPr="00E54967">
              <w:rPr>
                <w:rFonts w:cs="Times New Roman"/>
                <w:szCs w:val="24"/>
              </w:rPr>
              <w:t>%</w:t>
            </w:r>
          </w:p>
        </w:tc>
      </w:tr>
      <w:tr w:rsidR="00DB2E95" w:rsidRPr="008B2648" w:rsidTr="00CC64EA">
        <w:tc>
          <w:tcPr>
            <w:tcW w:w="6605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CC64EA">
            <w:pPr>
              <w:pStyle w:val="ListParagraph"/>
              <w:spacing w:before="80" w:after="80"/>
              <w:ind w:hanging="540"/>
              <w:rPr>
                <w:rFonts w:cs="Times New Roman"/>
                <w:i/>
                <w:szCs w:val="24"/>
              </w:rPr>
            </w:pPr>
            <w:r>
              <w:t>Users recognize that the office is closed on the day they want to visit</w:t>
            </w:r>
          </w:p>
        </w:tc>
        <w:tc>
          <w:tcPr>
            <w:tcW w:w="1243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CC64EA">
            <w:pPr>
              <w:spacing w:before="80" w:after="80"/>
              <w:ind w:right="144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&gt;9</w:t>
            </w:r>
            <w:r w:rsidRPr="008B2648">
              <w:rPr>
                <w:rFonts w:cs="Times New Roman"/>
                <w:i/>
                <w:szCs w:val="24"/>
              </w:rPr>
              <w:t>0%</w:t>
            </w:r>
          </w:p>
        </w:tc>
        <w:tc>
          <w:tcPr>
            <w:tcW w:w="1350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CC64EA">
            <w:pPr>
              <w:spacing w:before="80" w:after="80"/>
              <w:ind w:right="288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&gt;5%</w:t>
            </w:r>
          </w:p>
        </w:tc>
        <w:tc>
          <w:tcPr>
            <w:tcW w:w="1005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DB2E95" w:rsidRPr="008B2648" w:rsidRDefault="00DB2E95" w:rsidP="00CC64EA">
            <w:pPr>
              <w:spacing w:before="80" w:after="80"/>
              <w:ind w:right="144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&gt;5%</w:t>
            </w:r>
          </w:p>
        </w:tc>
      </w:tr>
      <w:tr w:rsidR="00DB2E95" w:rsidRPr="00E54967" w:rsidTr="00CC64EA">
        <w:tc>
          <w:tcPr>
            <w:tcW w:w="6605" w:type="dxa"/>
            <w:tcBorders>
              <w:right w:val="nil"/>
            </w:tcBorders>
          </w:tcPr>
          <w:p w:rsidR="00DB2E95" w:rsidRPr="00E54967" w:rsidRDefault="00DB2E95" w:rsidP="00CC64EA">
            <w:pPr>
              <w:pStyle w:val="ListParagraph"/>
              <w:spacing w:before="80" w:after="8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Results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 w:rsidR="00DB2E95" w:rsidRPr="00E54967" w:rsidRDefault="00CD1F71" w:rsidP="00CC64EA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  <w:r w:rsidR="00DB2E95" w:rsidRPr="00E54967">
              <w:rPr>
                <w:rFonts w:cs="Times New Roman"/>
                <w:szCs w:val="24"/>
              </w:rPr>
              <w:t>%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DB2E95" w:rsidRPr="00E54967" w:rsidRDefault="00CD1F71" w:rsidP="00CC64EA">
            <w:pPr>
              <w:spacing w:before="80" w:after="80"/>
              <w:ind w:right="288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DB2E95" w:rsidRPr="00E54967">
              <w:rPr>
                <w:rFonts w:cs="Times New Roman"/>
                <w:szCs w:val="24"/>
              </w:rPr>
              <w:t>%</w:t>
            </w:r>
          </w:p>
        </w:tc>
        <w:tc>
          <w:tcPr>
            <w:tcW w:w="1005" w:type="dxa"/>
            <w:tcBorders>
              <w:left w:val="nil"/>
            </w:tcBorders>
          </w:tcPr>
          <w:p w:rsidR="00DB2E95" w:rsidRPr="00E54967" w:rsidRDefault="00CD1F71" w:rsidP="00CC64EA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65</w:t>
            </w:r>
            <w:r w:rsidR="00DB2E95" w:rsidRPr="00E54967">
              <w:rPr>
                <w:rFonts w:cs="Times New Roman"/>
                <w:szCs w:val="24"/>
              </w:rPr>
              <w:t>%</w:t>
            </w:r>
          </w:p>
        </w:tc>
      </w:tr>
      <w:tr w:rsidR="00DB2E95" w:rsidRPr="008B2648" w:rsidTr="00CC64EA">
        <w:tc>
          <w:tcPr>
            <w:tcW w:w="6605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CC64EA">
            <w:pPr>
              <w:pStyle w:val="ListParagraph"/>
              <w:spacing w:before="80" w:after="80"/>
              <w:ind w:hanging="540"/>
              <w:rPr>
                <w:rFonts w:cs="Times New Roman"/>
                <w:i/>
                <w:szCs w:val="24"/>
              </w:rPr>
            </w:pPr>
            <w:r>
              <w:t>Users recognize that there are other service channels (i.e. online services and phone services), in addition to in-person visits</w:t>
            </w:r>
          </w:p>
        </w:tc>
        <w:tc>
          <w:tcPr>
            <w:tcW w:w="1243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DB2E95">
            <w:pPr>
              <w:spacing w:before="80" w:after="80"/>
              <w:ind w:right="144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&gt;9</w:t>
            </w:r>
            <w:r w:rsidRPr="008B2648">
              <w:rPr>
                <w:rFonts w:cs="Times New Roman"/>
                <w:i/>
                <w:szCs w:val="24"/>
              </w:rPr>
              <w:t>0%</w:t>
            </w:r>
          </w:p>
        </w:tc>
        <w:tc>
          <w:tcPr>
            <w:tcW w:w="1350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DB2E95" w:rsidRPr="008B2648" w:rsidRDefault="00DB2E95" w:rsidP="00DB2E95">
            <w:pPr>
              <w:spacing w:before="80" w:after="80"/>
              <w:ind w:right="288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&gt;5%</w:t>
            </w:r>
          </w:p>
        </w:tc>
        <w:tc>
          <w:tcPr>
            <w:tcW w:w="1005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DB2E95" w:rsidRPr="008B2648" w:rsidRDefault="00DB2E95" w:rsidP="00DB2E95">
            <w:pPr>
              <w:spacing w:before="80" w:after="80"/>
              <w:ind w:right="144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&gt;5%</w:t>
            </w:r>
          </w:p>
        </w:tc>
      </w:tr>
      <w:tr w:rsidR="00DB2E95" w:rsidRPr="00E54967" w:rsidTr="00CC64EA">
        <w:tc>
          <w:tcPr>
            <w:tcW w:w="6605" w:type="dxa"/>
            <w:tcBorders>
              <w:right w:val="nil"/>
            </w:tcBorders>
          </w:tcPr>
          <w:p w:rsidR="00DB2E95" w:rsidRPr="00E54967" w:rsidRDefault="00DB2E95" w:rsidP="00CC64EA">
            <w:pPr>
              <w:pStyle w:val="ListParagraph"/>
              <w:spacing w:before="80" w:after="8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Results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 w:rsidR="00DB2E95" w:rsidRPr="00E54967" w:rsidRDefault="00CD1F71" w:rsidP="00CC64EA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39</w:t>
            </w:r>
            <w:r w:rsidR="00DB2E95" w:rsidRPr="00E54967">
              <w:rPr>
                <w:rFonts w:cs="Times New Roman"/>
                <w:szCs w:val="24"/>
              </w:rPr>
              <w:t>%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DB2E95" w:rsidRPr="00E54967" w:rsidRDefault="00CD1F71" w:rsidP="00CC64EA">
            <w:pPr>
              <w:spacing w:before="80" w:after="80"/>
              <w:ind w:right="288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DB2E95" w:rsidRPr="00E54967">
              <w:rPr>
                <w:rFonts w:cs="Times New Roman"/>
                <w:szCs w:val="24"/>
              </w:rPr>
              <w:t>%</w:t>
            </w:r>
          </w:p>
        </w:tc>
        <w:tc>
          <w:tcPr>
            <w:tcW w:w="1005" w:type="dxa"/>
            <w:tcBorders>
              <w:left w:val="nil"/>
            </w:tcBorders>
          </w:tcPr>
          <w:p w:rsidR="00DB2E95" w:rsidRPr="00E54967" w:rsidRDefault="00CD1F71" w:rsidP="00CC64EA">
            <w:pPr>
              <w:spacing w:before="80" w:after="80"/>
              <w:ind w:right="144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61</w:t>
            </w:r>
            <w:r w:rsidR="00DB2E95" w:rsidRPr="00E54967">
              <w:rPr>
                <w:rFonts w:cs="Times New Roman"/>
                <w:szCs w:val="24"/>
              </w:rPr>
              <w:t>%</w:t>
            </w:r>
          </w:p>
        </w:tc>
      </w:tr>
    </w:tbl>
    <w:p w:rsidR="007F5BB1" w:rsidRDefault="007F5BB1" w:rsidP="00335BFD"/>
    <w:tbl>
      <w:tblPr>
        <w:tblStyle w:val="TableGrid"/>
        <w:tblW w:w="1029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238"/>
        <w:gridCol w:w="1620"/>
        <w:gridCol w:w="1800"/>
        <w:gridCol w:w="1638"/>
      </w:tblGrid>
      <w:tr w:rsidR="00AD195B" w:rsidRPr="00E54967" w:rsidTr="000E2DD4">
        <w:tc>
          <w:tcPr>
            <w:tcW w:w="5238" w:type="dxa"/>
            <w:vMerge w:val="restart"/>
            <w:shd w:val="clear" w:color="auto" w:fill="B2B2B2"/>
          </w:tcPr>
          <w:p w:rsidR="00AD195B" w:rsidRPr="00F73496" w:rsidRDefault="00AD195B" w:rsidP="00C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 Test Survey </w:t>
            </w:r>
          </w:p>
        </w:tc>
        <w:tc>
          <w:tcPr>
            <w:tcW w:w="5058" w:type="dxa"/>
            <w:gridSpan w:val="3"/>
            <w:shd w:val="clear" w:color="auto" w:fill="B2B2B2"/>
          </w:tcPr>
          <w:p w:rsidR="00AD195B" w:rsidRPr="002F18ED" w:rsidRDefault="00AD195B" w:rsidP="00AD195B">
            <w:pPr>
              <w:spacing w:before="40" w:after="40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Results</w:t>
            </w:r>
          </w:p>
        </w:tc>
      </w:tr>
      <w:tr w:rsidR="00AD195B" w:rsidRPr="00E54967" w:rsidTr="00AD195B">
        <w:tc>
          <w:tcPr>
            <w:tcW w:w="5238" w:type="dxa"/>
            <w:vMerge/>
            <w:tcBorders>
              <w:bottom w:val="single" w:sz="4" w:space="0" w:color="BFBFBF" w:themeColor="background1" w:themeShade="BF"/>
            </w:tcBorders>
            <w:shd w:val="clear" w:color="auto" w:fill="B2B2B2"/>
          </w:tcPr>
          <w:p w:rsidR="00AD195B" w:rsidRPr="00E54967" w:rsidRDefault="00AD195B" w:rsidP="00CD1F71">
            <w:pPr>
              <w:spacing w:before="40" w:after="40"/>
              <w:rPr>
                <w:rFonts w:cs="Times New Roman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BFBFBF" w:themeColor="background1" w:themeShade="BF"/>
            </w:tcBorders>
            <w:shd w:val="clear" w:color="auto" w:fill="B2B2B2"/>
          </w:tcPr>
          <w:p w:rsidR="00AD195B" w:rsidRPr="002F18ED" w:rsidRDefault="00AD195B" w:rsidP="00CD1F71">
            <w:pPr>
              <w:spacing w:before="40" w:after="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Overall</w:t>
            </w:r>
          </w:p>
        </w:tc>
        <w:tc>
          <w:tcPr>
            <w:tcW w:w="1800" w:type="dxa"/>
            <w:tcBorders>
              <w:bottom w:val="single" w:sz="4" w:space="0" w:color="BFBFBF" w:themeColor="background1" w:themeShade="BF"/>
            </w:tcBorders>
            <w:shd w:val="clear" w:color="auto" w:fill="B2B2B2"/>
          </w:tcPr>
          <w:p w:rsidR="00AD195B" w:rsidRDefault="00AD195B" w:rsidP="00CD1F71">
            <w:pPr>
              <w:spacing w:before="40" w:after="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Mobile</w:t>
            </w:r>
          </w:p>
        </w:tc>
        <w:tc>
          <w:tcPr>
            <w:tcW w:w="1638" w:type="dxa"/>
            <w:tcBorders>
              <w:bottom w:val="single" w:sz="4" w:space="0" w:color="BFBFBF" w:themeColor="background1" w:themeShade="BF"/>
            </w:tcBorders>
            <w:shd w:val="clear" w:color="auto" w:fill="B2B2B2"/>
          </w:tcPr>
          <w:p w:rsidR="00AD195B" w:rsidRDefault="00AD195B" w:rsidP="00CD1F71">
            <w:pPr>
              <w:spacing w:before="40" w:after="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Desktop</w:t>
            </w:r>
          </w:p>
        </w:tc>
      </w:tr>
      <w:tr w:rsidR="00AD195B" w:rsidRPr="008B2648" w:rsidTr="00AD195B">
        <w:tc>
          <w:tcPr>
            <w:tcW w:w="5238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AD195B" w:rsidRPr="008B2648" w:rsidRDefault="00AD195B" w:rsidP="00CD1F71">
            <w:pPr>
              <w:pStyle w:val="ListParagraph"/>
              <w:spacing w:before="80" w:after="80"/>
              <w:ind w:left="180"/>
              <w:jc w:val="both"/>
              <w:rPr>
                <w:rFonts w:cs="Times New Roman"/>
                <w:i/>
                <w:szCs w:val="24"/>
              </w:rPr>
            </w:pPr>
            <w:r>
              <w:t xml:space="preserve">The application met user expectations </w:t>
            </w:r>
          </w:p>
        </w:tc>
        <w:tc>
          <w:tcPr>
            <w:tcW w:w="1620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i/>
                <w:szCs w:val="24"/>
              </w:rPr>
            </w:pPr>
            <w:r w:rsidRPr="00CD1F71">
              <w:rPr>
                <w:rFonts w:cs="Times New Roman"/>
                <w:b/>
                <w:i/>
                <w:szCs w:val="24"/>
              </w:rPr>
              <w:t>84%</w:t>
            </w:r>
          </w:p>
        </w:tc>
        <w:tc>
          <w:tcPr>
            <w:tcW w:w="1800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89%</w:t>
            </w:r>
          </w:p>
        </w:tc>
        <w:tc>
          <w:tcPr>
            <w:tcW w:w="1638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D195B" w:rsidRPr="00CD1F71" w:rsidRDefault="004C041D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78%</w:t>
            </w:r>
          </w:p>
        </w:tc>
      </w:tr>
      <w:tr w:rsidR="00AD195B" w:rsidRPr="00E54967" w:rsidTr="00AD195B">
        <w:tc>
          <w:tcPr>
            <w:tcW w:w="5238" w:type="dxa"/>
            <w:tcBorders>
              <w:bottom w:val="single" w:sz="4" w:space="0" w:color="BFBFBF" w:themeColor="background1" w:themeShade="BF"/>
              <w:right w:val="nil"/>
            </w:tcBorders>
          </w:tcPr>
          <w:p w:rsidR="00AD195B" w:rsidRPr="00FE47DE" w:rsidRDefault="00AD195B" w:rsidP="00CD1F71">
            <w:pPr>
              <w:spacing w:before="80" w:after="8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Pr="00FE47DE">
              <w:rPr>
                <w:rFonts w:cs="Times New Roman"/>
                <w:sz w:val="20"/>
                <w:szCs w:val="20"/>
              </w:rPr>
              <w:t>The user could find the information they were looking for</w:t>
            </w:r>
          </w:p>
        </w:tc>
        <w:tc>
          <w:tcPr>
            <w:tcW w:w="1620" w:type="dxa"/>
            <w:tcBorders>
              <w:left w:val="nil"/>
              <w:bottom w:val="single" w:sz="4" w:space="0" w:color="BFBFBF" w:themeColor="background1" w:themeShade="BF"/>
            </w:tcBorders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 w:rsidRPr="00CD1F71">
              <w:rPr>
                <w:rFonts w:cs="Times New Roman"/>
                <w:b/>
                <w:szCs w:val="24"/>
              </w:rPr>
              <w:t>89%</w:t>
            </w:r>
          </w:p>
        </w:tc>
        <w:tc>
          <w:tcPr>
            <w:tcW w:w="1800" w:type="dxa"/>
            <w:tcBorders>
              <w:left w:val="nil"/>
              <w:bottom w:val="single" w:sz="4" w:space="0" w:color="BFBFBF" w:themeColor="background1" w:themeShade="BF"/>
            </w:tcBorders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93%</w:t>
            </w:r>
          </w:p>
        </w:tc>
        <w:tc>
          <w:tcPr>
            <w:tcW w:w="1638" w:type="dxa"/>
            <w:tcBorders>
              <w:left w:val="nil"/>
              <w:bottom w:val="single" w:sz="4" w:space="0" w:color="BFBFBF" w:themeColor="background1" w:themeShade="BF"/>
            </w:tcBorders>
          </w:tcPr>
          <w:p w:rsidR="00AD195B" w:rsidRPr="00CD1F71" w:rsidRDefault="004C041D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83%</w:t>
            </w:r>
          </w:p>
        </w:tc>
      </w:tr>
      <w:tr w:rsidR="00AD195B" w:rsidRPr="008B2648" w:rsidTr="00AD195B">
        <w:tc>
          <w:tcPr>
            <w:tcW w:w="5238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AD195B" w:rsidRPr="008B2648" w:rsidRDefault="00AD195B" w:rsidP="00CD1F71">
            <w:pPr>
              <w:pStyle w:val="ListParagraph"/>
              <w:spacing w:before="80" w:after="80"/>
              <w:ind w:left="180"/>
              <w:jc w:val="both"/>
              <w:rPr>
                <w:rFonts w:cs="Times New Roman"/>
                <w:i/>
                <w:szCs w:val="24"/>
              </w:rPr>
            </w:pPr>
            <w:r>
              <w:t>The information provided was useful</w:t>
            </w:r>
          </w:p>
        </w:tc>
        <w:tc>
          <w:tcPr>
            <w:tcW w:w="1620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i/>
                <w:szCs w:val="24"/>
              </w:rPr>
            </w:pPr>
            <w:r w:rsidRPr="00CD1F71">
              <w:rPr>
                <w:rFonts w:cs="Times New Roman"/>
                <w:b/>
                <w:i/>
                <w:szCs w:val="24"/>
              </w:rPr>
              <w:t>91%</w:t>
            </w:r>
          </w:p>
        </w:tc>
        <w:tc>
          <w:tcPr>
            <w:tcW w:w="1800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95%</w:t>
            </w:r>
          </w:p>
        </w:tc>
        <w:tc>
          <w:tcPr>
            <w:tcW w:w="1638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D195B" w:rsidRPr="00CD1F71" w:rsidRDefault="004C041D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87%</w:t>
            </w:r>
          </w:p>
        </w:tc>
      </w:tr>
      <w:tr w:rsidR="00AD195B" w:rsidRPr="00E54967" w:rsidTr="00AD195B">
        <w:tc>
          <w:tcPr>
            <w:tcW w:w="5238" w:type="dxa"/>
            <w:tcBorders>
              <w:right w:val="nil"/>
            </w:tcBorders>
          </w:tcPr>
          <w:p w:rsidR="00AD195B" w:rsidRPr="00CD1F71" w:rsidRDefault="00AD195B" w:rsidP="00CD1F71">
            <w:pPr>
              <w:spacing w:before="80" w:after="8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Pr="00CD1F71">
              <w:rPr>
                <w:rFonts w:cs="Times New Roman"/>
                <w:szCs w:val="24"/>
              </w:rPr>
              <w:t>The wording used was clear</w:t>
            </w:r>
          </w:p>
        </w:tc>
        <w:tc>
          <w:tcPr>
            <w:tcW w:w="1620" w:type="dxa"/>
            <w:tcBorders>
              <w:left w:val="nil"/>
            </w:tcBorders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 w:rsidRPr="00CD1F71">
              <w:rPr>
                <w:rFonts w:cs="Times New Roman"/>
                <w:b/>
                <w:szCs w:val="24"/>
              </w:rPr>
              <w:t>91%</w:t>
            </w:r>
          </w:p>
        </w:tc>
        <w:tc>
          <w:tcPr>
            <w:tcW w:w="1800" w:type="dxa"/>
            <w:tcBorders>
              <w:left w:val="nil"/>
            </w:tcBorders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95%</w:t>
            </w:r>
          </w:p>
        </w:tc>
        <w:tc>
          <w:tcPr>
            <w:tcW w:w="1638" w:type="dxa"/>
            <w:tcBorders>
              <w:left w:val="nil"/>
            </w:tcBorders>
          </w:tcPr>
          <w:p w:rsidR="00AD195B" w:rsidRPr="00CD1F71" w:rsidRDefault="004C041D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87%</w:t>
            </w:r>
          </w:p>
        </w:tc>
      </w:tr>
      <w:tr w:rsidR="00AD195B" w:rsidRPr="008B2648" w:rsidTr="00AD195B">
        <w:tc>
          <w:tcPr>
            <w:tcW w:w="5238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AD195B" w:rsidRPr="008B2648" w:rsidRDefault="00AD195B" w:rsidP="00CD1F71">
            <w:pPr>
              <w:pStyle w:val="ListParagraph"/>
              <w:spacing w:before="80" w:after="80"/>
              <w:ind w:hanging="540"/>
              <w:jc w:val="both"/>
              <w:rPr>
                <w:rFonts w:cs="Times New Roman"/>
                <w:i/>
                <w:szCs w:val="24"/>
              </w:rPr>
            </w:pPr>
            <w:r>
              <w:t>Users felt they knew what to do next</w:t>
            </w:r>
          </w:p>
        </w:tc>
        <w:tc>
          <w:tcPr>
            <w:tcW w:w="1620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i/>
                <w:szCs w:val="24"/>
              </w:rPr>
            </w:pPr>
            <w:r w:rsidRPr="00CD1F71">
              <w:rPr>
                <w:rFonts w:cs="Times New Roman"/>
                <w:b/>
                <w:i/>
                <w:szCs w:val="24"/>
              </w:rPr>
              <w:t>85%</w:t>
            </w:r>
          </w:p>
        </w:tc>
        <w:tc>
          <w:tcPr>
            <w:tcW w:w="1800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90%</w:t>
            </w:r>
          </w:p>
        </w:tc>
        <w:tc>
          <w:tcPr>
            <w:tcW w:w="1638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D195B" w:rsidRPr="00CD1F71" w:rsidRDefault="004C041D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79%</w:t>
            </w:r>
          </w:p>
        </w:tc>
      </w:tr>
      <w:tr w:rsidR="00AD195B" w:rsidRPr="00E54967" w:rsidTr="00AD195B">
        <w:tc>
          <w:tcPr>
            <w:tcW w:w="5238" w:type="dxa"/>
            <w:tcBorders>
              <w:right w:val="nil"/>
            </w:tcBorders>
          </w:tcPr>
          <w:p w:rsidR="00AD195B" w:rsidRPr="00CD1F71" w:rsidRDefault="00AD195B" w:rsidP="00CD1F71">
            <w:pPr>
              <w:spacing w:before="80" w:after="8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Pr="00CD1F71">
              <w:rPr>
                <w:rFonts w:cs="Times New Roman"/>
                <w:szCs w:val="24"/>
              </w:rPr>
              <w:t>Users felt confident navigating the application</w:t>
            </w:r>
          </w:p>
        </w:tc>
        <w:tc>
          <w:tcPr>
            <w:tcW w:w="1620" w:type="dxa"/>
            <w:tcBorders>
              <w:left w:val="nil"/>
            </w:tcBorders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 w:rsidRPr="00CD1F71">
              <w:rPr>
                <w:rFonts w:cs="Times New Roman"/>
                <w:b/>
                <w:szCs w:val="24"/>
              </w:rPr>
              <w:t>93%</w:t>
            </w:r>
          </w:p>
        </w:tc>
        <w:tc>
          <w:tcPr>
            <w:tcW w:w="1800" w:type="dxa"/>
            <w:tcBorders>
              <w:left w:val="nil"/>
            </w:tcBorders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95%</w:t>
            </w:r>
          </w:p>
        </w:tc>
        <w:tc>
          <w:tcPr>
            <w:tcW w:w="1638" w:type="dxa"/>
            <w:tcBorders>
              <w:left w:val="nil"/>
            </w:tcBorders>
          </w:tcPr>
          <w:p w:rsidR="00AD195B" w:rsidRPr="00CD1F71" w:rsidRDefault="004C041D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91%</w:t>
            </w:r>
          </w:p>
        </w:tc>
      </w:tr>
      <w:tr w:rsidR="00AD195B" w:rsidRPr="00E54967" w:rsidTr="00AD195B">
        <w:tc>
          <w:tcPr>
            <w:tcW w:w="5238" w:type="dxa"/>
            <w:tcBorders>
              <w:right w:val="nil"/>
            </w:tcBorders>
          </w:tcPr>
          <w:p w:rsidR="00AD195B" w:rsidRDefault="00AD195B" w:rsidP="00CD1F71">
            <w:pPr>
              <w:spacing w:before="80" w:after="8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Overall Satisfaction</w:t>
            </w:r>
          </w:p>
        </w:tc>
        <w:tc>
          <w:tcPr>
            <w:tcW w:w="1620" w:type="dxa"/>
            <w:tcBorders>
              <w:left w:val="nil"/>
            </w:tcBorders>
          </w:tcPr>
          <w:p w:rsidR="00AD195B" w:rsidRPr="00CD1F71" w:rsidRDefault="00A158DE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89%</w:t>
            </w:r>
          </w:p>
        </w:tc>
        <w:tc>
          <w:tcPr>
            <w:tcW w:w="1800" w:type="dxa"/>
            <w:tcBorders>
              <w:left w:val="nil"/>
            </w:tcBorders>
          </w:tcPr>
          <w:p w:rsidR="00AD195B" w:rsidRPr="00CD1F71" w:rsidRDefault="00AD195B" w:rsidP="00CD1F71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93%</w:t>
            </w:r>
          </w:p>
        </w:tc>
        <w:tc>
          <w:tcPr>
            <w:tcW w:w="1638" w:type="dxa"/>
            <w:tcBorders>
              <w:left w:val="nil"/>
            </w:tcBorders>
          </w:tcPr>
          <w:p w:rsidR="004C041D" w:rsidRPr="00CD1F71" w:rsidRDefault="004C041D" w:rsidP="004C041D">
            <w:pPr>
              <w:spacing w:before="80" w:after="80"/>
              <w:ind w:right="144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84%</w:t>
            </w:r>
          </w:p>
        </w:tc>
      </w:tr>
    </w:tbl>
    <w:p w:rsidR="00CD1F71" w:rsidRDefault="00CD1F71" w:rsidP="00DE4E8A">
      <w:bookmarkStart w:id="1" w:name="_GoBack"/>
      <w:bookmarkEnd w:id="1"/>
    </w:p>
    <w:sectPr w:rsidR="00CD1F71" w:rsidSect="00FE47DE">
      <w:footerReference w:type="default" r:id="rId9"/>
      <w:footnotePr>
        <w:numFmt w:val="chicago"/>
      </w:footnotePr>
      <w:pgSz w:w="12240" w:h="15840"/>
      <w:pgMar w:top="900" w:right="1080" w:bottom="576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36C" w:rsidRDefault="00EE036C" w:rsidP="007A6564">
      <w:pPr>
        <w:spacing w:after="0" w:line="240" w:lineRule="auto"/>
      </w:pPr>
      <w:r>
        <w:separator/>
      </w:r>
    </w:p>
  </w:endnote>
  <w:endnote w:type="continuationSeparator" w:id="0">
    <w:p w:rsidR="00EE036C" w:rsidRDefault="00EE036C" w:rsidP="007A6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36C" w:rsidRPr="007A6564" w:rsidRDefault="00EE036C" w:rsidP="007A6564">
    <w:pPr>
      <w:pStyle w:val="Footer"/>
      <w:rPr>
        <w:rFonts w:cs="Arial"/>
        <w:sz w:val="18"/>
        <w:szCs w:val="18"/>
      </w:rPr>
    </w:pP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REF _Ref304212460  \* MERGEFORMAT </w:instrText>
    </w:r>
    <w:r>
      <w:rPr>
        <w:rFonts w:cs="Arial"/>
        <w:sz w:val="18"/>
        <w:szCs w:val="18"/>
      </w:rPr>
      <w:fldChar w:fldCharType="separate"/>
    </w:r>
    <w:r w:rsidRPr="00CD1F71">
      <w:rPr>
        <w:rFonts w:cs="Arial"/>
        <w:color w:val="548DD4" w:themeColor="text2" w:themeTint="99"/>
        <w:sz w:val="18"/>
        <w:szCs w:val="18"/>
      </w:rPr>
      <w:t>mContact &amp; FOLO Usability</w:t>
    </w:r>
    <w:r w:rsidRPr="00CD1F71">
      <w:rPr>
        <w:rFonts w:cs="Arial"/>
        <w:sz w:val="18"/>
        <w:szCs w:val="18"/>
      </w:rPr>
      <w:t xml:space="preserve"> Findings</w:t>
    </w:r>
    <w:r>
      <w:rPr>
        <w:rFonts w:cs="Arial"/>
        <w:sz w:val="18"/>
        <w:szCs w:val="18"/>
      </w:rPr>
      <w:fldChar w:fldCharType="end"/>
    </w:r>
    <w:r w:rsidRPr="007A6564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0" wp14:anchorId="78B4D5F0" wp14:editId="4C805E9C">
          <wp:simplePos x="0" y="0"/>
          <wp:positionH relativeFrom="column">
            <wp:posOffset>5382895</wp:posOffset>
          </wp:positionH>
          <wp:positionV relativeFrom="paragraph">
            <wp:posOffset>-133985</wp:posOffset>
          </wp:positionV>
          <wp:extent cx="1033145" cy="329565"/>
          <wp:effectExtent l="19050" t="0" r="0" b="0"/>
          <wp:wrapTight wrapText="bothSides">
            <wp:wrapPolygon edited="0">
              <wp:start x="-398" y="0"/>
              <wp:lineTo x="-398" y="19977"/>
              <wp:lineTo x="21507" y="19977"/>
              <wp:lineTo x="21507" y="0"/>
              <wp:lineTo x="-398" y="0"/>
            </wp:wrapPolygon>
          </wp:wrapTight>
          <wp:docPr id="27" name="Picture 3" descr="UC_Logo footer_al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C_Logo footer_alt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145" cy="329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A6564">
      <w:rPr>
        <w:rFonts w:cs="Arial"/>
        <w:sz w:val="18"/>
        <w:szCs w:val="18"/>
      </w:rPr>
      <w:tab/>
    </w:r>
    <w:r w:rsidRPr="007A6564">
      <w:rPr>
        <w:sz w:val="18"/>
        <w:szCs w:val="18"/>
      </w:rPr>
      <w:fldChar w:fldCharType="begin"/>
    </w:r>
    <w:r w:rsidRPr="007A6564">
      <w:rPr>
        <w:sz w:val="18"/>
        <w:szCs w:val="18"/>
      </w:rPr>
      <w:instrText xml:space="preserve"> SUBJECT   \* MERGEFORMAT </w:instrText>
    </w:r>
    <w:r w:rsidRPr="007A6564">
      <w:rPr>
        <w:sz w:val="18"/>
        <w:szCs w:val="18"/>
      </w:rPr>
      <w:fldChar w:fldCharType="end"/>
    </w:r>
    <w:r w:rsidRPr="007A6564">
      <w:rPr>
        <w:rFonts w:cs="Arial"/>
        <w:sz w:val="18"/>
        <w:szCs w:val="18"/>
      </w:rPr>
      <w:tab/>
    </w:r>
  </w:p>
  <w:p w:rsidR="00EE036C" w:rsidRDefault="00EE036C" w:rsidP="007A6564">
    <w:pPr>
      <w:pStyle w:val="Footer"/>
      <w:tabs>
        <w:tab w:val="clear" w:pos="9360"/>
        <w:tab w:val="right" w:pos="10080"/>
      </w:tabs>
      <w:rPr>
        <w:rFonts w:cs="Arial"/>
        <w:sz w:val="18"/>
        <w:szCs w:val="18"/>
      </w:rPr>
    </w:pPr>
    <w:r w:rsidRPr="007A6564">
      <w:rPr>
        <w:rFonts w:cs="Arial"/>
        <w:sz w:val="18"/>
        <w:szCs w:val="18"/>
      </w:rPr>
      <w:fldChar w:fldCharType="begin"/>
    </w:r>
    <w:r w:rsidRPr="007A6564">
      <w:rPr>
        <w:rFonts w:cs="Arial"/>
        <w:sz w:val="18"/>
        <w:szCs w:val="18"/>
      </w:rPr>
      <w:instrText xml:space="preserve"> DATE  \@ "MMMM d, yyyy"  \* MERGEFORMAT </w:instrText>
    </w:r>
    <w:r w:rsidRPr="007A6564">
      <w:rPr>
        <w:rFonts w:cs="Arial"/>
        <w:sz w:val="18"/>
        <w:szCs w:val="18"/>
      </w:rPr>
      <w:fldChar w:fldCharType="separate"/>
    </w:r>
    <w:r w:rsidR="00AD195B">
      <w:rPr>
        <w:rFonts w:cs="Arial"/>
        <w:noProof/>
        <w:sz w:val="18"/>
        <w:szCs w:val="18"/>
      </w:rPr>
      <w:t>April 19, 2013</w:t>
    </w:r>
    <w:r w:rsidRPr="007A6564">
      <w:rPr>
        <w:rFonts w:cs="Arial"/>
        <w:sz w:val="18"/>
        <w:szCs w:val="18"/>
      </w:rPr>
      <w:fldChar w:fldCharType="end"/>
    </w:r>
    <w:r w:rsidRPr="007A6564">
      <w:rPr>
        <w:rFonts w:ascii="Arial" w:hAnsi="Arial" w:cs="Arial"/>
        <w:sz w:val="18"/>
        <w:szCs w:val="18"/>
      </w:rPr>
      <w:tab/>
    </w:r>
    <w:r w:rsidRPr="007A6564">
      <w:rPr>
        <w:rFonts w:ascii="Arial" w:hAnsi="Arial" w:cs="Arial"/>
        <w:sz w:val="18"/>
        <w:szCs w:val="18"/>
      </w:rPr>
      <w:tab/>
      <w:t xml:space="preserve"> </w:t>
    </w:r>
    <w:r w:rsidRPr="007A6564">
      <w:rPr>
        <w:rFonts w:cs="Arial"/>
        <w:sz w:val="18"/>
        <w:szCs w:val="18"/>
      </w:rPr>
      <w:t xml:space="preserve">Page </w:t>
    </w:r>
    <w:r w:rsidRPr="007A6564">
      <w:rPr>
        <w:rFonts w:cs="Arial"/>
        <w:sz w:val="18"/>
        <w:szCs w:val="18"/>
      </w:rPr>
      <w:fldChar w:fldCharType="begin"/>
    </w:r>
    <w:r w:rsidRPr="007A6564">
      <w:rPr>
        <w:rFonts w:cs="Arial"/>
        <w:sz w:val="18"/>
        <w:szCs w:val="18"/>
      </w:rPr>
      <w:instrText xml:space="preserve"> PAGE </w:instrText>
    </w:r>
    <w:r w:rsidRPr="007A6564">
      <w:rPr>
        <w:rFonts w:cs="Arial"/>
        <w:sz w:val="18"/>
        <w:szCs w:val="18"/>
      </w:rPr>
      <w:fldChar w:fldCharType="separate"/>
    </w:r>
    <w:r w:rsidR="00FE47DE">
      <w:rPr>
        <w:rFonts w:cs="Arial"/>
        <w:noProof/>
        <w:sz w:val="18"/>
        <w:szCs w:val="18"/>
      </w:rPr>
      <w:t>4</w:t>
    </w:r>
    <w:r w:rsidRPr="007A6564">
      <w:rPr>
        <w:rFonts w:cs="Arial"/>
        <w:sz w:val="18"/>
        <w:szCs w:val="18"/>
      </w:rPr>
      <w:fldChar w:fldCharType="end"/>
    </w:r>
    <w:r w:rsidRPr="007A6564">
      <w:rPr>
        <w:rFonts w:cs="Arial"/>
        <w:sz w:val="18"/>
        <w:szCs w:val="18"/>
      </w:rPr>
      <w:t xml:space="preserve"> of </w:t>
    </w:r>
    <w:r w:rsidRPr="007A6564">
      <w:rPr>
        <w:rFonts w:cs="Arial"/>
        <w:sz w:val="18"/>
        <w:szCs w:val="18"/>
      </w:rPr>
      <w:fldChar w:fldCharType="begin"/>
    </w:r>
    <w:r w:rsidRPr="007A6564">
      <w:rPr>
        <w:rFonts w:cs="Arial"/>
        <w:sz w:val="18"/>
        <w:szCs w:val="18"/>
      </w:rPr>
      <w:instrText xml:space="preserve"> NUMPAGES </w:instrText>
    </w:r>
    <w:r w:rsidRPr="007A6564">
      <w:rPr>
        <w:rFonts w:cs="Arial"/>
        <w:sz w:val="18"/>
        <w:szCs w:val="18"/>
      </w:rPr>
      <w:fldChar w:fldCharType="separate"/>
    </w:r>
    <w:r w:rsidR="00FE47DE">
      <w:rPr>
        <w:rFonts w:cs="Arial"/>
        <w:noProof/>
        <w:sz w:val="18"/>
        <w:szCs w:val="18"/>
      </w:rPr>
      <w:t>4</w:t>
    </w:r>
    <w:r w:rsidRPr="007A6564">
      <w:rPr>
        <w:rFonts w:cs="Arial"/>
        <w:sz w:val="18"/>
        <w:szCs w:val="18"/>
      </w:rPr>
      <w:fldChar w:fldCharType="end"/>
    </w:r>
  </w:p>
  <w:p w:rsidR="00EE036C" w:rsidRDefault="00EE036C" w:rsidP="007A6564">
    <w:pPr>
      <w:pStyle w:val="Footer"/>
      <w:tabs>
        <w:tab w:val="clear" w:pos="9360"/>
        <w:tab w:val="right" w:pos="10080"/>
      </w:tabs>
      <w:rPr>
        <w:rFonts w:cs="Arial"/>
        <w:sz w:val="18"/>
        <w:szCs w:val="18"/>
      </w:rPr>
    </w:pPr>
  </w:p>
  <w:p w:rsidR="00EE036C" w:rsidRPr="007A6564" w:rsidRDefault="00EE036C" w:rsidP="007A6564">
    <w:pPr>
      <w:pStyle w:val="Footer"/>
      <w:tabs>
        <w:tab w:val="clear" w:pos="9360"/>
        <w:tab w:val="right" w:pos="10080"/>
      </w:tabs>
      <w:rPr>
        <w:rFonts w:ascii="Arial" w:hAnsi="Arial" w:cs="Arial"/>
        <w:sz w:val="18"/>
        <w:szCs w:val="18"/>
      </w:rPr>
    </w:pPr>
    <w:r w:rsidRPr="007A6564">
      <w:rPr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36C" w:rsidRDefault="00EE036C" w:rsidP="007A6564">
      <w:pPr>
        <w:spacing w:after="0" w:line="240" w:lineRule="auto"/>
      </w:pPr>
      <w:r>
        <w:separator/>
      </w:r>
    </w:p>
  </w:footnote>
  <w:footnote w:type="continuationSeparator" w:id="0">
    <w:p w:rsidR="00EE036C" w:rsidRDefault="00EE036C" w:rsidP="007A6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4D66"/>
    <w:multiLevelType w:val="hybridMultilevel"/>
    <w:tmpl w:val="51EE7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666B53"/>
    <w:multiLevelType w:val="hybridMultilevel"/>
    <w:tmpl w:val="244A7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C1D52"/>
    <w:multiLevelType w:val="hybridMultilevel"/>
    <w:tmpl w:val="0B425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E07B0"/>
    <w:multiLevelType w:val="hybridMultilevel"/>
    <w:tmpl w:val="3BFE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F751E"/>
    <w:multiLevelType w:val="hybridMultilevel"/>
    <w:tmpl w:val="95AA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37058"/>
    <w:multiLevelType w:val="hybridMultilevel"/>
    <w:tmpl w:val="4064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F694E"/>
    <w:multiLevelType w:val="hybridMultilevel"/>
    <w:tmpl w:val="2E666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B670FD"/>
    <w:multiLevelType w:val="hybridMultilevel"/>
    <w:tmpl w:val="C68227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680CAF"/>
    <w:multiLevelType w:val="hybridMultilevel"/>
    <w:tmpl w:val="A71A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6788A"/>
    <w:multiLevelType w:val="hybridMultilevel"/>
    <w:tmpl w:val="2834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1382B"/>
    <w:multiLevelType w:val="hybridMultilevel"/>
    <w:tmpl w:val="F668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09836D9"/>
    <w:multiLevelType w:val="hybridMultilevel"/>
    <w:tmpl w:val="B30C5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4F0289"/>
    <w:multiLevelType w:val="hybridMultilevel"/>
    <w:tmpl w:val="D74CF61C"/>
    <w:lvl w:ilvl="0" w:tplc="A6F465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D2F77"/>
    <w:multiLevelType w:val="hybridMultilevel"/>
    <w:tmpl w:val="2A0C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2938BD"/>
    <w:multiLevelType w:val="hybridMultilevel"/>
    <w:tmpl w:val="CB54D1A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5">
    <w:nsid w:val="7D3F20C0"/>
    <w:multiLevelType w:val="hybridMultilevel"/>
    <w:tmpl w:val="549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C7956"/>
    <w:multiLevelType w:val="hybridMultilevel"/>
    <w:tmpl w:val="753A8E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F38603D"/>
    <w:multiLevelType w:val="hybridMultilevel"/>
    <w:tmpl w:val="ED02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0"/>
  </w:num>
  <w:num w:numId="5">
    <w:abstractNumId w:val="7"/>
  </w:num>
  <w:num w:numId="6">
    <w:abstractNumId w:val="15"/>
  </w:num>
  <w:num w:numId="7">
    <w:abstractNumId w:val="6"/>
  </w:num>
  <w:num w:numId="8">
    <w:abstractNumId w:val="3"/>
  </w:num>
  <w:num w:numId="9">
    <w:abstractNumId w:val="14"/>
  </w:num>
  <w:num w:numId="10">
    <w:abstractNumId w:val="16"/>
  </w:num>
  <w:num w:numId="11">
    <w:abstractNumId w:val="2"/>
  </w:num>
  <w:num w:numId="12">
    <w:abstractNumId w:val="12"/>
  </w:num>
  <w:num w:numId="13">
    <w:abstractNumId w:val="5"/>
  </w:num>
  <w:num w:numId="14">
    <w:abstractNumId w:val="8"/>
  </w:num>
  <w:num w:numId="15">
    <w:abstractNumId w:val="11"/>
  </w:num>
  <w:num w:numId="16">
    <w:abstractNumId w:val="1"/>
  </w:num>
  <w:num w:numId="17">
    <w:abstractNumId w:val="1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97281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EC"/>
    <w:rsid w:val="00002162"/>
    <w:rsid w:val="00002F40"/>
    <w:rsid w:val="00006DDB"/>
    <w:rsid w:val="00023ABB"/>
    <w:rsid w:val="00035ABD"/>
    <w:rsid w:val="00055850"/>
    <w:rsid w:val="00060663"/>
    <w:rsid w:val="00062E6D"/>
    <w:rsid w:val="00064147"/>
    <w:rsid w:val="0006491B"/>
    <w:rsid w:val="00072B85"/>
    <w:rsid w:val="000805AF"/>
    <w:rsid w:val="000A3539"/>
    <w:rsid w:val="000A6CDC"/>
    <w:rsid w:val="000D1196"/>
    <w:rsid w:val="000E033D"/>
    <w:rsid w:val="000E45E3"/>
    <w:rsid w:val="00111455"/>
    <w:rsid w:val="00112107"/>
    <w:rsid w:val="00116AA3"/>
    <w:rsid w:val="00122CD5"/>
    <w:rsid w:val="001258B9"/>
    <w:rsid w:val="00126C56"/>
    <w:rsid w:val="00141670"/>
    <w:rsid w:val="00154763"/>
    <w:rsid w:val="001550F5"/>
    <w:rsid w:val="00163DE8"/>
    <w:rsid w:val="001671EA"/>
    <w:rsid w:val="00174C2A"/>
    <w:rsid w:val="00175914"/>
    <w:rsid w:val="001B0C9C"/>
    <w:rsid w:val="001B3584"/>
    <w:rsid w:val="001C5A14"/>
    <w:rsid w:val="001D3FD0"/>
    <w:rsid w:val="001D5CF0"/>
    <w:rsid w:val="001E69BB"/>
    <w:rsid w:val="001E6A0E"/>
    <w:rsid w:val="001F1088"/>
    <w:rsid w:val="001F67A1"/>
    <w:rsid w:val="002013C3"/>
    <w:rsid w:val="0021009C"/>
    <w:rsid w:val="002124AF"/>
    <w:rsid w:val="00212E52"/>
    <w:rsid w:val="00215858"/>
    <w:rsid w:val="00245E6C"/>
    <w:rsid w:val="00264C7C"/>
    <w:rsid w:val="00264FE5"/>
    <w:rsid w:val="002907E0"/>
    <w:rsid w:val="00293ED5"/>
    <w:rsid w:val="0029589B"/>
    <w:rsid w:val="002A029E"/>
    <w:rsid w:val="002A073C"/>
    <w:rsid w:val="002A7C3D"/>
    <w:rsid w:val="002B2C56"/>
    <w:rsid w:val="002C105E"/>
    <w:rsid w:val="002E1B30"/>
    <w:rsid w:val="002E65E1"/>
    <w:rsid w:val="002E7305"/>
    <w:rsid w:val="002F18ED"/>
    <w:rsid w:val="002F1901"/>
    <w:rsid w:val="00310AA6"/>
    <w:rsid w:val="00326A8A"/>
    <w:rsid w:val="00335BFD"/>
    <w:rsid w:val="003368D8"/>
    <w:rsid w:val="003377AE"/>
    <w:rsid w:val="00341C32"/>
    <w:rsid w:val="0035287B"/>
    <w:rsid w:val="003544D3"/>
    <w:rsid w:val="00355B1A"/>
    <w:rsid w:val="00360D32"/>
    <w:rsid w:val="003651E7"/>
    <w:rsid w:val="00366922"/>
    <w:rsid w:val="00374ADD"/>
    <w:rsid w:val="00375C66"/>
    <w:rsid w:val="00380934"/>
    <w:rsid w:val="00391DE1"/>
    <w:rsid w:val="003A52CF"/>
    <w:rsid w:val="003D2618"/>
    <w:rsid w:val="003F2A5A"/>
    <w:rsid w:val="00412CAF"/>
    <w:rsid w:val="0042370C"/>
    <w:rsid w:val="004338BD"/>
    <w:rsid w:val="00434144"/>
    <w:rsid w:val="00464EBC"/>
    <w:rsid w:val="00483872"/>
    <w:rsid w:val="0049252B"/>
    <w:rsid w:val="00492D2E"/>
    <w:rsid w:val="00496BCF"/>
    <w:rsid w:val="00496CD9"/>
    <w:rsid w:val="004A0EB1"/>
    <w:rsid w:val="004A3958"/>
    <w:rsid w:val="004B3561"/>
    <w:rsid w:val="004C041D"/>
    <w:rsid w:val="004C6D5B"/>
    <w:rsid w:val="004D31C2"/>
    <w:rsid w:val="004D3756"/>
    <w:rsid w:val="004D6088"/>
    <w:rsid w:val="004E554A"/>
    <w:rsid w:val="004F6BD1"/>
    <w:rsid w:val="00502764"/>
    <w:rsid w:val="00516C11"/>
    <w:rsid w:val="005721A5"/>
    <w:rsid w:val="00573DE0"/>
    <w:rsid w:val="00584694"/>
    <w:rsid w:val="00595A76"/>
    <w:rsid w:val="005C4E62"/>
    <w:rsid w:val="005E0D43"/>
    <w:rsid w:val="005F06E6"/>
    <w:rsid w:val="005F2B73"/>
    <w:rsid w:val="0060491D"/>
    <w:rsid w:val="00605FFB"/>
    <w:rsid w:val="00610DF8"/>
    <w:rsid w:val="006315AB"/>
    <w:rsid w:val="00641159"/>
    <w:rsid w:val="006425B2"/>
    <w:rsid w:val="006428C5"/>
    <w:rsid w:val="006438DA"/>
    <w:rsid w:val="00647C50"/>
    <w:rsid w:val="00651C14"/>
    <w:rsid w:val="00652C6E"/>
    <w:rsid w:val="00662652"/>
    <w:rsid w:val="00675147"/>
    <w:rsid w:val="00680506"/>
    <w:rsid w:val="006B28EA"/>
    <w:rsid w:val="006C7AD1"/>
    <w:rsid w:val="006D4E5E"/>
    <w:rsid w:val="006E2C69"/>
    <w:rsid w:val="006F2110"/>
    <w:rsid w:val="00701BD9"/>
    <w:rsid w:val="0070742E"/>
    <w:rsid w:val="00721D04"/>
    <w:rsid w:val="00722106"/>
    <w:rsid w:val="00755293"/>
    <w:rsid w:val="00756A0D"/>
    <w:rsid w:val="00762491"/>
    <w:rsid w:val="00765775"/>
    <w:rsid w:val="00766C95"/>
    <w:rsid w:val="00786C29"/>
    <w:rsid w:val="007A0276"/>
    <w:rsid w:val="007A0C62"/>
    <w:rsid w:val="007A1BD1"/>
    <w:rsid w:val="007A6564"/>
    <w:rsid w:val="007B659E"/>
    <w:rsid w:val="007C3390"/>
    <w:rsid w:val="007C7CD2"/>
    <w:rsid w:val="007D4D0F"/>
    <w:rsid w:val="007D5E4C"/>
    <w:rsid w:val="007D6664"/>
    <w:rsid w:val="007F5BB1"/>
    <w:rsid w:val="00800D88"/>
    <w:rsid w:val="008113E1"/>
    <w:rsid w:val="008205B1"/>
    <w:rsid w:val="00823BBB"/>
    <w:rsid w:val="00823E23"/>
    <w:rsid w:val="00834087"/>
    <w:rsid w:val="0084348A"/>
    <w:rsid w:val="00846EF4"/>
    <w:rsid w:val="008501EC"/>
    <w:rsid w:val="008716AE"/>
    <w:rsid w:val="00874822"/>
    <w:rsid w:val="00877CEC"/>
    <w:rsid w:val="00883047"/>
    <w:rsid w:val="008843B5"/>
    <w:rsid w:val="0088682C"/>
    <w:rsid w:val="00892DB9"/>
    <w:rsid w:val="00895C4F"/>
    <w:rsid w:val="00896D15"/>
    <w:rsid w:val="008B12E4"/>
    <w:rsid w:val="008B2648"/>
    <w:rsid w:val="008B7570"/>
    <w:rsid w:val="008B7862"/>
    <w:rsid w:val="008C511E"/>
    <w:rsid w:val="008D0CF1"/>
    <w:rsid w:val="00901D7C"/>
    <w:rsid w:val="009169DD"/>
    <w:rsid w:val="00930283"/>
    <w:rsid w:val="0093105E"/>
    <w:rsid w:val="00934F5B"/>
    <w:rsid w:val="009446A4"/>
    <w:rsid w:val="0094477F"/>
    <w:rsid w:val="00952668"/>
    <w:rsid w:val="00956DA8"/>
    <w:rsid w:val="009655F8"/>
    <w:rsid w:val="00967C7C"/>
    <w:rsid w:val="00982E15"/>
    <w:rsid w:val="009908B8"/>
    <w:rsid w:val="0099200C"/>
    <w:rsid w:val="009A1ABC"/>
    <w:rsid w:val="009A5566"/>
    <w:rsid w:val="009C56C7"/>
    <w:rsid w:val="009D709E"/>
    <w:rsid w:val="009E3455"/>
    <w:rsid w:val="00A006C0"/>
    <w:rsid w:val="00A114F6"/>
    <w:rsid w:val="00A152D7"/>
    <w:rsid w:val="00A158DE"/>
    <w:rsid w:val="00A220BE"/>
    <w:rsid w:val="00A4342E"/>
    <w:rsid w:val="00A52E19"/>
    <w:rsid w:val="00A72339"/>
    <w:rsid w:val="00A815E0"/>
    <w:rsid w:val="00A87A26"/>
    <w:rsid w:val="00AA040B"/>
    <w:rsid w:val="00AA37DE"/>
    <w:rsid w:val="00AC2E04"/>
    <w:rsid w:val="00AC3CA4"/>
    <w:rsid w:val="00AD195B"/>
    <w:rsid w:val="00AE6AE7"/>
    <w:rsid w:val="00AF4F68"/>
    <w:rsid w:val="00AF5A75"/>
    <w:rsid w:val="00B02537"/>
    <w:rsid w:val="00B06866"/>
    <w:rsid w:val="00B11061"/>
    <w:rsid w:val="00B16C80"/>
    <w:rsid w:val="00B25A56"/>
    <w:rsid w:val="00B477BE"/>
    <w:rsid w:val="00B553FF"/>
    <w:rsid w:val="00B61C24"/>
    <w:rsid w:val="00B73603"/>
    <w:rsid w:val="00B83629"/>
    <w:rsid w:val="00B90A70"/>
    <w:rsid w:val="00B9766B"/>
    <w:rsid w:val="00BA30AB"/>
    <w:rsid w:val="00BE0977"/>
    <w:rsid w:val="00BE41A6"/>
    <w:rsid w:val="00BF3508"/>
    <w:rsid w:val="00BF54F8"/>
    <w:rsid w:val="00C16B53"/>
    <w:rsid w:val="00C21D82"/>
    <w:rsid w:val="00C349A1"/>
    <w:rsid w:val="00C35B62"/>
    <w:rsid w:val="00C67C7F"/>
    <w:rsid w:val="00C95BA2"/>
    <w:rsid w:val="00CA6168"/>
    <w:rsid w:val="00CB2515"/>
    <w:rsid w:val="00CB345A"/>
    <w:rsid w:val="00CC64EA"/>
    <w:rsid w:val="00CC6D85"/>
    <w:rsid w:val="00CD1F71"/>
    <w:rsid w:val="00CD67C8"/>
    <w:rsid w:val="00CE2875"/>
    <w:rsid w:val="00CE742F"/>
    <w:rsid w:val="00CF0D0A"/>
    <w:rsid w:val="00CF1DD7"/>
    <w:rsid w:val="00CF62E1"/>
    <w:rsid w:val="00CF779D"/>
    <w:rsid w:val="00D01492"/>
    <w:rsid w:val="00D0362F"/>
    <w:rsid w:val="00D03D46"/>
    <w:rsid w:val="00D04AF3"/>
    <w:rsid w:val="00D06879"/>
    <w:rsid w:val="00D14684"/>
    <w:rsid w:val="00D3112C"/>
    <w:rsid w:val="00D374DE"/>
    <w:rsid w:val="00D45E1D"/>
    <w:rsid w:val="00D50A5C"/>
    <w:rsid w:val="00D52BA4"/>
    <w:rsid w:val="00D57ED5"/>
    <w:rsid w:val="00D84DF8"/>
    <w:rsid w:val="00D96602"/>
    <w:rsid w:val="00DA0869"/>
    <w:rsid w:val="00DB2E95"/>
    <w:rsid w:val="00DB49D3"/>
    <w:rsid w:val="00DC329F"/>
    <w:rsid w:val="00DC5D32"/>
    <w:rsid w:val="00DD6FD7"/>
    <w:rsid w:val="00DE4642"/>
    <w:rsid w:val="00DE4E8A"/>
    <w:rsid w:val="00DE66FD"/>
    <w:rsid w:val="00DF2AC5"/>
    <w:rsid w:val="00DF67B3"/>
    <w:rsid w:val="00E12225"/>
    <w:rsid w:val="00E22182"/>
    <w:rsid w:val="00E242DD"/>
    <w:rsid w:val="00E54967"/>
    <w:rsid w:val="00E63F29"/>
    <w:rsid w:val="00E7532A"/>
    <w:rsid w:val="00E817A7"/>
    <w:rsid w:val="00E849A8"/>
    <w:rsid w:val="00E92037"/>
    <w:rsid w:val="00EA1F4E"/>
    <w:rsid w:val="00EA2454"/>
    <w:rsid w:val="00EA2CD1"/>
    <w:rsid w:val="00EC0151"/>
    <w:rsid w:val="00ED09BA"/>
    <w:rsid w:val="00ED70A7"/>
    <w:rsid w:val="00EE036C"/>
    <w:rsid w:val="00EE7FB6"/>
    <w:rsid w:val="00EF6885"/>
    <w:rsid w:val="00EF717D"/>
    <w:rsid w:val="00F02F39"/>
    <w:rsid w:val="00F17A1C"/>
    <w:rsid w:val="00F22484"/>
    <w:rsid w:val="00F27A12"/>
    <w:rsid w:val="00F441ED"/>
    <w:rsid w:val="00F47563"/>
    <w:rsid w:val="00F50ABB"/>
    <w:rsid w:val="00F50C4C"/>
    <w:rsid w:val="00F55C80"/>
    <w:rsid w:val="00F66EF4"/>
    <w:rsid w:val="00F719A5"/>
    <w:rsid w:val="00F73496"/>
    <w:rsid w:val="00F92644"/>
    <w:rsid w:val="00FA1225"/>
    <w:rsid w:val="00FA56BF"/>
    <w:rsid w:val="00FB4054"/>
    <w:rsid w:val="00FB47F4"/>
    <w:rsid w:val="00FB7746"/>
    <w:rsid w:val="00FC56DE"/>
    <w:rsid w:val="00FD0ADB"/>
    <w:rsid w:val="00FE47DE"/>
    <w:rsid w:val="00FE62D8"/>
    <w:rsid w:val="00FE6BA0"/>
    <w:rsid w:val="00FF3C59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E19"/>
    <w:pPr>
      <w:keepNext/>
      <w:keepLines/>
      <w:spacing w:after="0" w:line="240" w:lineRule="auto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602"/>
    <w:pPr>
      <w:keepNext/>
      <w:keepLines/>
      <w:spacing w:before="8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B0C9C"/>
    <w:pPr>
      <w:outlineLvl w:val="3"/>
    </w:pPr>
    <w:rPr>
      <w:rFonts w:asciiTheme="majorHAnsi" w:hAnsiTheme="majorHAnsi"/>
      <w:b w:val="0"/>
      <w:bCs w:val="0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64"/>
  </w:style>
  <w:style w:type="paragraph" w:styleId="Footer">
    <w:name w:val="footer"/>
    <w:basedOn w:val="Normal"/>
    <w:link w:val="FooterChar"/>
    <w:unhideWhenUsed/>
    <w:rsid w:val="007A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A6564"/>
  </w:style>
  <w:style w:type="paragraph" w:styleId="BalloonText">
    <w:name w:val="Balloon Text"/>
    <w:basedOn w:val="Normal"/>
    <w:link w:val="BalloonTextChar"/>
    <w:uiPriority w:val="99"/>
    <w:semiHidden/>
    <w:unhideWhenUsed/>
    <w:rsid w:val="007A6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2E19"/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6602"/>
    <w:rPr>
      <w:rFonts w:eastAsiaTheme="majorEastAsia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7305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0C9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E7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35B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B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5BF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83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62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E19"/>
    <w:pPr>
      <w:keepNext/>
      <w:keepLines/>
      <w:spacing w:after="0" w:line="240" w:lineRule="auto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602"/>
    <w:pPr>
      <w:keepNext/>
      <w:keepLines/>
      <w:spacing w:before="8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B0C9C"/>
    <w:pPr>
      <w:outlineLvl w:val="3"/>
    </w:pPr>
    <w:rPr>
      <w:rFonts w:asciiTheme="majorHAnsi" w:hAnsiTheme="majorHAnsi"/>
      <w:b w:val="0"/>
      <w:bCs w:val="0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64"/>
  </w:style>
  <w:style w:type="paragraph" w:styleId="Footer">
    <w:name w:val="footer"/>
    <w:basedOn w:val="Normal"/>
    <w:link w:val="FooterChar"/>
    <w:unhideWhenUsed/>
    <w:rsid w:val="007A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A6564"/>
  </w:style>
  <w:style w:type="paragraph" w:styleId="BalloonText">
    <w:name w:val="Balloon Text"/>
    <w:basedOn w:val="Normal"/>
    <w:link w:val="BalloonTextChar"/>
    <w:uiPriority w:val="99"/>
    <w:semiHidden/>
    <w:unhideWhenUsed/>
    <w:rsid w:val="007A6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2E19"/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6602"/>
    <w:rPr>
      <w:rFonts w:eastAsiaTheme="majorEastAsia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7305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0C9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E7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35B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B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5BF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83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6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97F9F-D43F-45FA-A16D-9CBC65A9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 Security Administration</Company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889123</dc:creator>
  <cp:lastModifiedBy>Hanst, Elizabeth</cp:lastModifiedBy>
  <cp:revision>8</cp:revision>
  <cp:lastPrinted>2012-11-28T18:38:00Z</cp:lastPrinted>
  <dcterms:created xsi:type="dcterms:W3CDTF">2012-11-28T19:34:00Z</dcterms:created>
  <dcterms:modified xsi:type="dcterms:W3CDTF">2013-04-19T18:17:00Z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-1352610372</vt:i4>
  </property>
  <property fmtid="{D5CDD505-2E9C-101B-9397-08002B2CF9AE}" pid="3" name="_NewReviewCycle">
    <vt:lpwstr/>
  </property>
  <property fmtid="{D5CDD505-2E9C-101B-9397-08002B2CF9AE}" pid="4" name="_EmailSubject">
    <vt:lpwstr>Office Locator</vt:lpwstr>
  </property>
  <property fmtid="{D5CDD505-2E9C-101B-9397-08002B2CF9AE}" pid="5" name="_AuthorEmail">
    <vt:lpwstr>Elizabeth.Hanst@ssa.gov</vt:lpwstr>
  </property>
  <property fmtid="{D5CDD505-2E9C-101B-9397-08002B2CF9AE}" pid="6" name="_AuthorEmailDisplayName">
    <vt:lpwstr>Hanst, Elizabeth</vt:lpwstr>
  </property>
</Properties>
</file>