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CEO Demo Script — Pawl (Pet Vitals)</w:t>
      </w:r>
    </w:p>
    <w:p>
      <w:r>
        <w:t>Target: 6-8 min live walkthrough + buffer for questions. A 3-min tight cut is marked where you can skip.</w:t>
      </w:r>
    </w:p>
    <w:p>
      <w:pPr>
        <w:pStyle w:val="Heading2"/>
      </w:pPr>
      <w:r>
        <w:t>Before you walk in</w:t>
      </w:r>
    </w:p>
    <w:p>
      <w:pPr>
        <w:pStyle w:val="ListBullet"/>
      </w:pPr>
      <w:r>
        <w:t xml:space="preserve">Open </w:t>
      </w:r>
      <w:r>
        <w:rPr>
          <w:rFonts w:ascii="Consolas" w:hAnsi="Consolas"/>
          <w:color w:val="B03A2E"/>
        </w:rPr>
        <w:t>index.html</w:t>
      </w:r>
      <w:r>
        <w:t xml:space="preserve"> fresh in a clean browser tab (no leftover state from testing). Full-screen the window.</w:t>
      </w:r>
    </w:p>
    <w:p>
      <w:pPr>
        <w:pStyle w:val="ListBullet"/>
      </w:pPr>
      <w:r>
        <w:t xml:space="preserve">If you want to show the AI concern-analyzer (step 6, optional), start </w:t>
      </w:r>
      <w:r>
        <w:rPr>
          <w:rFonts w:ascii="Consolas" w:hAnsi="Consolas"/>
          <w:color w:val="B03A2E"/>
        </w:rPr>
        <w:t>concern-service</w:t>
      </w:r>
      <w:r>
        <w:t xml:space="preserve"> first: </w:t>
      </w:r>
      <w:r>
        <w:rPr>
          <w:rFonts w:ascii="Consolas" w:hAnsi="Consolas"/>
          <w:color w:val="B03A2E"/>
        </w:rPr>
        <w:t>cd concern-service &amp;&amp; python app.py</w:t>
      </w:r>
      <w:r>
        <w:t xml:space="preserve"> with </w:t>
      </w:r>
      <w:r>
        <w:rPr>
          <w:rFonts w:ascii="Consolas" w:hAnsi="Consolas"/>
          <w:color w:val="B03A2E"/>
        </w:rPr>
        <w:t>ANTHROPIC_API_KEY</w:t>
      </w:r>
      <w:r>
        <w:t xml:space="preserve"> set. Skip step 6 entirely if you don't want to depend on a running service mid-demo.</w:t>
      </w:r>
    </w:p>
    <w:p>
      <w:pPr>
        <w:pStyle w:val="ListBullet"/>
      </w:pPr>
      <w:r>
        <w:t xml:space="preserve">Know your one-sentence framing going in: </w:t>
      </w:r>
      <w:r>
        <w:rPr>
          <w:b/>
        </w:rPr>
        <w:t>"A pet health check-up that's genuinely tailored per breed and life stage, presented the way WHOOP presents human recovery data — not another generic pet quiz."</w:t>
      </w:r>
    </w:p>
    <w:p>
      <w:pPr>
        <w:spacing w:after="120"/>
      </w:pPr>
      <w:r>
        <w:rPr>
          <w:color w:val="C0C0C0"/>
        </w:rPr>
        <w:t>————————————————————</w:t>
      </w:r>
    </w:p>
    <w:p>
      <w:pPr>
        <w:pStyle w:val="Heading2"/>
      </w:pPr>
      <w:r>
        <w:t>1. Open on the path chooser (30 sec)</w:t>
      </w:r>
    </w:p>
    <w:p>
      <w:r>
        <w:t>Land on "Try a survey path." Don't click "manual setup" — the 6 presets exist specifically so you never have to type anything live.</w:t>
      </w:r>
    </w:p>
    <w:p>
      <w:r>
        <w:rPr>
          <w:b/>
        </w:rPr>
        <w:t>Say:</w:t>
      </w:r>
      <w:r>
        <w:t xml:space="preserve"> "Every path here pre-fills a real representative pet — same survey engine, same scoring, but the questions and breed content underneath are genuinely different per cell. Watch."</w:t>
      </w:r>
    </w:p>
    <w:p>
      <w:r>
        <w:rPr>
          <w:b/>
        </w:rPr>
        <w:t>Click: "Young Dog (French Bulldog)"</w:t>
      </w:r>
    </w:p>
    <w:p>
      <w:pPr>
        <w:pStyle w:val="Heading2"/>
      </w:pPr>
      <w:r>
        <w:t>2. The breed-specific guide — Aito (90 sec, the strongest single moment)</w:t>
      </w:r>
    </w:p>
    <w:p>
      <w:r>
        <w:t xml:space="preserve">Click "Continue" on the BCS step. On Part 1, </w:t>
      </w:r>
      <w:r>
        <w:rPr>
          <w:b/>
        </w:rPr>
        <w:t>actually answer the questions</w:t>
      </w:r>
      <w:r>
        <w:t xml:space="preserve"> — click "A little" on the question buttons and type a number like </w:t>
      </w:r>
      <w:r>
        <w:rPr>
          <w:rFonts w:ascii="Consolas" w:hAnsi="Consolas"/>
          <w:color w:val="B03A2E"/>
        </w:rPr>
        <w:t>25</w:t>
      </w:r>
      <w:r>
        <w:t xml:space="preserve"> into the activity-minutes field — then continue to Result 1.</w:t>
      </w:r>
    </w:p>
    <w:p>
      <w:r>
        <w:rPr>
          <w:b/>
        </w:rPr>
        <w:t>Important:</w:t>
      </w:r>
      <w:r>
        <w:t xml:space="preserve"> don't just click straight through without answering anything. With zero questions answered, the score defaults to a hollow "100/Thriving" (no data reads as "no deficits found," not as an incomplete assessment) — confusing to explain live. Answering even one round's worth of questions gives a real, credible result (verified live: comes out around 63/100, "Needs a little attention," amber ring) that's a much better demo moment anyway — it shows the score actually responding to input instead of looking suspiciously perfect.</w:t>
      </w:r>
    </w:p>
    <w:p>
      <w:r>
        <w:rPr>
          <w:b/>
        </w:rPr>
        <w:t>Say, pointing at the guide bubble:</w:t>
      </w:r>
      <w:r>
        <w:t xml:space="preserve"> "This is Aito. He only shows up on dog paths — there's a cat equivalent, Miso, who never appears here. He's not generic advice — he's citing a real peer-reviewed prevalence study specifically about French Bulldogs: 64% of owners spot labored breathing, but only 13% get it formally diagnosed. That's a real diagnostic gap, and the app is designed to help close it — not just flag a symptom, but explain </w:t>
      </w:r>
      <w:r>
        <w:rPr>
          <w:i/>
        </w:rPr>
        <w:t>why it matters for this exact breed</w:t>
      </w:r>
      <w:r>
        <w:t xml:space="preserve"> with a source you can click."</w:t>
      </w:r>
    </w:p>
    <w:p>
      <w:r>
        <w:t>This is the moment that separates "quiz app" from "product with a point of view." Let it land before moving on.</w:t>
      </w:r>
    </w:p>
    <w:p>
      <w:pPr>
        <w:pStyle w:val="Heading2"/>
      </w:pPr>
      <w:r>
        <w:t>3. The results page itself (60 sec)</w:t>
      </w:r>
    </w:p>
    <w:p>
      <w:r>
        <w:rPr>
          <w:b/>
        </w:rPr>
        <w:t>Say:</w:t>
      </w:r>
      <w:r>
        <w:t xml:space="preserve"> "We rebuilt this page from a WHOOP teardown — did real research on how they communicate status, not just copied the look. One score, color-coded, front and center. Everything else — the breed guide, the trend, the category detail — stays visible, just organized so it doesn't read as a wall of text anymore."</w:t>
      </w:r>
    </w:p>
    <w:p>
      <w:r>
        <w:t>Point at: the big color ring and zone label (color/label reflects whatever you actually answered — don't script the exact word, just point at it), the age-trend line chart underneath (mention it's tracking the physiological-age estimate sharpening as more rounds get answered), and the recommendation card actually referencing the real activity number you typed in — it's reacting to input live, not showing static copy.</w:t>
      </w:r>
    </w:p>
    <w:p>
      <w:pPr>
        <w:pStyle w:val="Heading2"/>
      </w:pPr>
      <w:r>
        <w:t>4. Prove it generalizes — switch to a cat (60 sec)</w:t>
      </w:r>
    </w:p>
    <w:p>
      <w:r>
        <w:t>Get back to the path chooser: there's no shortcut link from the Results page (that link only appears on the Dev Breakdown page, which you'll see in step 5) — simplest is to just reload the tab (Ctrl+R / Cmd+R), which always resets to the path chooser.</w:t>
      </w:r>
    </w:p>
    <w:p>
      <w:r>
        <w:rPr>
          <w:b/>
        </w:rPr>
        <w:t>Click: "Young Cat (Persian)"</w:t>
      </w:r>
      <w:r>
        <w:t xml:space="preserve">, continue through BCS to Part 1. </w:t>
      </w:r>
      <w:r>
        <w:rPr>
          <w:b/>
        </w:rPr>
        <w:t>This time click "Not at all"</w:t>
      </w:r>
      <w:r>
        <w:t xml:space="preserve"> on the mobility question (verified live: the middle "A little" option on this specific cat question tips into the red "Talk to your vet" zone with a warning banner — fine on its own, but not the moment you want live, so use the mildest option here specifically), fill the activity minutes with something like </w:t>
      </w:r>
      <w:r>
        <w:rPr>
          <w:rFonts w:ascii="Consolas" w:hAnsi="Consolas"/>
          <w:color w:val="B03A2E"/>
        </w:rPr>
        <w:t>15</w:t>
      </w:r>
      <w:r>
        <w:t>, continue to Result 1.</w:t>
      </w:r>
    </w:p>
    <w:p>
      <w:r>
        <w:rPr>
          <w:b/>
        </w:rPr>
        <w:t>Say:</w:t>
      </w:r>
      <w:r>
        <w:t xml:space="preserve"> "Same architecture, completely different guide and completely different content — Miso, and a real PKD (polycystic kidney disease) citation specific to Persians. This isn't one hardcoded breed bit — it's a real matching pipeline across breed, weight, and life stage that we've now proven out on both species."</w:t>
      </w:r>
    </w:p>
    <w:p>
      <w:r>
        <w:rPr>
          <w:i/>
        </w:rPr>
        <w:t>(3-min cut: skip straight to step 5 from here if you're short on time.)</w:t>
      </w:r>
    </w:p>
    <w:p>
      <w:pPr>
        <w:pStyle w:val="Heading2"/>
      </w:pPr>
      <w:r>
        <w:t>5. The credibility card — Dev Breakdown (90 sec, second-strongest moment)</w:t>
      </w:r>
    </w:p>
    <w:p>
      <w:r>
        <w:t xml:space="preserve">Click </w:t>
      </w:r>
      <w:r>
        <w:rPr>
          <w:b/>
        </w:rPr>
        <w:t>"View full decision breakdown (developer)."</w:t>
      </w:r>
    </w:p>
    <w:p>
      <w:r>
        <w:rPr>
          <w:b/>
        </w:rPr>
        <w:t>Say:</w:t>
      </w:r>
      <w:r>
        <w:t xml:space="preserve"> "This is the one I'd show if anyone in the room asks 'is this a black box?' It's not. Every category score, the actual curve the Longevity Score comes from — not a description of it, the literal function, plotted, with this pet's exact point marked on it. Age and breed feed a separate, clearly-labeled metric — the Health Multiplier — so we're not quietly mixing two different claims into one number. Full audit trail of every answer underneath."</w:t>
      </w:r>
    </w:p>
    <w:p>
      <w:r>
        <w:t xml:space="preserve">This is the page that reads as </w:t>
      </w:r>
      <w:r>
        <w:rPr>
          <w:i/>
        </w:rPr>
        <w:t>rigor</w:t>
      </w:r>
      <w:r>
        <w:t>, not consumer gloss — good to have ready if the CEO or anyone technical pokes at "how do you actually compute this."</w:t>
      </w:r>
    </w:p>
    <w:p>
      <w:r>
        <w:rPr>
          <w:b/>
        </w:rPr>
        <w:t>Heads up, verified live</w:t>
      </w:r>
      <w:r>
        <w:t xml:space="preserve">: the number in the "Final computed result" card at the bottom of this page can legitimately differ from the score you just saw on the Results page — the Results page shows a per-round score (just that round's category), while this page always pools </w:t>
      </w:r>
      <w:r>
        <w:rPr>
          <w:i/>
        </w:rPr>
        <w:t>every</w:t>
      </w:r>
      <w:r>
        <w:t xml:space="preserve"> category answered so far, including the BCS step you did before Round 1 even started. Not a bug, but if anyone asks "wait, why don't these two numbers match," the answer is exactly that: one is "this round alone," the other is "everything answered so far." Simplest way to avoid the question entirely: don't dwell on the exact number on either page, gesture at the shapes/charts instead.</w:t>
      </w:r>
    </w:p>
    <w:p>
      <w:pPr>
        <w:pStyle w:val="Heading2"/>
      </w:pPr>
      <w:r>
        <w:t>6. (Optional, if concern-service is running) The AI layer — 45 sec</w:t>
      </w:r>
    </w:p>
    <w:p>
      <w:r>
        <w:t xml:space="preserve">Continue any path through to Round 4 (Part 4) — answer the medical-history gate question "yes" so the optional free-text field appears: "In your own words - anything else worrying you?" Type a quick concern like </w:t>
      </w:r>
      <w:r>
        <w:rPr>
          <w:i/>
        </w:rPr>
        <w:t>"he's been drinking a lot more water lately and seems less interested in walks"</w:t>
      </w:r>
      <w:r>
        <w:t xml:space="preserve"> and show the extracted highlights.</w:t>
      </w:r>
    </w:p>
    <w:p>
      <w:r>
        <w:rPr>
          <w:b/>
        </w:rPr>
        <w:t>Say:</w:t>
      </w:r>
      <w:r>
        <w:t xml:space="preserve"> "This is a real Claude call, not a mockup — pulls out the distinct concerns from free text without ever diagnosing anything. It's optional and degrades silently if the service isn't running — nothing breaks the flow either way."</w:t>
      </w:r>
    </w:p>
    <w:p>
      <w:r>
        <w:t xml:space="preserve">Skip this step entirely if you don't want a live dependency in the room. Also worth knowing: getting here live means clicking through Rounds 2 and 3 first (each has several question groups) — if you want this moment, it's much safer to have a </w:t>
      </w:r>
      <w:r>
        <w:rPr>
          <w:b/>
        </w:rPr>
        <w:t>second browser tab pre-staged at Round 4 before the meeting starts</w:t>
      </w:r>
      <w:r>
        <w:t xml:space="preserve"> than to click through two full rounds live and risk fumbling.</w:t>
      </w:r>
    </w:p>
    <w:p>
      <w:pPr>
        <w:pStyle w:val="Heading2"/>
      </w:pPr>
      <w:r>
        <w:t>7. Close (30 sec)</w:t>
      </w:r>
    </w:p>
    <w:p>
      <w:r>
        <w:rPr>
          <w:b/>
        </w:rPr>
        <w:t>Say:</w:t>
      </w:r>
      <w:r>
        <w:t xml:space="preserve"> "Every number in here traces back to something real — cited studies for the breed content, a documented, tested scoring model, and we've been explicit internally about exactly which constants are still placeholders pending real calibration data, rather than pretending everything's final. That's the posture I want this to have: ambitious on personalization, honest about where the science still needs to catch up."</w:t>
      </w:r>
    </w:p>
    <w:p>
      <w:pPr>
        <w:spacing w:after="120"/>
      </w:pPr>
      <w:r>
        <w:rPr>
          <w:color w:val="C0C0C0"/>
        </w:rPr>
        <w:t>————————————————————</w:t>
      </w:r>
    </w:p>
    <w:p>
      <w:pPr>
        <w:pStyle w:val="Heading2"/>
      </w:pPr>
      <w:r>
        <w:t>Anticipated questions</w:t>
      </w:r>
    </w:p>
    <w:p>
      <w:pPr>
        <w:pStyle w:val="ListBullet"/>
      </w:pPr>
      <w:r>
        <w:rPr>
          <w:b/>
        </w:rPr>
        <w:t>"Is the science real or made up?"</w:t>
      </w:r>
      <w:r>
        <w:t xml:space="preserve"> — Breed-risk content is cited (sources shown inline, clickable). Core scoring model has some placeholder constants, flagged explicitly in the codebase and README — not hidden. Point to the Dev Breakdown page as proof you're not hiding the math.</w:t>
      </w:r>
    </w:p>
    <w:p>
      <w:pPr>
        <w:pStyle w:val="ListBullet"/>
      </w:pPr>
      <w:r>
        <w:rPr>
          <w:b/>
        </w:rPr>
        <w:t>"What's the moat here?"</w:t>
      </w:r>
      <w:r>
        <w:t xml:space="preserve"> — The breed×life-stage content matrix (6 real distinct content sets, not templated), the guide-character personalization layer, and the transparency page together — most competitors do one of these, not all three.</w:t>
      </w:r>
    </w:p>
    <w:p>
      <w:pPr>
        <w:pStyle w:val="ListBullet"/>
      </w:pPr>
      <w:r>
        <w:rPr>
          <w:b/>
        </w:rPr>
        <w:t>"What's next?"</w:t>
      </w:r>
      <w:r>
        <w:t xml:space="preserve"> — Wearable integration UI already exists as a real placeholder (not wired to a live device yet), per-BCS-point reference photography is blocked on licensing (WSAVA permission process, not a technical gap), calibration constants need real veterinary partnership data.</w:t>
      </w:r>
    </w:p>
    <w:p>
      <w:pPr>
        <w:pStyle w:val="ListBullet"/>
      </w:pPr>
      <w:r>
        <w:rPr>
          <w:b/>
        </w:rPr>
        <w:t>"Does this need a backend?"</w:t>
      </w:r>
      <w:r>
        <w:t xml:space="preserve"> — No, by design. Fully static/offline except one optional AI feature (owner concern text), which fails gracefully with zero impact on the rest of the flow if it's not running.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