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1766C4" w:rsidRDefault="00C475A2" w:rsidP="008F4564">
      <w:pPr>
        <w:rPr>
          <w:b/>
          <w:i/>
          <w:color w:val="808080" w:themeColor="background1" w:themeShade="80"/>
          <w:sz w:val="2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>Scott E. Crouter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r w:rsidR="006F6F1B">
        <w:t>Haileab Hilafu</w:t>
      </w:r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>Estimation of physical activity intensity using triaxial ActiGraph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1F33790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7F0432E1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Davis, Ph.D.)</w:t>
      </w:r>
      <w:r w:rsidR="003E39BD">
        <w:br/>
        <w:t xml:space="preserve">    S</w:t>
      </w:r>
      <w:r w:rsidR="004D19C9">
        <w:t>enior mentor</w:t>
      </w:r>
      <w:r w:rsidR="003E39BD">
        <w:t>:</w:t>
      </w:r>
      <w:r w:rsidR="004D19C9">
        <w:t xml:space="preserve"> Jordan Carlson, Ph.D.</w:t>
      </w:r>
    </w:p>
    <w:p w14:paraId="6182CD65" w14:textId="03943E2B" w:rsidR="0073378D" w:rsidRDefault="00CD5E50" w:rsidP="0073378D">
      <w:pPr>
        <w:pStyle w:val="Heading2"/>
      </w:pPr>
      <w:r>
        <w:t>Consulting Contracts/Positions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77777777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Pr="00243711">
        <w:t xml:space="preserve">    </w:t>
      </w:r>
      <w:r>
        <w:t>Supervisors: Greg Welk, Ph.D. (Iowa State University)</w:t>
      </w:r>
      <w:r>
        <w:br/>
        <w:t xml:space="preserve">                         Stuart Fairclough, Ph.D. (Edge Hill University, UK)</w:t>
      </w:r>
      <w:r>
        <w:br/>
        <w:t xml:space="preserve">    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77777777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0264FB">
        <w:t xml:space="preserve">    </w:t>
      </w:r>
      <w:r>
        <w:t>Supervisor:  Greg Welk, Ph.D. (Iowa State University)</w:t>
      </w:r>
      <w:r>
        <w:br/>
        <w:t xml:space="preserve">    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77777777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>
        <w:rPr>
          <w:i/>
          <w:iCs/>
        </w:rPr>
        <w:br/>
      </w:r>
      <w:r>
        <w:t xml:space="preserve">    Supervisor:  Samantha Ehrlich, Ph.D. (University of Tennessee, Knoxville)</w:t>
      </w:r>
      <w:r>
        <w:br/>
        <w:t xml:space="preserve">    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77777777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Welk, Ph.D.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(Westat)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77777777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>Scott Crouter, Ph.D.</w:t>
      </w:r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7DB937F7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Welk, Ph.D.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0F953B2C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>Neurophysiology Lab (director Elizabeth Stegemöller, Ph.D.</w:t>
      </w:r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35A3FECC" w14:textId="736917A4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Default="009D1BE6" w:rsidP="00A167FB">
      <w:pPr>
        <w:pStyle w:val="ListParagraph"/>
        <w:numPr>
          <w:ilvl w:val="0"/>
          <w:numId w:val="3"/>
        </w:numPr>
      </w:pP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>, Kim Y, Saint-Maurice PF, &amp; Welk GJ. (2016) Impact of activity outcome and measurement instrument on estimates of youth compliance with physical activity guidelines: A cross-sectional study</w:t>
      </w:r>
      <w:r w:rsidR="00A167FB" w:rsidRPr="0034694B">
        <w:rPr>
          <w:shd w:val="clear" w:color="auto" w:fill="FFFFFF"/>
        </w:rPr>
        <w:t>.</w:t>
      </w:r>
      <w:r w:rsidRPr="0034694B">
        <w:rPr>
          <w:shd w:val="clear" w:color="auto" w:fill="FFFFFF"/>
        </w:rPr>
        <w:t xml:space="preserve"> </w:t>
      </w:r>
      <w:r w:rsidRPr="0034694B">
        <w:rPr>
          <w:i/>
          <w:shd w:val="clear" w:color="auto" w:fill="FFFFFF"/>
        </w:rPr>
        <w:t xml:space="preserve">BMC </w:t>
      </w:r>
      <w:r w:rsidRPr="0034694B">
        <w:rPr>
          <w:i/>
          <w:szCs w:val="24"/>
          <w:shd w:val="clear" w:color="auto" w:fill="FFFFFF"/>
        </w:rPr>
        <w:t>Public Health</w:t>
      </w:r>
      <w:r w:rsidR="00A167FB" w:rsidRPr="0034694B">
        <w:rPr>
          <w:szCs w:val="24"/>
          <w:shd w:val="clear" w:color="auto" w:fill="FFFFFF"/>
        </w:rPr>
        <w:t xml:space="preserve"> [internet]</w:t>
      </w:r>
      <w:r w:rsidRPr="0034694B">
        <w:rPr>
          <w:szCs w:val="24"/>
          <w:shd w:val="clear" w:color="auto" w:fill="FFFFFF"/>
        </w:rPr>
        <w:t>. 16(1)</w:t>
      </w:r>
      <w:r w:rsidR="00A167FB" w:rsidRPr="0034694B">
        <w:rPr>
          <w:szCs w:val="24"/>
          <w:shd w:val="clear" w:color="auto" w:fill="FFFFFF"/>
        </w:rPr>
        <w:t>. doi: 10.1186/s12889-016-2901-8.</w:t>
      </w:r>
      <w:r w:rsidR="00CA2699">
        <w:rPr>
          <w:szCs w:val="24"/>
          <w:shd w:val="clear" w:color="auto" w:fill="FFFFFF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r w:rsidRPr="0034694B">
        <w:t xml:space="preserve">Stegemöller EL, Radig H, </w:t>
      </w:r>
      <w:r w:rsidRPr="0034694B">
        <w:rPr>
          <w:b/>
        </w:rPr>
        <w:t>Hibbing P</w:t>
      </w:r>
      <w:r w:rsidRPr="0034694B">
        <w:t>, &amp; Wingate J, Sapienza C. (201</w:t>
      </w:r>
      <w:r w:rsidR="00F123BD">
        <w:t>7</w:t>
      </w:r>
      <w:r w:rsidRPr="0034694B">
        <w:t xml:space="preserve">) Effects of singing on voice, respiratory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r w:rsidRPr="003024C5">
        <w:t>doi: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Stegemöller EL, </w:t>
      </w:r>
      <w:r w:rsidRPr="0034694B">
        <w:rPr>
          <w:b/>
        </w:rPr>
        <w:t>Hibbing P</w:t>
      </w:r>
      <w:r w:rsidRPr="0034694B">
        <w:t>, Radig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r w:rsidR="003024C5" w:rsidRPr="003024C5">
        <w:t>doi: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rPr>
          <w:shd w:val="clear" w:color="auto" w:fill="FFFFFF"/>
        </w:rPr>
        <w:t xml:space="preserve">Ellingson L, </w:t>
      </w: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 xml:space="preserve">, Kim Y, Frey-Law L, Saint-Maurice P, &amp; Welk G. </w:t>
      </w:r>
      <w:r w:rsidR="00993355" w:rsidRPr="0034694B">
        <w:rPr>
          <w:shd w:val="clear" w:color="auto" w:fill="FFFFFF"/>
        </w:rPr>
        <w:t xml:space="preserve">(2017) </w:t>
      </w:r>
      <w:r w:rsidRPr="0034694B">
        <w:rPr>
          <w:shd w:val="clear" w:color="auto" w:fill="FFFFFF"/>
        </w:rPr>
        <w:t xml:space="preserve">Lab-based validation of different data processing methods for wrist-worn ActiGraph accelerometers in adults. </w:t>
      </w:r>
      <w:r w:rsidRPr="0034694B">
        <w:rPr>
          <w:i/>
          <w:shd w:val="clear" w:color="auto" w:fill="FFFFFF"/>
        </w:rPr>
        <w:t>Physiological Measurement</w:t>
      </w:r>
      <w:r w:rsidRPr="0034694B">
        <w:rPr>
          <w:shd w:val="clear" w:color="auto" w:fill="FFFFFF"/>
        </w:rPr>
        <w:t>. 38(6), 1045-1060.</w:t>
      </w:r>
      <w:r w:rsidR="003024C5">
        <w:rPr>
          <w:shd w:val="clear" w:color="auto" w:fill="FFFFFF"/>
        </w:rPr>
        <w:t xml:space="preserve"> </w:t>
      </w:r>
      <w:r w:rsidR="003024C5" w:rsidRPr="003024C5">
        <w:rPr>
          <w:shd w:val="clear" w:color="auto" w:fill="FFFFFF"/>
        </w:rPr>
        <w:t>doi: 10.1088/1361-6579/aa6d00</w:t>
      </w:r>
      <w:r w:rsidR="003024C5">
        <w:rPr>
          <w:shd w:val="clear" w:color="auto" w:fill="FFFFFF"/>
        </w:rPr>
        <w:t>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Perna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doi: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>, Oh A, Perna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doi: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doi: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r w:rsidR="00EA558F">
        <w:t>doi: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r w:rsidR="00925600">
        <w:rPr>
          <w:shd w:val="clear" w:color="auto" w:fill="FFFFFF"/>
        </w:rPr>
        <w:t xml:space="preserve">doi: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LaMunion SR, Kaplan AS, &amp; Crouter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ActiGraph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doi: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Stegemöller EL, Tatz JR, Warnecke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r>
        <w:t xml:space="preserve">doi: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>Toth LP, Park S, Pittman WL, Sarisaltik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Crouter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doi: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t>Stegemöller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r w:rsidR="00080158">
        <w:t>doi</w:t>
      </w:r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r>
        <w:t xml:space="preserve">Gharghabi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r w:rsidRPr="00CC2F47">
        <w:t>LaMunion</w:t>
      </w:r>
      <w:r>
        <w:t xml:space="preserve"> S, </w:t>
      </w:r>
      <w:r w:rsidRPr="00CC2F47">
        <w:t>Kaplan</w:t>
      </w:r>
      <w:r>
        <w:t xml:space="preserve"> A, </w:t>
      </w:r>
      <w:r w:rsidRPr="00CC2F47">
        <w:t>Crouter</w:t>
      </w:r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r w:rsidR="00366436">
        <w:t xml:space="preserve">doi: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r w:rsidRPr="000227C1">
        <w:t xml:space="preserve">Crouter SE, </w:t>
      </w:r>
      <w:r w:rsidRPr="000227C1">
        <w:rPr>
          <w:b/>
        </w:rPr>
        <w:t>Hibbing PR</w:t>
      </w:r>
      <w:r w:rsidRPr="000227C1">
        <w:t>, &amp; LaMunion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>Journal for the Measurement of Physical Behaviour</w:t>
      </w:r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doi: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Sarisaltik D, </w:t>
      </w:r>
      <w:r w:rsidRPr="00BA2DBB">
        <w:rPr>
          <w:b/>
        </w:rPr>
        <w:t>Hibbing PR</w:t>
      </w:r>
      <w:r w:rsidRPr="00BA2DBB">
        <w:t>, Morton AL, Springer CM, Crouter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>Journal for the Measurement of Physical Behaviour</w:t>
      </w:r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doi: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behaviour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doi: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Feyerabend MD, Crouter SE, &amp; Bassett DR. (2019) Dominant vs non-dominant wrist placement of activity monitors: Impact on steps per day. </w:t>
      </w:r>
      <w:r w:rsidRPr="00563EA4">
        <w:rPr>
          <w:i/>
        </w:rPr>
        <w:t>Journal for the Measurement of Physical Behaviour</w:t>
      </w:r>
      <w:r>
        <w:t xml:space="preserve">. 2(2), 118-123. doi: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>rofile as a physical activity and sedentary behaviour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r>
        <w:t xml:space="preserve">doi: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>, Welk GJ, Dailey D, Rakel B, Crofford LJ, Sluka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>Journal for the Measurement of Physical Behaviour</w:t>
      </w:r>
      <w:r>
        <w:t>. 2(4)</w:t>
      </w:r>
      <w:r w:rsidR="005035FC">
        <w:t>, 228-2</w:t>
      </w:r>
      <w:r w:rsidR="00C91DFC">
        <w:t>36</w:t>
      </w:r>
      <w:r>
        <w:t xml:space="preserve">. doi: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r w:rsidRPr="00FD7E45">
        <w:t xml:space="preserve">Crouter SE, LaMunion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Cosmed K5 portable calorimeter. </w:t>
      </w:r>
      <w:r w:rsidRPr="00D06380">
        <w:rPr>
          <w:i/>
          <w:iCs/>
        </w:rPr>
        <w:t>PLoS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doi: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r>
        <w:t xml:space="preserve">LaMunion SR, Blythe AL, </w:t>
      </w:r>
      <w:r>
        <w:rPr>
          <w:b/>
        </w:rPr>
        <w:t>Hibbing PR</w:t>
      </w:r>
      <w:r>
        <w:t>, Kaplan AS, Clendenin BJ, &amp; Crouter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r>
        <w:t xml:space="preserve">doi: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Crouter SE, </w:t>
      </w:r>
      <w:r w:rsidRPr="003C6D58">
        <w:rPr>
          <w:b/>
        </w:rPr>
        <w:t>Hibbing PR</w:t>
      </w:r>
      <w:r w:rsidRPr="003C6D58">
        <w:t xml:space="preserve">, Hedderson MM, Brown SD, </w:t>
      </w:r>
      <w:r>
        <w:t xml:space="preserve">Galarce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ActiGraph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>Journal for the Measurement of Physical Behaviour</w:t>
      </w:r>
      <w:r>
        <w:t xml:space="preserve">. 3(2), 110-117. doi: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LaMunion SR, &amp; Crouter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doi: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>, Bassett DR, &amp; Crouter SE. (</w:t>
      </w:r>
      <w:r w:rsidR="00541B8A">
        <w:t>2020</w:t>
      </w:r>
      <w:r w:rsidRPr="002C00CC">
        <w:t xml:space="preserve">) </w:t>
      </w:r>
      <w:r w:rsidR="00C915EF" w:rsidRPr="00C915EF">
        <w:t>Modifying accelerometer cut-points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r w:rsidR="007D4D44">
        <w:t xml:space="preserve">doi: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178273F3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>, LaMunion SR, Hilafu H, &amp; Crouter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>Journal for the Measurement of Physical Behaviour</w:t>
      </w:r>
      <w:r w:rsidR="00C576ED" w:rsidRPr="00C576ED">
        <w:t xml:space="preserve"> </w:t>
      </w:r>
      <w:r w:rsidR="00C576ED">
        <w:t>[advance online publication]</w:t>
      </w:r>
      <w:r>
        <w:t>.</w:t>
      </w:r>
      <w:r w:rsidR="00C576ED">
        <w:t xml:space="preserve"> doi: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B8F88BD" w:rsidR="006F3547" w:rsidRDefault="007D7B29" w:rsidP="00623868">
      <w:pPr>
        <w:pStyle w:val="ListParagraph"/>
        <w:numPr>
          <w:ilvl w:val="0"/>
          <w:numId w:val="7"/>
        </w:numPr>
      </w:pPr>
      <w:r w:rsidRPr="006D539E">
        <w:lastRenderedPageBreak/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>, Lyden</w:t>
      </w:r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>, Catenacci</w:t>
      </w:r>
      <w:r>
        <w:t xml:space="preserve"> VA, &amp; </w:t>
      </w:r>
      <w:r w:rsidRPr="006D539E">
        <w:t>Melanson</w:t>
      </w:r>
      <w:r>
        <w:t xml:space="preserve"> EL. </w:t>
      </w:r>
      <w:r w:rsidR="00310AE5">
        <w:t xml:space="preserve">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310AE5" w:rsidRPr="00310AE5">
        <w:rPr>
          <w:i/>
          <w:iCs/>
        </w:rPr>
        <w:t>Medicine and Science in Sports and Exercise</w:t>
      </w:r>
      <w:r w:rsidR="00310AE5"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r>
        <w:t xml:space="preserve">Perna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LaMunion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56526DC1" w14:textId="2EA52D23" w:rsidR="00FF30FF" w:rsidRPr="00C545B7" w:rsidRDefault="00FF30FF" w:rsidP="00F62557">
      <w:pPr>
        <w:pStyle w:val="ListParagraph"/>
        <w:numPr>
          <w:ilvl w:val="0"/>
          <w:numId w:val="20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</w:t>
      </w:r>
      <w:r w:rsidR="00DC645A">
        <w:t>Lamoureux</w:t>
      </w:r>
      <w:r w:rsidR="00CF6188">
        <w:t xml:space="preserve"> N, </w:t>
      </w:r>
      <w:r w:rsidR="005C1DFF">
        <w:t xml:space="preserve">&amp; </w:t>
      </w:r>
      <w:r w:rsidR="00CF6188">
        <w:t>Matthews C</w:t>
      </w:r>
      <w:r w:rsidR="00F13BAA">
        <w:t>. Protocol and data description: FLASH study</w:t>
      </w:r>
      <w:r w:rsidR="00BC63DC">
        <w:t xml:space="preserve">. Target journal: </w:t>
      </w:r>
      <w:r w:rsidR="00BC63DC">
        <w:rPr>
          <w:i/>
          <w:iCs/>
        </w:rPr>
        <w:t>Journal for the Measurement of Physical Behaviour</w:t>
      </w:r>
      <w:r w:rsidR="00BC63DC" w:rsidRPr="0098130B">
        <w:t>.</w:t>
      </w:r>
      <w:r w:rsidR="00BC63DC" w:rsidRPr="00C545B7">
        <w:br/>
      </w:r>
    </w:p>
    <w:p w14:paraId="63825C94" w14:textId="719ACE95" w:rsidR="00BC63DC" w:rsidRDefault="00C545B7" w:rsidP="00F62557">
      <w:pPr>
        <w:pStyle w:val="ListParagraph"/>
        <w:numPr>
          <w:ilvl w:val="0"/>
          <w:numId w:val="20"/>
        </w:numPr>
      </w:pPr>
      <w:r w:rsidRPr="00026F01">
        <w:rPr>
          <w:b/>
          <w:bCs/>
        </w:rPr>
        <w:t>Hibbing PR</w:t>
      </w:r>
      <w:r>
        <w:t xml:space="preserve">, </w:t>
      </w:r>
      <w:r w:rsidR="005C1DFF">
        <w:t xml:space="preserve">Welk GJ, &amp; </w:t>
      </w:r>
      <w:r w:rsidR="00026F01">
        <w:t xml:space="preserve">Lamoureux N. </w:t>
      </w:r>
      <w:r w:rsidR="00A86E7D" w:rsidRPr="00A86E7D">
        <w:t>Open source approaches to advancing physical activity assessment research: An example using FLASH data</w:t>
      </w:r>
      <w:r w:rsidR="0048125C">
        <w:t>.</w:t>
      </w:r>
      <w:r w:rsidR="0098130B">
        <w:t xml:space="preserve"> Target journal: </w:t>
      </w:r>
      <w:r w:rsidR="0098130B">
        <w:rPr>
          <w:i/>
          <w:iCs/>
        </w:rPr>
        <w:t>Journal for the Measurement of Physical Behaviour</w:t>
      </w:r>
      <w:r w:rsidR="0098130B" w:rsidRPr="0098130B">
        <w:t>.</w:t>
      </w:r>
      <w:r w:rsidR="00623868"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r w:rsidRPr="006F3547">
        <w:t xml:space="preserve">Hukka MK, LaMunion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r w:rsidRPr="006F3547">
        <w:t>Crouter SE. Generational differences of consumer wearable devices for estimating physical activity outcomes. Target journal: TBD.</w:t>
      </w:r>
      <w:r w:rsidR="008C2E4F">
        <w:br/>
      </w:r>
    </w:p>
    <w:p w14:paraId="2CD47857" w14:textId="1FBFBF42" w:rsidR="008C2E4F" w:rsidRPr="007B26AB" w:rsidRDefault="008C2E4F" w:rsidP="00F62557">
      <w:pPr>
        <w:pStyle w:val="ListParagraph"/>
        <w:numPr>
          <w:ilvl w:val="0"/>
          <w:numId w:val="20"/>
        </w:numPr>
      </w:pPr>
      <w:r>
        <w:t xml:space="preserve">Welk GJ, Saint-Maurice PF, </w:t>
      </w:r>
      <w:r w:rsidR="00FE0A92">
        <w:t xml:space="preserve">Dixon PM, </w:t>
      </w:r>
      <w:r w:rsidR="00FE0A92" w:rsidRPr="00FE0A92">
        <w:rPr>
          <w:b/>
          <w:bCs/>
        </w:rPr>
        <w:t>Hibbing PR</w:t>
      </w:r>
      <w:r w:rsidR="00FE0A92">
        <w:t xml:space="preserve">, </w:t>
      </w:r>
      <w:r w:rsidR="00BB739F">
        <w:t xml:space="preserve">Bai Y, </w:t>
      </w:r>
      <w:r w:rsidR="00257E8C">
        <w:t>&amp; Mc</w:t>
      </w:r>
      <w:r w:rsidR="00671FCC">
        <w:t>Loughlin G</w:t>
      </w:r>
      <w:r w:rsidR="00423E41">
        <w:t xml:space="preserve">M. </w:t>
      </w:r>
      <w:r w:rsidR="00423E41" w:rsidRPr="00C85EA0">
        <w:rPr>
          <w:szCs w:val="24"/>
        </w:rPr>
        <w:t xml:space="preserve">Calibration of the </w:t>
      </w:r>
      <w:r w:rsidR="00423E41">
        <w:rPr>
          <w:szCs w:val="24"/>
        </w:rPr>
        <w:t>o</w:t>
      </w:r>
      <w:r w:rsidR="00423E41" w:rsidRPr="00C85EA0">
        <w:rPr>
          <w:szCs w:val="24"/>
        </w:rPr>
        <w:t xml:space="preserve">nline </w:t>
      </w:r>
      <w:r w:rsidR="00423E41">
        <w:rPr>
          <w:szCs w:val="24"/>
        </w:rPr>
        <w:t>y</w:t>
      </w:r>
      <w:r w:rsidR="00423E41" w:rsidRPr="00C85EA0">
        <w:rPr>
          <w:szCs w:val="24"/>
        </w:rPr>
        <w:t xml:space="preserve">outh </w:t>
      </w:r>
      <w:r w:rsidR="00423E41">
        <w:rPr>
          <w:szCs w:val="24"/>
        </w:rPr>
        <w:t>a</w:t>
      </w:r>
      <w:r w:rsidR="00423E41" w:rsidRPr="00C85EA0">
        <w:rPr>
          <w:szCs w:val="24"/>
        </w:rPr>
        <w:t xml:space="preserve">ctivity </w:t>
      </w:r>
      <w:r w:rsidR="00423E41">
        <w:rPr>
          <w:szCs w:val="24"/>
        </w:rPr>
        <w:t>p</w:t>
      </w:r>
      <w:r w:rsidR="00423E41" w:rsidRPr="00C85EA0">
        <w:rPr>
          <w:szCs w:val="24"/>
        </w:rPr>
        <w:t xml:space="preserve">rofile </w:t>
      </w:r>
      <w:r w:rsidR="00423E41">
        <w:rPr>
          <w:szCs w:val="24"/>
        </w:rPr>
        <w:t>a</w:t>
      </w:r>
      <w:r w:rsidR="00423E41" w:rsidRPr="00C85EA0">
        <w:rPr>
          <w:szCs w:val="24"/>
        </w:rPr>
        <w:t xml:space="preserve">ssessment for </w:t>
      </w:r>
      <w:r w:rsidR="00423E41">
        <w:rPr>
          <w:szCs w:val="24"/>
        </w:rPr>
        <w:t>s</w:t>
      </w:r>
      <w:r w:rsidR="00423E41" w:rsidRPr="00C85EA0">
        <w:rPr>
          <w:szCs w:val="24"/>
        </w:rPr>
        <w:t>chool-</w:t>
      </w:r>
      <w:r w:rsidR="00423E41">
        <w:rPr>
          <w:szCs w:val="24"/>
        </w:rPr>
        <w:t>b</w:t>
      </w:r>
      <w:r w:rsidR="00423E41" w:rsidRPr="00C85EA0">
        <w:rPr>
          <w:szCs w:val="24"/>
        </w:rPr>
        <w:t xml:space="preserve">ased </w:t>
      </w:r>
      <w:r w:rsidR="00423E41">
        <w:rPr>
          <w:szCs w:val="24"/>
        </w:rPr>
        <w:t>a</w:t>
      </w:r>
      <w:r w:rsidR="00423E41" w:rsidRPr="00C85EA0">
        <w:rPr>
          <w:szCs w:val="24"/>
        </w:rPr>
        <w:t>pplications</w:t>
      </w:r>
      <w:r w:rsidR="00423E41">
        <w:rPr>
          <w:szCs w:val="24"/>
        </w:rPr>
        <w:t>.</w:t>
      </w:r>
      <w:r w:rsidR="00776979">
        <w:rPr>
          <w:szCs w:val="24"/>
        </w:rPr>
        <w:t xml:space="preserve"> Target journal: TBD.</w:t>
      </w:r>
      <w:r w:rsidR="007B26AB">
        <w:rPr>
          <w:szCs w:val="24"/>
        </w:rPr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r>
        <w:t>Posson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r w:rsidR="006A5181" w:rsidRPr="006A5181">
        <w:t>Carbuhn</w:t>
      </w:r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>, Shakhnovich</w:t>
      </w:r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Forseth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activPAL and ActiGraph accelerometers: A comparative analysis. Target journal: </w:t>
      </w:r>
      <w:r w:rsidR="00D605CB">
        <w:rPr>
          <w:i/>
          <w:iCs/>
        </w:rPr>
        <w:t>Journal for the Measurement of Physical Behaviour</w:t>
      </w:r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r w:rsidRPr="002934D2">
        <w:rPr>
          <w:color w:val="222222"/>
          <w:shd w:val="clear" w:color="auto" w:fill="FFFFFF"/>
        </w:rPr>
        <w:t>Stegem</w:t>
      </w:r>
      <w:r w:rsidRPr="00A95C37">
        <w:t xml:space="preserve">öller EL, </w:t>
      </w:r>
      <w:r w:rsidRPr="002934D2">
        <w:rPr>
          <w:b/>
        </w:rPr>
        <w:t>Hibbing P</w:t>
      </w:r>
      <w:r w:rsidRPr="00A95C37">
        <w:t>, Brinkman A, Tatz J, Kinedinst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r w:rsidRPr="002934D2">
        <w:rPr>
          <w:color w:val="222222"/>
          <w:shd w:val="clear" w:color="auto" w:fill="FFFFFF"/>
        </w:rPr>
        <w:t>Stegem</w:t>
      </w:r>
      <w:r w:rsidRPr="00A95C37">
        <w:t>öller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>, &amp; Radig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b/>
          <w:color w:val="222222"/>
          <w:shd w:val="clear" w:color="auto" w:fill="FFFFFF"/>
        </w:rPr>
        <w:lastRenderedPageBreak/>
        <w:t>Hibbing PR</w:t>
      </w:r>
      <w:r w:rsidRPr="00176C94">
        <w:rPr>
          <w:color w:val="222222"/>
          <w:shd w:val="clear" w:color="auto" w:fill="FFFFFF"/>
        </w:rPr>
        <w:t>, Kim Y, Saint-Maurice PF,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2015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Activity </w:t>
      </w:r>
      <w:r w:rsidR="00905B72">
        <w:rPr>
          <w:color w:val="222222"/>
          <w:shd w:val="clear" w:color="auto" w:fill="FFFFFF"/>
        </w:rPr>
        <w:t>m</w:t>
      </w:r>
      <w:r w:rsidRPr="00176C94">
        <w:rPr>
          <w:color w:val="222222"/>
          <w:shd w:val="clear" w:color="auto" w:fill="FFFFFF"/>
        </w:rPr>
        <w:t xml:space="preserve">onitor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greement in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ssessing </w:t>
      </w:r>
      <w:r w:rsidR="00905B72">
        <w:rPr>
          <w:color w:val="222222"/>
          <w:shd w:val="clear" w:color="auto" w:fill="FFFFFF"/>
        </w:rPr>
        <w:t>c</w:t>
      </w:r>
      <w:r w:rsidRPr="00176C94">
        <w:rPr>
          <w:color w:val="222222"/>
          <w:shd w:val="clear" w:color="auto" w:fill="FFFFFF"/>
        </w:rPr>
        <w:t xml:space="preserve">ompliance with Step and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hysical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ctivity </w:t>
      </w:r>
      <w:r w:rsidR="00905B72">
        <w:rPr>
          <w:color w:val="222222"/>
          <w:shd w:val="clear" w:color="auto" w:fill="FFFFFF"/>
        </w:rPr>
        <w:t>g</w:t>
      </w:r>
      <w:r w:rsidRPr="00176C94">
        <w:rPr>
          <w:color w:val="222222"/>
          <w:shd w:val="clear" w:color="auto" w:fill="FFFFFF"/>
        </w:rPr>
        <w:t xml:space="preserve">uidelines in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outh. </w:t>
      </w:r>
      <w:r w:rsidRPr="00176C94">
        <w:rPr>
          <w:i/>
          <w:color w:val="222222"/>
          <w:shd w:val="clear" w:color="auto" w:fill="FFFFFF"/>
        </w:rPr>
        <w:t xml:space="preserve">Medicine </w:t>
      </w:r>
      <w:r w:rsidR="005F1CDC" w:rsidRPr="00176C94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Science in Sports </w:t>
      </w:r>
      <w:r w:rsidR="00FF7E7C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Exercise</w:t>
      </w:r>
      <w:r w:rsidR="00490E24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47(5</w:t>
      </w:r>
      <w:r w:rsidR="007F6349" w:rsidRPr="00176C94">
        <w:rPr>
          <w:color w:val="222222"/>
          <w:shd w:val="clear" w:color="auto" w:fill="FFFFFF"/>
        </w:rPr>
        <w:t xml:space="preserve"> </w:t>
      </w:r>
      <w:r w:rsidRPr="00176C94">
        <w:rPr>
          <w:color w:val="222222"/>
          <w:shd w:val="clear" w:color="auto" w:fill="FFFFFF"/>
        </w:rPr>
        <w:t>S</w:t>
      </w:r>
      <w:r w:rsidR="007F6349" w:rsidRPr="00176C94">
        <w:rPr>
          <w:color w:val="222222"/>
          <w:shd w:val="clear" w:color="auto" w:fill="FFFFFF"/>
        </w:rPr>
        <w:t>uppl 1</w:t>
      </w:r>
      <w:r w:rsidRPr="00176C94">
        <w:rPr>
          <w:color w:val="222222"/>
          <w:shd w:val="clear" w:color="auto" w:fill="FFFFFF"/>
        </w:rPr>
        <w:t>), 921.</w:t>
      </w:r>
      <w:r w:rsidR="007E073D" w:rsidRPr="00176C94">
        <w:rPr>
          <w:color w:val="222222"/>
          <w:shd w:val="clear" w:color="auto" w:fill="FFFFFF"/>
        </w:rPr>
        <w:t xml:space="preserve"> 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62</w:t>
      </w:r>
      <w:r w:rsidR="007E073D" w:rsidRPr="00176C94">
        <w:rPr>
          <w:color w:val="222222"/>
          <w:shd w:val="clear" w:color="auto" w:fill="FFFFFF"/>
          <w:vertAlign w:val="superscript"/>
        </w:rPr>
        <w:t>nd</w:t>
      </w:r>
      <w:r w:rsidR="007E073D" w:rsidRPr="00176C94">
        <w:rPr>
          <w:color w:val="222222"/>
          <w:shd w:val="clear" w:color="auto" w:fill="FFFFFF"/>
        </w:rPr>
        <w:t xml:space="preserve"> annual meeting, San Diego, CA.</w:t>
      </w:r>
      <w:r w:rsidR="00154421" w:rsidRPr="00176C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color w:val="222222"/>
          <w:shd w:val="clear" w:color="auto" w:fill="FFFFFF"/>
        </w:rPr>
        <w:t xml:space="preserve">Saint-Maurice PF,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Bai Y,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Agreement </w:t>
      </w:r>
      <w:r w:rsidR="00905B72">
        <w:rPr>
          <w:color w:val="222222"/>
          <w:shd w:val="clear" w:color="auto" w:fill="FFFFFF"/>
        </w:rPr>
        <w:t>b</w:t>
      </w:r>
      <w:r w:rsidRPr="00176C94">
        <w:rPr>
          <w:color w:val="222222"/>
          <w:shd w:val="clear" w:color="auto" w:fill="FFFFFF"/>
        </w:rPr>
        <w:t xml:space="preserve">etween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rint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nd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nline </w:t>
      </w:r>
      <w:r w:rsidR="00905B72">
        <w:rPr>
          <w:color w:val="222222"/>
          <w:shd w:val="clear" w:color="auto" w:fill="FFFFFF"/>
        </w:rPr>
        <w:t>v</w:t>
      </w:r>
      <w:r w:rsidRPr="00176C94">
        <w:rPr>
          <w:color w:val="222222"/>
          <w:shd w:val="clear" w:color="auto" w:fill="FFFFFF"/>
        </w:rPr>
        <w:t xml:space="preserve">ersions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f </w:t>
      </w:r>
      <w:r w:rsidR="00905B72">
        <w:rPr>
          <w:color w:val="222222"/>
          <w:shd w:val="clear" w:color="auto" w:fill="FFFFFF"/>
        </w:rPr>
        <w:t>t</w:t>
      </w:r>
      <w:r w:rsidRPr="00176C94">
        <w:rPr>
          <w:color w:val="222222"/>
          <w:shd w:val="clear" w:color="auto" w:fill="FFFFFF"/>
        </w:rPr>
        <w:t xml:space="preserve">he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 Activity Profile. </w:t>
      </w:r>
      <w:r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48(5 Suppl 1), 313.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>Kim Y,</w:t>
      </w:r>
      <w:r w:rsidRPr="00176C94">
        <w:rPr>
          <w:rStyle w:val="apple-converted-space"/>
          <w:color w:val="222222"/>
          <w:shd w:val="clear" w:color="auto" w:fill="FFFFFF"/>
        </w:rPr>
        <w:t> </w:t>
      </w:r>
      <w:r w:rsidRPr="00176C94">
        <w:rPr>
          <w:b/>
          <w:bCs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LD, Saint-Maurice PF, Hennessy E, McClain J,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Comparison of outcomes between raw acceleration and counts-based methods for processing wrist-worn accelerometers: the FLASHE study.</w:t>
      </w:r>
      <w:r w:rsidR="005F1CDC" w:rsidRPr="00176C94">
        <w:t xml:space="preserve"> </w:t>
      </w:r>
      <w:r w:rsidR="005F1CDC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5F1CDC" w:rsidRPr="00176C94">
        <w:rPr>
          <w:color w:val="222222"/>
          <w:shd w:val="clear" w:color="auto" w:fill="FFFFFF"/>
        </w:rPr>
        <w:t xml:space="preserve"> 48(5 Suppl 1), 812.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L, Dixon P, &amp; Welk G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Estimating physical activity intensity in youth with accelerometers: A flexible suite of tools. </w:t>
      </w:r>
      <w:r w:rsidR="007F6349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7F6349" w:rsidRPr="00176C94">
        <w:rPr>
          <w:color w:val="222222"/>
          <w:shd w:val="clear" w:color="auto" w:fill="FFFFFF"/>
        </w:rPr>
        <w:t xml:space="preserve"> 49(5 Suppl 1), 475. </w:t>
      </w:r>
      <w:r w:rsidR="007E073D" w:rsidRPr="00176C94">
        <w:rPr>
          <w:color w:val="222222"/>
          <w:shd w:val="clear" w:color="auto" w:fill="FFFFFF"/>
        </w:rPr>
        <w:t xml:space="preserve">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64</w:t>
      </w:r>
      <w:r w:rsidR="007E073D" w:rsidRPr="00176C94">
        <w:rPr>
          <w:color w:val="222222"/>
          <w:shd w:val="clear" w:color="auto" w:fill="FFFFFF"/>
          <w:vertAlign w:val="superscript"/>
        </w:rPr>
        <w:t>th</w:t>
      </w:r>
      <w:r w:rsidR="007E073D" w:rsidRPr="00176C94">
        <w:rPr>
          <w:color w:val="222222"/>
          <w:shd w:val="clear" w:color="auto" w:fill="FFFFFF"/>
        </w:rPr>
        <w:t xml:space="preserve"> annual meeting, </w:t>
      </w:r>
      <w:r w:rsidR="001D66DA">
        <w:rPr>
          <w:color w:val="222222"/>
          <w:shd w:val="clear" w:color="auto" w:fill="FFFFFF"/>
        </w:rPr>
        <w:t>Denver, CO</w:t>
      </w:r>
      <w:r w:rsidR="007E073D" w:rsidRPr="00176C94">
        <w:rPr>
          <w:color w:val="222222"/>
          <w:shd w:val="clear" w:color="auto" w:fill="FFFFFF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Bai Y, Welk G,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&amp; Mantis K</w:t>
      </w:r>
      <w:r w:rsidR="003024C5">
        <w:rPr>
          <w:color w:val="222222"/>
          <w:shd w:val="clear" w:color="auto" w:fill="FFFFFF"/>
        </w:rPr>
        <w:t>. (</w:t>
      </w:r>
      <w:r w:rsidR="005D1DEE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Which heart rate-based monitor is better: A</w:t>
      </w:r>
      <w:r w:rsidR="007F6349" w:rsidRPr="00176C94">
        <w:rPr>
          <w:color w:val="222222"/>
          <w:shd w:val="clear" w:color="auto" w:fill="FFFFFF"/>
        </w:rPr>
        <w:t>pple Watch or Fitbit Charge HR?</w:t>
      </w:r>
      <w:r w:rsidRPr="00176C94">
        <w:rPr>
          <w:color w:val="222222"/>
          <w:shd w:val="clear" w:color="auto" w:fill="FFFFFF"/>
        </w:rPr>
        <w:t xml:space="preserve"> </w:t>
      </w:r>
      <w:r w:rsidR="007E073D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13528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Park S, Morton A, Pittman W, Sarisaltik D</w:t>
      </w:r>
      <w:r w:rsidR="00176C94" w:rsidRPr="00176C94">
        <w:rPr>
          <w:color w:val="222222"/>
          <w:shd w:val="clear" w:color="auto" w:fill="FFFFFF"/>
        </w:rPr>
        <w:t xml:space="preserve">, Kaplan A, Crouter S, </w:t>
      </w:r>
      <w:r w:rsidR="0063683F">
        <w:rPr>
          <w:color w:val="222222"/>
          <w:shd w:val="clear" w:color="auto" w:fill="FFFFFF"/>
        </w:rPr>
        <w:t xml:space="preserve">&amp; </w:t>
      </w:r>
      <w:r w:rsidR="008C27DB" w:rsidRPr="00176C94">
        <w:rPr>
          <w:color w:val="222222"/>
          <w:shd w:val="clear" w:color="auto" w:fill="FFFFFF"/>
        </w:rPr>
        <w:t>Bassett D</w:t>
      </w:r>
      <w:r w:rsidR="003024C5">
        <w:rPr>
          <w:color w:val="222222"/>
          <w:shd w:val="clear" w:color="auto" w:fill="FFFFFF"/>
        </w:rPr>
        <w:t>. (</w:t>
      </w:r>
      <w:r w:rsidR="0013528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Criterion validity of consumer and research grade activity monitors during brief, intermittent walking.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F551E2">
        <w:rPr>
          <w:color w:val="222222"/>
          <w:shd w:val="clear" w:color="auto" w:fill="FFFFFF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LaMunion S, Bassett D</w:t>
      </w:r>
      <w:r w:rsidRPr="00176C94">
        <w:rPr>
          <w:color w:val="222222"/>
          <w:shd w:val="clear" w:color="auto" w:fill="FFFFFF"/>
        </w:rPr>
        <w:t>, &amp; Crouter S</w:t>
      </w:r>
      <w:r w:rsidR="003024C5">
        <w:rPr>
          <w:color w:val="222222"/>
          <w:shd w:val="clear" w:color="auto" w:fill="FFFFFF"/>
        </w:rPr>
        <w:t>. (</w:t>
      </w:r>
      <w:r w:rsidR="00981FE8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Impact of inertial measurement unit on activity recognition using ActiGraph GT9X.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Kaplan A, 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r w:rsidR="008C27DB" w:rsidRPr="00176C94">
        <w:rPr>
          <w:color w:val="222222"/>
          <w:shd w:val="clear" w:color="auto" w:fill="FFFFFF"/>
        </w:rPr>
        <w:t>Morton A, Park S, Pittman W</w:t>
      </w:r>
      <w:r w:rsidR="00176C94" w:rsidRPr="00176C94">
        <w:rPr>
          <w:color w:val="222222"/>
          <w:shd w:val="clear" w:color="auto" w:fill="FFFFFF"/>
        </w:rPr>
        <w:t>, Sarisaltik D, Bassett D,</w:t>
      </w:r>
      <w:r w:rsidR="008C27DB" w:rsidRPr="00176C94">
        <w:rPr>
          <w:color w:val="222222"/>
          <w:shd w:val="clear" w:color="auto" w:fill="FFFFFF"/>
        </w:rPr>
        <w:t xml:space="preserve"> </w:t>
      </w:r>
      <w:r w:rsidR="0063683F">
        <w:rPr>
          <w:color w:val="222222"/>
          <w:shd w:val="clear" w:color="auto" w:fill="FFFFFF"/>
        </w:rPr>
        <w:t xml:space="preserve">&amp; </w:t>
      </w:r>
      <w:r w:rsidRPr="00176C94">
        <w:rPr>
          <w:color w:val="222222"/>
          <w:shd w:val="clear" w:color="auto" w:fill="FFFFFF"/>
        </w:rPr>
        <w:t>Crouter S</w:t>
      </w:r>
      <w:r w:rsidR="003024C5">
        <w:rPr>
          <w:color w:val="222222"/>
          <w:shd w:val="clear" w:color="auto" w:fill="FFFFFF"/>
        </w:rPr>
        <w:t>. (</w:t>
      </w:r>
      <w:r w:rsidR="007C68E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</w:t>
      </w:r>
      <w:r w:rsidR="008C27DB" w:rsidRPr="00176C94">
        <w:rPr>
          <w:color w:val="222222"/>
          <w:shd w:val="clear" w:color="auto" w:fill="FFFFFF"/>
        </w:rPr>
        <w:t>Sources of error for wearable step counters</w:t>
      </w:r>
      <w:r w:rsidRPr="00176C94">
        <w:rPr>
          <w:color w:val="222222"/>
          <w:shd w:val="clear" w:color="auto" w:fill="FFFFFF"/>
        </w:rPr>
        <w:t>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7C68E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LaMunion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Bassett D, &amp; Crouter S</w:t>
      </w:r>
      <w:r w:rsidRPr="00176C94">
        <w:rPr>
          <w:color w:val="222222"/>
          <w:shd w:val="clear" w:color="auto" w:fill="FFFFFF"/>
        </w:rPr>
        <w:t xml:space="preserve">. </w:t>
      </w:r>
      <w:r w:rsidR="00973723">
        <w:rPr>
          <w:color w:val="222222"/>
          <w:shd w:val="clear" w:color="auto" w:fill="FFFFFF"/>
        </w:rPr>
        <w:t xml:space="preserve">(2017) </w:t>
      </w:r>
      <w:r w:rsidRPr="00176C94">
        <w:rPr>
          <w:color w:val="222222"/>
          <w:shd w:val="clear" w:color="auto" w:fill="FFFFFF"/>
        </w:rPr>
        <w:t xml:space="preserve">Application of the ActiGraph GT9X IMU to </w:t>
      </w:r>
      <w:r w:rsidR="008C27DB" w:rsidRPr="00176C94">
        <w:rPr>
          <w:color w:val="222222"/>
          <w:shd w:val="clear" w:color="auto" w:fill="FFFFFF"/>
        </w:rPr>
        <w:t xml:space="preserve">estimate </w:t>
      </w:r>
      <w:r w:rsidRPr="00176C94">
        <w:rPr>
          <w:color w:val="222222"/>
          <w:shd w:val="clear" w:color="auto" w:fill="FFFFFF"/>
        </w:rPr>
        <w:t>energy expenditure</w:t>
      </w:r>
      <w:r w:rsidR="003024C5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="007F6349" w:rsidRPr="00176C94">
        <w:rPr>
          <w:color w:val="222222"/>
          <w:shd w:val="clear" w:color="auto" w:fill="FFFFFF"/>
        </w:rPr>
        <w:t xml:space="preserve">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Crouter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LaMunion S</w:t>
      </w:r>
      <w:r w:rsidR="00A40008">
        <w:rPr>
          <w:color w:val="222222"/>
          <w:shd w:val="clear" w:color="auto" w:fill="FFFFFF"/>
        </w:rPr>
        <w:t>R</w:t>
      </w:r>
      <w:r w:rsidRPr="00176C94">
        <w:rPr>
          <w:color w:val="222222"/>
          <w:shd w:val="clear" w:color="auto" w:fill="FFFFFF"/>
        </w:rPr>
        <w:t>, &amp; Bassett DR</w:t>
      </w:r>
      <w:r w:rsidR="003024C5">
        <w:rPr>
          <w:color w:val="222222"/>
          <w:shd w:val="clear" w:color="auto" w:fill="FFFFFF"/>
        </w:rPr>
        <w:t>. (2017)</w:t>
      </w:r>
      <w:r w:rsidRPr="00176C94">
        <w:rPr>
          <w:color w:val="222222"/>
          <w:shd w:val="clear" w:color="auto" w:fill="FFFFFF"/>
        </w:rPr>
        <w:t xml:space="preserve"> Use of </w:t>
      </w:r>
      <w:r w:rsidR="008C27DB" w:rsidRPr="00176C94">
        <w:rPr>
          <w:color w:val="222222"/>
          <w:shd w:val="clear" w:color="auto" w:fill="FFFFFF"/>
        </w:rPr>
        <w:t xml:space="preserve">the </w:t>
      </w:r>
      <w:r w:rsidRPr="00176C94">
        <w:rPr>
          <w:color w:val="222222"/>
          <w:shd w:val="clear" w:color="auto" w:fill="FFFFFF"/>
        </w:rPr>
        <w:t xml:space="preserve">ActiGraph GT9X IMU to predict energy expenditure. </w:t>
      </w:r>
      <w:r w:rsidR="0034694B" w:rsidRPr="00176C94">
        <w:rPr>
          <w:color w:val="222222"/>
          <w:shd w:val="clear" w:color="auto" w:fill="FFFFFF"/>
        </w:rPr>
        <w:t>Slides presented</w:t>
      </w:r>
      <w:r w:rsidR="007F6349" w:rsidRPr="00176C94">
        <w:rPr>
          <w:color w:val="222222"/>
          <w:shd w:val="clear" w:color="auto" w:fill="FFFFFF"/>
        </w:rPr>
        <w:t xml:space="preserve"> 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141FB5" w:rsidRPr="00176C94">
        <w:rPr>
          <w:color w:val="222222"/>
          <w:shd w:val="clear" w:color="auto" w:fill="FFFFFF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92F93">
        <w:rPr>
          <w:color w:val="222222"/>
          <w:shd w:val="clear" w:color="auto" w:fill="FFFFFF"/>
        </w:rPr>
        <w:t>Crouter</w:t>
      </w:r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>SE, LaMunion</w:t>
      </w:r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 xml:space="preserve">SR, </w:t>
      </w:r>
      <w:r w:rsidRPr="00092F93">
        <w:rPr>
          <w:b/>
          <w:color w:val="222222"/>
          <w:shd w:val="clear" w:color="auto" w:fill="FFFFFF"/>
        </w:rPr>
        <w:t>Hibbing PR</w:t>
      </w:r>
      <w:r w:rsidRPr="00092F9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&amp; </w:t>
      </w:r>
      <w:r w:rsidRPr="00092F93">
        <w:rPr>
          <w:color w:val="222222"/>
          <w:shd w:val="clear" w:color="auto" w:fill="FFFFFF"/>
        </w:rPr>
        <w:t>Bassett</w:t>
      </w:r>
      <w:r>
        <w:rPr>
          <w:color w:val="222222"/>
          <w:shd w:val="clear" w:color="auto" w:fill="FFFFFF"/>
        </w:rPr>
        <w:t xml:space="preserve"> D</w:t>
      </w:r>
      <w:r w:rsidRPr="00092F93">
        <w:rPr>
          <w:color w:val="222222"/>
          <w:shd w:val="clear" w:color="auto" w:fill="FFFFFF"/>
        </w:rPr>
        <w:t>R</w:t>
      </w:r>
      <w:r>
        <w:rPr>
          <w:color w:val="222222"/>
          <w:shd w:val="clear" w:color="auto" w:fill="FFFFFF"/>
        </w:rPr>
        <w:t>.</w:t>
      </w:r>
      <w:r w:rsidRPr="00092F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(2017) </w:t>
      </w:r>
      <w:r w:rsidRPr="00092F93">
        <w:rPr>
          <w:color w:val="222222"/>
          <w:shd w:val="clear" w:color="auto" w:fill="FFFFFF"/>
        </w:rPr>
        <w:t xml:space="preserve">Use of a 2-Regression Model to Estimate Energy Expenditure using the ActiGraph GT9X IMU. Poster </w:t>
      </w:r>
      <w:r>
        <w:rPr>
          <w:color w:val="222222"/>
          <w:shd w:val="clear" w:color="auto" w:fill="FFFFFF"/>
        </w:rPr>
        <w:t xml:space="preserve">presented at the </w:t>
      </w:r>
      <w:r w:rsidRPr="00092F93">
        <w:rPr>
          <w:color w:val="222222"/>
          <w:shd w:val="clear" w:color="auto" w:fill="FFFFFF"/>
        </w:rPr>
        <w:t>4th International Conference on Recent Advances and Controversies in Measuring Energy Metabolism</w:t>
      </w:r>
      <w:r w:rsidR="0055497F">
        <w:rPr>
          <w:color w:val="222222"/>
          <w:shd w:val="clear" w:color="auto" w:fill="FFFFFF"/>
        </w:rPr>
        <w:t>,</w:t>
      </w:r>
      <w:r w:rsidRPr="00092F93">
        <w:rPr>
          <w:color w:val="222222"/>
          <w:shd w:val="clear" w:color="auto" w:fill="FFFFFF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92F93">
        <w:rPr>
          <w:color w:val="222222"/>
          <w:shd w:val="clear" w:color="auto" w:fill="FFFFFF"/>
        </w:rPr>
        <w:lastRenderedPageBreak/>
        <w:t>LaMunion</w:t>
      </w:r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R, </w:t>
      </w:r>
      <w:r w:rsidRPr="00092F93">
        <w:rPr>
          <w:b/>
          <w:color w:val="222222"/>
          <w:shd w:val="clear" w:color="auto" w:fill="FFFFFF"/>
        </w:rPr>
        <w:t>Hibbing PR</w:t>
      </w:r>
      <w:r w:rsidRPr="00092F93">
        <w:rPr>
          <w:color w:val="222222"/>
          <w:shd w:val="clear" w:color="auto" w:fill="FFFFFF"/>
        </w:rPr>
        <w:t>, Bassett</w:t>
      </w:r>
      <w:r>
        <w:rPr>
          <w:color w:val="222222"/>
          <w:shd w:val="clear" w:color="auto" w:fill="FFFFFF"/>
        </w:rPr>
        <w:t xml:space="preserve"> DR</w:t>
      </w:r>
      <w:r w:rsidRPr="00092F9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&amp; </w:t>
      </w:r>
      <w:r w:rsidRPr="00092F93">
        <w:rPr>
          <w:color w:val="222222"/>
          <w:shd w:val="clear" w:color="auto" w:fill="FFFFFF"/>
        </w:rPr>
        <w:t>Crouter</w:t>
      </w:r>
      <w:r>
        <w:rPr>
          <w:color w:val="222222"/>
          <w:shd w:val="clear" w:color="auto" w:fill="FFFFFF"/>
        </w:rPr>
        <w:t xml:space="preserve"> S</w:t>
      </w:r>
      <w:r w:rsidRPr="00092F93">
        <w:rPr>
          <w:color w:val="222222"/>
          <w:shd w:val="clear" w:color="auto" w:fill="FFFFFF"/>
        </w:rPr>
        <w:t xml:space="preserve">E. </w:t>
      </w:r>
      <w:r>
        <w:rPr>
          <w:color w:val="222222"/>
          <w:shd w:val="clear" w:color="auto" w:fill="FFFFFF"/>
        </w:rPr>
        <w:t xml:space="preserve">(2017) </w:t>
      </w:r>
      <w:r w:rsidRPr="00092F93">
        <w:rPr>
          <w:color w:val="222222"/>
          <w:shd w:val="clear" w:color="auto" w:fill="FFFFFF"/>
        </w:rPr>
        <w:t>Use of the ActiGraph GT9X Inertial Measurement Unit to Predict Energy Expenditure Using Artificial Neural Networks. Slide</w:t>
      </w:r>
      <w:r>
        <w:rPr>
          <w:color w:val="222222"/>
          <w:shd w:val="clear" w:color="auto" w:fill="FFFFFF"/>
        </w:rPr>
        <w:t>s</w:t>
      </w:r>
      <w:r w:rsidRPr="00092F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presented at the </w:t>
      </w:r>
      <w:r w:rsidRPr="00092F93">
        <w:rPr>
          <w:color w:val="222222"/>
          <w:shd w:val="clear" w:color="auto" w:fill="FFFFFF"/>
        </w:rPr>
        <w:t>4th International Conference on Recent Advances and Controversies in Measuring Energy Metabolism</w:t>
      </w:r>
      <w:r w:rsidR="0055497F">
        <w:rPr>
          <w:color w:val="222222"/>
          <w:shd w:val="clear" w:color="auto" w:fill="FFFFFF"/>
        </w:rPr>
        <w:t>,</w:t>
      </w:r>
      <w:r w:rsidRPr="00092F93">
        <w:rPr>
          <w:color w:val="222222"/>
          <w:shd w:val="clear" w:color="auto" w:fill="FFFFFF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Kaplan AS, LaMunion</w:t>
      </w:r>
      <w:r w:rsidR="008E1E59">
        <w:rPr>
          <w:color w:val="222222"/>
          <w:shd w:val="clear" w:color="auto" w:fill="FFFFFF"/>
        </w:rPr>
        <w:t xml:space="preserve"> SR, </w:t>
      </w:r>
      <w:r w:rsidR="008E1E59">
        <w:rPr>
          <w:b/>
          <w:color w:val="222222"/>
          <w:shd w:val="clear" w:color="auto" w:fill="FFFFFF"/>
        </w:rPr>
        <w:t>Hibbing PR</w:t>
      </w:r>
      <w:r w:rsidR="008E1E59">
        <w:rPr>
          <w:color w:val="222222"/>
          <w:shd w:val="clear" w:color="auto" w:fill="FFFFFF"/>
        </w:rPr>
        <w:t>, &amp; Crouter SE. (</w:t>
      </w:r>
      <w:r w:rsidR="00853040">
        <w:rPr>
          <w:color w:val="222222"/>
          <w:shd w:val="clear" w:color="auto" w:fill="FFFFFF"/>
        </w:rPr>
        <w:t>2018</w:t>
      </w:r>
      <w:r w:rsidR="008E1E59">
        <w:rPr>
          <w:color w:val="222222"/>
          <w:shd w:val="clear" w:color="auto" w:fill="FFFFFF"/>
        </w:rPr>
        <w:t xml:space="preserve">) </w:t>
      </w:r>
      <w:r w:rsidR="005812BC" w:rsidRPr="005812BC">
        <w:rPr>
          <w:color w:val="222222"/>
          <w:shd w:val="clear" w:color="auto" w:fill="FFFFFF"/>
        </w:rPr>
        <w:t xml:space="preserve">Use of </w:t>
      </w:r>
      <w:r w:rsidR="00426C33">
        <w:rPr>
          <w:color w:val="222222"/>
          <w:shd w:val="clear" w:color="auto" w:fill="FFFFFF"/>
        </w:rPr>
        <w:t>c</w:t>
      </w:r>
      <w:r w:rsidR="005812BC" w:rsidRPr="005812BC">
        <w:rPr>
          <w:color w:val="222222"/>
          <w:shd w:val="clear" w:color="auto" w:fill="FFFFFF"/>
        </w:rPr>
        <w:t xml:space="preserve">onsumer </w:t>
      </w:r>
      <w:r w:rsidR="00426C33">
        <w:rPr>
          <w:color w:val="222222"/>
          <w:shd w:val="clear" w:color="auto" w:fill="FFFFFF"/>
        </w:rPr>
        <w:t>m</w:t>
      </w:r>
      <w:r w:rsidR="005812BC" w:rsidRPr="005812BC">
        <w:rPr>
          <w:color w:val="222222"/>
          <w:shd w:val="clear" w:color="auto" w:fill="FFFFFF"/>
        </w:rPr>
        <w:t xml:space="preserve">onitors for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 xml:space="preserve">stimating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>nergy</w:t>
      </w:r>
      <w:r w:rsidR="005812BC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 xml:space="preserve">xpenditure in </w:t>
      </w:r>
      <w:r w:rsidR="00426C33">
        <w:rPr>
          <w:color w:val="222222"/>
          <w:shd w:val="clear" w:color="auto" w:fill="FFFFFF"/>
        </w:rPr>
        <w:t>y</w:t>
      </w:r>
      <w:r w:rsidR="005812BC" w:rsidRPr="005812BC">
        <w:rPr>
          <w:color w:val="222222"/>
          <w:shd w:val="clear" w:color="auto" w:fill="FFFFFF"/>
        </w:rPr>
        <w:t>outh</w:t>
      </w:r>
      <w:r w:rsidR="00D43EBD">
        <w:rPr>
          <w:color w:val="222222"/>
          <w:shd w:val="clear" w:color="auto" w:fill="FFFFFF"/>
        </w:rPr>
        <w:t xml:space="preserve">. </w:t>
      </w:r>
      <w:r w:rsidR="00D43EBD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4F4310" w:rsidRPr="001D7C2E">
        <w:rPr>
          <w:color w:val="222222"/>
          <w:shd w:val="clear" w:color="auto" w:fill="FFFFFF"/>
        </w:rPr>
        <w:t xml:space="preserve"> </w:t>
      </w:r>
      <w:r w:rsidR="004F4310">
        <w:rPr>
          <w:color w:val="222222"/>
          <w:shd w:val="clear" w:color="auto" w:fill="FFFFFF"/>
        </w:rPr>
        <w:t>50</w:t>
      </w:r>
      <w:r w:rsidR="004F4310" w:rsidRPr="00176C94">
        <w:rPr>
          <w:color w:val="222222"/>
          <w:shd w:val="clear" w:color="auto" w:fill="FFFFFF"/>
        </w:rPr>
        <w:t xml:space="preserve">(5 Suppl 1), </w:t>
      </w:r>
      <w:r w:rsidR="004F4310">
        <w:rPr>
          <w:color w:val="222222"/>
          <w:shd w:val="clear" w:color="auto" w:fill="FFFFFF"/>
        </w:rPr>
        <w:t>262</w:t>
      </w:r>
      <w:r w:rsidR="00D43EBD" w:rsidRPr="00176C94">
        <w:rPr>
          <w:color w:val="222222"/>
          <w:shd w:val="clear" w:color="auto" w:fill="FFFFFF"/>
        </w:rPr>
        <w:t xml:space="preserve">. </w:t>
      </w:r>
      <w:r w:rsidR="00565C91">
        <w:rPr>
          <w:color w:val="222222"/>
          <w:shd w:val="clear" w:color="auto" w:fill="FFFFFF"/>
        </w:rPr>
        <w:t xml:space="preserve">Slides </w:t>
      </w:r>
      <w:r w:rsidR="00D43EBD" w:rsidRPr="00176C94">
        <w:rPr>
          <w:color w:val="222222"/>
          <w:shd w:val="clear" w:color="auto" w:fill="FFFFFF"/>
        </w:rPr>
        <w:t xml:space="preserve">presented at </w:t>
      </w:r>
      <w:r w:rsidR="00D43EBD">
        <w:rPr>
          <w:color w:val="222222"/>
          <w:shd w:val="clear" w:color="auto" w:fill="FFFFFF"/>
        </w:rPr>
        <w:t xml:space="preserve">the </w:t>
      </w:r>
      <w:r w:rsidR="00D43EBD" w:rsidRPr="00176C94">
        <w:rPr>
          <w:color w:val="222222"/>
          <w:shd w:val="clear" w:color="auto" w:fill="FFFFFF"/>
        </w:rPr>
        <w:t>American College of Sports Medicine 6</w:t>
      </w:r>
      <w:r w:rsidR="00565C91">
        <w:rPr>
          <w:color w:val="222222"/>
          <w:shd w:val="clear" w:color="auto" w:fill="FFFFFF"/>
        </w:rPr>
        <w:t>5</w:t>
      </w:r>
      <w:r w:rsidR="00D43EBD" w:rsidRPr="00176C94">
        <w:rPr>
          <w:color w:val="222222"/>
          <w:shd w:val="clear" w:color="auto" w:fill="FFFFFF"/>
          <w:vertAlign w:val="superscript"/>
        </w:rPr>
        <w:t>th</w:t>
      </w:r>
      <w:r w:rsidR="00D43EBD" w:rsidRPr="00176C94">
        <w:rPr>
          <w:color w:val="222222"/>
          <w:shd w:val="clear" w:color="auto" w:fill="FFFFFF"/>
        </w:rPr>
        <w:t xml:space="preserve"> annual meeting, </w:t>
      </w:r>
      <w:r w:rsidR="00565C91">
        <w:rPr>
          <w:color w:val="222222"/>
          <w:shd w:val="clear" w:color="auto" w:fill="FFFFFF"/>
        </w:rPr>
        <w:t>Minneapolis, MN</w:t>
      </w:r>
      <w:r w:rsidR="00D43EBD" w:rsidRPr="00176C94">
        <w:rPr>
          <w:color w:val="222222"/>
          <w:shd w:val="clear" w:color="auto" w:fill="FFFFFF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LaMunion SR, </w:t>
      </w:r>
      <w:r>
        <w:rPr>
          <w:b/>
          <w:color w:val="222222"/>
          <w:shd w:val="clear" w:color="auto" w:fill="FFFFFF"/>
        </w:rPr>
        <w:t>Hibbing</w:t>
      </w:r>
      <w:r w:rsidRPr="00A82C79">
        <w:rPr>
          <w:b/>
          <w:color w:val="222222"/>
          <w:shd w:val="clear" w:color="auto" w:fill="FFFFFF"/>
        </w:rPr>
        <w:t xml:space="preserve"> PR</w:t>
      </w:r>
      <w:r>
        <w:rPr>
          <w:color w:val="222222"/>
          <w:shd w:val="clear" w:color="auto" w:fill="FFFFFF"/>
        </w:rPr>
        <w:t xml:space="preserve">, </w:t>
      </w:r>
      <w:r w:rsidR="00A82C79">
        <w:rPr>
          <w:color w:val="222222"/>
          <w:shd w:val="clear" w:color="auto" w:fill="FFFFFF"/>
        </w:rPr>
        <w:t>Kaplan AS, &amp; Crouter SE. (</w:t>
      </w:r>
      <w:r w:rsidR="00853040">
        <w:rPr>
          <w:color w:val="222222"/>
          <w:shd w:val="clear" w:color="auto" w:fill="FFFFFF"/>
        </w:rPr>
        <w:t>2018</w:t>
      </w:r>
      <w:r w:rsidR="00A82C79">
        <w:rPr>
          <w:color w:val="222222"/>
          <w:shd w:val="clear" w:color="auto" w:fill="FFFFFF"/>
        </w:rPr>
        <w:t xml:space="preserve">) </w:t>
      </w:r>
      <w:r w:rsidR="00533559" w:rsidRPr="007B16E0">
        <w:rPr>
          <w:color w:val="222222"/>
          <w:shd w:val="clear" w:color="auto" w:fill="FFFFFF"/>
        </w:rPr>
        <w:t>Physical</w:t>
      </w:r>
      <w:r w:rsidR="00533559" w:rsidRPr="00533559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a</w:t>
      </w:r>
      <w:r w:rsidR="00533559" w:rsidRPr="00533559">
        <w:rPr>
          <w:color w:val="222222"/>
          <w:shd w:val="clear" w:color="auto" w:fill="FFFFFF"/>
        </w:rPr>
        <w:t xml:space="preserve">ctivity </w:t>
      </w:r>
      <w:r w:rsidR="00426C33">
        <w:rPr>
          <w:color w:val="222222"/>
          <w:shd w:val="clear" w:color="auto" w:fill="FFFFFF"/>
        </w:rPr>
        <w:t>c</w:t>
      </w:r>
      <w:r w:rsidR="00533559" w:rsidRPr="00533559">
        <w:rPr>
          <w:color w:val="222222"/>
          <w:shd w:val="clear" w:color="auto" w:fill="FFFFFF"/>
        </w:rPr>
        <w:t xml:space="preserve">ategory </w:t>
      </w:r>
      <w:r w:rsidR="00426C33">
        <w:rPr>
          <w:color w:val="222222"/>
          <w:shd w:val="clear" w:color="auto" w:fill="FFFFFF"/>
        </w:rPr>
        <w:t>c</w:t>
      </w:r>
      <w:r w:rsidR="00533559" w:rsidRPr="00533559">
        <w:rPr>
          <w:color w:val="222222"/>
          <w:shd w:val="clear" w:color="auto" w:fill="FFFFFF"/>
        </w:rPr>
        <w:t xml:space="preserve">lassification </w:t>
      </w:r>
      <w:r w:rsidR="00426C33">
        <w:rPr>
          <w:color w:val="222222"/>
          <w:shd w:val="clear" w:color="auto" w:fill="FFFFFF"/>
        </w:rPr>
        <w:t>u</w:t>
      </w:r>
      <w:r w:rsidR="00533559" w:rsidRPr="00533559">
        <w:rPr>
          <w:color w:val="222222"/>
          <w:shd w:val="clear" w:color="auto" w:fill="FFFFFF"/>
        </w:rPr>
        <w:t xml:space="preserve">sing </w:t>
      </w:r>
      <w:r w:rsidR="00426C33">
        <w:rPr>
          <w:color w:val="222222"/>
          <w:shd w:val="clear" w:color="auto" w:fill="FFFFFF"/>
        </w:rPr>
        <w:t>t</w:t>
      </w:r>
      <w:r w:rsidR="00533559" w:rsidRPr="00533559">
        <w:rPr>
          <w:color w:val="222222"/>
          <w:shd w:val="clear" w:color="auto" w:fill="FFFFFF"/>
        </w:rPr>
        <w:t>he</w:t>
      </w:r>
      <w:r w:rsidR="00533559">
        <w:rPr>
          <w:color w:val="222222"/>
          <w:shd w:val="clear" w:color="auto" w:fill="FFFFFF"/>
        </w:rPr>
        <w:t xml:space="preserve"> A</w:t>
      </w:r>
      <w:r w:rsidR="00533559" w:rsidRPr="00533559">
        <w:rPr>
          <w:color w:val="222222"/>
          <w:shd w:val="clear" w:color="auto" w:fill="FFFFFF"/>
        </w:rPr>
        <w:t>cti</w:t>
      </w:r>
      <w:r w:rsidR="00426C33">
        <w:rPr>
          <w:color w:val="222222"/>
          <w:shd w:val="clear" w:color="auto" w:fill="FFFFFF"/>
        </w:rPr>
        <w:t>G</w:t>
      </w:r>
      <w:r w:rsidR="00533559" w:rsidRPr="00533559">
        <w:rPr>
          <w:color w:val="222222"/>
          <w:shd w:val="clear" w:color="auto" w:fill="FFFFFF"/>
        </w:rPr>
        <w:t>raph G</w:t>
      </w:r>
      <w:r w:rsidR="00426C33">
        <w:rPr>
          <w:color w:val="222222"/>
          <w:shd w:val="clear" w:color="auto" w:fill="FFFFFF"/>
        </w:rPr>
        <w:t>T</w:t>
      </w:r>
      <w:r w:rsidR="00533559" w:rsidRPr="00533559">
        <w:rPr>
          <w:color w:val="222222"/>
          <w:shd w:val="clear" w:color="auto" w:fill="FFFFFF"/>
        </w:rPr>
        <w:t>9</w:t>
      </w:r>
      <w:r w:rsidR="00426C33">
        <w:rPr>
          <w:color w:val="222222"/>
          <w:shd w:val="clear" w:color="auto" w:fill="FFFFFF"/>
        </w:rPr>
        <w:t>X</w:t>
      </w:r>
      <w:r w:rsidR="00533559" w:rsidRPr="00533559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i</w:t>
      </w:r>
      <w:r w:rsidR="00533559" w:rsidRPr="00533559">
        <w:rPr>
          <w:color w:val="222222"/>
          <w:shd w:val="clear" w:color="auto" w:fill="FFFFFF"/>
        </w:rPr>
        <w:t xml:space="preserve">n </w:t>
      </w:r>
      <w:r w:rsidR="00426C33">
        <w:rPr>
          <w:color w:val="222222"/>
          <w:shd w:val="clear" w:color="auto" w:fill="FFFFFF"/>
        </w:rPr>
        <w:t>y</w:t>
      </w:r>
      <w:r w:rsidR="00533559" w:rsidRPr="00533559">
        <w:rPr>
          <w:color w:val="222222"/>
          <w:shd w:val="clear" w:color="auto" w:fill="FFFFFF"/>
        </w:rPr>
        <w:t>outh</w:t>
      </w:r>
      <w:r>
        <w:rPr>
          <w:color w:val="222222"/>
          <w:shd w:val="clear" w:color="auto" w:fill="FFFFFF"/>
        </w:rPr>
        <w:t>.</w:t>
      </w:r>
      <w:r w:rsidR="00A82C79">
        <w:rPr>
          <w:color w:val="222222"/>
          <w:shd w:val="clear" w:color="auto" w:fill="FFFFFF"/>
        </w:rPr>
        <w:t xml:space="preserve"> </w:t>
      </w:r>
      <w:r w:rsidR="00A82C79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EC53D3" w:rsidRPr="00EC53D3">
        <w:rPr>
          <w:color w:val="222222"/>
          <w:shd w:val="clear" w:color="auto" w:fill="FFFFFF"/>
        </w:rPr>
        <w:t xml:space="preserve"> </w:t>
      </w:r>
      <w:r w:rsidR="00430B0D">
        <w:rPr>
          <w:color w:val="222222"/>
          <w:shd w:val="clear" w:color="auto" w:fill="FFFFFF"/>
        </w:rPr>
        <w:t>50</w:t>
      </w:r>
      <w:r w:rsidR="00EC53D3" w:rsidRPr="00176C94">
        <w:rPr>
          <w:color w:val="222222"/>
          <w:shd w:val="clear" w:color="auto" w:fill="FFFFFF"/>
        </w:rPr>
        <w:t xml:space="preserve">(5 Suppl 1), </w:t>
      </w:r>
      <w:r w:rsidR="00AA02FE">
        <w:rPr>
          <w:color w:val="222222"/>
          <w:shd w:val="clear" w:color="auto" w:fill="FFFFFF"/>
        </w:rPr>
        <w:t>295</w:t>
      </w:r>
      <w:r w:rsidR="00A82C79" w:rsidRPr="00176C94">
        <w:rPr>
          <w:color w:val="222222"/>
          <w:shd w:val="clear" w:color="auto" w:fill="FFFFFF"/>
        </w:rPr>
        <w:t xml:space="preserve">. </w:t>
      </w:r>
      <w:r w:rsidR="00426C33">
        <w:rPr>
          <w:color w:val="222222"/>
          <w:shd w:val="clear" w:color="auto" w:fill="FFFFFF"/>
        </w:rPr>
        <w:t>Poster</w:t>
      </w:r>
      <w:r w:rsidR="00A82C79">
        <w:rPr>
          <w:color w:val="222222"/>
          <w:shd w:val="clear" w:color="auto" w:fill="FFFFFF"/>
        </w:rPr>
        <w:t xml:space="preserve"> </w:t>
      </w:r>
      <w:r w:rsidR="00A82C79" w:rsidRPr="00176C94">
        <w:rPr>
          <w:color w:val="222222"/>
          <w:shd w:val="clear" w:color="auto" w:fill="FFFFFF"/>
        </w:rPr>
        <w:t xml:space="preserve">presented at </w:t>
      </w:r>
      <w:r w:rsidR="00A82C79">
        <w:rPr>
          <w:color w:val="222222"/>
          <w:shd w:val="clear" w:color="auto" w:fill="FFFFFF"/>
        </w:rPr>
        <w:t xml:space="preserve">the </w:t>
      </w:r>
      <w:r w:rsidR="00A82C79" w:rsidRPr="00176C94">
        <w:rPr>
          <w:color w:val="222222"/>
          <w:shd w:val="clear" w:color="auto" w:fill="FFFFFF"/>
        </w:rPr>
        <w:t>American College of Sports Medicine 6</w:t>
      </w:r>
      <w:r w:rsidR="00A82C79">
        <w:rPr>
          <w:color w:val="222222"/>
          <w:shd w:val="clear" w:color="auto" w:fill="FFFFFF"/>
        </w:rPr>
        <w:t>5</w:t>
      </w:r>
      <w:r w:rsidR="00A82C79" w:rsidRPr="00176C94">
        <w:rPr>
          <w:color w:val="222222"/>
          <w:shd w:val="clear" w:color="auto" w:fill="FFFFFF"/>
          <w:vertAlign w:val="superscript"/>
        </w:rPr>
        <w:t>th</w:t>
      </w:r>
      <w:r w:rsidR="00A82C79" w:rsidRPr="00176C94">
        <w:rPr>
          <w:color w:val="222222"/>
          <w:shd w:val="clear" w:color="auto" w:fill="FFFFFF"/>
        </w:rPr>
        <w:t xml:space="preserve"> annual meeting, </w:t>
      </w:r>
      <w:r w:rsidR="00A82C79">
        <w:rPr>
          <w:color w:val="222222"/>
          <w:shd w:val="clear" w:color="auto" w:fill="FFFFFF"/>
        </w:rPr>
        <w:t>Minneapolis, MN</w:t>
      </w:r>
      <w:r w:rsidR="00A82C79" w:rsidRPr="00176C94">
        <w:rPr>
          <w:color w:val="222222"/>
          <w:shd w:val="clear" w:color="auto" w:fill="FFFFFF"/>
        </w:rPr>
        <w:t>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>, Bassett DR, &amp; Crouter SE. (</w:t>
      </w:r>
      <w:r w:rsidR="00853040">
        <w:rPr>
          <w:color w:val="222222"/>
          <w:shd w:val="clear" w:color="auto" w:fill="FFFFFF"/>
        </w:rPr>
        <w:t>2018</w:t>
      </w:r>
      <w:r>
        <w:rPr>
          <w:color w:val="222222"/>
          <w:shd w:val="clear" w:color="auto" w:fill="FFFFFF"/>
        </w:rPr>
        <w:t xml:space="preserve">) </w:t>
      </w:r>
      <w:r w:rsidR="00A04C3E" w:rsidRPr="00A04C3E">
        <w:rPr>
          <w:color w:val="222222"/>
          <w:shd w:val="clear" w:color="auto" w:fill="FFFFFF"/>
        </w:rPr>
        <w:t xml:space="preserve">Modifying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 xml:space="preserve">ccelerometer </w:t>
      </w:r>
      <w:r w:rsidR="00A04C3E">
        <w:rPr>
          <w:color w:val="222222"/>
          <w:shd w:val="clear" w:color="auto" w:fill="FFFFFF"/>
        </w:rPr>
        <w:t>c</w:t>
      </w:r>
      <w:r w:rsidR="00A04C3E" w:rsidRPr="00A04C3E">
        <w:rPr>
          <w:color w:val="222222"/>
          <w:shd w:val="clear" w:color="auto" w:fill="FFFFFF"/>
        </w:rPr>
        <w:t xml:space="preserve">ut-points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 xml:space="preserve">ffects </w:t>
      </w:r>
      <w:r w:rsidR="00A04C3E">
        <w:rPr>
          <w:color w:val="222222"/>
          <w:shd w:val="clear" w:color="auto" w:fill="FFFFFF"/>
        </w:rPr>
        <w:t>c</w:t>
      </w:r>
      <w:r w:rsidR="00A04C3E" w:rsidRPr="00A04C3E">
        <w:rPr>
          <w:color w:val="222222"/>
          <w:shd w:val="clear" w:color="auto" w:fill="FFFFFF"/>
        </w:rPr>
        <w:t>riterion</w:t>
      </w:r>
      <w:r w:rsidR="00A04C3E">
        <w:rPr>
          <w:color w:val="222222"/>
          <w:shd w:val="clear" w:color="auto" w:fill="FFFFFF"/>
        </w:rPr>
        <w:t xml:space="preserve"> v</w:t>
      </w:r>
      <w:r w:rsidR="00A04C3E" w:rsidRPr="00A04C3E">
        <w:rPr>
          <w:color w:val="222222"/>
          <w:shd w:val="clear" w:color="auto" w:fill="FFFFFF"/>
        </w:rPr>
        <w:t xml:space="preserve">alidity in </w:t>
      </w:r>
      <w:r w:rsidR="00A04C3E">
        <w:rPr>
          <w:color w:val="222222"/>
          <w:shd w:val="clear" w:color="auto" w:fill="FFFFFF"/>
        </w:rPr>
        <w:t>f</w:t>
      </w:r>
      <w:r w:rsidR="00A04C3E" w:rsidRPr="00A04C3E">
        <w:rPr>
          <w:color w:val="222222"/>
          <w:shd w:val="clear" w:color="auto" w:fill="FFFFFF"/>
        </w:rPr>
        <w:t xml:space="preserve">ree-living </w:t>
      </w:r>
      <w:r w:rsidR="00A04C3E">
        <w:rPr>
          <w:color w:val="222222"/>
          <w:shd w:val="clear" w:color="auto" w:fill="FFFFFF"/>
        </w:rPr>
        <w:t>y</w:t>
      </w:r>
      <w:r w:rsidR="00A04C3E" w:rsidRPr="00A04C3E">
        <w:rPr>
          <w:color w:val="222222"/>
          <w:shd w:val="clear" w:color="auto" w:fill="FFFFFF"/>
        </w:rPr>
        <w:t xml:space="preserve">outh and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>dults</w:t>
      </w:r>
      <w:r w:rsidR="00A04C3E">
        <w:rPr>
          <w:color w:val="222222"/>
          <w:shd w:val="clear" w:color="auto" w:fill="FFFFFF"/>
        </w:rPr>
        <w:t xml:space="preserve">. </w:t>
      </w:r>
      <w:r w:rsidR="00B328A8" w:rsidRPr="00176C94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AA02FE" w:rsidRPr="001D7C2E">
        <w:rPr>
          <w:color w:val="222222"/>
          <w:shd w:val="clear" w:color="auto" w:fill="FFFFFF"/>
        </w:rPr>
        <w:t xml:space="preserve"> </w:t>
      </w:r>
      <w:r w:rsidR="00AA02FE">
        <w:rPr>
          <w:color w:val="222222"/>
          <w:shd w:val="clear" w:color="auto" w:fill="FFFFFF"/>
        </w:rPr>
        <w:t>50</w:t>
      </w:r>
      <w:r w:rsidR="00AA02FE" w:rsidRPr="00176C94">
        <w:rPr>
          <w:color w:val="222222"/>
          <w:shd w:val="clear" w:color="auto" w:fill="FFFFFF"/>
        </w:rPr>
        <w:t xml:space="preserve">(5 Suppl 1), </w:t>
      </w:r>
      <w:r w:rsidR="00AA02FE">
        <w:rPr>
          <w:color w:val="222222"/>
          <w:shd w:val="clear" w:color="auto" w:fill="FFFFFF"/>
        </w:rPr>
        <w:t>298</w:t>
      </w:r>
      <w:r w:rsidR="00B328A8" w:rsidRPr="00176C94">
        <w:rPr>
          <w:color w:val="222222"/>
          <w:shd w:val="clear" w:color="auto" w:fill="FFFFFF"/>
        </w:rPr>
        <w:t xml:space="preserve">. </w:t>
      </w:r>
      <w:r w:rsidR="00B328A8">
        <w:rPr>
          <w:color w:val="222222"/>
          <w:shd w:val="clear" w:color="auto" w:fill="FFFFFF"/>
        </w:rPr>
        <w:t xml:space="preserve">Poster </w:t>
      </w:r>
      <w:r w:rsidR="00B328A8" w:rsidRPr="00176C94">
        <w:rPr>
          <w:color w:val="222222"/>
          <w:shd w:val="clear" w:color="auto" w:fill="FFFFFF"/>
        </w:rPr>
        <w:t xml:space="preserve">presented at </w:t>
      </w:r>
      <w:r w:rsidR="00B328A8">
        <w:rPr>
          <w:color w:val="222222"/>
          <w:shd w:val="clear" w:color="auto" w:fill="FFFFFF"/>
        </w:rPr>
        <w:t xml:space="preserve">the </w:t>
      </w:r>
      <w:r w:rsidR="00B328A8" w:rsidRPr="00176C94">
        <w:rPr>
          <w:color w:val="222222"/>
          <w:shd w:val="clear" w:color="auto" w:fill="FFFFFF"/>
        </w:rPr>
        <w:t>American College of Sports Medicine 6</w:t>
      </w:r>
      <w:r w:rsidR="00B328A8">
        <w:rPr>
          <w:color w:val="222222"/>
          <w:shd w:val="clear" w:color="auto" w:fill="FFFFFF"/>
        </w:rPr>
        <w:t>5</w:t>
      </w:r>
      <w:r w:rsidR="00B328A8" w:rsidRPr="00176C94">
        <w:rPr>
          <w:color w:val="222222"/>
          <w:shd w:val="clear" w:color="auto" w:fill="FFFFFF"/>
          <w:vertAlign w:val="superscript"/>
        </w:rPr>
        <w:t>th</w:t>
      </w:r>
      <w:r w:rsidR="00B328A8" w:rsidRPr="00176C94">
        <w:rPr>
          <w:color w:val="222222"/>
          <w:shd w:val="clear" w:color="auto" w:fill="FFFFFF"/>
        </w:rPr>
        <w:t xml:space="preserve"> annual meeting, </w:t>
      </w:r>
      <w:r w:rsidR="00B328A8">
        <w:rPr>
          <w:color w:val="222222"/>
          <w:shd w:val="clear" w:color="auto" w:fill="FFFFFF"/>
        </w:rPr>
        <w:t>Minneapolis, MN</w:t>
      </w:r>
      <w:r w:rsidR="00B328A8" w:rsidRPr="00176C94">
        <w:rPr>
          <w:color w:val="222222"/>
          <w:shd w:val="clear" w:color="auto" w:fill="FFFFFF"/>
        </w:rPr>
        <w:t>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3C7EFD">
        <w:rPr>
          <w:color w:val="222222"/>
          <w:shd w:val="clear" w:color="auto" w:fill="FFFFFF"/>
        </w:rPr>
        <w:t>Christian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D, Saint-Maurice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 xml:space="preserve">PF, </w:t>
      </w:r>
      <w:r w:rsidRPr="003C7EFD">
        <w:rPr>
          <w:b/>
          <w:color w:val="222222"/>
          <w:shd w:val="clear" w:color="auto" w:fill="FFFFFF"/>
        </w:rPr>
        <w:t>Hibbing P</w:t>
      </w:r>
      <w:r w:rsidRPr="003C7EFD">
        <w:rPr>
          <w:color w:val="222222"/>
          <w:shd w:val="clear" w:color="auto" w:fill="FFFFFF"/>
        </w:rPr>
        <w:t>, Noonan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RJ, Boddy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LM, Welk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GJ, &amp; Fairclough</w:t>
      </w:r>
      <w:r w:rsidR="00EF78F5"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SJ</w:t>
      </w:r>
      <w:r w:rsidR="00EF78F5">
        <w:rPr>
          <w:color w:val="222222"/>
          <w:shd w:val="clear" w:color="auto" w:fill="FFFFFF"/>
        </w:rPr>
        <w:t>.</w:t>
      </w:r>
      <w:r w:rsidRPr="003C7EFD">
        <w:rPr>
          <w:color w:val="222222"/>
          <w:shd w:val="clear" w:color="auto" w:fill="FFFFFF"/>
        </w:rPr>
        <w:t xml:space="preserve"> (2018)</w:t>
      </w:r>
      <w:r w:rsidR="00EF78F5">
        <w:rPr>
          <w:color w:val="222222"/>
          <w:shd w:val="clear" w:color="auto" w:fill="FFFFFF"/>
        </w:rPr>
        <w:t xml:space="preserve"> </w:t>
      </w:r>
      <w:r w:rsidRPr="007168E4">
        <w:rPr>
          <w:color w:val="222222"/>
          <w:shd w:val="clear" w:color="auto" w:fill="FFFFFF"/>
        </w:rPr>
        <w:t xml:space="preserve">Calibration of the UK Youth Activity Profile. </w:t>
      </w:r>
      <w:r w:rsidR="00EF78F5" w:rsidRPr="007168E4">
        <w:rPr>
          <w:i/>
          <w:color w:val="222222"/>
          <w:shd w:val="clear" w:color="auto" w:fill="FFFFFF"/>
        </w:rPr>
        <w:t xml:space="preserve">Journal of Physical Activity </w:t>
      </w:r>
      <w:r w:rsidR="00FF7E7C">
        <w:rPr>
          <w:i/>
          <w:color w:val="222222"/>
          <w:shd w:val="clear" w:color="auto" w:fill="FFFFFF"/>
        </w:rPr>
        <w:t>and</w:t>
      </w:r>
      <w:r w:rsidR="00EF78F5" w:rsidRPr="007168E4">
        <w:rPr>
          <w:i/>
          <w:color w:val="222222"/>
          <w:shd w:val="clear" w:color="auto" w:fill="FFFFFF"/>
        </w:rPr>
        <w:t xml:space="preserve"> Health</w:t>
      </w:r>
      <w:r w:rsidR="005D334F">
        <w:rPr>
          <w:color w:val="222222"/>
          <w:shd w:val="clear" w:color="auto" w:fill="FFFFFF"/>
        </w:rPr>
        <w:t>.</w:t>
      </w:r>
      <w:r w:rsidR="00013534" w:rsidRPr="007168E4">
        <w:rPr>
          <w:color w:val="222222"/>
          <w:shd w:val="clear" w:color="auto" w:fill="FFFFFF"/>
        </w:rPr>
        <w:t xml:space="preserve"> </w:t>
      </w:r>
      <w:r w:rsidRPr="007168E4">
        <w:rPr>
          <w:color w:val="222222"/>
          <w:shd w:val="clear" w:color="auto" w:fill="FFFFFF"/>
        </w:rPr>
        <w:t>15</w:t>
      </w:r>
      <w:r w:rsidR="00013534" w:rsidRPr="007168E4">
        <w:rPr>
          <w:color w:val="222222"/>
          <w:shd w:val="clear" w:color="auto" w:fill="FFFFFF"/>
        </w:rPr>
        <w:t>(</w:t>
      </w:r>
      <w:r w:rsidRPr="007168E4">
        <w:rPr>
          <w:color w:val="222222"/>
          <w:shd w:val="clear" w:color="auto" w:fill="FFFFFF"/>
        </w:rPr>
        <w:t>10</w:t>
      </w:r>
      <w:r w:rsidR="00013534" w:rsidRPr="007168E4">
        <w:rPr>
          <w:color w:val="222222"/>
          <w:shd w:val="clear" w:color="auto" w:fill="FFFFFF"/>
        </w:rPr>
        <w:t xml:space="preserve">), </w:t>
      </w:r>
      <w:r w:rsidRPr="007168E4">
        <w:rPr>
          <w:color w:val="222222"/>
          <w:shd w:val="clear" w:color="auto" w:fill="FFFFFF"/>
        </w:rPr>
        <w:t>S39.</w:t>
      </w:r>
      <w:r w:rsidR="00851756" w:rsidRPr="007168E4">
        <w:rPr>
          <w:color w:val="222222"/>
          <w:shd w:val="clear" w:color="auto" w:fill="FFFFFF"/>
        </w:rPr>
        <w:t xml:space="preserve"> Slides presented at the </w:t>
      </w:r>
      <w:r w:rsidR="0017219A" w:rsidRPr="007168E4">
        <w:rPr>
          <w:color w:val="222222"/>
          <w:shd w:val="clear" w:color="auto" w:fill="FFFFFF"/>
        </w:rPr>
        <w:t>7th International Society for Physical Activity and Health Congress</w:t>
      </w:r>
      <w:r w:rsidR="008A1026">
        <w:rPr>
          <w:color w:val="222222"/>
          <w:shd w:val="clear" w:color="auto" w:fill="FFFFFF"/>
        </w:rPr>
        <w:t>, London</w:t>
      </w:r>
      <w:r w:rsidR="0055497F">
        <w:rPr>
          <w:color w:val="222222"/>
          <w:shd w:val="clear" w:color="auto" w:fill="FFFFFF"/>
        </w:rPr>
        <w:t>, England</w:t>
      </w:r>
      <w:r w:rsidR="0017219A" w:rsidRPr="007168E4">
        <w:rPr>
          <w:color w:val="222222"/>
          <w:shd w:val="clear" w:color="auto" w:fill="FFFFFF"/>
        </w:rPr>
        <w:t>.</w:t>
      </w:r>
      <w:r w:rsidR="00D22244">
        <w:rPr>
          <w:color w:val="222222"/>
          <w:shd w:val="clear" w:color="auto" w:fill="FFFFFF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Crouter SE</w:t>
      </w:r>
      <w:r w:rsidR="009950A9">
        <w:rPr>
          <w:color w:val="222222"/>
          <w:shd w:val="clear" w:color="auto" w:fill="FFFFFF"/>
        </w:rPr>
        <w:t xml:space="preserve">, LaMunion SR, </w:t>
      </w:r>
      <w:r w:rsidR="009950A9" w:rsidRPr="00E6703E">
        <w:rPr>
          <w:b/>
          <w:color w:val="222222"/>
          <w:shd w:val="clear" w:color="auto" w:fill="FFFFFF"/>
        </w:rPr>
        <w:t>Hibbing PR</w:t>
      </w:r>
      <w:r w:rsidR="009950A9">
        <w:rPr>
          <w:color w:val="222222"/>
          <w:shd w:val="clear" w:color="auto" w:fill="FFFFFF"/>
        </w:rPr>
        <w:t>, Kaplan AS, Quarantillo ME, &amp; Bassett DR</w:t>
      </w:r>
      <w:r w:rsidR="00A200DD">
        <w:rPr>
          <w:color w:val="222222"/>
          <w:shd w:val="clear" w:color="auto" w:fill="FFFFFF"/>
        </w:rPr>
        <w:t>.</w:t>
      </w:r>
      <w:r w:rsidR="009950A9">
        <w:rPr>
          <w:color w:val="222222"/>
          <w:shd w:val="clear" w:color="auto" w:fill="FFFFFF"/>
        </w:rPr>
        <w:t xml:space="preserve"> (2019)</w:t>
      </w:r>
      <w:r w:rsidR="00E6703E">
        <w:rPr>
          <w:color w:val="222222"/>
          <w:shd w:val="clear" w:color="auto" w:fill="FFFFFF"/>
        </w:rPr>
        <w:t xml:space="preserve"> Accuracy of the Cosmed K5 portable metabolic system.</w:t>
      </w:r>
      <w:r w:rsidR="005B0DA4">
        <w:rPr>
          <w:color w:val="222222"/>
          <w:shd w:val="clear" w:color="auto" w:fill="FFFFFF"/>
        </w:rPr>
        <w:t xml:space="preserve"> </w:t>
      </w:r>
      <w:r w:rsidR="005B0DA4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834B42">
        <w:rPr>
          <w:color w:val="222222"/>
          <w:shd w:val="clear" w:color="auto" w:fill="FFFFFF"/>
        </w:rPr>
        <w:t xml:space="preserve"> 5</w:t>
      </w:r>
      <w:r w:rsidR="006F4482">
        <w:rPr>
          <w:color w:val="222222"/>
          <w:shd w:val="clear" w:color="auto" w:fill="FFFFFF"/>
        </w:rPr>
        <w:t>1</w:t>
      </w:r>
      <w:r w:rsidR="00834B42">
        <w:rPr>
          <w:color w:val="222222"/>
          <w:shd w:val="clear" w:color="auto" w:fill="FFFFFF"/>
        </w:rPr>
        <w:t>(</w:t>
      </w:r>
      <w:r w:rsidR="006F4AA6">
        <w:rPr>
          <w:color w:val="222222"/>
          <w:shd w:val="clear" w:color="auto" w:fill="FFFFFF"/>
        </w:rPr>
        <w:t>6</w:t>
      </w:r>
      <w:r w:rsidR="00834B42">
        <w:rPr>
          <w:color w:val="222222"/>
          <w:shd w:val="clear" w:color="auto" w:fill="FFFFFF"/>
        </w:rPr>
        <w:t xml:space="preserve"> suppl 1), </w:t>
      </w:r>
      <w:r w:rsidR="00905712">
        <w:rPr>
          <w:color w:val="222222"/>
          <w:shd w:val="clear" w:color="auto" w:fill="FFFFFF"/>
        </w:rPr>
        <w:t>147</w:t>
      </w:r>
      <w:r w:rsidR="000D38F2">
        <w:rPr>
          <w:color w:val="222222"/>
          <w:shd w:val="clear" w:color="auto" w:fill="FFFFFF"/>
        </w:rPr>
        <w:t>. Slides presented at the American College of Sports Medicine 66</w:t>
      </w:r>
      <w:r w:rsidR="000D38F2" w:rsidRPr="000D38F2">
        <w:rPr>
          <w:color w:val="222222"/>
          <w:shd w:val="clear" w:color="auto" w:fill="FFFFFF"/>
          <w:vertAlign w:val="superscript"/>
        </w:rPr>
        <w:t>th</w:t>
      </w:r>
      <w:r w:rsidR="000D38F2">
        <w:rPr>
          <w:color w:val="222222"/>
          <w:shd w:val="clear" w:color="auto" w:fill="FFFFFF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Lamoureux NR, </w:t>
      </w:r>
      <w:r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Matthews CE, &amp; Welk GJ. (2019) Temporal relationships between the Act24 and a monitor-based method for estimating energy expenditure over a 24 hour period. </w:t>
      </w:r>
      <w:r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51(6 suppl 1), 373. Poster presented at the American College of Sports Medicine 66</w:t>
      </w:r>
      <w:r w:rsidRPr="00DE1F38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 w:rsidR="00A200DD">
        <w:rPr>
          <w:color w:val="222222"/>
          <w:shd w:val="clear" w:color="auto" w:fill="FFFFFF"/>
        </w:rPr>
        <w:t xml:space="preserve"> &amp; Crouter SE. (2019) Resting energy expenditure and metabolic equivalents in youth: Impact of inconsistent operational definitions. </w:t>
      </w:r>
      <w:r w:rsidR="00A200DD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A200DD">
        <w:rPr>
          <w:color w:val="222222"/>
          <w:shd w:val="clear" w:color="auto" w:fill="FFFFFF"/>
        </w:rPr>
        <w:t xml:space="preserve"> </w:t>
      </w:r>
      <w:r w:rsidR="00EC65C4">
        <w:rPr>
          <w:color w:val="222222"/>
          <w:shd w:val="clear" w:color="auto" w:fill="FFFFFF"/>
        </w:rPr>
        <w:t>51</w:t>
      </w:r>
      <w:r w:rsidR="006F4482">
        <w:rPr>
          <w:color w:val="222222"/>
          <w:shd w:val="clear" w:color="auto" w:fill="FFFFFF"/>
        </w:rPr>
        <w:t>(</w:t>
      </w:r>
      <w:r w:rsidR="006F4AA6">
        <w:rPr>
          <w:color w:val="222222"/>
          <w:shd w:val="clear" w:color="auto" w:fill="FFFFFF"/>
        </w:rPr>
        <w:t>6</w:t>
      </w:r>
      <w:r w:rsidR="006F4482">
        <w:rPr>
          <w:color w:val="222222"/>
          <w:shd w:val="clear" w:color="auto" w:fill="FFFFFF"/>
        </w:rPr>
        <w:t xml:space="preserve"> suppl 1), </w:t>
      </w:r>
      <w:r w:rsidR="00905712">
        <w:rPr>
          <w:color w:val="222222"/>
          <w:shd w:val="clear" w:color="auto" w:fill="FFFFFF"/>
        </w:rPr>
        <w:t>818-819</w:t>
      </w:r>
      <w:r w:rsidR="006F4482">
        <w:rPr>
          <w:color w:val="222222"/>
          <w:shd w:val="clear" w:color="auto" w:fill="FFFFFF"/>
        </w:rPr>
        <w:t>. Poster presented at the American College of Sports Medicine 66</w:t>
      </w:r>
      <w:r w:rsidR="006F4482" w:rsidRPr="006F4482">
        <w:rPr>
          <w:color w:val="222222"/>
          <w:shd w:val="clear" w:color="auto" w:fill="FFFFFF"/>
          <w:vertAlign w:val="superscript"/>
        </w:rPr>
        <w:t>th</w:t>
      </w:r>
      <w:r w:rsidR="006F4482">
        <w:rPr>
          <w:color w:val="222222"/>
          <w:shd w:val="clear" w:color="auto" w:fill="FFFFFF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2B4B79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>, LaMunion SR, Hilafu H, &amp; Crouter SE. (2019) Evaluating the performance of bout detection algorithms for wearable sensors: The transition pairing method. Slides presented at the 6</w:t>
      </w:r>
      <w:r w:rsidRPr="002B4B79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Crouter SE, Clendenin BJ, </w:t>
      </w:r>
      <w:r w:rsidRPr="00504660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>, &amp; LaMunion SR. (2019) Validity of consumer monitors for estimating steps in youth. Slides presented at the 6</w:t>
      </w:r>
      <w:r w:rsidRPr="00504660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ED06BA">
        <w:rPr>
          <w:color w:val="222222"/>
          <w:shd w:val="clear" w:color="auto" w:fill="FFFFFF"/>
        </w:rPr>
        <w:t>Ehrlich</w:t>
      </w:r>
      <w:r>
        <w:rPr>
          <w:color w:val="222222"/>
          <w:shd w:val="clear" w:color="auto" w:fill="FFFFFF"/>
        </w:rPr>
        <w:t xml:space="preserve"> SF</w:t>
      </w:r>
      <w:r w:rsidRPr="00ED06BA">
        <w:rPr>
          <w:color w:val="222222"/>
          <w:shd w:val="clear" w:color="auto" w:fill="FFFFFF"/>
        </w:rPr>
        <w:t>, Hedderson</w:t>
      </w:r>
      <w:r>
        <w:rPr>
          <w:color w:val="222222"/>
          <w:shd w:val="clear" w:color="auto" w:fill="FFFFFF"/>
        </w:rPr>
        <w:t xml:space="preserve"> MM</w:t>
      </w:r>
      <w:r w:rsidRPr="00ED06BA">
        <w:rPr>
          <w:color w:val="222222"/>
          <w:shd w:val="clear" w:color="auto" w:fill="FFFFFF"/>
        </w:rPr>
        <w:t>, Brown</w:t>
      </w:r>
      <w:r>
        <w:rPr>
          <w:color w:val="222222"/>
          <w:shd w:val="clear" w:color="auto" w:fill="FFFFFF"/>
        </w:rPr>
        <w:t xml:space="preserve"> SD</w:t>
      </w:r>
      <w:r w:rsidRPr="00ED06BA">
        <w:rPr>
          <w:color w:val="222222"/>
          <w:shd w:val="clear" w:color="auto" w:fill="FFFFFF"/>
        </w:rPr>
        <w:t>, Crouter</w:t>
      </w:r>
      <w:r w:rsidR="008E1823">
        <w:rPr>
          <w:color w:val="222222"/>
          <w:shd w:val="clear" w:color="auto" w:fill="FFFFFF"/>
        </w:rPr>
        <w:t xml:space="preserve"> SE</w:t>
      </w:r>
      <w:r w:rsidRPr="00ED06BA">
        <w:rPr>
          <w:color w:val="222222"/>
          <w:shd w:val="clear" w:color="auto" w:fill="FFFFFF"/>
        </w:rPr>
        <w:t xml:space="preserve">, </w:t>
      </w:r>
      <w:r w:rsidRPr="008E1823">
        <w:rPr>
          <w:b/>
          <w:bCs/>
          <w:color w:val="222222"/>
          <w:shd w:val="clear" w:color="auto" w:fill="FFFFFF"/>
        </w:rPr>
        <w:t>Hibbing</w:t>
      </w:r>
      <w:r w:rsidR="008E1823" w:rsidRPr="008E1823">
        <w:rPr>
          <w:b/>
          <w:bCs/>
          <w:color w:val="222222"/>
          <w:shd w:val="clear" w:color="auto" w:fill="FFFFFF"/>
        </w:rPr>
        <w:t xml:space="preserve"> PR</w:t>
      </w:r>
      <w:r w:rsidRPr="00ED06BA">
        <w:rPr>
          <w:color w:val="222222"/>
          <w:shd w:val="clear" w:color="auto" w:fill="FFFFFF"/>
        </w:rPr>
        <w:t>, Feng</w:t>
      </w:r>
      <w:r w:rsidR="008E1823">
        <w:rPr>
          <w:color w:val="222222"/>
          <w:shd w:val="clear" w:color="auto" w:fill="FFFFFF"/>
        </w:rPr>
        <w:t xml:space="preserve"> J</w:t>
      </w:r>
      <w:r w:rsidRPr="00ED06BA">
        <w:rPr>
          <w:color w:val="222222"/>
          <w:shd w:val="clear" w:color="auto" w:fill="FFFFFF"/>
        </w:rPr>
        <w:t>, Tsai</w:t>
      </w:r>
      <w:r w:rsidR="008E1823">
        <w:rPr>
          <w:color w:val="222222"/>
          <w:shd w:val="clear" w:color="auto" w:fill="FFFFFF"/>
        </w:rPr>
        <w:t xml:space="preserve"> AL</w:t>
      </w:r>
      <w:r w:rsidRPr="00ED06BA">
        <w:rPr>
          <w:color w:val="222222"/>
          <w:shd w:val="clear" w:color="auto" w:fill="FFFFFF"/>
        </w:rPr>
        <w:t xml:space="preserve">, </w:t>
      </w:r>
      <w:r w:rsidR="008E1823">
        <w:rPr>
          <w:color w:val="222222"/>
          <w:shd w:val="clear" w:color="auto" w:fill="FFFFFF"/>
        </w:rPr>
        <w:t xml:space="preserve">&amp; </w:t>
      </w:r>
      <w:r w:rsidRPr="00ED06BA">
        <w:rPr>
          <w:color w:val="222222"/>
          <w:shd w:val="clear" w:color="auto" w:fill="FFFFFF"/>
        </w:rPr>
        <w:t>Ferrara</w:t>
      </w:r>
      <w:r w:rsidR="008E1823">
        <w:rPr>
          <w:color w:val="222222"/>
          <w:shd w:val="clear" w:color="auto" w:fill="FFFFFF"/>
        </w:rPr>
        <w:t xml:space="preserve"> A</w:t>
      </w:r>
      <w:r w:rsidR="007A4A67">
        <w:rPr>
          <w:color w:val="222222"/>
          <w:shd w:val="clear" w:color="auto" w:fill="FFFFFF"/>
        </w:rPr>
        <w:t>.</w:t>
      </w:r>
      <w:r w:rsidR="008E1823">
        <w:rPr>
          <w:color w:val="222222"/>
          <w:shd w:val="clear" w:color="auto" w:fill="FFFFFF"/>
        </w:rPr>
        <w:t xml:space="preserve"> (20</w:t>
      </w:r>
      <w:r w:rsidR="003C39C1">
        <w:rPr>
          <w:color w:val="222222"/>
          <w:shd w:val="clear" w:color="auto" w:fill="FFFFFF"/>
        </w:rPr>
        <w:t>20</w:t>
      </w:r>
      <w:r w:rsidR="008E1823">
        <w:rPr>
          <w:color w:val="222222"/>
          <w:shd w:val="clear" w:color="auto" w:fill="FFFFFF"/>
        </w:rPr>
        <w:t>)</w:t>
      </w:r>
      <w:r w:rsidR="007A4A67">
        <w:rPr>
          <w:color w:val="222222"/>
          <w:shd w:val="clear" w:color="auto" w:fill="FFFFFF"/>
        </w:rPr>
        <w:t xml:space="preserve"> </w:t>
      </w:r>
      <w:r w:rsidR="007A4A67" w:rsidRPr="007A4A67">
        <w:rPr>
          <w:color w:val="222222"/>
          <w:shd w:val="clear" w:color="auto" w:fill="FFFFFF"/>
        </w:rPr>
        <w:t xml:space="preserve">Objectively </w:t>
      </w:r>
      <w:r w:rsidR="007A4A67">
        <w:rPr>
          <w:color w:val="222222"/>
          <w:shd w:val="clear" w:color="auto" w:fill="FFFFFF"/>
        </w:rPr>
        <w:t>m</w:t>
      </w:r>
      <w:r w:rsidR="007A4A67" w:rsidRPr="007A4A67">
        <w:rPr>
          <w:color w:val="222222"/>
          <w:shd w:val="clear" w:color="auto" w:fill="FFFFFF"/>
        </w:rPr>
        <w:t xml:space="preserve">easured </w:t>
      </w:r>
      <w:r w:rsidR="007A4A67">
        <w:rPr>
          <w:color w:val="222222"/>
          <w:shd w:val="clear" w:color="auto" w:fill="FFFFFF"/>
        </w:rPr>
        <w:t>p</w:t>
      </w:r>
      <w:r w:rsidR="007A4A67" w:rsidRPr="007A4A67">
        <w:rPr>
          <w:color w:val="222222"/>
          <w:shd w:val="clear" w:color="auto" w:fill="FFFFFF"/>
        </w:rPr>
        <w:t xml:space="preserve">hysical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ctivity </w:t>
      </w:r>
      <w:r w:rsidR="007A4A67">
        <w:rPr>
          <w:color w:val="222222"/>
          <w:shd w:val="clear" w:color="auto" w:fill="FFFFFF"/>
        </w:rPr>
        <w:t>d</w:t>
      </w:r>
      <w:r w:rsidR="007A4A67" w:rsidRPr="007A4A67">
        <w:rPr>
          <w:color w:val="222222"/>
          <w:shd w:val="clear" w:color="auto" w:fill="FFFFFF"/>
        </w:rPr>
        <w:t xml:space="preserve">uring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he </w:t>
      </w:r>
      <w:r w:rsidR="007A4A67">
        <w:rPr>
          <w:color w:val="222222"/>
          <w:shd w:val="clear" w:color="auto" w:fill="FFFFFF"/>
        </w:rPr>
        <w:t>f</w:t>
      </w:r>
      <w:r w:rsidR="007A4A67" w:rsidRPr="007A4A67">
        <w:rPr>
          <w:color w:val="222222"/>
          <w:shd w:val="clear" w:color="auto" w:fill="FFFFFF"/>
        </w:rPr>
        <w:t xml:space="preserve">irst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rimester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nd </w:t>
      </w:r>
      <w:r w:rsidR="007A4A67">
        <w:rPr>
          <w:color w:val="222222"/>
          <w:shd w:val="clear" w:color="auto" w:fill="FFFFFF"/>
        </w:rPr>
        <w:t>g</w:t>
      </w:r>
      <w:r w:rsidR="007A4A67" w:rsidRPr="007A4A67">
        <w:rPr>
          <w:color w:val="222222"/>
          <w:shd w:val="clear" w:color="auto" w:fill="FFFFFF"/>
        </w:rPr>
        <w:t xml:space="preserve">lucose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olerance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t </w:t>
      </w:r>
      <w:r w:rsidR="007A4A67" w:rsidRPr="007A4A67">
        <w:rPr>
          <w:color w:val="222222"/>
          <w:shd w:val="clear" w:color="auto" w:fill="FFFFFF"/>
        </w:rPr>
        <w:lastRenderedPageBreak/>
        <w:t xml:space="preserve">24-28 </w:t>
      </w:r>
      <w:r w:rsidR="007A4A67">
        <w:rPr>
          <w:color w:val="222222"/>
          <w:shd w:val="clear" w:color="auto" w:fill="FFFFFF"/>
        </w:rPr>
        <w:t>w</w:t>
      </w:r>
      <w:r w:rsidR="007A4A67" w:rsidRPr="007A4A67">
        <w:rPr>
          <w:color w:val="222222"/>
          <w:shd w:val="clear" w:color="auto" w:fill="FFFFFF"/>
        </w:rPr>
        <w:t xml:space="preserve">eeks </w:t>
      </w:r>
      <w:r w:rsidR="007A4A67">
        <w:rPr>
          <w:color w:val="222222"/>
          <w:shd w:val="clear" w:color="auto" w:fill="FFFFFF"/>
        </w:rPr>
        <w:t>g</w:t>
      </w:r>
      <w:r w:rsidR="007A4A67" w:rsidRPr="007A4A67">
        <w:rPr>
          <w:color w:val="222222"/>
          <w:shd w:val="clear" w:color="auto" w:fill="FFFFFF"/>
        </w:rPr>
        <w:t>estation</w:t>
      </w:r>
      <w:r w:rsidR="007A4A67">
        <w:rPr>
          <w:color w:val="222222"/>
          <w:shd w:val="clear" w:color="auto" w:fill="FFFFFF"/>
        </w:rPr>
        <w:t>.</w:t>
      </w:r>
      <w:r w:rsidR="003C6FB3">
        <w:rPr>
          <w:color w:val="222222"/>
          <w:shd w:val="clear" w:color="auto" w:fill="FFFFFF"/>
        </w:rPr>
        <w:t xml:space="preserve"> </w:t>
      </w:r>
      <w:r w:rsidR="003C6FB3">
        <w:rPr>
          <w:i/>
          <w:iCs/>
          <w:color w:val="222222"/>
          <w:shd w:val="clear" w:color="auto" w:fill="FFFFFF"/>
        </w:rPr>
        <w:t>Medicine and Science in Sports and Exercise</w:t>
      </w:r>
      <w:r w:rsidR="003C6FB3">
        <w:rPr>
          <w:color w:val="222222"/>
          <w:shd w:val="clear" w:color="auto" w:fill="FFFFFF"/>
        </w:rPr>
        <w:t xml:space="preserve">. </w:t>
      </w:r>
      <w:r w:rsidR="00403F63">
        <w:rPr>
          <w:color w:val="222222"/>
          <w:shd w:val="clear" w:color="auto" w:fill="FFFFFF"/>
        </w:rPr>
        <w:t>52(5</w:t>
      </w:r>
      <w:r w:rsidR="00D8155C">
        <w:rPr>
          <w:color w:val="222222"/>
          <w:shd w:val="clear" w:color="auto" w:fill="FFFFFF"/>
        </w:rPr>
        <w:t xml:space="preserve"> suppl 1</w:t>
      </w:r>
      <w:r w:rsidR="00403F63">
        <w:rPr>
          <w:color w:val="222222"/>
          <w:shd w:val="clear" w:color="auto" w:fill="FFFFFF"/>
        </w:rPr>
        <w:t>), S77-S78. Poster</w:t>
      </w:r>
      <w:r w:rsidR="007834F9">
        <w:rPr>
          <w:color w:val="222222"/>
          <w:shd w:val="clear" w:color="auto" w:fill="FFFFFF"/>
        </w:rPr>
        <w:t xml:space="preserve"> accepted for the American College of Sports Medicine 67</w:t>
      </w:r>
      <w:r w:rsidR="007834F9" w:rsidRPr="007834F9">
        <w:rPr>
          <w:color w:val="222222"/>
          <w:shd w:val="clear" w:color="auto" w:fill="FFFFFF"/>
          <w:vertAlign w:val="superscript"/>
        </w:rPr>
        <w:t>th</w:t>
      </w:r>
      <w:r w:rsidR="007834F9">
        <w:rPr>
          <w:color w:val="222222"/>
          <w:shd w:val="clear" w:color="auto" w:fill="FFFFFF"/>
        </w:rPr>
        <w:t xml:space="preserve"> annual meeting</w:t>
      </w:r>
      <w:r w:rsidR="00FB5C04">
        <w:rPr>
          <w:color w:val="222222"/>
          <w:shd w:val="clear" w:color="auto" w:fill="FFFFFF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Hukka MK, LaMunion SR, </w:t>
      </w:r>
      <w:r w:rsidRPr="003C39C1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&amp; Crouter SE. (2020) </w:t>
      </w:r>
      <w:r w:rsidR="0027701F" w:rsidRPr="0027701F">
        <w:rPr>
          <w:color w:val="222222"/>
          <w:shd w:val="clear" w:color="auto" w:fill="FFFFFF"/>
        </w:rPr>
        <w:t xml:space="preserve">Generational </w:t>
      </w:r>
      <w:r w:rsidR="0027701F">
        <w:rPr>
          <w:color w:val="222222"/>
          <w:shd w:val="clear" w:color="auto" w:fill="FFFFFF"/>
        </w:rPr>
        <w:t>d</w:t>
      </w:r>
      <w:r w:rsidR="0027701F" w:rsidRPr="0027701F">
        <w:rPr>
          <w:color w:val="222222"/>
          <w:shd w:val="clear" w:color="auto" w:fill="FFFFFF"/>
        </w:rPr>
        <w:t xml:space="preserve">ifferences </w:t>
      </w:r>
      <w:r w:rsidR="0027701F">
        <w:rPr>
          <w:color w:val="222222"/>
          <w:shd w:val="clear" w:color="auto" w:fill="FFFFFF"/>
        </w:rPr>
        <w:t>o</w:t>
      </w:r>
      <w:r w:rsidR="0027701F" w:rsidRPr="0027701F">
        <w:rPr>
          <w:color w:val="222222"/>
          <w:shd w:val="clear" w:color="auto" w:fill="FFFFFF"/>
        </w:rPr>
        <w:t xml:space="preserve">f </w:t>
      </w:r>
      <w:r w:rsidR="0027701F">
        <w:rPr>
          <w:color w:val="222222"/>
          <w:shd w:val="clear" w:color="auto" w:fill="FFFFFF"/>
        </w:rPr>
        <w:t>c</w:t>
      </w:r>
      <w:r w:rsidR="0027701F" w:rsidRPr="0027701F">
        <w:rPr>
          <w:color w:val="222222"/>
          <w:shd w:val="clear" w:color="auto" w:fill="FFFFFF"/>
        </w:rPr>
        <w:t xml:space="preserve">onsumer </w:t>
      </w:r>
      <w:r w:rsidR="0027701F">
        <w:rPr>
          <w:color w:val="222222"/>
          <w:shd w:val="clear" w:color="auto" w:fill="FFFFFF"/>
        </w:rPr>
        <w:t>w</w:t>
      </w:r>
      <w:r w:rsidR="0027701F" w:rsidRPr="0027701F">
        <w:rPr>
          <w:color w:val="222222"/>
          <w:shd w:val="clear" w:color="auto" w:fill="FFFFFF"/>
        </w:rPr>
        <w:t xml:space="preserve">earable </w:t>
      </w:r>
      <w:r w:rsidR="0027701F">
        <w:rPr>
          <w:color w:val="222222"/>
          <w:shd w:val="clear" w:color="auto" w:fill="FFFFFF"/>
        </w:rPr>
        <w:t>d</w:t>
      </w:r>
      <w:r w:rsidR="0027701F" w:rsidRPr="0027701F">
        <w:rPr>
          <w:color w:val="222222"/>
          <w:shd w:val="clear" w:color="auto" w:fill="FFFFFF"/>
        </w:rPr>
        <w:t xml:space="preserve">evices </w:t>
      </w:r>
      <w:r w:rsidR="0027701F">
        <w:rPr>
          <w:color w:val="222222"/>
          <w:shd w:val="clear" w:color="auto" w:fill="FFFFFF"/>
        </w:rPr>
        <w:t>f</w:t>
      </w:r>
      <w:r w:rsidR="0027701F" w:rsidRPr="0027701F">
        <w:rPr>
          <w:color w:val="222222"/>
          <w:shd w:val="clear" w:color="auto" w:fill="FFFFFF"/>
        </w:rPr>
        <w:t xml:space="preserve">or </w:t>
      </w:r>
      <w:r w:rsidR="0027701F">
        <w:rPr>
          <w:color w:val="222222"/>
          <w:shd w:val="clear" w:color="auto" w:fill="FFFFFF"/>
        </w:rPr>
        <w:t>e</w:t>
      </w:r>
      <w:r w:rsidR="0027701F" w:rsidRPr="0027701F">
        <w:rPr>
          <w:color w:val="222222"/>
          <w:shd w:val="clear" w:color="auto" w:fill="FFFFFF"/>
        </w:rPr>
        <w:t xml:space="preserve">stimating </w:t>
      </w:r>
      <w:r w:rsidR="0027701F">
        <w:rPr>
          <w:color w:val="222222"/>
          <w:shd w:val="clear" w:color="auto" w:fill="FFFFFF"/>
        </w:rPr>
        <w:t>p</w:t>
      </w:r>
      <w:r w:rsidR="0027701F" w:rsidRPr="0027701F">
        <w:rPr>
          <w:color w:val="222222"/>
          <w:shd w:val="clear" w:color="auto" w:fill="FFFFFF"/>
        </w:rPr>
        <w:t xml:space="preserve">hysical </w:t>
      </w:r>
      <w:r w:rsidR="0027701F">
        <w:rPr>
          <w:color w:val="222222"/>
          <w:shd w:val="clear" w:color="auto" w:fill="FFFFFF"/>
        </w:rPr>
        <w:t>a</w:t>
      </w:r>
      <w:r w:rsidR="0027701F" w:rsidRPr="0027701F">
        <w:rPr>
          <w:color w:val="222222"/>
          <w:shd w:val="clear" w:color="auto" w:fill="FFFFFF"/>
        </w:rPr>
        <w:t xml:space="preserve">ctivity </w:t>
      </w:r>
      <w:r w:rsidR="0027701F">
        <w:rPr>
          <w:color w:val="222222"/>
          <w:shd w:val="clear" w:color="auto" w:fill="FFFFFF"/>
        </w:rPr>
        <w:t>o</w:t>
      </w:r>
      <w:r w:rsidR="0027701F" w:rsidRPr="0027701F">
        <w:rPr>
          <w:color w:val="222222"/>
          <w:shd w:val="clear" w:color="auto" w:fill="FFFFFF"/>
        </w:rPr>
        <w:t>utcomes</w:t>
      </w:r>
      <w:r w:rsidR="0027701F">
        <w:rPr>
          <w:color w:val="222222"/>
          <w:shd w:val="clear" w:color="auto" w:fill="FFFFFF"/>
        </w:rPr>
        <w:t xml:space="preserve">. </w:t>
      </w:r>
      <w:r w:rsidR="0027701F">
        <w:rPr>
          <w:i/>
          <w:iCs/>
          <w:color w:val="222222"/>
          <w:shd w:val="clear" w:color="auto" w:fill="FFFFFF"/>
        </w:rPr>
        <w:t>Medicine and Science in Sports and Exercise</w:t>
      </w:r>
      <w:r w:rsidR="0027701F">
        <w:rPr>
          <w:color w:val="222222"/>
          <w:shd w:val="clear" w:color="auto" w:fill="FFFFFF"/>
        </w:rPr>
        <w:t>. 52(5</w:t>
      </w:r>
      <w:r w:rsidR="00D8155C">
        <w:rPr>
          <w:color w:val="222222"/>
          <w:shd w:val="clear" w:color="auto" w:fill="FFFFFF"/>
        </w:rPr>
        <w:t xml:space="preserve"> suppl 1</w:t>
      </w:r>
      <w:r w:rsidR="0027701F">
        <w:rPr>
          <w:color w:val="222222"/>
          <w:shd w:val="clear" w:color="auto" w:fill="FFFFFF"/>
        </w:rPr>
        <w:t xml:space="preserve">), </w:t>
      </w:r>
      <w:r w:rsidR="004250F1">
        <w:rPr>
          <w:color w:val="222222"/>
          <w:shd w:val="clear" w:color="auto" w:fill="FFFFFF"/>
        </w:rPr>
        <w:t>S408-S409. Rapid fire poster accepted for the American College of Sports Medicine 67</w:t>
      </w:r>
      <w:r w:rsidR="004250F1" w:rsidRPr="004250F1">
        <w:rPr>
          <w:color w:val="222222"/>
          <w:shd w:val="clear" w:color="auto" w:fill="FFFFFF"/>
          <w:vertAlign w:val="superscript"/>
        </w:rPr>
        <w:t>th</w:t>
      </w:r>
      <w:r w:rsidR="004250F1">
        <w:rPr>
          <w:color w:val="222222"/>
          <w:shd w:val="clear" w:color="auto" w:fill="FFFFFF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6E1444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 &amp; Crouter SE. (2020) </w:t>
      </w:r>
      <w:r w:rsidR="0086017F" w:rsidRPr="0086017F">
        <w:rPr>
          <w:color w:val="222222"/>
          <w:shd w:val="clear" w:color="auto" w:fill="FFFFFF"/>
        </w:rPr>
        <w:t xml:space="preserve">Dynamic </w:t>
      </w:r>
      <w:r w:rsidR="0086017F">
        <w:rPr>
          <w:color w:val="222222"/>
          <w:shd w:val="clear" w:color="auto" w:fill="FFFFFF"/>
        </w:rPr>
        <w:t>s</w:t>
      </w:r>
      <w:r w:rsidR="0086017F" w:rsidRPr="0086017F">
        <w:rPr>
          <w:color w:val="222222"/>
          <w:shd w:val="clear" w:color="auto" w:fill="FFFFFF"/>
        </w:rPr>
        <w:t xml:space="preserve">egmentation </w:t>
      </w:r>
      <w:r w:rsidR="0086017F">
        <w:rPr>
          <w:color w:val="222222"/>
          <w:shd w:val="clear" w:color="auto" w:fill="FFFFFF"/>
        </w:rPr>
        <w:t>o</w:t>
      </w:r>
      <w:r w:rsidR="0086017F" w:rsidRPr="0086017F">
        <w:rPr>
          <w:color w:val="222222"/>
          <w:shd w:val="clear" w:color="auto" w:fill="FFFFFF"/>
        </w:rPr>
        <w:t xml:space="preserve">f </w:t>
      </w:r>
      <w:r w:rsidR="0086017F">
        <w:rPr>
          <w:color w:val="222222"/>
          <w:shd w:val="clear" w:color="auto" w:fill="FFFFFF"/>
        </w:rPr>
        <w:t>y</w:t>
      </w:r>
      <w:r w:rsidR="0086017F" w:rsidRPr="0086017F">
        <w:rPr>
          <w:color w:val="222222"/>
          <w:shd w:val="clear" w:color="auto" w:fill="FFFFFF"/>
        </w:rPr>
        <w:t xml:space="preserve">outh </w:t>
      </w:r>
      <w:r w:rsidR="0086017F">
        <w:rPr>
          <w:color w:val="222222"/>
          <w:shd w:val="clear" w:color="auto" w:fill="FFFFFF"/>
        </w:rPr>
        <w:t>a</w:t>
      </w:r>
      <w:r w:rsidR="0086017F" w:rsidRPr="0086017F">
        <w:rPr>
          <w:color w:val="222222"/>
          <w:shd w:val="clear" w:color="auto" w:fill="FFFFFF"/>
        </w:rPr>
        <w:t xml:space="preserve">ccelerometer </w:t>
      </w:r>
      <w:r w:rsidR="0086017F">
        <w:rPr>
          <w:color w:val="222222"/>
          <w:shd w:val="clear" w:color="auto" w:fill="FFFFFF"/>
        </w:rPr>
        <w:t>d</w:t>
      </w:r>
      <w:r w:rsidR="0086017F" w:rsidRPr="0086017F">
        <w:rPr>
          <w:color w:val="222222"/>
          <w:shd w:val="clear" w:color="auto" w:fill="FFFFFF"/>
        </w:rPr>
        <w:t xml:space="preserve">ata </w:t>
      </w:r>
      <w:r w:rsidR="0086017F">
        <w:rPr>
          <w:color w:val="222222"/>
          <w:shd w:val="clear" w:color="auto" w:fill="FFFFFF"/>
        </w:rPr>
        <w:t>b</w:t>
      </w:r>
      <w:r w:rsidR="0086017F" w:rsidRPr="0086017F">
        <w:rPr>
          <w:color w:val="222222"/>
          <w:shd w:val="clear" w:color="auto" w:fill="FFFFFF"/>
        </w:rPr>
        <w:t xml:space="preserve">y Sojourn </w:t>
      </w:r>
      <w:r w:rsidR="0086017F">
        <w:rPr>
          <w:color w:val="222222"/>
          <w:shd w:val="clear" w:color="auto" w:fill="FFFFFF"/>
        </w:rPr>
        <w:t>a</w:t>
      </w:r>
      <w:r w:rsidR="0086017F" w:rsidRPr="0086017F">
        <w:rPr>
          <w:color w:val="222222"/>
          <w:shd w:val="clear" w:color="auto" w:fill="FFFFFF"/>
        </w:rPr>
        <w:t xml:space="preserve">nd </w:t>
      </w:r>
      <w:r w:rsidR="0086017F">
        <w:rPr>
          <w:color w:val="222222"/>
          <w:shd w:val="clear" w:color="auto" w:fill="FFFFFF"/>
        </w:rPr>
        <w:t>c</w:t>
      </w:r>
      <w:r w:rsidR="0086017F" w:rsidRPr="0086017F">
        <w:rPr>
          <w:color w:val="222222"/>
          <w:shd w:val="clear" w:color="auto" w:fill="FFFFFF"/>
        </w:rPr>
        <w:t xml:space="preserve">hange </w:t>
      </w:r>
      <w:r w:rsidR="0086017F">
        <w:rPr>
          <w:color w:val="222222"/>
          <w:shd w:val="clear" w:color="auto" w:fill="FFFFFF"/>
        </w:rPr>
        <w:t>p</w:t>
      </w:r>
      <w:r w:rsidR="0086017F" w:rsidRPr="0086017F">
        <w:rPr>
          <w:color w:val="222222"/>
          <w:shd w:val="clear" w:color="auto" w:fill="FFFFFF"/>
        </w:rPr>
        <w:t xml:space="preserve">oint </w:t>
      </w:r>
      <w:r w:rsidR="0086017F">
        <w:rPr>
          <w:color w:val="222222"/>
          <w:shd w:val="clear" w:color="auto" w:fill="FFFFFF"/>
        </w:rPr>
        <w:t>d</w:t>
      </w:r>
      <w:r w:rsidR="0086017F" w:rsidRPr="0086017F">
        <w:rPr>
          <w:color w:val="222222"/>
          <w:shd w:val="clear" w:color="auto" w:fill="FFFFFF"/>
        </w:rPr>
        <w:t xml:space="preserve">etection </w:t>
      </w:r>
      <w:r w:rsidR="0086017F">
        <w:rPr>
          <w:color w:val="222222"/>
          <w:shd w:val="clear" w:color="auto" w:fill="FFFFFF"/>
        </w:rPr>
        <w:t>m</w:t>
      </w:r>
      <w:r w:rsidR="0086017F" w:rsidRPr="0086017F">
        <w:rPr>
          <w:color w:val="222222"/>
          <w:shd w:val="clear" w:color="auto" w:fill="FFFFFF"/>
        </w:rPr>
        <w:t>ethods</w:t>
      </w:r>
      <w:r w:rsidR="0086017F">
        <w:rPr>
          <w:color w:val="222222"/>
          <w:shd w:val="clear" w:color="auto" w:fill="FFFFFF"/>
        </w:rPr>
        <w:t xml:space="preserve">. </w:t>
      </w:r>
      <w:r w:rsidR="0086017F">
        <w:rPr>
          <w:i/>
          <w:iCs/>
          <w:color w:val="222222"/>
          <w:shd w:val="clear" w:color="auto" w:fill="FFFFFF"/>
        </w:rPr>
        <w:t>Medicine and Science in Sports and Exercise</w:t>
      </w:r>
      <w:r w:rsidR="0086017F">
        <w:rPr>
          <w:color w:val="222222"/>
          <w:shd w:val="clear" w:color="auto" w:fill="FFFFFF"/>
        </w:rPr>
        <w:t xml:space="preserve">. </w:t>
      </w:r>
      <w:r w:rsidR="003C733D">
        <w:rPr>
          <w:color w:val="222222"/>
          <w:shd w:val="clear" w:color="auto" w:fill="FFFFFF"/>
        </w:rPr>
        <w:t>52(5), S648. Thematic poster accepted for the American College of Sports Medicine 67</w:t>
      </w:r>
      <w:r w:rsidR="003C733D" w:rsidRPr="003C733D">
        <w:rPr>
          <w:color w:val="222222"/>
          <w:shd w:val="clear" w:color="auto" w:fill="FFFFFF"/>
          <w:vertAlign w:val="superscript"/>
        </w:rPr>
        <w:t>th</w:t>
      </w:r>
      <w:r w:rsidR="003C733D">
        <w:rPr>
          <w:color w:val="222222"/>
          <w:shd w:val="clear" w:color="auto" w:fill="FFFFFF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2837C3">
        <w:rPr>
          <w:color w:val="222222"/>
          <w:shd w:val="clear" w:color="auto" w:fill="FFFFFF"/>
        </w:rPr>
        <w:t xml:space="preserve">Ehrlich SF, Hedderson MM, Brown SD, Crouter SE, </w:t>
      </w:r>
      <w:r>
        <w:rPr>
          <w:b/>
          <w:bCs/>
          <w:color w:val="222222"/>
          <w:shd w:val="clear" w:color="auto" w:fill="FFFFFF"/>
        </w:rPr>
        <w:t>Hibbing P</w:t>
      </w:r>
      <w:r w:rsidRPr="002837C3">
        <w:rPr>
          <w:color w:val="222222"/>
          <w:shd w:val="clear" w:color="auto" w:fill="FFFFFF"/>
        </w:rPr>
        <w:t xml:space="preserve">, </w:t>
      </w:r>
      <w:r w:rsidR="002837C3" w:rsidRPr="002837C3">
        <w:rPr>
          <w:color w:val="222222"/>
          <w:shd w:val="clear" w:color="auto" w:fill="FFFFFF"/>
        </w:rPr>
        <w:t>Feng J, Tsai AL, &amp; Ferrara A.</w:t>
      </w:r>
      <w:r w:rsidR="00690408">
        <w:rPr>
          <w:color w:val="222222"/>
          <w:shd w:val="clear" w:color="auto" w:fill="FFFFFF"/>
        </w:rPr>
        <w:t xml:space="preserve"> (2020) </w:t>
      </w:r>
      <w:r w:rsidR="00690408" w:rsidRPr="00690408">
        <w:rPr>
          <w:color w:val="222222"/>
          <w:shd w:val="clear" w:color="auto" w:fill="FFFFFF"/>
        </w:rPr>
        <w:t xml:space="preserve">Objectively </w:t>
      </w:r>
      <w:r w:rsidR="00690408">
        <w:rPr>
          <w:color w:val="222222"/>
          <w:shd w:val="clear" w:color="auto" w:fill="FFFFFF"/>
        </w:rPr>
        <w:t>m</w:t>
      </w:r>
      <w:r w:rsidR="00690408" w:rsidRPr="00690408">
        <w:rPr>
          <w:color w:val="222222"/>
          <w:shd w:val="clear" w:color="auto" w:fill="FFFFFF"/>
        </w:rPr>
        <w:t xml:space="preserve">easured and </w:t>
      </w:r>
      <w:r w:rsidR="00690408">
        <w:rPr>
          <w:color w:val="222222"/>
          <w:shd w:val="clear" w:color="auto" w:fill="FFFFFF"/>
        </w:rPr>
        <w:t>s</w:t>
      </w:r>
      <w:r w:rsidR="00690408" w:rsidRPr="00690408">
        <w:rPr>
          <w:color w:val="222222"/>
          <w:shd w:val="clear" w:color="auto" w:fill="FFFFFF"/>
        </w:rPr>
        <w:t>elf-</w:t>
      </w:r>
      <w:r w:rsidR="00690408">
        <w:rPr>
          <w:color w:val="222222"/>
          <w:shd w:val="clear" w:color="auto" w:fill="FFFFFF"/>
        </w:rPr>
        <w:t>r</w:t>
      </w:r>
      <w:r w:rsidR="00690408" w:rsidRPr="00690408">
        <w:rPr>
          <w:color w:val="222222"/>
          <w:shd w:val="clear" w:color="auto" w:fill="FFFFFF"/>
        </w:rPr>
        <w:t xml:space="preserve">eported </w:t>
      </w:r>
      <w:r w:rsidR="00690408">
        <w:rPr>
          <w:color w:val="222222"/>
          <w:shd w:val="clear" w:color="auto" w:fill="FFFFFF"/>
        </w:rPr>
        <w:t>p</w:t>
      </w:r>
      <w:r w:rsidR="00690408" w:rsidRPr="00690408">
        <w:rPr>
          <w:color w:val="222222"/>
          <w:shd w:val="clear" w:color="auto" w:fill="FFFFFF"/>
        </w:rPr>
        <w:t xml:space="preserve">hysical </w:t>
      </w:r>
      <w:r w:rsidR="00690408">
        <w:rPr>
          <w:color w:val="222222"/>
          <w:shd w:val="clear" w:color="auto" w:fill="FFFFFF"/>
        </w:rPr>
        <w:t>a</w:t>
      </w:r>
      <w:r w:rsidR="00690408" w:rsidRPr="00690408">
        <w:rPr>
          <w:color w:val="222222"/>
          <w:shd w:val="clear" w:color="auto" w:fill="FFFFFF"/>
        </w:rPr>
        <w:t xml:space="preserve">ctivity in the </w:t>
      </w:r>
      <w:r w:rsidR="00690408">
        <w:rPr>
          <w:color w:val="222222"/>
          <w:shd w:val="clear" w:color="auto" w:fill="FFFFFF"/>
        </w:rPr>
        <w:t>f</w:t>
      </w:r>
      <w:r w:rsidR="00690408" w:rsidRPr="00690408">
        <w:rPr>
          <w:color w:val="222222"/>
          <w:shd w:val="clear" w:color="auto" w:fill="FFFFFF"/>
        </w:rPr>
        <w:t xml:space="preserve">irst </w:t>
      </w:r>
      <w:r w:rsidR="00690408">
        <w:rPr>
          <w:color w:val="222222"/>
          <w:shd w:val="clear" w:color="auto" w:fill="FFFFFF"/>
        </w:rPr>
        <w:t>t</w:t>
      </w:r>
      <w:r w:rsidR="00690408" w:rsidRPr="00690408">
        <w:rPr>
          <w:color w:val="222222"/>
          <w:shd w:val="clear" w:color="auto" w:fill="FFFFFF"/>
        </w:rPr>
        <w:t xml:space="preserve">rimester of </w:t>
      </w:r>
      <w:r w:rsidR="00690408">
        <w:rPr>
          <w:color w:val="222222"/>
          <w:shd w:val="clear" w:color="auto" w:fill="FFFFFF"/>
        </w:rPr>
        <w:t>p</w:t>
      </w:r>
      <w:r w:rsidR="00690408" w:rsidRPr="00690408">
        <w:rPr>
          <w:color w:val="222222"/>
          <w:shd w:val="clear" w:color="auto" w:fill="FFFFFF"/>
        </w:rPr>
        <w:t xml:space="preserve">regnancy, </w:t>
      </w:r>
      <w:r w:rsidR="00690408">
        <w:rPr>
          <w:color w:val="222222"/>
          <w:shd w:val="clear" w:color="auto" w:fill="FFFFFF"/>
        </w:rPr>
        <w:t>g</w:t>
      </w:r>
      <w:r w:rsidR="00690408" w:rsidRPr="00690408">
        <w:rPr>
          <w:color w:val="222222"/>
          <w:shd w:val="clear" w:color="auto" w:fill="FFFFFF"/>
        </w:rPr>
        <w:t xml:space="preserve">lucose </w:t>
      </w:r>
      <w:r w:rsidR="00690408">
        <w:rPr>
          <w:color w:val="222222"/>
          <w:shd w:val="clear" w:color="auto" w:fill="FFFFFF"/>
        </w:rPr>
        <w:t>t</w:t>
      </w:r>
      <w:r w:rsidR="00690408" w:rsidRPr="00690408">
        <w:rPr>
          <w:color w:val="222222"/>
          <w:shd w:val="clear" w:color="auto" w:fill="FFFFFF"/>
        </w:rPr>
        <w:t xml:space="preserve">olerance, and </w:t>
      </w:r>
      <w:r w:rsidR="00690408">
        <w:rPr>
          <w:color w:val="222222"/>
          <w:shd w:val="clear" w:color="auto" w:fill="FFFFFF"/>
        </w:rPr>
        <w:t>g</w:t>
      </w:r>
      <w:r w:rsidR="00690408" w:rsidRPr="00690408">
        <w:rPr>
          <w:color w:val="222222"/>
          <w:shd w:val="clear" w:color="auto" w:fill="FFFFFF"/>
        </w:rPr>
        <w:t xml:space="preserve">estational </w:t>
      </w:r>
      <w:r w:rsidR="00690408">
        <w:rPr>
          <w:color w:val="222222"/>
          <w:shd w:val="clear" w:color="auto" w:fill="FFFFFF"/>
        </w:rPr>
        <w:t>d</w:t>
      </w:r>
      <w:r w:rsidR="00690408" w:rsidRPr="00690408">
        <w:rPr>
          <w:color w:val="222222"/>
          <w:shd w:val="clear" w:color="auto" w:fill="FFFFFF"/>
        </w:rPr>
        <w:t xml:space="preserve">iabetes in </w:t>
      </w:r>
      <w:r w:rsidR="00690408">
        <w:rPr>
          <w:color w:val="222222"/>
          <w:shd w:val="clear" w:color="auto" w:fill="FFFFFF"/>
        </w:rPr>
        <w:t>w</w:t>
      </w:r>
      <w:r w:rsidR="00690408" w:rsidRPr="00690408">
        <w:rPr>
          <w:color w:val="222222"/>
          <w:shd w:val="clear" w:color="auto" w:fill="FFFFFF"/>
        </w:rPr>
        <w:t xml:space="preserve">omen with </w:t>
      </w:r>
      <w:r w:rsidR="00690408">
        <w:rPr>
          <w:color w:val="222222"/>
          <w:shd w:val="clear" w:color="auto" w:fill="FFFFFF"/>
        </w:rPr>
        <w:t>o</w:t>
      </w:r>
      <w:r w:rsidR="00690408" w:rsidRPr="00690408">
        <w:rPr>
          <w:color w:val="222222"/>
          <w:shd w:val="clear" w:color="auto" w:fill="FFFFFF"/>
        </w:rPr>
        <w:t>verweight/</w:t>
      </w:r>
      <w:r w:rsidR="00690408">
        <w:rPr>
          <w:color w:val="222222"/>
          <w:shd w:val="clear" w:color="auto" w:fill="FFFFFF"/>
        </w:rPr>
        <w:t>o</w:t>
      </w:r>
      <w:r w:rsidR="00690408" w:rsidRPr="00690408">
        <w:rPr>
          <w:color w:val="222222"/>
          <w:shd w:val="clear" w:color="auto" w:fill="FFFFFF"/>
        </w:rPr>
        <w:t>besity</w:t>
      </w:r>
      <w:r w:rsidR="00690408">
        <w:rPr>
          <w:color w:val="222222"/>
          <w:shd w:val="clear" w:color="auto" w:fill="FFFFFF"/>
        </w:rPr>
        <w:t>.</w:t>
      </w:r>
      <w:r w:rsidR="00BA1D97">
        <w:rPr>
          <w:color w:val="222222"/>
          <w:shd w:val="clear" w:color="auto" w:fill="FFFFFF"/>
        </w:rPr>
        <w:t xml:space="preserve"> </w:t>
      </w:r>
      <w:r w:rsidR="00BA1D97">
        <w:rPr>
          <w:i/>
          <w:iCs/>
          <w:color w:val="222222"/>
          <w:shd w:val="clear" w:color="auto" w:fill="FFFFFF"/>
        </w:rPr>
        <w:t>Diabetes</w:t>
      </w:r>
      <w:r w:rsidR="00BA1D97">
        <w:rPr>
          <w:color w:val="222222"/>
          <w:shd w:val="clear" w:color="auto" w:fill="FFFFFF"/>
        </w:rPr>
        <w:t xml:space="preserve">. </w:t>
      </w:r>
      <w:r w:rsidR="00D8155C">
        <w:rPr>
          <w:color w:val="222222"/>
          <w:shd w:val="clear" w:color="auto" w:fill="FFFFFF"/>
        </w:rPr>
        <w:t>69(</w:t>
      </w:r>
      <w:r w:rsidR="007A2464">
        <w:rPr>
          <w:color w:val="222222"/>
          <w:shd w:val="clear" w:color="auto" w:fill="FFFFFF"/>
        </w:rPr>
        <w:t xml:space="preserve">suppl 1) 1343-P. doi: </w:t>
      </w:r>
      <w:r w:rsidR="007A2464" w:rsidRPr="007A2464">
        <w:rPr>
          <w:color w:val="222222"/>
          <w:shd w:val="clear" w:color="auto" w:fill="FFFFFF"/>
        </w:rPr>
        <w:t>10.2337/db20-1343-P</w:t>
      </w:r>
      <w:r w:rsidR="007A2464">
        <w:rPr>
          <w:color w:val="222222"/>
          <w:shd w:val="clear" w:color="auto" w:fill="FFFFFF"/>
        </w:rPr>
        <w:t>.</w:t>
      </w:r>
      <w:r w:rsidR="00414AB1">
        <w:rPr>
          <w:color w:val="222222"/>
          <w:shd w:val="clear" w:color="auto" w:fill="FFFFFF"/>
        </w:rPr>
        <w:t xml:space="preserve"> Poster </w:t>
      </w:r>
      <w:r w:rsidR="00073D3A">
        <w:rPr>
          <w:color w:val="222222"/>
          <w:shd w:val="clear" w:color="auto" w:fill="FFFFFF"/>
        </w:rPr>
        <w:t xml:space="preserve">presented </w:t>
      </w:r>
      <w:r w:rsidR="00414AB1">
        <w:rPr>
          <w:color w:val="222222"/>
          <w:shd w:val="clear" w:color="auto" w:fill="FFFFFF"/>
        </w:rPr>
        <w:t xml:space="preserve">at the American Diabetes Association </w:t>
      </w:r>
      <w:r w:rsidR="004B7A6B">
        <w:rPr>
          <w:color w:val="222222"/>
          <w:shd w:val="clear" w:color="auto" w:fill="FFFFFF"/>
        </w:rPr>
        <w:t>2020 80</w:t>
      </w:r>
      <w:r w:rsidR="004B7A6B" w:rsidRPr="004B7A6B">
        <w:rPr>
          <w:color w:val="222222"/>
          <w:shd w:val="clear" w:color="auto" w:fill="FFFFFF"/>
          <w:vertAlign w:val="superscript"/>
        </w:rPr>
        <w:t>th</w:t>
      </w:r>
      <w:r w:rsidR="004B7A6B">
        <w:rPr>
          <w:color w:val="222222"/>
          <w:shd w:val="clear" w:color="auto" w:fill="FFFFFF"/>
        </w:rPr>
        <w:t xml:space="preserve"> </w:t>
      </w:r>
      <w:r w:rsidR="00414AB1">
        <w:rPr>
          <w:color w:val="222222"/>
          <w:shd w:val="clear" w:color="auto" w:fill="FFFFFF"/>
        </w:rPr>
        <w:t>Scientific Sessions</w:t>
      </w:r>
      <w:r w:rsidR="004B7A6B">
        <w:rPr>
          <w:color w:val="222222"/>
          <w:shd w:val="clear" w:color="auto" w:fill="FFFFFF"/>
        </w:rPr>
        <w:t xml:space="preserve"> (held virtually due to COVID-19 pandemic</w:t>
      </w:r>
      <w:r w:rsidR="006449BF">
        <w:rPr>
          <w:color w:val="222222"/>
          <w:shd w:val="clear" w:color="auto" w:fill="FFFFFF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1C550A31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Devick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>, Bassett DR, &amp; Crouter SE</w:t>
      </w:r>
      <w:r w:rsidR="003024C5">
        <w:t>. (2018)</w:t>
      </w:r>
      <w:r w:rsidR="00B613AE">
        <w:t xml:space="preserve"> Modifying accelerometer cut-points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LaMunion SR, </w:t>
      </w:r>
      <w:r w:rsidRPr="00B613AE">
        <w:rPr>
          <w:b/>
        </w:rPr>
        <w:t>Hibbing PR</w:t>
      </w:r>
      <w:r>
        <w:t xml:space="preserve">, Kaplan AS, Bassett DR, &amp; Crouter SE. </w:t>
      </w:r>
      <w:r w:rsidR="003024C5">
        <w:t xml:space="preserve">(2018) </w:t>
      </w:r>
      <w:r>
        <w:t>Predicting energy expenditure with the ActiGraph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LaMunion SR, </w:t>
      </w:r>
      <w:r w:rsidRPr="00B613AE">
        <w:rPr>
          <w:b/>
        </w:rPr>
        <w:t>Hibbing PR</w:t>
      </w:r>
      <w:r>
        <w:t xml:space="preserve">, Bassett DR, &amp; Crouter SE. </w:t>
      </w:r>
      <w:r w:rsidR="003024C5">
        <w:t xml:space="preserve">(2018) </w:t>
      </w:r>
      <w:r>
        <w:t>Activity classification with the ActiGraph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Feyerabend MD, Crouter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Kaplan AS, LaMunion SR, </w:t>
      </w:r>
      <w:r w:rsidRPr="008941DC"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>, Bassett DR</w:t>
      </w:r>
      <w:r w:rsidR="008941DC">
        <w:rPr>
          <w:color w:val="222222"/>
          <w:shd w:val="clear" w:color="auto" w:fill="FFFFFF"/>
        </w:rPr>
        <w:t>, &amp; Crouter SE.</w:t>
      </w:r>
      <w:r w:rsidR="007925C6">
        <w:rPr>
          <w:color w:val="222222"/>
          <w:shd w:val="clear" w:color="auto" w:fill="FFFFFF"/>
        </w:rPr>
        <w:t xml:space="preserve"> (2018) Use of two-regression models to predict energy expenditure using wrist-worn GENEActivs in youth</w:t>
      </w:r>
      <w:r w:rsidR="007A3B58">
        <w:rPr>
          <w:color w:val="222222"/>
          <w:shd w:val="clear" w:color="auto" w:fill="FFFFFF"/>
        </w:rPr>
        <w:t>. Slides presented at the 46</w:t>
      </w:r>
      <w:r w:rsidR="007A3B58" w:rsidRPr="007A3B58">
        <w:rPr>
          <w:color w:val="222222"/>
          <w:shd w:val="clear" w:color="auto" w:fill="FFFFFF"/>
          <w:vertAlign w:val="superscript"/>
        </w:rPr>
        <w:t>th</w:t>
      </w:r>
      <w:r w:rsidR="007A3B58">
        <w:rPr>
          <w:color w:val="222222"/>
          <w:shd w:val="clear" w:color="auto" w:fill="FFFFFF"/>
        </w:rPr>
        <w:t xml:space="preserve"> annual meeting of the Midwest Chapter of the American College of Sports Medicine, </w:t>
      </w:r>
      <w:r w:rsidR="008A1026">
        <w:rPr>
          <w:color w:val="222222"/>
          <w:shd w:val="clear" w:color="auto" w:fill="FFFFFF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 w:rsidRPr="00BA75C2">
        <w:rPr>
          <w:color w:val="222222"/>
          <w:shd w:val="clear" w:color="auto" w:fill="FFFFFF"/>
        </w:rPr>
        <w:t xml:space="preserve"> &amp; Crouter SE</w:t>
      </w:r>
      <w:r>
        <w:rPr>
          <w:color w:val="222222"/>
          <w:shd w:val="clear" w:color="auto" w:fill="FFFFFF"/>
        </w:rPr>
        <w:t>. (2019) Resting energy expenditure and metabolic equivalents in youth: Impact of inconsistent operational definitions</w:t>
      </w:r>
      <w:r w:rsidR="002413B4">
        <w:rPr>
          <w:color w:val="222222"/>
          <w:shd w:val="clear" w:color="auto" w:fill="FFFFFF"/>
        </w:rPr>
        <w:t xml:space="preserve">. Poster presented </w:t>
      </w:r>
      <w:bookmarkStart w:id="0" w:name="_Hlk1114576"/>
      <w:r w:rsidR="002413B4">
        <w:rPr>
          <w:color w:val="222222"/>
          <w:shd w:val="clear" w:color="auto" w:fill="FFFFFF"/>
        </w:rPr>
        <w:t>at the 47</w:t>
      </w:r>
      <w:r w:rsidR="002413B4" w:rsidRPr="002413B4">
        <w:rPr>
          <w:color w:val="222222"/>
          <w:shd w:val="clear" w:color="auto" w:fill="FFFFFF"/>
          <w:vertAlign w:val="superscript"/>
        </w:rPr>
        <w:t>th</w:t>
      </w:r>
      <w:r w:rsidR="002413B4">
        <w:rPr>
          <w:color w:val="222222"/>
          <w:shd w:val="clear" w:color="auto" w:fill="FFFFFF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Clendenin BJ</w:t>
      </w:r>
      <w:r w:rsidR="002413B4" w:rsidRPr="001A6294">
        <w:rPr>
          <w:color w:val="222222"/>
          <w:shd w:val="clear" w:color="auto" w:fill="FFFFFF"/>
        </w:rPr>
        <w:t xml:space="preserve">, </w:t>
      </w:r>
      <w:r w:rsidRPr="001A6294">
        <w:rPr>
          <w:b/>
          <w:color w:val="222222"/>
          <w:shd w:val="clear" w:color="auto" w:fill="FFFFFF"/>
        </w:rPr>
        <w:t>Hibbing PR</w:t>
      </w:r>
      <w:r w:rsidRPr="001A6294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LaMunion SR, </w:t>
      </w:r>
      <w:r w:rsidRPr="001A6294">
        <w:rPr>
          <w:color w:val="222222"/>
          <w:shd w:val="clear" w:color="auto" w:fill="FFFFFF"/>
        </w:rPr>
        <w:t xml:space="preserve">&amp; Crouter SE. </w:t>
      </w:r>
      <w:r w:rsidR="00730A76">
        <w:rPr>
          <w:color w:val="222222"/>
          <w:shd w:val="clear" w:color="auto" w:fill="FFFFFF"/>
        </w:rPr>
        <w:t xml:space="preserve">(2019) </w:t>
      </w:r>
      <w:r w:rsidR="00642FD0">
        <w:rPr>
          <w:color w:val="222222"/>
          <w:shd w:val="clear" w:color="auto" w:fill="FFFFFF"/>
        </w:rPr>
        <w:t>Criterion validity of ActiGraph GT9X step predictions in youth. Slides presented</w:t>
      </w:r>
      <w:r w:rsidR="00642FD0" w:rsidRPr="00642FD0">
        <w:t xml:space="preserve"> </w:t>
      </w:r>
      <w:r w:rsidR="00642FD0" w:rsidRPr="00642FD0">
        <w:rPr>
          <w:color w:val="222222"/>
          <w:shd w:val="clear" w:color="auto" w:fill="FFFFFF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Hukka MK, LaMunion SR, </w:t>
      </w:r>
      <w:r w:rsidRPr="009B3A7F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</w:t>
      </w:r>
      <w:r w:rsidR="00234639">
        <w:rPr>
          <w:color w:val="222222"/>
          <w:shd w:val="clear" w:color="auto" w:fill="FFFFFF"/>
        </w:rPr>
        <w:t>&amp; Crouter SE. (2020)</w:t>
      </w:r>
      <w:r w:rsidR="00234639" w:rsidRPr="00234639">
        <w:t xml:space="preserve"> </w:t>
      </w:r>
      <w:r w:rsidR="00234639">
        <w:t>Generational differences of consumer wearable devices for estimating physical activity outcomes</w:t>
      </w:r>
      <w:r w:rsidR="00D4307E">
        <w:t>. Thematic poster presented at the 48</w:t>
      </w:r>
      <w:r w:rsidR="00D4307E" w:rsidRPr="00D4307E">
        <w:rPr>
          <w:vertAlign w:val="superscript"/>
        </w:rPr>
        <w:t>th</w:t>
      </w:r>
      <w:r w:rsidR="00D4307E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TwoRegression: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r w:rsidR="00927524" w:rsidRPr="00927524">
        <w:t>AGread: Read Data Files from ActiGraph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r>
        <w:t xml:space="preserve">PAutilities: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>&amp; Kate Lyden (2019)</w:t>
      </w:r>
      <w:r w:rsidR="008F5403">
        <w:t xml:space="preserve">. Sojourn.Data: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Lyden, &amp; </w:t>
      </w:r>
      <w:r w:rsidR="00B706DC" w:rsidRPr="00B706DC">
        <w:t>Isaac J. Schwabacher (2019).</w:t>
      </w:r>
      <w:r w:rsidR="00B706DC">
        <w:t xml:space="preserve"> Sojourn: </w:t>
      </w:r>
      <w:r w:rsidR="007D1CBB">
        <w:t xml:space="preserve">Apply Sojourn methods for processing ActiGraph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>International Society for the Measurement of Physical Behaviour</w:t>
      </w:r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475E73C9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AF238D">
        <w:t>02/2020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year)</w:t>
      </w:r>
    </w:p>
    <w:p w14:paraId="591C0983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year)</w:t>
      </w:r>
    </w:p>
    <w:p w14:paraId="23A5CD05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>arbara E. Forker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r w:rsidR="00E00CDE">
        <w:t>Kozar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Edward K. Capen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Andy Kozar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F84364">
        <w:rPr>
          <w:i/>
          <w:u w:val="single"/>
          <w:shd w:val="clear" w:color="auto" w:fill="FFFFFF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Journal for the Measurement of Physical Behaviour</w:t>
      </w:r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rPr>
          <w:shd w:val="clear" w:color="auto" w:fill="FFFFFF"/>
        </w:rPr>
        <w:t>European Journal of Sport</w:t>
      </w:r>
      <w:r w:rsidR="009A0307" w:rsidRPr="00C23017">
        <w:rPr>
          <w:shd w:val="clear" w:color="auto" w:fill="FFFFFF"/>
        </w:rPr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0C10D" w14:textId="77777777" w:rsidR="003A6C0F" w:rsidRDefault="003A6C0F" w:rsidP="000C61D7">
      <w:r>
        <w:separator/>
      </w:r>
    </w:p>
  </w:endnote>
  <w:endnote w:type="continuationSeparator" w:id="0">
    <w:p w14:paraId="0A9DE092" w14:textId="77777777" w:rsidR="003A6C0F" w:rsidRDefault="003A6C0F" w:rsidP="000C61D7">
      <w:r>
        <w:continuationSeparator/>
      </w:r>
    </w:p>
  </w:endnote>
  <w:endnote w:type="continuationNotice" w:id="1">
    <w:p w14:paraId="1B930DEC" w14:textId="77777777" w:rsidR="003A6C0F" w:rsidRDefault="003A6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21C38" w14:textId="77777777" w:rsidR="003A6C0F" w:rsidRDefault="003A6C0F" w:rsidP="000C61D7">
      <w:r>
        <w:separator/>
      </w:r>
    </w:p>
  </w:footnote>
  <w:footnote w:type="continuationSeparator" w:id="0">
    <w:p w14:paraId="30523014" w14:textId="77777777" w:rsidR="003A6C0F" w:rsidRDefault="003A6C0F" w:rsidP="000C61D7">
      <w:r>
        <w:continuationSeparator/>
      </w:r>
    </w:p>
  </w:footnote>
  <w:footnote w:type="continuationNotice" w:id="1">
    <w:p w14:paraId="34740B59" w14:textId="77777777" w:rsidR="003A6C0F" w:rsidRDefault="003A6C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2DF"/>
    <w:rsid w:val="001E5A21"/>
    <w:rsid w:val="001E7E89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2777"/>
    <w:rsid w:val="00622D94"/>
    <w:rsid w:val="00623868"/>
    <w:rsid w:val="0063044C"/>
    <w:rsid w:val="00630EB7"/>
    <w:rsid w:val="00631CEF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F2B"/>
    <w:rsid w:val="00D178B2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0E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C47C0E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C0E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0E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0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0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0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0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0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0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C47C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47C0E"/>
  </w:style>
  <w:style w:type="character" w:customStyle="1" w:styleId="Heading1Char">
    <w:name w:val="Heading 1 Char"/>
    <w:basedOn w:val="DefaultParagraphFont"/>
    <w:link w:val="Heading1"/>
    <w:uiPriority w:val="9"/>
    <w:rsid w:val="00C47C0E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C47C0E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C0E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0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0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0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0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0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7C0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C0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0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C0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47C0E"/>
    <w:rPr>
      <w:b/>
      <w:bCs/>
    </w:rPr>
  </w:style>
  <w:style w:type="character" w:styleId="Emphasis">
    <w:name w:val="Emphasis"/>
    <w:uiPriority w:val="20"/>
    <w:qFormat/>
    <w:rsid w:val="00C47C0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47C0E"/>
  </w:style>
  <w:style w:type="paragraph" w:styleId="ListParagraph">
    <w:name w:val="List Paragraph"/>
    <w:basedOn w:val="Normal"/>
    <w:uiPriority w:val="34"/>
    <w:qFormat/>
    <w:rsid w:val="00C47C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7C0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C0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0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0E"/>
    <w:rPr>
      <w:b/>
      <w:bCs/>
      <w:i/>
      <w:iCs/>
    </w:rPr>
  </w:style>
  <w:style w:type="character" w:styleId="SubtleEmphasis">
    <w:name w:val="Subtle Emphasis"/>
    <w:uiPriority w:val="19"/>
    <w:qFormat/>
    <w:rsid w:val="00C47C0E"/>
    <w:rPr>
      <w:i/>
      <w:iCs/>
    </w:rPr>
  </w:style>
  <w:style w:type="character" w:styleId="IntenseEmphasis">
    <w:name w:val="Intense Emphasis"/>
    <w:uiPriority w:val="21"/>
    <w:qFormat/>
    <w:rsid w:val="00C47C0E"/>
    <w:rPr>
      <w:b/>
      <w:bCs/>
    </w:rPr>
  </w:style>
  <w:style w:type="character" w:styleId="SubtleReference">
    <w:name w:val="Subtle Reference"/>
    <w:uiPriority w:val="31"/>
    <w:qFormat/>
    <w:rsid w:val="00C47C0E"/>
    <w:rPr>
      <w:smallCaps/>
    </w:rPr>
  </w:style>
  <w:style w:type="character" w:styleId="IntenseReference">
    <w:name w:val="Intense Reference"/>
    <w:uiPriority w:val="32"/>
    <w:qFormat/>
    <w:rsid w:val="00C47C0E"/>
    <w:rPr>
      <w:smallCaps/>
      <w:spacing w:val="5"/>
      <w:u w:val="single"/>
    </w:rPr>
  </w:style>
  <w:style w:type="character" w:styleId="BookTitle">
    <w:name w:val="Book Title"/>
    <w:uiPriority w:val="33"/>
    <w:qFormat/>
    <w:rsid w:val="00C47C0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C0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C47C0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47C0E"/>
  </w:style>
  <w:style w:type="character" w:styleId="CommentReference">
    <w:name w:val="annotation reference"/>
    <w:basedOn w:val="DefaultParagraphFont"/>
    <w:uiPriority w:val="99"/>
    <w:semiHidden/>
    <w:unhideWhenUsed/>
    <w:rsid w:val="00C47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C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C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C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C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7C0E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C0E"/>
  </w:style>
  <w:style w:type="paragraph" w:styleId="Footer">
    <w:name w:val="footer"/>
    <w:basedOn w:val="Normal"/>
    <w:link w:val="FooterChar"/>
    <w:uiPriority w:val="99"/>
    <w:unhideWhenUsed/>
    <w:rsid w:val="00C47C0E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C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7C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47C0E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47C0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47C0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7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Hibbing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623</TotalTime>
  <Pages>9</Pages>
  <Words>4236</Words>
  <Characters>24147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493</cp:revision>
  <cp:lastPrinted>2017-12-10T05:17:00Z</cp:lastPrinted>
  <dcterms:created xsi:type="dcterms:W3CDTF">2019-07-01T14:31:00Z</dcterms:created>
  <dcterms:modified xsi:type="dcterms:W3CDTF">2020-08-24T04:20:00Z</dcterms:modified>
</cp:coreProperties>
</file>