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4"/>
          <w:szCs w:val="24"/>
        </w:rPr>
      </w:pPr>
      <w:bookmarkStart w:colFirst="0" w:colLast="0" w:name="_th7t257gp76" w:id="0"/>
      <w:bookmarkEnd w:id="0"/>
      <w:r w:rsidDel="00000000" w:rsidR="00000000" w:rsidRPr="00000000">
        <w:rPr>
          <w:b w:val="1"/>
          <w:bCs w:val="1"/>
          <w:color w:val="1155cc"/>
          <w:rtl w:val="0"/>
        </w:rPr>
        <w:br w:type="textWrapping"/>
      </w:r>
      <w:r w:rsidDel="00000000" w:rsidR="00000000" w:rsidRPr="00000000">
        <w:rPr>
          <w:b w:val="1"/>
          <w:bCs w:val="1"/>
          <w:sz w:val="24"/>
          <w:szCs w:val="24"/>
          <w:rtl w:val="0"/>
        </w:rPr>
        <w:t xml:space="preserve">Correlational Imaging and Certificate of Capacity Review</w:t>
      </w:r>
      <w:r w:rsidDel="00000000" w:rsidR="00000000" w:rsidRPr="00000000">
        <w:rPr>
          <w:rtl w:val="0"/>
        </w:rPr>
      </w:r>
    </w:p>
    <w:p w:rsidR="00000000" w:rsidDel="00000000" w:rsidP="00000000" w:rsidRDefault="00000000" w:rsidRPr="00000000" w14:paraId="00000002">
      <w:pPr>
        <w:spacing w:after="240" w:before="240" w:lineRule="auto"/>
        <w:jc w:val="both"/>
        <w:rPr>
          <w:sz w:val="24"/>
          <w:szCs w:val="24"/>
        </w:rPr>
      </w:pPr>
      <w:r w:rsidDel="00000000" w:rsidR="00000000" w:rsidRPr="00000000">
        <w:rPr>
          <w:b w:val="1"/>
          <w:bCs w:val="1"/>
          <w:sz w:val="24"/>
          <w:szCs w:val="24"/>
          <w:rtl w:val="0"/>
        </w:rPr>
        <w:t xml:space="preserve">Worker:</w:t>
      </w:r>
      <w:r w:rsidDel="00000000" w:rsidR="00000000" w:rsidRPr="00000000">
        <w:rPr>
          <w:sz w:val="24"/>
          <w:szCs w:val="24"/>
          <w:rtl w:val="0"/>
        </w:rPr>
        <w:t xml:space="preserve"> Jacob Gunn</w:t>
        <w:br w:type="textWrapping"/>
      </w:r>
      <w:r w:rsidDel="00000000" w:rsidR="00000000" w:rsidRPr="00000000">
        <w:rPr>
          <w:b w:val="1"/>
          <w:bCs w:val="1"/>
          <w:sz w:val="24"/>
          <w:szCs w:val="24"/>
          <w:rtl w:val="0"/>
        </w:rPr>
        <w:t xml:space="preserve">DOB:</w:t>
      </w:r>
      <w:r w:rsidDel="00000000" w:rsidR="00000000" w:rsidRPr="00000000">
        <w:rPr>
          <w:sz w:val="24"/>
          <w:szCs w:val="24"/>
          <w:rtl w:val="0"/>
        </w:rPr>
        <w:t xml:space="preserve"> 11/11/1990</w:t>
        <w:br w:type="textWrapping"/>
      </w:r>
      <w:r w:rsidDel="00000000" w:rsidR="00000000" w:rsidRPr="00000000">
        <w:rPr>
          <w:b w:val="1"/>
          <w:bCs w:val="1"/>
          <w:sz w:val="24"/>
          <w:szCs w:val="24"/>
          <w:rtl w:val="0"/>
        </w:rPr>
        <w:t xml:space="preserve">Date of Correlational Review:</w:t>
      </w:r>
      <w:r w:rsidDel="00000000" w:rsidR="00000000" w:rsidRPr="00000000">
        <w:rPr>
          <w:sz w:val="24"/>
          <w:szCs w:val="24"/>
          <w:rtl w:val="0"/>
        </w:rPr>
        <w:t xml:space="preserve"> 15/08/2025</w:t>
        <w:br w:type="textWrapping"/>
      </w:r>
      <w:r w:rsidDel="00000000" w:rsidR="00000000" w:rsidRPr="00000000">
        <w:rPr>
          <w:b w:val="1"/>
          <w:bCs w:val="1"/>
          <w:sz w:val="24"/>
          <w:szCs w:val="24"/>
          <w:rtl w:val="0"/>
        </w:rPr>
        <w:t xml:space="preserve">Referring Documents:</w:t>
      </w:r>
      <w:r w:rsidDel="00000000" w:rsidR="00000000" w:rsidRPr="00000000">
        <w:rPr>
          <w:sz w:val="24"/>
          <w:szCs w:val="24"/>
          <w:rtl w:val="0"/>
        </w:rPr>
        <w:t xml:space="preserve"> Thoracic Spine X-ray (05/08/2025), Certificate of Capacity (07/08/2025)</w:t>
      </w:r>
    </w:p>
    <w:p w:rsidR="00000000" w:rsidDel="00000000" w:rsidP="00000000" w:rsidRDefault="00000000" w:rsidRPr="00000000" w14:paraId="0000000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The worker reports acute onset of mid-back pain following a workplace incident on 05/08/2025. While lifting boxes from above shoulder height, he experienced an audible “pop” in the upper back along the spine, followed by immediate pain radiating into the chest. Pain increased with bending, lifting, and overhead activities. No prior history of thoracic spine injury was reported.</w:t>
      </w:r>
    </w:p>
    <w:p w:rsidR="00000000" w:rsidDel="00000000" w:rsidP="00000000" w:rsidRDefault="00000000" w:rsidRPr="00000000" w14:paraId="0000000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24"/>
          <w:szCs w:val="24"/>
        </w:rPr>
      </w:pPr>
      <w:bookmarkStart w:colFirst="0" w:colLast="0" w:name="_tiycjkr62pyt" w:id="1"/>
      <w:bookmarkEnd w:id="1"/>
      <w:r w:rsidDel="00000000" w:rsidR="00000000" w:rsidRPr="00000000">
        <w:rPr>
          <w:b w:val="1"/>
          <w:bCs w:val="1"/>
          <w:color w:val="000000"/>
          <w:sz w:val="24"/>
          <w:szCs w:val="24"/>
          <w:rtl w:val="0"/>
        </w:rPr>
        <w:t xml:space="preserve">Imaging Findings</w:t>
      </w:r>
    </w:p>
    <w:p w:rsidR="00000000" w:rsidDel="00000000" w:rsidP="00000000" w:rsidRDefault="00000000" w:rsidRPr="00000000" w14:paraId="00000007">
      <w:pPr>
        <w:spacing w:after="240" w:before="240" w:lineRule="auto"/>
        <w:jc w:val="both"/>
        <w:rPr>
          <w:b w:val="1"/>
          <w:bCs w:val="1"/>
          <w:sz w:val="24"/>
          <w:szCs w:val="24"/>
        </w:rPr>
      </w:pPr>
      <w:r w:rsidDel="00000000" w:rsidR="00000000" w:rsidRPr="00000000">
        <w:rPr>
          <w:b w:val="1"/>
          <w:bCs w:val="1"/>
          <w:sz w:val="24"/>
          <w:szCs w:val="24"/>
          <w:rtl w:val="0"/>
        </w:rPr>
        <w:t xml:space="preserve">Thoracic Spine X-ray – AP and Lateral Views (05/08/2025):</w:t>
      </w:r>
    </w:p>
    <w:p w:rsidR="00000000" w:rsidDel="00000000" w:rsidP="00000000" w:rsidRDefault="00000000" w:rsidRPr="00000000" w14:paraId="00000008">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Vertebral body heights preserved.</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Thoracic spine alignment normal.</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Intervertebral disc spaces maintained.</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acute fracture, dislocation, or gross bony abnormality.</w:t>
      </w:r>
    </w:p>
    <w:p w:rsidR="00000000" w:rsidDel="00000000" w:rsidP="00000000" w:rsidRDefault="00000000" w:rsidRPr="00000000" w14:paraId="0000000C">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No significant degenerative changes.</w:t>
      </w:r>
    </w:p>
    <w:p w:rsidR="00000000" w:rsidDel="00000000" w:rsidP="00000000" w:rsidRDefault="00000000" w:rsidRPr="00000000" w14:paraId="0000000D">
      <w:pPr>
        <w:spacing w:after="240" w:before="240" w:lineRule="auto"/>
        <w:jc w:val="both"/>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No acute bony injury detected. Imaging is within normal limits for age.</w:t>
        <w:br w:type="textWrapping"/>
      </w:r>
    </w:p>
    <w:p w:rsidR="00000000" w:rsidDel="00000000" w:rsidP="00000000" w:rsidRDefault="00000000" w:rsidRPr="00000000" w14:paraId="0000000E">
      <w:pPr>
        <w:pStyle w:val="Heading3"/>
        <w:keepNext w:val="0"/>
        <w:keepLines w:val="0"/>
        <w:spacing w:before="280" w:lineRule="auto"/>
        <w:jc w:val="both"/>
        <w:rPr>
          <w:b w:val="1"/>
          <w:bCs w:val="1"/>
          <w:color w:val="000000"/>
          <w:sz w:val="24"/>
          <w:szCs w:val="24"/>
        </w:rPr>
      </w:pPr>
      <w:bookmarkStart w:colFirst="0" w:colLast="0" w:name="_bm4sajf69034" w:id="2"/>
      <w:bookmarkEnd w:id="2"/>
      <w:r w:rsidDel="00000000" w:rsidR="00000000" w:rsidRPr="00000000">
        <w:rPr>
          <w:b w:val="1"/>
          <w:bCs w:val="1"/>
          <w:color w:val="000000"/>
          <w:sz w:val="24"/>
          <w:szCs w:val="24"/>
          <w:rtl w:val="0"/>
        </w:rPr>
        <w:t xml:space="preserve">Clinical Findings (per Certificate of Capacity)</w:t>
      </w:r>
    </w:p>
    <w:p w:rsidR="00000000" w:rsidDel="00000000" w:rsidP="00000000" w:rsidRDefault="00000000" w:rsidRPr="00000000" w14:paraId="0000000F">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Diagnosis:</w:t>
      </w:r>
      <w:r w:rsidDel="00000000" w:rsidR="00000000" w:rsidRPr="00000000">
        <w:rPr>
          <w:sz w:val="24"/>
          <w:szCs w:val="24"/>
          <w:rtl w:val="0"/>
        </w:rPr>
        <w:t xml:space="preserve"> Thoracic muscle spasm; concern regarding thoracic spine pain.</w:t>
      </w:r>
    </w:p>
    <w:p w:rsidR="00000000" w:rsidDel="00000000" w:rsidP="00000000" w:rsidRDefault="00000000" w:rsidRPr="00000000" w14:paraId="00000010">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Functional restrictions:</w:t>
      </w:r>
    </w:p>
    <w:p w:rsidR="00000000" w:rsidDel="00000000" w:rsidP="00000000" w:rsidRDefault="00000000" w:rsidRPr="00000000" w14:paraId="00000011">
      <w:pPr>
        <w:numPr>
          <w:ilvl w:val="1"/>
          <w:numId w:val="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Unable to bend or lift.</w:t>
      </w:r>
    </w:p>
    <w:p w:rsidR="00000000" w:rsidDel="00000000" w:rsidP="00000000" w:rsidRDefault="00000000" w:rsidRPr="00000000" w14:paraId="00000012">
      <w:pPr>
        <w:numPr>
          <w:ilvl w:val="1"/>
          <w:numId w:val="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No overhead reaching.</w:t>
      </w:r>
    </w:p>
    <w:p w:rsidR="00000000" w:rsidDel="00000000" w:rsidP="00000000" w:rsidRDefault="00000000" w:rsidRPr="00000000" w14:paraId="00000013">
      <w:pPr>
        <w:numPr>
          <w:ilvl w:val="1"/>
          <w:numId w:val="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Avoid neck movements causing pain.</w:t>
        <w:br w:type="textWrapping"/>
      </w:r>
    </w:p>
    <w:p w:rsidR="00000000" w:rsidDel="00000000" w:rsidP="00000000" w:rsidRDefault="00000000" w:rsidRPr="00000000" w14:paraId="00000014">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Physical examination:</w:t>
      </w:r>
      <w:r w:rsidDel="00000000" w:rsidR="00000000" w:rsidRPr="00000000">
        <w:rPr>
          <w:sz w:val="24"/>
          <w:szCs w:val="24"/>
          <w:rtl w:val="0"/>
        </w:rPr>
        <w:t xml:space="preserve"> Pain-limited range of motion in thoracic and cervical spine; muscle spasm noted; no neurological deficits recorded.</w:t>
        <w:br w:type="textWrapping"/>
      </w:r>
    </w:p>
    <w:p w:rsidR="00000000" w:rsidDel="00000000" w:rsidP="00000000" w:rsidRDefault="00000000" w:rsidRPr="00000000" w14:paraId="00000015">
      <w:pPr>
        <w:pStyle w:val="Heading3"/>
        <w:keepNext w:val="0"/>
        <w:keepLines w:val="0"/>
        <w:spacing w:before="280" w:lineRule="auto"/>
        <w:jc w:val="both"/>
        <w:rPr>
          <w:b w:val="1"/>
          <w:bCs w:val="1"/>
          <w:color w:val="000000"/>
          <w:sz w:val="24"/>
          <w:szCs w:val="24"/>
        </w:rPr>
      </w:pPr>
      <w:bookmarkStart w:colFirst="0" w:colLast="0" w:name="_6mv2i9h8lu0p" w:id="3"/>
      <w:bookmarkEnd w:id="3"/>
      <w:r w:rsidDel="00000000" w:rsidR="00000000" w:rsidRPr="00000000">
        <w:rPr>
          <w:b w:val="1"/>
          <w:bCs w:val="1"/>
          <w:color w:val="000000"/>
          <w:sz w:val="24"/>
          <w:szCs w:val="24"/>
          <w:rtl w:val="0"/>
        </w:rPr>
        <w:t xml:space="preserve">Correlation of Imaging and Clinical Diagnosis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The X-ray shows no structural injury, which is consistent with a diagnosis of thoracic muscle spasm — a soft-tissue condition not visible on radiographs. Functional restrictions are clinically appropriate for the reported mechanism and symptoms.</w:t>
      </w:r>
    </w:p>
    <w:p w:rsidR="00000000" w:rsidDel="00000000" w:rsidP="00000000" w:rsidRDefault="00000000" w:rsidRPr="00000000" w14:paraId="00000017">
      <w:pPr>
        <w:pStyle w:val="Heading3"/>
        <w:keepNext w:val="0"/>
        <w:keepLines w:val="0"/>
        <w:spacing w:before="280" w:lineRule="auto"/>
        <w:jc w:val="both"/>
        <w:rPr>
          <w:b w:val="1"/>
          <w:bCs w:val="1"/>
          <w:color w:val="000000"/>
          <w:sz w:val="24"/>
          <w:szCs w:val="24"/>
        </w:rPr>
      </w:pPr>
      <w:bookmarkStart w:colFirst="0" w:colLast="0" w:name="_mpn5g9li0ulp" w:id="4"/>
      <w:bookmarkEnd w:id="4"/>
      <w:r w:rsidDel="00000000" w:rsidR="00000000" w:rsidRPr="00000000">
        <w:rPr>
          <w:b w:val="1"/>
          <w:bCs w:val="1"/>
          <w:color w:val="000000"/>
          <w:sz w:val="24"/>
          <w:szCs w:val="24"/>
          <w:rtl w:val="0"/>
        </w:rPr>
        <w:t xml:space="preserve">Treatment Plan</w:t>
      </w:r>
    </w:p>
    <w:p w:rsidR="00000000" w:rsidDel="00000000" w:rsidP="00000000" w:rsidRDefault="00000000" w:rsidRPr="00000000" w14:paraId="00000018">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Continue prescribed analgesia for pain management.</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Apply heat packs to thoracic region for 15–20 minutes, 3–4 times daily to reduce muscle spasm.</w:t>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Initiate physiotherapy/hydrotherapy within the first week to restore mobility and strength.</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Avoid heavy lifting, repetitive bending, twisting, or overhead activities until cleared.</w:t>
      </w:r>
    </w:p>
    <w:p w:rsidR="00000000" w:rsidDel="00000000" w:rsidP="00000000" w:rsidRDefault="00000000" w:rsidRPr="00000000" w14:paraId="0000001C">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Review progress with treating practitioner in 7 days for reassessment and possible gradual return to duties.</w:t>
        <w:br w:type="textWrapping"/>
      </w:r>
    </w:p>
    <w:p w:rsidR="00000000" w:rsidDel="00000000" w:rsidP="00000000" w:rsidRDefault="00000000" w:rsidRPr="00000000" w14:paraId="0000001D">
      <w:pPr>
        <w:pStyle w:val="Heading3"/>
        <w:keepNext w:val="0"/>
        <w:keepLines w:val="0"/>
        <w:spacing w:before="280" w:lineRule="auto"/>
        <w:jc w:val="both"/>
        <w:rPr>
          <w:b w:val="1"/>
          <w:bCs w:val="1"/>
          <w:color w:val="000000"/>
          <w:sz w:val="24"/>
          <w:szCs w:val="24"/>
        </w:rPr>
      </w:pPr>
      <w:bookmarkStart w:colFirst="0" w:colLast="0" w:name="_6tu5du20y60n" w:id="5"/>
      <w:bookmarkEnd w:id="5"/>
      <w:r w:rsidDel="00000000" w:rsidR="00000000" w:rsidRPr="00000000">
        <w:rPr>
          <w:b w:val="1"/>
          <w:bCs w:val="1"/>
          <w:color w:val="000000"/>
          <w:sz w:val="24"/>
          <w:szCs w:val="24"/>
          <w:rtl w:val="0"/>
        </w:rPr>
        <w:t xml:space="preserve">Healing &amp; Recovery Guidance</w:t>
      </w:r>
    </w:p>
    <w:p w:rsidR="00000000" w:rsidDel="00000000" w:rsidP="00000000" w:rsidRDefault="00000000" w:rsidRPr="00000000" w14:paraId="0000001E">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Follow prescribed medication and physiotherapy instructions precisely.</w:t>
      </w:r>
    </w:p>
    <w:p w:rsidR="00000000" w:rsidDel="00000000" w:rsidP="00000000" w:rsidRDefault="00000000" w:rsidRPr="00000000" w14:paraId="0000001F">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 gentle thoracic and shoulder mobility exercises daily as advised by physiotherapy.</w:t>
      </w:r>
    </w:p>
    <w:p w:rsidR="00000000" w:rsidDel="00000000" w:rsidP="00000000" w:rsidRDefault="00000000" w:rsidRPr="00000000" w14:paraId="00000020">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 correct posture, avoiding prolonged slouched or twisted positions.</w:t>
      </w:r>
    </w:p>
    <w:p w:rsidR="00000000" w:rsidDel="00000000" w:rsidP="00000000" w:rsidRDefault="00000000" w:rsidRPr="00000000" w14:paraId="00000021">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 supportive seating when resting or working.</w:t>
      </w:r>
    </w:p>
    <w:p w:rsidR="00000000" w:rsidDel="00000000" w:rsidP="00000000" w:rsidRDefault="00000000" w:rsidRPr="00000000" w14:paraId="00000022">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Gradually reintroduce physical activities under guidance, avoiding sudden or heavy loads.</w:t>
        <w:br w:type="textWrapping"/>
      </w:r>
    </w:p>
    <w:p w:rsidR="00000000" w:rsidDel="00000000" w:rsidP="00000000" w:rsidRDefault="00000000" w:rsidRPr="00000000" w14:paraId="00000023">
      <w:pPr>
        <w:spacing w:after="240" w:before="240" w:lineRule="auto"/>
        <w:jc w:val="both"/>
        <w:rPr>
          <w:b w:val="1"/>
          <w:bCs w:val="1"/>
          <w:sz w:val="24"/>
          <w:szCs w:val="24"/>
        </w:rPr>
      </w:pPr>
      <w:r w:rsidDel="00000000" w:rsidR="00000000" w:rsidRPr="00000000">
        <w:rPr>
          <w:b w:val="1"/>
          <w:bCs w:val="1"/>
          <w:sz w:val="24"/>
          <w:szCs w:val="24"/>
          <w:rtl w:val="0"/>
        </w:rPr>
        <w:t xml:space="preserve">Medical restrictions during recovery:</w:t>
      </w:r>
    </w:p>
    <w:p w:rsidR="00000000" w:rsidDel="00000000" w:rsidP="00000000" w:rsidRDefault="00000000" w:rsidRPr="00000000" w14:paraId="00000024">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No lifting &gt;5 kg.</w:t>
      </w:r>
    </w:p>
    <w:p w:rsidR="00000000" w:rsidDel="00000000" w:rsidP="00000000" w:rsidRDefault="00000000" w:rsidRPr="00000000" w14:paraId="00000025">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repetitive bending, twisting, or overhead reaching.</w:t>
      </w:r>
    </w:p>
    <w:p w:rsidR="00000000" w:rsidDel="00000000" w:rsidP="00000000" w:rsidRDefault="00000000" w:rsidRPr="00000000" w14:paraId="00000026">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Avoid sustained awkward postures involving forward flexion or trunk rotation.</w:t>
      </w:r>
    </w:p>
    <w:p w:rsidR="00000000" w:rsidDel="00000000" w:rsidP="00000000" w:rsidRDefault="00000000" w:rsidRPr="00000000" w14:paraId="00000027">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No high-impact activities until cleared.</w:t>
        <w:br w:type="textWrapping"/>
        <w:br w:type="textWrapping"/>
        <w:br w:type="textWrapping"/>
      </w:r>
    </w:p>
    <w:p w:rsidR="00000000" w:rsidDel="00000000" w:rsidP="00000000" w:rsidRDefault="00000000" w:rsidRPr="00000000" w14:paraId="00000028">
      <w:pPr>
        <w:spacing w:after="240" w:before="240" w:lineRule="auto"/>
        <w:jc w:val="both"/>
        <w:rPr>
          <w:b w:val="1"/>
          <w:bCs w:val="1"/>
          <w:sz w:val="24"/>
          <w:szCs w:val="24"/>
        </w:rPr>
      </w:pPr>
      <w:r w:rsidDel="00000000" w:rsidR="00000000" w:rsidRPr="00000000">
        <w:rPr>
          <w:b w:val="1"/>
          <w:bCs w:val="1"/>
          <w:sz w:val="24"/>
          <w:szCs w:val="24"/>
          <w:rtl w:val="0"/>
        </w:rPr>
        <w:t xml:space="preserve">Estimated recovery timeframe:</w:t>
      </w:r>
    </w:p>
    <w:p w:rsidR="00000000" w:rsidDel="00000000" w:rsidP="00000000" w:rsidRDefault="00000000" w:rsidRPr="00000000" w14:paraId="00000029">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Improvement expected within </w:t>
      </w:r>
      <w:r w:rsidDel="00000000" w:rsidR="00000000" w:rsidRPr="00000000">
        <w:rPr>
          <w:b w:val="1"/>
          <w:bCs w:val="1"/>
          <w:sz w:val="24"/>
          <w:szCs w:val="24"/>
          <w:rtl w:val="0"/>
        </w:rPr>
        <w:t xml:space="preserve">2–4 weeks</w:t>
      </w:r>
      <w:r w:rsidDel="00000000" w:rsidR="00000000" w:rsidRPr="00000000">
        <w:rPr>
          <w:sz w:val="24"/>
          <w:szCs w:val="24"/>
          <w:rtl w:val="0"/>
        </w:rPr>
        <w:t xml:space="preserve"> with treatment compliance.</w:t>
      </w:r>
    </w:p>
    <w:p w:rsidR="00000000" w:rsidDel="00000000" w:rsidP="00000000" w:rsidRDefault="00000000" w:rsidRPr="00000000" w14:paraId="0000002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Early return to light, modified duties possible after </w:t>
      </w:r>
      <w:r w:rsidDel="00000000" w:rsidR="00000000" w:rsidRPr="00000000">
        <w:rPr>
          <w:b w:val="1"/>
          <w:bCs w:val="1"/>
          <w:sz w:val="24"/>
          <w:szCs w:val="24"/>
          <w:rtl w:val="0"/>
        </w:rPr>
        <w:t xml:space="preserve">1–2 weeks</w:t>
      </w:r>
      <w:r w:rsidDel="00000000" w:rsidR="00000000" w:rsidRPr="00000000">
        <w:rPr>
          <w:sz w:val="24"/>
          <w:szCs w:val="24"/>
          <w:rtl w:val="0"/>
        </w:rPr>
        <w:t xml:space="preserve"> if mobility improves.</w:t>
      </w:r>
    </w:p>
    <w:p w:rsidR="00000000" w:rsidDel="00000000" w:rsidP="00000000" w:rsidRDefault="00000000" w:rsidRPr="00000000" w14:paraId="0000002B">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Full return to unrestricted duties anticipated by </w:t>
      </w:r>
      <w:r w:rsidDel="00000000" w:rsidR="00000000" w:rsidRPr="00000000">
        <w:rPr>
          <w:b w:val="1"/>
          <w:bCs w:val="1"/>
          <w:sz w:val="24"/>
          <w:szCs w:val="24"/>
          <w:rtl w:val="0"/>
        </w:rPr>
        <w:t xml:space="preserve">01/09/2025</w:t>
      </w:r>
      <w:r w:rsidDel="00000000" w:rsidR="00000000" w:rsidRPr="00000000">
        <w:rPr>
          <w:sz w:val="24"/>
          <w:szCs w:val="24"/>
          <w:rtl w:val="0"/>
        </w:rPr>
        <w:t xml:space="preserve">, subject to clinical review.</w:t>
        <w:br w:type="textWrapping"/>
      </w:r>
    </w:p>
    <w:p w:rsidR="00000000" w:rsidDel="00000000" w:rsidP="00000000" w:rsidRDefault="00000000" w:rsidRPr="00000000" w14:paraId="0000002C">
      <w:pPr>
        <w:pStyle w:val="Heading3"/>
        <w:keepNext w:val="0"/>
        <w:keepLines w:val="0"/>
        <w:spacing w:before="280" w:lineRule="auto"/>
        <w:jc w:val="both"/>
        <w:rPr>
          <w:b w:val="1"/>
          <w:bCs w:val="1"/>
          <w:color w:val="000000"/>
          <w:sz w:val="24"/>
          <w:szCs w:val="24"/>
        </w:rPr>
      </w:pPr>
      <w:bookmarkStart w:colFirst="0" w:colLast="0" w:name="_9u2nigbjt6ll" w:id="6"/>
      <w:bookmarkEnd w:id="6"/>
      <w:r w:rsidDel="00000000" w:rsidR="00000000" w:rsidRPr="00000000">
        <w:rPr>
          <w:b w:val="1"/>
          <w:bCs w:val="1"/>
          <w:color w:val="000000"/>
          <w:sz w:val="24"/>
          <w:szCs w:val="24"/>
          <w:rtl w:val="0"/>
        </w:rPr>
        <w:t xml:space="preserve">Medical Opinion</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This presentation is consistent with an acute thoracic muscle spasm related to the lifting incident on 05/08/2025. Prognosis is favourable, with recovery expected through conservative treatment, physiotherapy, and gradual reintroduction of normal duties.</w:t>
      </w:r>
    </w:p>
    <w:p w:rsidR="00000000" w:rsidDel="00000000" w:rsidP="00000000" w:rsidRDefault="00000000" w:rsidRPr="00000000" w14:paraId="0000002E">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