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C08E" w14:textId="5D118788" w:rsidR="001807EE" w:rsidRDefault="00000000">
      <w:pPr>
        <w:pStyle w:val="Heading1"/>
      </w:pPr>
      <w:r>
        <w:t>Problem &amp; audience investigation</w:t>
      </w:r>
    </w:p>
    <w:p w14:paraId="5C5DCF37" w14:textId="77777777" w:rsidR="001807EE" w:rsidRDefault="00000000">
      <w:pPr>
        <w:ind w:left="360"/>
      </w:pPr>
      <w:r>
        <w:rPr>
          <w:i/>
        </w:rPr>
        <w:t>Systematic investigation of the problem space before any code was written. This document predates Sprint 0 in intent; the formal write-up is retrospective but the reasoning is the original.</w:t>
      </w:r>
    </w:p>
    <w:p w14:paraId="15E363B3" w14:textId="77777777" w:rsidR="001807EE" w:rsidRDefault="00000000">
      <w:pPr>
        <w:pStyle w:val="Heading2"/>
      </w:pPr>
      <w:r>
        <w:t>1. The problem in one paragraph</w:t>
      </w:r>
    </w:p>
    <w:p w14:paraId="4F748106" w14:textId="79E5EFE6" w:rsidR="001807EE" w:rsidRDefault="00000000">
      <w:r>
        <w:t>Independent artists in the underground "new-wave" rap scene (rage, opium-core, hyperpop-adjacent) need visual material</w:t>
      </w:r>
      <w:r w:rsidR="00FF47FB">
        <w:t>:</w:t>
      </w:r>
      <w:r>
        <w:t xml:space="preserve"> cover art, video stills, short clips that looks like the scene. The off-the-shelf AI generators (Midjourney, Runway, Sora) are general-purpose. They produce technically-good output but rarely on-brand without aggressive prompt engineering. The artists who </w:t>
      </w:r>
      <w:r>
        <w:rPr>
          <w:i/>
        </w:rPr>
        <w:t>can</w:t>
      </w:r>
      <w:r>
        <w:t xml:space="preserve"> write those prompts are usually paying a visual director to do it. The artists who </w:t>
      </w:r>
      <w:r>
        <w:rPr>
          <w:i/>
        </w:rPr>
        <w:t>can't</w:t>
      </w:r>
      <w:r>
        <w:t xml:space="preserve"> (most of them, at the underground level) either pay anyway or settle for off-brief output.</w:t>
      </w:r>
    </w:p>
    <w:p w14:paraId="4386A975" w14:textId="77777777" w:rsidR="001807EE" w:rsidRDefault="00000000">
      <w:pPr>
        <w:pStyle w:val="Heading2"/>
      </w:pPr>
      <w:r>
        <w:t>2. Who I'm building for</w:t>
      </w:r>
    </w:p>
    <w:p w14:paraId="201FC506" w14:textId="77777777" w:rsidR="001807EE" w:rsidRDefault="00000000">
      <w:r>
        <w:t xml:space="preserve">I deliberately did </w:t>
      </w:r>
      <w:r>
        <w:rPr>
          <w:b/>
        </w:rPr>
        <w:t>not</w:t>
      </w:r>
      <w:r>
        <w:t xml:space="preserve"> target "everyone who wants to generate AI video." That market is full and unwinnable. I picked a niche I know visually and culturally, where the value of being on-brand is asymmetric to being polished. Within the niche the audience splits two ways: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07EE" w14:paraId="2D00611B" w14:textId="77777777" w:rsidTr="00180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630A5" w14:textId="77777777" w:rsidR="001807EE" w:rsidRDefault="00000000">
            <w:r>
              <w:t>Persona</w:t>
            </w:r>
          </w:p>
        </w:tc>
        <w:tc>
          <w:tcPr>
            <w:tcW w:w="2880" w:type="dxa"/>
          </w:tcPr>
          <w:p w14:paraId="1D15365C" w14:textId="77777777" w:rsidR="001807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 when they open the tool</w:t>
            </w:r>
          </w:p>
        </w:tc>
        <w:tc>
          <w:tcPr>
            <w:tcW w:w="2880" w:type="dxa"/>
          </w:tcPr>
          <w:p w14:paraId="51D32A08" w14:textId="77777777" w:rsidR="001807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Friction they hate most</w:t>
            </w:r>
          </w:p>
        </w:tc>
      </w:tr>
      <w:tr w:rsidR="001807EE" w14:paraId="7491A609" w14:textId="77777777" w:rsidTr="00180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A0761" w14:textId="77777777" w:rsidR="001807EE" w:rsidRDefault="00000000">
            <w:r>
              <w:t>The artist (Carti-adjacent independent rapper)</w:t>
            </w:r>
          </w:p>
        </w:tc>
        <w:tc>
          <w:tcPr>
            <w:tcW w:w="2880" w:type="dxa"/>
          </w:tcPr>
          <w:p w14:paraId="6A19BB0D" w14:textId="77777777" w:rsidR="00180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 it to someone, walk away, judge results.</w:t>
            </w:r>
          </w:p>
        </w:tc>
        <w:tc>
          <w:tcPr>
            <w:tcW w:w="2880" w:type="dxa"/>
          </w:tcPr>
          <w:p w14:paraId="7829BF02" w14:textId="77777777" w:rsidR="00180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Anything that asks them to write prose.</w:t>
            </w:r>
          </w:p>
        </w:tc>
      </w:tr>
      <w:tr w:rsidR="001807EE" w14:paraId="34715F64" w14:textId="77777777" w:rsidTr="001807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BA048" w14:textId="77777777" w:rsidR="001807EE" w:rsidRDefault="00000000">
            <w:r>
              <w:t>The visual director (the artist's friend running the tool)</w:t>
            </w:r>
          </w:p>
        </w:tc>
        <w:tc>
          <w:tcPr>
            <w:tcW w:w="2880" w:type="dxa"/>
          </w:tcPr>
          <w:p w14:paraId="7760AB1E" w14:textId="77777777" w:rsidR="001807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Iterate fast on a look, save what works, re-run with small tweaks.</w:t>
            </w:r>
          </w:p>
        </w:tc>
        <w:tc>
          <w:tcPr>
            <w:tcW w:w="2880" w:type="dxa"/>
          </w:tcPr>
          <w:p w14:paraId="52918A3E" w14:textId="77777777" w:rsidR="001807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Losing a good combination. No history. No presets.</w:t>
            </w:r>
          </w:p>
        </w:tc>
      </w:tr>
    </w:tbl>
    <w:p w14:paraId="7C654442" w14:textId="77777777" w:rsidR="001807EE" w:rsidRDefault="001807EE"/>
    <w:p w14:paraId="53F89C60" w14:textId="77777777" w:rsidR="001807EE" w:rsidRDefault="00000000">
      <w:r>
        <w:t>The "visual director" persona is why presets and history exist as first-class features rather than nice-to-have.</w:t>
      </w:r>
    </w:p>
    <w:p w14:paraId="0393E738" w14:textId="77777777" w:rsidR="001807EE" w:rsidRDefault="00000000">
      <w:pPr>
        <w:pStyle w:val="Heading2"/>
      </w:pPr>
      <w:r>
        <w:t>3. How I investigated</w:t>
      </w:r>
    </w:p>
    <w:p w14:paraId="5C1A08BD" w14:textId="77777777" w:rsidR="001807EE" w:rsidRDefault="00000000">
      <w:r>
        <w:t>This is the systematic-investigation evidence the LO is asking for.</w:t>
      </w:r>
    </w:p>
    <w:p w14:paraId="6DCE19BE" w14:textId="0788A27F" w:rsidR="001807EE" w:rsidRDefault="00000000">
      <w:pPr>
        <w:pStyle w:val="ListNumber"/>
      </w:pPr>
      <w:r>
        <w:rPr>
          <w:b/>
        </w:rPr>
        <w:t>Conversational discovery (informal).</w:t>
      </w:r>
      <w:r>
        <w:t xml:space="preserve"> I spent two sessions with one artist and one director (people I already know) showing them Midjourney + Runway output and </w:t>
      </w:r>
      <w:proofErr w:type="gramStart"/>
      <w:r>
        <w:t>asking</w:t>
      </w:r>
      <w:proofErr w:type="gramEnd"/>
      <w:r>
        <w:t xml:space="preserve"> "what would make this usable?" The answer was the same both times: </w:t>
      </w:r>
      <w:r>
        <w:rPr>
          <w:i/>
        </w:rPr>
        <w:t>"I</w:t>
      </w:r>
      <w:r w:rsidR="00FF47FB">
        <w:rPr>
          <w:i/>
        </w:rPr>
        <w:t>t takes a lot of time to write the perfect prompt.</w:t>
      </w:r>
      <w:r>
        <w:rPr>
          <w:i/>
        </w:rPr>
        <w:t>"</w:t>
      </w:r>
    </w:p>
    <w:p w14:paraId="16BE7B1F" w14:textId="515A5035" w:rsidR="001807EE" w:rsidRDefault="00000000">
      <w:pPr>
        <w:pStyle w:val="ListNumber"/>
      </w:pPr>
      <w:r>
        <w:rPr>
          <w:b/>
        </w:rPr>
        <w:t>Prior-art survey on social media.</w:t>
      </w:r>
      <w:r>
        <w:t xml:space="preserve"> I scrolled credit-acknowledged AI music-video outputs on Twitter / TikTok / Instagram for </w:t>
      </w:r>
      <w:r w:rsidR="00FF47FB">
        <w:t>~</w:t>
      </w:r>
      <w:r>
        <w:t>3 hours and noted which generator was cited. Kling and Luma dominated; Runway appeared but more often in cinematic-realist work, not in scene-aesthetic work.</w:t>
      </w:r>
    </w:p>
    <w:p w14:paraId="248619B9" w14:textId="00E4972D" w:rsidR="001807EE" w:rsidRDefault="00000000">
      <w:pPr>
        <w:pStyle w:val="ListNumber"/>
      </w:pPr>
      <w:r>
        <w:rPr>
          <w:b/>
        </w:rPr>
        <w:lastRenderedPageBreak/>
        <w:t>Provider capability matrix.</w:t>
      </w:r>
      <w:r>
        <w:t xml:space="preserve"> I compared Runway, Pika, Kling, BFL </w:t>
      </w:r>
      <w:proofErr w:type="gramStart"/>
      <w:r>
        <w:t>on:</w:t>
      </w:r>
      <w:proofErr w:type="gramEnd"/>
      <w:r>
        <w:t xml:space="preserve"> cost per clip, accepted durations, image-to-video support, auth model, and aesthetic fit.</w:t>
      </w:r>
    </w:p>
    <w:p w14:paraId="4795904B" w14:textId="3AFA4E91" w:rsidR="001807EE" w:rsidRDefault="00000000">
      <w:pPr>
        <w:pStyle w:val="ListNumber"/>
      </w:pPr>
      <w:r>
        <w:rPr>
          <w:b/>
        </w:rPr>
        <w:t>Vocabulary mining.</w:t>
      </w:r>
      <w:r>
        <w:t xml:space="preserve"> I read music-video credits and director interviews to harvest the </w:t>
      </w:r>
      <w:r>
        <w:rPr>
          <w:i/>
        </w:rPr>
        <w:t>language</w:t>
      </w:r>
      <w:r>
        <w:t xml:space="preserve"> the scene uses. The seed </w:t>
      </w:r>
      <w:r>
        <w:rPr>
          <w:rFonts w:ascii="Menlo" w:hAnsi="Menlo"/>
          <w:sz w:val="18"/>
        </w:rPr>
        <w:t>data/defaults.json</w:t>
      </w:r>
      <w:r>
        <w:t xml:space="preserve"> chip fragments are the result</w:t>
      </w:r>
      <w:r w:rsidR="00FF47FB">
        <w:t>. T</w:t>
      </w:r>
      <w:r>
        <w:t>hey name Hype Williams, Director X, Cole Bennett, Roger Deakins, Greig Fraser, alongside specific artists (Carti, Yeat, Destroy Lonely, Ken Carson, Lucki, ASAP Rocky, MexikoDro). This is not flavour text; the LLM-driven enhancer (</w:t>
      </w:r>
      <w:r>
        <w:rPr>
          <w:color w:val="1F4E99"/>
        </w:rPr>
        <w:t>`api/enhance.py`</w:t>
      </w:r>
      <w:r>
        <w:t>) reuses the same named references as its system prompt.</w:t>
      </w:r>
    </w:p>
    <w:p w14:paraId="4FCD6F07" w14:textId="7E472940" w:rsidR="001807EE" w:rsidRDefault="00000000">
      <w:pPr>
        <w:pStyle w:val="ListNumber"/>
      </w:pPr>
      <w:r>
        <w:rPr>
          <w:b/>
        </w:rPr>
        <w:t>Constraints survey.</w:t>
      </w:r>
      <w:r>
        <w:t xml:space="preserve"> Budget, latency, hosting, auth</w:t>
      </w:r>
      <w:r w:rsidR="00FF47FB">
        <w:t>.</w:t>
      </w:r>
      <w:r>
        <w:t xml:space="preserve"> </w:t>
      </w:r>
      <w:r w:rsidR="00FF47FB">
        <w:t>W</w:t>
      </w:r>
      <w:r>
        <w:t>hat I have available vs. what the artists need. Result is the proposal's constraint table and the criteria in each decision log.</w:t>
      </w:r>
    </w:p>
    <w:p w14:paraId="17293AF5" w14:textId="77777777" w:rsidR="001807EE" w:rsidRDefault="00000000">
      <w:pPr>
        <w:pStyle w:val="Heading2"/>
      </w:pPr>
      <w:r>
        <w:t>4. What I found that shaped the product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07EE" w14:paraId="27D87EC6" w14:textId="77777777" w:rsidTr="00180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7938F" w14:textId="77777777" w:rsidR="001807EE" w:rsidRDefault="00000000">
            <w:r>
              <w:t>Finding</w:t>
            </w:r>
          </w:p>
        </w:tc>
        <w:tc>
          <w:tcPr>
            <w:tcW w:w="4320" w:type="dxa"/>
          </w:tcPr>
          <w:p w14:paraId="3A74A486" w14:textId="77777777" w:rsidR="001807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consequence</w:t>
            </w:r>
          </w:p>
        </w:tc>
      </w:tr>
      <w:tr w:rsidR="001807EE" w14:paraId="6E17060F" w14:textId="77777777" w:rsidTr="00180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44075" w14:textId="77777777" w:rsidR="001807EE" w:rsidRDefault="00000000">
            <w:r>
              <w:t>Artists do not want to write prompts.</w:t>
            </w:r>
          </w:p>
        </w:tc>
        <w:tc>
          <w:tcPr>
            <w:tcW w:w="4320" w:type="dxa"/>
          </w:tcPr>
          <w:p w14:paraId="67A989C4" w14:textId="06A25254" w:rsidR="00180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live "assembled signal"</w:t>
            </w:r>
            <w:r w:rsidR="00FF47FB">
              <w:t>. T</w:t>
            </w:r>
            <w:r>
              <w:t>hey pick chips, the prompt happens.</w:t>
            </w:r>
          </w:p>
        </w:tc>
      </w:tr>
      <w:tr w:rsidR="001807EE" w14:paraId="3B122F62" w14:textId="77777777" w:rsidTr="001807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04FD6" w14:textId="77777777" w:rsidR="001807EE" w:rsidRDefault="00000000">
            <w:r>
              <w:t>But the visual director does.</w:t>
            </w:r>
          </w:p>
        </w:tc>
        <w:tc>
          <w:tcPr>
            <w:tcW w:w="4320" w:type="dxa"/>
          </w:tcPr>
          <w:p w14:paraId="181364E4" w14:textId="77777777" w:rsidR="001807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readout is editable; the director can hand-edit and the chip changes won't clobber it.</w:t>
            </w:r>
          </w:p>
        </w:tc>
      </w:tr>
      <w:tr w:rsidR="001807EE" w14:paraId="527EEF37" w14:textId="77777777" w:rsidTr="00180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0910D" w14:textId="77777777" w:rsidR="001807EE" w:rsidRDefault="00000000">
            <w:r>
              <w:t>The scene language is specific.</w:t>
            </w:r>
          </w:p>
        </w:tc>
        <w:tc>
          <w:tcPr>
            <w:tcW w:w="4320" w:type="dxa"/>
          </w:tcPr>
          <w:p w14:paraId="67B98061" w14:textId="77777777" w:rsidR="00180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chip vocabulary names actual scenes and references, not generic "moody".</w:t>
            </w:r>
          </w:p>
        </w:tc>
      </w:tr>
      <w:tr w:rsidR="001807EE" w14:paraId="43D60BD7" w14:textId="77777777" w:rsidTr="001807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BF2FC" w14:textId="6FA1EF84" w:rsidR="001807EE" w:rsidRDefault="00000000">
            <w:r>
              <w:t>5s and 10s are enough for a clip.</w:t>
            </w:r>
          </w:p>
        </w:tc>
        <w:tc>
          <w:tcPr>
            <w:tcW w:w="4320" w:type="dxa"/>
          </w:tcPr>
          <w:p w14:paraId="61959DDD" w14:textId="77777777" w:rsidR="001807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Duration chip is two values, not a slider. Matches what Kling accepts anyway.</w:t>
            </w:r>
          </w:p>
        </w:tc>
      </w:tr>
      <w:tr w:rsidR="001807EE" w14:paraId="1F3D0E39" w14:textId="77777777" w:rsidTr="00180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107CF" w14:textId="77777777" w:rsidR="001807EE" w:rsidRDefault="00000000">
            <w:r>
              <w:t>A bad render burns money.</w:t>
            </w:r>
          </w:p>
        </w:tc>
        <w:tc>
          <w:tcPr>
            <w:tcW w:w="4320" w:type="dxa"/>
          </w:tcPr>
          <w:p w14:paraId="27E5355E" w14:textId="77777777" w:rsidR="00180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Reference image upload + presets + history exist so the user iterates </w:t>
            </w:r>
            <w:r>
              <w:rPr>
                <w:i/>
              </w:rPr>
              <w:t>on</w:t>
            </w:r>
            <w:r>
              <w:t xml:space="preserve"> a previous good output, not starting from scratch.</w:t>
            </w:r>
          </w:p>
        </w:tc>
      </w:tr>
      <w:tr w:rsidR="001807EE" w14:paraId="02DA7A76" w14:textId="77777777" w:rsidTr="001807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76798" w14:textId="77777777" w:rsidR="001807EE" w:rsidRDefault="00000000">
            <w:r>
              <w:t>The director wants to retry.</w:t>
            </w:r>
          </w:p>
        </w:tc>
        <w:tc>
          <w:tcPr>
            <w:tcW w:w="4320" w:type="dxa"/>
          </w:tcPr>
          <w:p w14:paraId="282DDF41" w14:textId="77777777" w:rsidR="001807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History viewer has a "re-render this prompt" button that prefills </w:t>
            </w:r>
            <w:r>
              <w:rPr>
                <w:rFonts w:ascii="Menlo" w:hAnsi="Menlo"/>
                <w:sz w:val="18"/>
              </w:rPr>
              <w:t>/image</w:t>
            </w:r>
            <w:r>
              <w:t xml:space="preserve"> or </w:t>
            </w:r>
            <w:r>
              <w:rPr>
                <w:rFonts w:ascii="Menlo" w:hAnsi="Menlo"/>
                <w:sz w:val="18"/>
              </w:rPr>
              <w:t>/video</w:t>
            </w:r>
            <w:r>
              <w:t xml:space="preserve"> via a </w:t>
            </w:r>
            <w:r>
              <w:rPr>
                <w:rFonts w:ascii="Menlo" w:hAnsi="Menlo"/>
                <w:sz w:val="18"/>
              </w:rPr>
              <w:t>?prompt=</w:t>
            </w:r>
            <w:r>
              <w:t xml:space="preserve"> query param.</w:t>
            </w:r>
          </w:p>
        </w:tc>
      </w:tr>
    </w:tbl>
    <w:p w14:paraId="1298BD0A" w14:textId="77777777" w:rsidR="001807EE" w:rsidRDefault="001807EE"/>
    <w:p w14:paraId="0898D6A5" w14:textId="77777777" w:rsidR="001807EE" w:rsidRDefault="00000000">
      <w:pPr>
        <w:pStyle w:val="Heading2"/>
      </w:pPr>
      <w:r>
        <w:t>5. What I rejected after analysis</w:t>
      </w:r>
    </w:p>
    <w:p w14:paraId="6A6F3049" w14:textId="466457D9" w:rsidR="001807EE" w:rsidRDefault="00000000">
      <w:pPr>
        <w:pStyle w:val="ListBullet"/>
      </w:pPr>
      <w:r>
        <w:rPr>
          <w:b/>
        </w:rPr>
        <w:t>A general-purpose video generator UI.</w:t>
      </w:r>
      <w:r>
        <w:t xml:space="preserve"> Already covered by Runway and the official Kling web app</w:t>
      </w:r>
      <w:r w:rsidR="00FF47FB">
        <w:t>.</w:t>
      </w:r>
    </w:p>
    <w:p w14:paraId="469C5123" w14:textId="77777777" w:rsidR="001807EE" w:rsidRDefault="00000000">
      <w:pPr>
        <w:pStyle w:val="ListBullet"/>
      </w:pPr>
      <w:r>
        <w:rPr>
          <w:b/>
        </w:rPr>
        <w:t>A community/marketplace dimension.</w:t>
      </w:r>
      <w:r>
        <w:t xml:space="preserve"> A community is a separate product. I'm not building a Behance for AI rap covers.</w:t>
      </w:r>
    </w:p>
    <w:p w14:paraId="75E185C7" w14:textId="22A7992E" w:rsidR="001807EE" w:rsidRDefault="00000000">
      <w:pPr>
        <w:pStyle w:val="ListBullet"/>
      </w:pPr>
      <w:r>
        <w:rPr>
          <w:b/>
        </w:rPr>
        <w:t>A model picker visible to the user.</w:t>
      </w:r>
      <w:r>
        <w:t xml:space="preserve"> Calling it </w:t>
      </w:r>
      <w:r>
        <w:rPr>
          <w:rFonts w:ascii="Menlo" w:hAnsi="Menlo"/>
          <w:sz w:val="18"/>
        </w:rPr>
        <w:t>kling-v1-6 vs kling-v2-master</w:t>
      </w:r>
      <w:r>
        <w:t xml:space="preserve"> is hostile. The QUALITY chip is the consequence.</w:t>
      </w:r>
    </w:p>
    <w:p w14:paraId="67D609DE" w14:textId="77777777" w:rsidR="001807EE" w:rsidRDefault="00000000">
      <w:pPr>
        <w:pStyle w:val="Heading2"/>
      </w:pPr>
      <w:r>
        <w:t>6. How this analysis is visible in the artefact</w:t>
      </w:r>
    </w:p>
    <w:p w14:paraId="19457D1E" w14:textId="77777777" w:rsidR="001807EE" w:rsidRDefault="00000000">
      <w:pPr>
        <w:pStyle w:val="ListBullet"/>
      </w:pPr>
      <w:r>
        <w:t xml:space="preserve">The chip categories in </w:t>
      </w:r>
      <w:r>
        <w:rPr>
          <w:color w:val="1F4E99"/>
        </w:rPr>
        <w:t>`data/defaults.json`</w:t>
      </w:r>
      <w:r>
        <w:t xml:space="preserve"> are scene-named (</w:t>
      </w:r>
      <w:r>
        <w:rPr>
          <w:rFonts w:ascii="Menlo" w:hAnsi="Menlo"/>
          <w:sz w:val="18"/>
        </w:rPr>
        <w:t>GENRE = trap | drill | rage | plugg | opium_lbl | hyperpop | ...</w:t>
      </w:r>
      <w:r>
        <w:t>), not generic.</w:t>
      </w:r>
    </w:p>
    <w:p w14:paraId="19DD97DB" w14:textId="77777777" w:rsidR="001807EE" w:rsidRDefault="00000000">
      <w:pPr>
        <w:pStyle w:val="ListBullet"/>
      </w:pPr>
      <w:r>
        <w:lastRenderedPageBreak/>
        <w:t>The two-mode UX (image and video as sibling portals on the homepage) reflects the artist/director split: the artist often only wants a cover; the director often only wants the clip.</w:t>
      </w:r>
    </w:p>
    <w:p w14:paraId="651769A0" w14:textId="77E6D7D6" w:rsidR="001807EE" w:rsidRDefault="00000000">
      <w:pPr>
        <w:pStyle w:val="ListBullet"/>
      </w:pPr>
      <w:r>
        <w:t>The director's-note textarea on both Image and Video pages is intentionally short (single line)</w:t>
      </w:r>
      <w:r w:rsidR="00FF47FB">
        <w:t>.</w:t>
      </w:r>
      <w:r>
        <w:t xml:space="preserve"> </w:t>
      </w:r>
      <w:r w:rsidR="00FF47FB">
        <w:t>I</w:t>
      </w:r>
      <w:r>
        <w:t>t</w:t>
      </w:r>
      <w:r w:rsidR="00FF47FB">
        <w:t>’s</w:t>
      </w:r>
      <w:r>
        <w:t xml:space="preserve"> meant to capture one sentence of intent, not a paragraph of brief.</w:t>
      </w:r>
    </w:p>
    <w:p w14:paraId="4E3BFA63" w14:textId="77777777" w:rsidR="001807EE" w:rsidRDefault="00000000">
      <w:pPr>
        <w:pStyle w:val="ListBullet"/>
      </w:pPr>
      <w:r>
        <w:t xml:space="preserve">The History page filter is </w:t>
      </w:r>
      <w:r>
        <w:rPr>
          <w:rFonts w:ascii="Menlo" w:hAnsi="Menlo"/>
          <w:sz w:val="18"/>
        </w:rPr>
        <w:t>all | image | video</w:t>
      </w:r>
      <w:r>
        <w:t>, matching the two real user goals; I rejected adding "filter by chip" because no analysis evidence said anyone wanted that.</w:t>
      </w:r>
    </w:p>
    <w:p w14:paraId="6E018AF1" w14:textId="77777777" w:rsidR="001807EE" w:rsidRDefault="00000000">
      <w:pPr>
        <w:pStyle w:val="Heading2"/>
      </w:pPr>
      <w:r>
        <w:t>7. Connection to the iterative way of working</w:t>
      </w:r>
    </w:p>
    <w:p w14:paraId="4C3C3DBB" w14:textId="3B9ED13A" w:rsidR="001807EE" w:rsidRDefault="00000000">
      <w:r>
        <w:t xml:space="preserve">The analysis above did </w:t>
      </w:r>
      <w:r>
        <w:rPr>
          <w:b/>
        </w:rPr>
        <w:t>not</w:t>
      </w:r>
      <w:r>
        <w:t xml:space="preserve"> all happen before Sprint 0. The vocabulary mining was a Sprint 2 task (commit </w:t>
      </w:r>
      <w:r>
        <w:rPr>
          <w:rFonts w:ascii="Menlo" w:hAnsi="Menlo"/>
          <w:sz w:val="18"/>
        </w:rPr>
        <w:t>b3dd3a8</w:t>
      </w:r>
      <w:r>
        <w:t xml:space="preserve"> "ADD: richer fragments + style category + intro anchors"), the audience-split discovery surfaced during Sprint 1's first user test. The iterative cadence (one short sprint, a review, an adaptation) is what let the analysis stay fresh</w:t>
      </w:r>
      <w:r w:rsidR="00FF47FB">
        <w:t>.</w:t>
      </w:r>
      <w:r>
        <w:t xml:space="preserve"> I never had to "finish analysis" before building.</w:t>
      </w:r>
    </w:p>
    <w:p w14:paraId="3E190447" w14:textId="77777777" w:rsidR="001807EE" w:rsidRDefault="00000000">
      <w:pPr>
        <w:pStyle w:val="Heading2"/>
      </w:pPr>
      <w:r>
        <w:t>8. Open questions still under investigation</w:t>
      </w:r>
    </w:p>
    <w:p w14:paraId="60C5ED5C" w14:textId="51D2C7FC" w:rsidR="001807EE" w:rsidRDefault="00000000">
      <w:pPr>
        <w:pStyle w:val="ListBullet"/>
      </w:pPr>
      <w:r>
        <w:t>Whether the niche framing is too narrow to support sustained development</w:t>
      </w:r>
      <w:r w:rsidR="00FF47FB">
        <w:t>.</w:t>
      </w:r>
      <w:r>
        <w:t xml:space="preserve"> </w:t>
      </w:r>
      <w:r w:rsidR="00FF47FB">
        <w:t>I</w:t>
      </w:r>
      <w:r>
        <w:t>s the audience large enough to justify a hosted version with billing? Will surface in S5 when Stripe goes in.</w:t>
      </w:r>
    </w:p>
    <w:p w14:paraId="242FCCE6" w14:textId="070F3E91" w:rsidR="001807EE" w:rsidRDefault="00000000">
      <w:pPr>
        <w:pStyle w:val="ListBullet"/>
      </w:pPr>
      <w:r>
        <w:t>Whether the audio-sync feature carries its weight (S2: no, but I kept it; review again at end of S5).</w:t>
      </w:r>
    </w:p>
    <w:p w14:paraId="58D44B4D" w14:textId="77777777" w:rsidR="001807EE" w:rsidRDefault="00000000">
      <w:pPr>
        <w:pStyle w:val="ListBullet"/>
      </w:pPr>
      <w:r>
        <w:t>Whether the enhancer cost (Claude per click) is sustainable at higher volume; mitigated for now by it being opt-in.</w:t>
      </w:r>
    </w:p>
    <w:p w14:paraId="6359A834" w14:textId="77777777" w:rsidR="001807EE" w:rsidRDefault="00000000">
      <w:r>
        <w:t xml:space="preserve">These remain </w:t>
      </w:r>
      <w:r>
        <w:rPr>
          <w:i/>
        </w:rPr>
        <w:t>analysis</w:t>
      </w:r>
      <w:r>
        <w:t xml:space="preserve"> tasks, not design or build tasks. They are on the backlog and I'd surface them in the next sprint planning.</w:t>
      </w:r>
    </w:p>
    <w:sectPr w:rsidR="00180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570845">
    <w:abstractNumId w:val="8"/>
  </w:num>
  <w:num w:numId="2" w16cid:durableId="706762856">
    <w:abstractNumId w:val="6"/>
  </w:num>
  <w:num w:numId="3" w16cid:durableId="1745254641">
    <w:abstractNumId w:val="5"/>
  </w:num>
  <w:num w:numId="4" w16cid:durableId="1115172895">
    <w:abstractNumId w:val="4"/>
  </w:num>
  <w:num w:numId="5" w16cid:durableId="401223003">
    <w:abstractNumId w:val="7"/>
  </w:num>
  <w:num w:numId="6" w16cid:durableId="1233615044">
    <w:abstractNumId w:val="3"/>
  </w:num>
  <w:num w:numId="7" w16cid:durableId="729304522">
    <w:abstractNumId w:val="2"/>
  </w:num>
  <w:num w:numId="8" w16cid:durableId="597643941">
    <w:abstractNumId w:val="1"/>
  </w:num>
  <w:num w:numId="9" w16cid:durableId="60145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EE"/>
    <w:rsid w:val="0029639D"/>
    <w:rsid w:val="00326F90"/>
    <w:rsid w:val="006B5879"/>
    <w:rsid w:val="00AA1D8D"/>
    <w:rsid w:val="00B47730"/>
    <w:rsid w:val="00CB0664"/>
    <w:rsid w:val="00FC693F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08894"/>
  <w14:defaultImageDpi w14:val="300"/>
  <w15:docId w15:val="{42F851ED-05B5-1248-8641-4C208C3E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2</cp:revision>
  <dcterms:created xsi:type="dcterms:W3CDTF">2013-12-23T23:15:00Z</dcterms:created>
  <dcterms:modified xsi:type="dcterms:W3CDTF">2026-06-01T08:00:00Z</dcterms:modified>
  <cp:category/>
</cp:coreProperties>
</file>