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97344" w14:textId="611D65B1" w:rsidR="00975CB5" w:rsidRDefault="00000000">
      <w:pPr>
        <w:pStyle w:val="Heading1"/>
      </w:pPr>
      <w:r>
        <w:t>LO2 · Quality tiers and user-facing cost model</w:t>
      </w:r>
    </w:p>
    <w:p w14:paraId="6317F79B" w14:textId="77777777" w:rsidR="00975CB5" w:rsidRDefault="00000000">
      <w:pPr>
        <w:ind w:left="360"/>
      </w:pPr>
      <w:r>
        <w:rPr>
          <w:i/>
        </w:rPr>
        <w:t>A second advisory memo. The question: given that Kling exposes four model variants with very different cost and quality, how should we present them to the artist? The answer informs both UI (the QUALITY chip) and a hypothetical billing model.</w:t>
      </w:r>
    </w:p>
    <w:p w14:paraId="2982D18C" w14:textId="77777777" w:rsidR="00975CB5" w:rsidRDefault="00000000">
      <w:pPr>
        <w:pStyle w:val="Heading2"/>
      </w:pPr>
      <w:r>
        <w:t>Subject</w:t>
      </w:r>
    </w:p>
    <w:p w14:paraId="1AADB257" w14:textId="77777777" w:rsidR="00975CB5" w:rsidRDefault="00000000">
      <w:r>
        <w:t>How to expose Kling's price/quality tiers to a non-technical artist, and what billing model that maps to once Stripe is wired up.</w:t>
      </w:r>
    </w:p>
    <w:p w14:paraId="149F7C37" w14:textId="77777777" w:rsidR="00975CB5" w:rsidRDefault="00000000">
      <w:pPr>
        <w:pStyle w:val="Heading2"/>
      </w:pPr>
      <w:r>
        <w:t>TL;DR</w:t>
      </w:r>
    </w:p>
    <w:p w14:paraId="456CFDD5" w14:textId="3287D061" w:rsidR="00975CB5" w:rsidRDefault="00000000">
      <w:r>
        <w:rPr>
          <w:b/>
        </w:rPr>
        <w:t>Recommend:</w:t>
      </w:r>
      <w:r>
        <w:t xml:space="preserve"> Four user-facing tiers</w:t>
      </w:r>
      <w:r w:rsidR="00504B7D">
        <w:t>:</w:t>
      </w:r>
      <w:r>
        <w:t xml:space="preserve"> DRAFT / STANDARD / PRO / MASTER</w:t>
      </w:r>
      <w:r w:rsidR="00504B7D">
        <w:t xml:space="preserve">, </w:t>
      </w:r>
      <w:r>
        <w:t>labelled with one-word qualitative hints (</w:t>
      </w:r>
      <w:r>
        <w:rPr>
          <w:rFonts w:ascii="Menlo" w:hAnsi="Menlo"/>
          <w:sz w:val="18"/>
        </w:rPr>
        <w:t>fast</w:t>
      </w:r>
      <w:r>
        <w:t xml:space="preserve">, </w:t>
      </w:r>
      <w:r>
        <w:rPr>
          <w:rFonts w:ascii="Menlo" w:hAnsi="Menlo"/>
          <w:sz w:val="18"/>
        </w:rPr>
        <w:t>balanced</w:t>
      </w:r>
      <w:r>
        <w:t xml:space="preserve">, </w:t>
      </w:r>
      <w:r>
        <w:rPr>
          <w:rFonts w:ascii="Menlo" w:hAnsi="Menlo"/>
          <w:sz w:val="18"/>
        </w:rPr>
        <w:t>sharp</w:t>
      </w:r>
      <w:r>
        <w:t xml:space="preserve">, </w:t>
      </w:r>
      <w:r>
        <w:rPr>
          <w:rFonts w:ascii="Menlo" w:hAnsi="Menlo"/>
          <w:sz w:val="18"/>
        </w:rPr>
        <w:t>premium</w:t>
      </w:r>
      <w:r>
        <w:t>). Map each to a specific Kling model + mode in code. In a future billing model, charge proportionally to the underlying cost with a small operator margin, but never expose the dollar amount to the artist during the chip-picking flow.</w:t>
      </w:r>
    </w:p>
    <w:p w14:paraId="0152A289" w14:textId="77777777" w:rsidR="00975CB5" w:rsidRDefault="00000000">
      <w:r>
        <w:rPr>
          <w:b/>
        </w:rPr>
        <w:t>Reject:</w:t>
      </w:r>
      <w:r>
        <w:t xml:space="preserve"> Slider with raw cost, model-name dropdown, a single hidden "best" tier, per-second pricing exposed in the UI.</w:t>
      </w:r>
    </w:p>
    <w:p w14:paraId="5A320030" w14:textId="77777777" w:rsidR="00975CB5" w:rsidRDefault="00000000">
      <w:pPr>
        <w:pStyle w:val="Heading2"/>
      </w:pPr>
      <w:r>
        <w:t>1. Recommendation</w:t>
      </w:r>
    </w:p>
    <w:p w14:paraId="4B3E27E6" w14:textId="77777777" w:rsidR="00975CB5" w:rsidRDefault="00000000">
      <w:r>
        <w:t xml:space="preserve">Tier mapping (already realised in </w:t>
      </w:r>
      <w:r>
        <w:rPr>
          <w:color w:val="1F4E99"/>
        </w:rPr>
        <w:t>`api/generate.py`</w:t>
      </w:r>
      <w:r>
        <w:t xml:space="preserve"> </w:t>
      </w:r>
      <w:r>
        <w:rPr>
          <w:rFonts w:ascii="Menlo" w:hAnsi="Menlo"/>
          <w:sz w:val="18"/>
        </w:rPr>
        <w:t>QUALITY_PRESETS</w:t>
      </w:r>
      <w:r>
        <w:t>):</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975CB5" w14:paraId="3ECCE37D" w14:textId="77777777" w:rsidTr="00975C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A8D8E87" w14:textId="77777777" w:rsidR="00975CB5" w:rsidRDefault="00000000">
            <w:r>
              <w:t>User-facing chip</w:t>
            </w:r>
          </w:p>
        </w:tc>
        <w:tc>
          <w:tcPr>
            <w:tcW w:w="1440" w:type="dxa"/>
          </w:tcPr>
          <w:p w14:paraId="13A1A112" w14:textId="77777777" w:rsidR="00975CB5" w:rsidRDefault="00000000">
            <w:pPr>
              <w:cnfStyle w:val="100000000000" w:firstRow="1" w:lastRow="0" w:firstColumn="0" w:lastColumn="0" w:oddVBand="0" w:evenVBand="0" w:oddHBand="0" w:evenHBand="0" w:firstRowFirstColumn="0" w:firstRowLastColumn="0" w:lastRowFirstColumn="0" w:lastRowLastColumn="0"/>
            </w:pPr>
            <w:r>
              <w:t>Sub-label</w:t>
            </w:r>
          </w:p>
        </w:tc>
        <w:tc>
          <w:tcPr>
            <w:tcW w:w="1440" w:type="dxa"/>
          </w:tcPr>
          <w:p w14:paraId="3AACE2B7" w14:textId="77777777" w:rsidR="00975CB5" w:rsidRDefault="00000000">
            <w:pPr>
              <w:cnfStyle w:val="100000000000" w:firstRow="1" w:lastRow="0" w:firstColumn="0" w:lastColumn="0" w:oddVBand="0" w:evenVBand="0" w:oddHBand="0" w:evenHBand="0" w:firstRowFirstColumn="0" w:firstRowLastColumn="0" w:lastRowFirstColumn="0" w:lastRowLastColumn="0"/>
            </w:pPr>
            <w:r>
              <w:t>Kling model</w:t>
            </w:r>
          </w:p>
        </w:tc>
        <w:tc>
          <w:tcPr>
            <w:tcW w:w="1440" w:type="dxa"/>
          </w:tcPr>
          <w:p w14:paraId="158262A5" w14:textId="77777777" w:rsidR="00975CB5" w:rsidRDefault="00000000">
            <w:pPr>
              <w:cnfStyle w:val="100000000000" w:firstRow="1" w:lastRow="0" w:firstColumn="0" w:lastColumn="0" w:oddVBand="0" w:evenVBand="0" w:oddHBand="0" w:evenHBand="0" w:firstRowFirstColumn="0" w:firstRowLastColumn="0" w:lastRowFirstColumn="0" w:lastRowLastColumn="0"/>
            </w:pPr>
            <w:r>
              <w:t>Mode</w:t>
            </w:r>
          </w:p>
        </w:tc>
        <w:tc>
          <w:tcPr>
            <w:tcW w:w="1440" w:type="dxa"/>
          </w:tcPr>
          <w:p w14:paraId="460F1774" w14:textId="77777777" w:rsidR="00975CB5" w:rsidRDefault="00000000">
            <w:pPr>
              <w:cnfStyle w:val="100000000000" w:firstRow="1" w:lastRow="0" w:firstColumn="0" w:lastColumn="0" w:oddVBand="0" w:evenVBand="0" w:oddHBand="0" w:evenHBand="0" w:firstRowFirstColumn="0" w:firstRowLastColumn="0" w:lastRowFirstColumn="0" w:lastRowLastColumn="0"/>
            </w:pPr>
            <w:r>
              <w:t>Wall-clock (5 s)</w:t>
            </w:r>
          </w:p>
        </w:tc>
        <w:tc>
          <w:tcPr>
            <w:tcW w:w="1440" w:type="dxa"/>
          </w:tcPr>
          <w:p w14:paraId="4C0389DE" w14:textId="77777777" w:rsidR="00975CB5" w:rsidRDefault="00000000">
            <w:pPr>
              <w:cnfStyle w:val="100000000000" w:firstRow="1" w:lastRow="0" w:firstColumn="0" w:lastColumn="0" w:oddVBand="0" w:evenVBand="0" w:oddHBand="0" w:evenHBand="0" w:firstRowFirstColumn="0" w:firstRowLastColumn="0" w:lastRowFirstColumn="0" w:lastRowLastColumn="0"/>
            </w:pPr>
            <w:r>
              <w:t>Provider cost</w:t>
            </w:r>
          </w:p>
        </w:tc>
      </w:tr>
      <w:tr w:rsidR="00975CB5" w14:paraId="6CB8D38C" w14:textId="77777777" w:rsidTr="00975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5400415" w14:textId="77777777" w:rsidR="00975CB5" w:rsidRDefault="00000000">
            <w:r>
              <w:t>DRAFT</w:t>
            </w:r>
          </w:p>
        </w:tc>
        <w:tc>
          <w:tcPr>
            <w:tcW w:w="1440" w:type="dxa"/>
          </w:tcPr>
          <w:p w14:paraId="13E97305" w14:textId="77777777" w:rsidR="00975CB5" w:rsidRDefault="00000000">
            <w:pPr>
              <w:cnfStyle w:val="000000100000" w:firstRow="0" w:lastRow="0" w:firstColumn="0" w:lastColumn="0" w:oddVBand="0" w:evenVBand="0" w:oddHBand="1" w:evenHBand="0" w:firstRowFirstColumn="0" w:firstRowLastColumn="0" w:lastRowFirstColumn="0" w:lastRowLastColumn="0"/>
            </w:pPr>
            <w:r>
              <w:t>fast</w:t>
            </w:r>
          </w:p>
        </w:tc>
        <w:tc>
          <w:tcPr>
            <w:tcW w:w="1440" w:type="dxa"/>
          </w:tcPr>
          <w:p w14:paraId="7DEE550A" w14:textId="77777777" w:rsidR="00975CB5" w:rsidRDefault="00000000">
            <w:pPr>
              <w:cnfStyle w:val="000000100000" w:firstRow="0" w:lastRow="0" w:firstColumn="0" w:lastColumn="0" w:oddVBand="0" w:evenVBand="0" w:oddHBand="1" w:evenHBand="0" w:firstRowFirstColumn="0" w:firstRowLastColumn="0" w:lastRowFirstColumn="0" w:lastRowLastColumn="0"/>
            </w:pPr>
            <w:r>
              <w:rPr>
                <w:rFonts w:ascii="Menlo" w:hAnsi="Menlo"/>
                <w:sz w:val="18"/>
              </w:rPr>
              <w:t>kling-v1-5</w:t>
            </w:r>
          </w:p>
        </w:tc>
        <w:tc>
          <w:tcPr>
            <w:tcW w:w="1440" w:type="dxa"/>
          </w:tcPr>
          <w:p w14:paraId="3B4152C0" w14:textId="77777777" w:rsidR="00975CB5" w:rsidRDefault="00000000">
            <w:pPr>
              <w:cnfStyle w:val="000000100000" w:firstRow="0" w:lastRow="0" w:firstColumn="0" w:lastColumn="0" w:oddVBand="0" w:evenVBand="0" w:oddHBand="1" w:evenHBand="0" w:firstRowFirstColumn="0" w:firstRowLastColumn="0" w:lastRowFirstColumn="0" w:lastRowLastColumn="0"/>
            </w:pPr>
            <w:r>
              <w:t>std</w:t>
            </w:r>
          </w:p>
        </w:tc>
        <w:tc>
          <w:tcPr>
            <w:tcW w:w="1440" w:type="dxa"/>
          </w:tcPr>
          <w:p w14:paraId="54105BCD" w14:textId="77777777" w:rsidR="00975CB5" w:rsidRDefault="00000000">
            <w:pPr>
              <w:cnfStyle w:val="000000100000" w:firstRow="0" w:lastRow="0" w:firstColumn="0" w:lastColumn="0" w:oddVBand="0" w:evenVBand="0" w:oddHBand="1" w:evenHBand="0" w:firstRowFirstColumn="0" w:firstRowLastColumn="0" w:lastRowFirstColumn="0" w:lastRowLastColumn="0"/>
            </w:pPr>
            <w:r>
              <w:t>~90 s</w:t>
            </w:r>
          </w:p>
        </w:tc>
        <w:tc>
          <w:tcPr>
            <w:tcW w:w="1440" w:type="dxa"/>
          </w:tcPr>
          <w:p w14:paraId="129EAF54" w14:textId="77777777" w:rsidR="00975CB5" w:rsidRDefault="00000000">
            <w:pPr>
              <w:cnfStyle w:val="000000100000" w:firstRow="0" w:lastRow="0" w:firstColumn="0" w:lastColumn="0" w:oddVBand="0" w:evenVBand="0" w:oddHBand="1" w:evenHBand="0" w:firstRowFirstColumn="0" w:firstRowLastColumn="0" w:lastRowFirstColumn="0" w:lastRowLastColumn="0"/>
            </w:pPr>
            <w:r>
              <w:t>$0.20</w:t>
            </w:r>
          </w:p>
        </w:tc>
      </w:tr>
      <w:tr w:rsidR="00975CB5" w14:paraId="0C9593EF" w14:textId="77777777" w:rsidTr="00975C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9989E3E" w14:textId="77777777" w:rsidR="00975CB5" w:rsidRDefault="00000000">
            <w:r>
              <w:t>STANDARD (default)</w:t>
            </w:r>
          </w:p>
        </w:tc>
        <w:tc>
          <w:tcPr>
            <w:tcW w:w="1440" w:type="dxa"/>
          </w:tcPr>
          <w:p w14:paraId="3EFB7815" w14:textId="77777777" w:rsidR="00975CB5" w:rsidRDefault="00000000">
            <w:pPr>
              <w:cnfStyle w:val="000000010000" w:firstRow="0" w:lastRow="0" w:firstColumn="0" w:lastColumn="0" w:oddVBand="0" w:evenVBand="0" w:oddHBand="0" w:evenHBand="1" w:firstRowFirstColumn="0" w:firstRowLastColumn="0" w:lastRowFirstColumn="0" w:lastRowLastColumn="0"/>
            </w:pPr>
            <w:r>
              <w:t>balanced</w:t>
            </w:r>
          </w:p>
        </w:tc>
        <w:tc>
          <w:tcPr>
            <w:tcW w:w="1440" w:type="dxa"/>
          </w:tcPr>
          <w:p w14:paraId="503A8303" w14:textId="77777777" w:rsidR="00975CB5" w:rsidRDefault="00000000">
            <w:pPr>
              <w:cnfStyle w:val="000000010000" w:firstRow="0" w:lastRow="0" w:firstColumn="0" w:lastColumn="0" w:oddVBand="0" w:evenVBand="0" w:oddHBand="0" w:evenHBand="1" w:firstRowFirstColumn="0" w:firstRowLastColumn="0" w:lastRowFirstColumn="0" w:lastRowLastColumn="0"/>
            </w:pPr>
            <w:r>
              <w:rPr>
                <w:rFonts w:ascii="Menlo" w:hAnsi="Menlo"/>
                <w:sz w:val="18"/>
              </w:rPr>
              <w:t>kling-v1-6</w:t>
            </w:r>
          </w:p>
        </w:tc>
        <w:tc>
          <w:tcPr>
            <w:tcW w:w="1440" w:type="dxa"/>
          </w:tcPr>
          <w:p w14:paraId="6FC0EB92" w14:textId="77777777" w:rsidR="00975CB5" w:rsidRDefault="00000000">
            <w:pPr>
              <w:cnfStyle w:val="000000010000" w:firstRow="0" w:lastRow="0" w:firstColumn="0" w:lastColumn="0" w:oddVBand="0" w:evenVBand="0" w:oddHBand="0" w:evenHBand="1" w:firstRowFirstColumn="0" w:firstRowLastColumn="0" w:lastRowFirstColumn="0" w:lastRowLastColumn="0"/>
            </w:pPr>
            <w:r>
              <w:t>std</w:t>
            </w:r>
          </w:p>
        </w:tc>
        <w:tc>
          <w:tcPr>
            <w:tcW w:w="1440" w:type="dxa"/>
          </w:tcPr>
          <w:p w14:paraId="571A25F1" w14:textId="77777777" w:rsidR="00975CB5" w:rsidRDefault="00000000">
            <w:pPr>
              <w:cnfStyle w:val="000000010000" w:firstRow="0" w:lastRow="0" w:firstColumn="0" w:lastColumn="0" w:oddVBand="0" w:evenVBand="0" w:oddHBand="0" w:evenHBand="1" w:firstRowFirstColumn="0" w:firstRowLastColumn="0" w:lastRowFirstColumn="0" w:lastRowLastColumn="0"/>
            </w:pPr>
            <w:r>
              <w:t>~110 s</w:t>
            </w:r>
          </w:p>
        </w:tc>
        <w:tc>
          <w:tcPr>
            <w:tcW w:w="1440" w:type="dxa"/>
          </w:tcPr>
          <w:p w14:paraId="212E6997" w14:textId="77777777" w:rsidR="00975CB5" w:rsidRDefault="00000000">
            <w:pPr>
              <w:cnfStyle w:val="000000010000" w:firstRow="0" w:lastRow="0" w:firstColumn="0" w:lastColumn="0" w:oddVBand="0" w:evenVBand="0" w:oddHBand="0" w:evenHBand="1" w:firstRowFirstColumn="0" w:firstRowLastColumn="0" w:lastRowFirstColumn="0" w:lastRowLastColumn="0"/>
            </w:pPr>
            <w:r>
              <w:t>$0.30</w:t>
            </w:r>
          </w:p>
        </w:tc>
      </w:tr>
      <w:tr w:rsidR="00975CB5" w14:paraId="60E12814" w14:textId="77777777" w:rsidTr="00975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158F5A3" w14:textId="77777777" w:rsidR="00975CB5" w:rsidRDefault="00000000">
            <w:r>
              <w:t>PRO</w:t>
            </w:r>
          </w:p>
        </w:tc>
        <w:tc>
          <w:tcPr>
            <w:tcW w:w="1440" w:type="dxa"/>
          </w:tcPr>
          <w:p w14:paraId="2CD468CD" w14:textId="77777777" w:rsidR="00975CB5" w:rsidRDefault="00000000">
            <w:pPr>
              <w:cnfStyle w:val="000000100000" w:firstRow="0" w:lastRow="0" w:firstColumn="0" w:lastColumn="0" w:oddVBand="0" w:evenVBand="0" w:oddHBand="1" w:evenHBand="0" w:firstRowFirstColumn="0" w:firstRowLastColumn="0" w:lastRowFirstColumn="0" w:lastRowLastColumn="0"/>
            </w:pPr>
            <w:r>
              <w:t>sharp</w:t>
            </w:r>
          </w:p>
        </w:tc>
        <w:tc>
          <w:tcPr>
            <w:tcW w:w="1440" w:type="dxa"/>
          </w:tcPr>
          <w:p w14:paraId="6BC53A3D" w14:textId="77777777" w:rsidR="00975CB5" w:rsidRDefault="00000000">
            <w:pPr>
              <w:cnfStyle w:val="000000100000" w:firstRow="0" w:lastRow="0" w:firstColumn="0" w:lastColumn="0" w:oddVBand="0" w:evenVBand="0" w:oddHBand="1" w:evenHBand="0" w:firstRowFirstColumn="0" w:firstRowLastColumn="0" w:lastRowFirstColumn="0" w:lastRowLastColumn="0"/>
            </w:pPr>
            <w:r>
              <w:rPr>
                <w:rFonts w:ascii="Menlo" w:hAnsi="Menlo"/>
                <w:sz w:val="18"/>
              </w:rPr>
              <w:t>kling-v1-6</w:t>
            </w:r>
          </w:p>
        </w:tc>
        <w:tc>
          <w:tcPr>
            <w:tcW w:w="1440" w:type="dxa"/>
          </w:tcPr>
          <w:p w14:paraId="08583817" w14:textId="77777777" w:rsidR="00975CB5" w:rsidRDefault="00000000">
            <w:pPr>
              <w:cnfStyle w:val="000000100000" w:firstRow="0" w:lastRow="0" w:firstColumn="0" w:lastColumn="0" w:oddVBand="0" w:evenVBand="0" w:oddHBand="1" w:evenHBand="0" w:firstRowFirstColumn="0" w:firstRowLastColumn="0" w:lastRowFirstColumn="0" w:lastRowLastColumn="0"/>
            </w:pPr>
            <w:r>
              <w:t>pro</w:t>
            </w:r>
          </w:p>
        </w:tc>
        <w:tc>
          <w:tcPr>
            <w:tcW w:w="1440" w:type="dxa"/>
          </w:tcPr>
          <w:p w14:paraId="3B6C7C7C" w14:textId="77777777" w:rsidR="00975CB5" w:rsidRDefault="00000000">
            <w:pPr>
              <w:cnfStyle w:val="000000100000" w:firstRow="0" w:lastRow="0" w:firstColumn="0" w:lastColumn="0" w:oddVBand="0" w:evenVBand="0" w:oddHBand="1" w:evenHBand="0" w:firstRowFirstColumn="0" w:firstRowLastColumn="0" w:lastRowFirstColumn="0" w:lastRowLastColumn="0"/>
            </w:pPr>
            <w:r>
              <w:t>~180 s</w:t>
            </w:r>
          </w:p>
        </w:tc>
        <w:tc>
          <w:tcPr>
            <w:tcW w:w="1440" w:type="dxa"/>
          </w:tcPr>
          <w:p w14:paraId="4BF06861" w14:textId="77777777" w:rsidR="00975CB5" w:rsidRDefault="00000000">
            <w:pPr>
              <w:cnfStyle w:val="000000100000" w:firstRow="0" w:lastRow="0" w:firstColumn="0" w:lastColumn="0" w:oddVBand="0" w:evenVBand="0" w:oddHBand="1" w:evenHBand="0" w:firstRowFirstColumn="0" w:firstRowLastColumn="0" w:lastRowFirstColumn="0" w:lastRowLastColumn="0"/>
            </w:pPr>
            <w:r>
              <w:t>$0.50</w:t>
            </w:r>
          </w:p>
        </w:tc>
      </w:tr>
      <w:tr w:rsidR="00975CB5" w14:paraId="4C40DD32" w14:textId="77777777" w:rsidTr="00975C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8CB751C" w14:textId="77777777" w:rsidR="00975CB5" w:rsidRDefault="00000000">
            <w:r>
              <w:t>MASTER</w:t>
            </w:r>
          </w:p>
        </w:tc>
        <w:tc>
          <w:tcPr>
            <w:tcW w:w="1440" w:type="dxa"/>
          </w:tcPr>
          <w:p w14:paraId="705897F3" w14:textId="77777777" w:rsidR="00975CB5" w:rsidRDefault="00000000">
            <w:pPr>
              <w:cnfStyle w:val="000000010000" w:firstRow="0" w:lastRow="0" w:firstColumn="0" w:lastColumn="0" w:oddVBand="0" w:evenVBand="0" w:oddHBand="0" w:evenHBand="1" w:firstRowFirstColumn="0" w:firstRowLastColumn="0" w:lastRowFirstColumn="0" w:lastRowLastColumn="0"/>
            </w:pPr>
            <w:r>
              <w:t>premium</w:t>
            </w:r>
          </w:p>
        </w:tc>
        <w:tc>
          <w:tcPr>
            <w:tcW w:w="1440" w:type="dxa"/>
          </w:tcPr>
          <w:p w14:paraId="11CA2AE2" w14:textId="77777777" w:rsidR="00975CB5" w:rsidRDefault="00000000">
            <w:pPr>
              <w:cnfStyle w:val="000000010000" w:firstRow="0" w:lastRow="0" w:firstColumn="0" w:lastColumn="0" w:oddVBand="0" w:evenVBand="0" w:oddHBand="0" w:evenHBand="1" w:firstRowFirstColumn="0" w:firstRowLastColumn="0" w:lastRowFirstColumn="0" w:lastRowLastColumn="0"/>
            </w:pPr>
            <w:r>
              <w:rPr>
                <w:rFonts w:ascii="Menlo" w:hAnsi="Menlo"/>
                <w:sz w:val="18"/>
              </w:rPr>
              <w:t>kling-v2-master</w:t>
            </w:r>
          </w:p>
        </w:tc>
        <w:tc>
          <w:tcPr>
            <w:tcW w:w="1440" w:type="dxa"/>
          </w:tcPr>
          <w:p w14:paraId="13DBDF45" w14:textId="77777777" w:rsidR="00975CB5" w:rsidRDefault="00000000">
            <w:pPr>
              <w:cnfStyle w:val="000000010000" w:firstRow="0" w:lastRow="0" w:firstColumn="0" w:lastColumn="0" w:oddVBand="0" w:evenVBand="0" w:oddHBand="0" w:evenHBand="1" w:firstRowFirstColumn="0" w:firstRowLastColumn="0" w:lastRowFirstColumn="0" w:lastRowLastColumn="0"/>
            </w:pPr>
            <w:r>
              <w:t>std</w:t>
            </w:r>
          </w:p>
        </w:tc>
        <w:tc>
          <w:tcPr>
            <w:tcW w:w="1440" w:type="dxa"/>
          </w:tcPr>
          <w:p w14:paraId="75111242" w14:textId="77777777" w:rsidR="00975CB5" w:rsidRDefault="00000000">
            <w:pPr>
              <w:cnfStyle w:val="000000010000" w:firstRow="0" w:lastRow="0" w:firstColumn="0" w:lastColumn="0" w:oddVBand="0" w:evenVBand="0" w:oddHBand="0" w:evenHBand="1" w:firstRowFirstColumn="0" w:firstRowLastColumn="0" w:lastRowFirstColumn="0" w:lastRowLastColumn="0"/>
            </w:pPr>
            <w:r>
              <w:t>~240 s</w:t>
            </w:r>
          </w:p>
        </w:tc>
        <w:tc>
          <w:tcPr>
            <w:tcW w:w="1440" w:type="dxa"/>
          </w:tcPr>
          <w:p w14:paraId="2AF67706" w14:textId="77777777" w:rsidR="00975CB5" w:rsidRDefault="00000000">
            <w:pPr>
              <w:cnfStyle w:val="000000010000" w:firstRow="0" w:lastRow="0" w:firstColumn="0" w:lastColumn="0" w:oddVBand="0" w:evenVBand="0" w:oddHBand="0" w:evenHBand="1" w:firstRowFirstColumn="0" w:firstRowLastColumn="0" w:lastRowFirstColumn="0" w:lastRowLastColumn="0"/>
            </w:pPr>
            <w:r>
              <w:t>$0.80</w:t>
            </w:r>
          </w:p>
        </w:tc>
      </w:tr>
    </w:tbl>
    <w:p w14:paraId="6F72B3F5" w14:textId="77777777" w:rsidR="00975CB5" w:rsidRDefault="00975CB5"/>
    <w:p w14:paraId="1E6EB451" w14:textId="77777777" w:rsidR="00975CB5" w:rsidRDefault="00000000">
      <w:r>
        <w:t>Hypothetical billing once Stripe is wired (S5 candidate):</w:t>
      </w:r>
    </w:p>
    <w:p w14:paraId="18085A13" w14:textId="77777777" w:rsidR="00975CB5" w:rsidRDefault="00000000">
      <w:pPr>
        <w:pStyle w:val="ListBullet"/>
      </w:pPr>
      <w:r>
        <w:t>A plan that includes N STANDARD renders per month.</w:t>
      </w:r>
    </w:p>
    <w:p w14:paraId="13744BCB" w14:textId="77777777" w:rsidR="00975CB5" w:rsidRDefault="00000000">
      <w:pPr>
        <w:pStyle w:val="ListBullet"/>
      </w:pPr>
      <w:r>
        <w:t>DRAFT counts as ½ a render against the cap.</w:t>
      </w:r>
    </w:p>
    <w:p w14:paraId="6F8C69C2" w14:textId="77777777" w:rsidR="00975CB5" w:rsidRDefault="00000000">
      <w:pPr>
        <w:pStyle w:val="ListBullet"/>
      </w:pPr>
      <w:r>
        <w:t>PRO counts as 2.</w:t>
      </w:r>
    </w:p>
    <w:p w14:paraId="78C22E76" w14:textId="77777777" w:rsidR="00975CB5" w:rsidRDefault="00000000">
      <w:pPr>
        <w:pStyle w:val="ListBullet"/>
      </w:pPr>
      <w:r>
        <w:t>MASTER counts as 3.</w:t>
      </w:r>
    </w:p>
    <w:p w14:paraId="4C7D4FCA" w14:textId="77777777" w:rsidR="00975CB5" w:rsidRDefault="00000000">
      <w:pPr>
        <w:pStyle w:val="ListBullet"/>
      </w:pPr>
      <w:r>
        <w:t>Soft cap shown as "renders left this month" rather than dollars, because dollars distract from the creative loop.</w:t>
      </w:r>
    </w:p>
    <w:p w14:paraId="23FE6DED" w14:textId="77777777" w:rsidR="00504B7D" w:rsidRDefault="00504B7D" w:rsidP="00504B7D">
      <w:pPr>
        <w:pStyle w:val="ListBullet"/>
        <w:numPr>
          <w:ilvl w:val="0"/>
          <w:numId w:val="0"/>
        </w:numPr>
        <w:ind w:left="360" w:hanging="360"/>
      </w:pPr>
    </w:p>
    <w:p w14:paraId="7E6ADA03" w14:textId="77777777" w:rsidR="00975CB5" w:rsidRDefault="00000000">
      <w:pPr>
        <w:pStyle w:val="Heading2"/>
      </w:pPr>
      <w:r>
        <w:lastRenderedPageBreak/>
        <w:t>2. Why this framing, not the alternatives</w:t>
      </w:r>
    </w:p>
    <w:tbl>
      <w:tblPr>
        <w:tblStyle w:val="LightGrid-Accent1"/>
        <w:tblW w:w="0" w:type="auto"/>
        <w:tblLook w:val="04A0" w:firstRow="1" w:lastRow="0" w:firstColumn="1" w:lastColumn="0" w:noHBand="0" w:noVBand="1"/>
      </w:tblPr>
      <w:tblGrid>
        <w:gridCol w:w="4320"/>
        <w:gridCol w:w="4320"/>
      </w:tblGrid>
      <w:tr w:rsidR="00975CB5" w14:paraId="0A7B73CE" w14:textId="77777777" w:rsidTr="00975C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3A98ED" w14:textId="77777777" w:rsidR="00975CB5" w:rsidRDefault="00000000">
            <w:r>
              <w:t>Alternative</w:t>
            </w:r>
          </w:p>
        </w:tc>
        <w:tc>
          <w:tcPr>
            <w:tcW w:w="4320" w:type="dxa"/>
          </w:tcPr>
          <w:p w14:paraId="3709B542" w14:textId="77777777" w:rsidR="00975CB5" w:rsidRDefault="00000000">
            <w:pPr>
              <w:cnfStyle w:val="100000000000" w:firstRow="1" w:lastRow="0" w:firstColumn="0" w:lastColumn="0" w:oddVBand="0" w:evenVBand="0" w:oddHBand="0" w:evenHBand="0" w:firstRowFirstColumn="0" w:firstRowLastColumn="0" w:lastRowFirstColumn="0" w:lastRowLastColumn="0"/>
            </w:pPr>
            <w:r>
              <w:t>Why I rejected it</w:t>
            </w:r>
          </w:p>
        </w:tc>
      </w:tr>
      <w:tr w:rsidR="00975CB5" w14:paraId="731AEFDF" w14:textId="77777777" w:rsidTr="00975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165C9C" w14:textId="77777777" w:rsidR="00975CB5" w:rsidRDefault="00000000">
            <w:r>
              <w:t>Raw cost slider ("$0.20 ↔ $0.80")</w:t>
            </w:r>
          </w:p>
        </w:tc>
        <w:tc>
          <w:tcPr>
            <w:tcW w:w="4320" w:type="dxa"/>
          </w:tcPr>
          <w:p w14:paraId="1DEB9E0C" w14:textId="77777777" w:rsidR="00975CB5" w:rsidRDefault="00000000">
            <w:pPr>
              <w:cnfStyle w:val="000000100000" w:firstRow="0" w:lastRow="0" w:firstColumn="0" w:lastColumn="0" w:oddVBand="0" w:evenVBand="0" w:oddHBand="1" w:evenHBand="0" w:firstRowFirstColumn="0" w:firstRowLastColumn="0" w:lastRowFirstColumn="0" w:lastRowLastColumn="0"/>
            </w:pPr>
            <w:r>
              <w:t>Forces the artist to translate dollars to quality. The artist does not have that mental model.</w:t>
            </w:r>
          </w:p>
        </w:tc>
      </w:tr>
      <w:tr w:rsidR="00975CB5" w14:paraId="4A96E406" w14:textId="77777777" w:rsidTr="00975C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714315" w14:textId="77777777" w:rsidR="00975CB5" w:rsidRDefault="00000000">
            <w:r>
              <w:t>Model-name dropdown (</w:t>
            </w:r>
            <w:r>
              <w:rPr>
                <w:rFonts w:ascii="Menlo" w:hAnsi="Menlo"/>
                <w:sz w:val="18"/>
              </w:rPr>
              <w:t>kling-v1-6 vs kling-v2-master</w:t>
            </w:r>
            <w:r>
              <w:t>)</w:t>
            </w:r>
          </w:p>
        </w:tc>
        <w:tc>
          <w:tcPr>
            <w:tcW w:w="4320" w:type="dxa"/>
          </w:tcPr>
          <w:p w14:paraId="73276D3E" w14:textId="77777777" w:rsidR="00975CB5" w:rsidRDefault="00000000">
            <w:pPr>
              <w:cnfStyle w:val="000000010000" w:firstRow="0" w:lastRow="0" w:firstColumn="0" w:lastColumn="0" w:oddVBand="0" w:evenVBand="0" w:oddHBand="0" w:evenHBand="1" w:firstRowFirstColumn="0" w:firstRowLastColumn="0" w:lastRowFirstColumn="0" w:lastRowLastColumn="0"/>
            </w:pPr>
            <w:r>
              <w:t>Hostile. Leaks the provider. Means I cannot swap provider later without re-educating users.</w:t>
            </w:r>
          </w:p>
        </w:tc>
      </w:tr>
      <w:tr w:rsidR="00975CB5" w14:paraId="12CEA8F0" w14:textId="77777777" w:rsidTr="00975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B6A7CD" w14:textId="77777777" w:rsidR="00975CB5" w:rsidRDefault="00000000">
            <w:r>
              <w:t>Single hidden "best" tier</w:t>
            </w:r>
          </w:p>
        </w:tc>
        <w:tc>
          <w:tcPr>
            <w:tcW w:w="4320" w:type="dxa"/>
          </w:tcPr>
          <w:p w14:paraId="0F503359" w14:textId="77777777" w:rsidR="00975CB5" w:rsidRDefault="00000000">
            <w:pPr>
              <w:cnfStyle w:val="000000100000" w:firstRow="0" w:lastRow="0" w:firstColumn="0" w:lastColumn="0" w:oddVBand="0" w:evenVBand="0" w:oddHBand="1" w:evenHBand="0" w:firstRowFirstColumn="0" w:firstRowLastColumn="0" w:lastRowFirstColumn="0" w:lastRowLastColumn="0"/>
            </w:pPr>
            <w:r>
              <w:t>I would have to choose for them. Some renders are throw-aways (DRAFT is the right floor); some are hero shots (MASTER). The user knows which is which.</w:t>
            </w:r>
          </w:p>
        </w:tc>
      </w:tr>
      <w:tr w:rsidR="00975CB5" w14:paraId="49F1A8EF" w14:textId="77777777" w:rsidTr="00975C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33BD3B" w14:textId="77777777" w:rsidR="00975CB5" w:rsidRDefault="00000000">
            <w:r>
              <w:t>Per-second pricing visible during the chip pick</w:t>
            </w:r>
          </w:p>
        </w:tc>
        <w:tc>
          <w:tcPr>
            <w:tcW w:w="4320" w:type="dxa"/>
          </w:tcPr>
          <w:p w14:paraId="64EF4331" w14:textId="77777777" w:rsidR="00975CB5" w:rsidRDefault="00000000">
            <w:pPr>
              <w:cnfStyle w:val="000000010000" w:firstRow="0" w:lastRow="0" w:firstColumn="0" w:lastColumn="0" w:oddVBand="0" w:evenVBand="0" w:oddHBand="0" w:evenHBand="1" w:firstRowFirstColumn="0" w:firstRowLastColumn="0" w:lastRowFirstColumn="0" w:lastRowLastColumn="0"/>
            </w:pPr>
            <w:r>
              <w:t>Pricing belongs on the Subscription page, not on the creative surface. Friction kills iteration.</w:t>
            </w:r>
          </w:p>
        </w:tc>
      </w:tr>
      <w:tr w:rsidR="00975CB5" w14:paraId="574C0E32" w14:textId="77777777" w:rsidTr="00975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EAB582" w14:textId="77777777" w:rsidR="00975CB5" w:rsidRDefault="00000000">
            <w:r>
              <w:t>Three tiers instead of four</w:t>
            </w:r>
          </w:p>
        </w:tc>
        <w:tc>
          <w:tcPr>
            <w:tcW w:w="4320" w:type="dxa"/>
          </w:tcPr>
          <w:p w14:paraId="05423085" w14:textId="77777777" w:rsidR="00975CB5" w:rsidRDefault="00000000">
            <w:pPr>
              <w:cnfStyle w:val="000000100000" w:firstRow="0" w:lastRow="0" w:firstColumn="0" w:lastColumn="0" w:oddVBand="0" w:evenVBand="0" w:oddHBand="1" w:evenHBand="0" w:firstRowFirstColumn="0" w:firstRowLastColumn="0" w:lastRowFirstColumn="0" w:lastRowLastColumn="0"/>
            </w:pPr>
            <w:r>
              <w:t>Tried it. Without DRAFT users were timid about pressing GENERATE (they didn't want to "waste" a STANDARD). DRAFT exists explicitly to be cheap and throw-away.</w:t>
            </w:r>
          </w:p>
        </w:tc>
      </w:tr>
    </w:tbl>
    <w:p w14:paraId="1BC970A1" w14:textId="77777777" w:rsidR="00975CB5" w:rsidRDefault="00975CB5"/>
    <w:p w14:paraId="19F28983" w14:textId="77777777" w:rsidR="00975CB5" w:rsidRDefault="00000000">
      <w:pPr>
        <w:pStyle w:val="Heading2"/>
      </w:pPr>
      <w:r>
        <w:t>3. Why these labels (DRAFT / STANDARD / PRO / MASTER)</w:t>
      </w:r>
    </w:p>
    <w:p w14:paraId="089222D6" w14:textId="77777777" w:rsidR="00975CB5" w:rsidRDefault="00000000">
      <w:r>
        <w:t>These are words from the music-production vocabulary the audience already uses:</w:t>
      </w:r>
    </w:p>
    <w:p w14:paraId="694F20B7" w14:textId="77777777" w:rsidR="00975CB5" w:rsidRDefault="00000000">
      <w:pPr>
        <w:pStyle w:val="ListBullet"/>
      </w:pPr>
      <w:r>
        <w:t>"Mastering" the track is the last step. MASTER is unambiguously the hero shot.</w:t>
      </w:r>
    </w:p>
    <w:p w14:paraId="1BA6F66E" w14:textId="77777777" w:rsidR="00975CB5" w:rsidRDefault="00000000">
      <w:pPr>
        <w:pStyle w:val="ListBullet"/>
      </w:pPr>
      <w:r>
        <w:t>"Pro" is the term Kling itself uses for the mode (</w:t>
      </w:r>
      <w:r>
        <w:rPr>
          <w:rFonts w:ascii="Menlo" w:hAnsi="Menlo"/>
          <w:sz w:val="18"/>
        </w:rPr>
        <w:t>mode = "pro"</w:t>
      </w:r>
      <w:r>
        <w:t>), so the label is honest.</w:t>
      </w:r>
    </w:p>
    <w:p w14:paraId="6F48ADA7" w14:textId="77777777" w:rsidR="00975CB5" w:rsidRDefault="00000000">
      <w:pPr>
        <w:pStyle w:val="ListBullet"/>
      </w:pPr>
      <w:r>
        <w:t>"Standard" is the default and the most-defensible choice.</w:t>
      </w:r>
    </w:p>
    <w:p w14:paraId="523ADBC0" w14:textId="4DF06AF1" w:rsidR="00975CB5" w:rsidRDefault="00000000">
      <w:pPr>
        <w:pStyle w:val="ListBullet"/>
      </w:pPr>
      <w:r>
        <w:t>"Draft" is the explicit "this is a take, not a final"</w:t>
      </w:r>
      <w:r w:rsidR="00504B7D">
        <w:t>;</w:t>
      </w:r>
      <w:r>
        <w:t xml:space="preserve"> important for the artist's mental framing so they don't grade a DRAFT harshly.</w:t>
      </w:r>
    </w:p>
    <w:p w14:paraId="370D26CC" w14:textId="77777777" w:rsidR="00975CB5" w:rsidRDefault="00000000">
      <w:r>
        <w:t>The sub-labels (</w:t>
      </w:r>
      <w:r>
        <w:rPr>
          <w:rFonts w:ascii="Menlo" w:hAnsi="Menlo"/>
          <w:sz w:val="18"/>
        </w:rPr>
        <w:t>fast</w:t>
      </w:r>
      <w:r>
        <w:t xml:space="preserve">, </w:t>
      </w:r>
      <w:r>
        <w:rPr>
          <w:rFonts w:ascii="Menlo" w:hAnsi="Menlo"/>
          <w:sz w:val="18"/>
        </w:rPr>
        <w:t>balanced</w:t>
      </w:r>
      <w:r>
        <w:t xml:space="preserve">, </w:t>
      </w:r>
      <w:r>
        <w:rPr>
          <w:rFonts w:ascii="Menlo" w:hAnsi="Menlo"/>
          <w:sz w:val="18"/>
        </w:rPr>
        <w:t>sharp</w:t>
      </w:r>
      <w:r>
        <w:t xml:space="preserve">, </w:t>
      </w:r>
      <w:r>
        <w:rPr>
          <w:rFonts w:ascii="Menlo" w:hAnsi="Menlo"/>
          <w:sz w:val="18"/>
        </w:rPr>
        <w:t>premium</w:t>
      </w:r>
      <w:r>
        <w:t>) are deliberately qualitative. No numbers. Numbers force comparison; words let the artist trust the labelling.</w:t>
      </w:r>
    </w:p>
    <w:p w14:paraId="0E9635FB" w14:textId="77777777" w:rsidR="00975CB5" w:rsidRDefault="00000000">
      <w:pPr>
        <w:pStyle w:val="Heading2"/>
      </w:pPr>
      <w:r>
        <w:t>4. The billing recommendation (forward-looking)</w:t>
      </w:r>
    </w:p>
    <w:p w14:paraId="33A197CE" w14:textId="77777777" w:rsidR="00975CB5" w:rsidRDefault="00000000">
      <w:r>
        <w:t>Stripe is not yet wired (S5). When it is, my advice is:</w:t>
      </w:r>
    </w:p>
    <w:p w14:paraId="59498776" w14:textId="77777777" w:rsidR="00975CB5" w:rsidRDefault="00000000">
      <w:pPr>
        <w:pStyle w:val="ListBullet"/>
      </w:pPr>
      <w:r>
        <w:rPr>
          <w:b/>
        </w:rPr>
        <w:t>Plan unit is "renders," not minutes or seconds.</w:t>
      </w:r>
      <w:r>
        <w:t xml:space="preserve"> A render is a discrete creative act; the artist counts those, not seconds.</w:t>
      </w:r>
    </w:p>
    <w:p w14:paraId="74DE9A99" w14:textId="77777777" w:rsidR="00975CB5" w:rsidRDefault="00000000">
      <w:pPr>
        <w:pStyle w:val="ListBullet"/>
      </w:pPr>
      <w:r>
        <w:rPr>
          <w:b/>
        </w:rPr>
        <w:t>DRAFT × 0.5, STANDARD × 1, PRO × 2, MASTER × 3.</w:t>
      </w:r>
      <w:r>
        <w:t xml:space="preserve"> Keeps the math integer-able on the user side (you have </w:t>
      </w:r>
      <w:r>
        <w:rPr>
          <w:i/>
        </w:rPr>
        <w:t>17 renders left</w:t>
      </w:r>
      <w:r>
        <w:t>), maps reasonably to provider cost, and lets me set one monthly cap.</w:t>
      </w:r>
    </w:p>
    <w:p w14:paraId="1ADDCC88" w14:textId="77777777" w:rsidR="00975CB5" w:rsidRDefault="00000000">
      <w:pPr>
        <w:pStyle w:val="ListBullet"/>
      </w:pPr>
      <w:r>
        <w:rPr>
          <w:b/>
        </w:rPr>
        <w:t>Per-user history limit is separate from rendering quota.</w:t>
      </w:r>
      <w:r>
        <w:t xml:space="preserve"> Renders done are kept; renders disable when quota is exhausted.</w:t>
      </w:r>
    </w:p>
    <w:p w14:paraId="49FC34EE" w14:textId="77777777" w:rsidR="00975CB5" w:rsidRDefault="00000000">
      <w:pPr>
        <w:pStyle w:val="ListBullet"/>
      </w:pPr>
      <w:r>
        <w:rPr>
          <w:b/>
        </w:rPr>
        <w:t>Image renders (Flux) are 0.25 of a STANDARD video.</w:t>
      </w:r>
      <w:r>
        <w:t xml:space="preserve"> Low cost, fast, and they're often used for previs of a video idea — should not punish iteration.</w:t>
      </w:r>
    </w:p>
    <w:p w14:paraId="6B8758CA" w14:textId="01605A36" w:rsidR="00975CB5" w:rsidRDefault="00000000">
      <w:pPr>
        <w:pStyle w:val="ListBullet"/>
      </w:pPr>
      <w:r>
        <w:rPr>
          <w:b/>
        </w:rPr>
        <w:lastRenderedPageBreak/>
        <w:t>No drip</w:t>
      </w:r>
      <w:r w:rsidR="00504B7D">
        <w:rPr>
          <w:b/>
        </w:rPr>
        <w:t>.</w:t>
      </w:r>
      <w:r>
        <w:rPr>
          <w:b/>
        </w:rPr>
        <w:t xml:space="preserve"> </w:t>
      </w:r>
      <w:r w:rsidR="00504B7D">
        <w:rPr>
          <w:b/>
        </w:rPr>
        <w:t>S</w:t>
      </w:r>
      <w:r>
        <w:rPr>
          <w:b/>
        </w:rPr>
        <w:t>how the quota as a budget for the month</w:t>
      </w:r>
      <w:r>
        <w:t>, not as a per-day allowance. Treating the artist like a creative adult, not a metered subscriber.</w:t>
      </w:r>
    </w:p>
    <w:p w14:paraId="42661E6A" w14:textId="77777777" w:rsidR="00975CB5" w:rsidRDefault="00000000">
      <w:pPr>
        <w:pStyle w:val="Heading2"/>
      </w:pPr>
      <w:r>
        <w:t>5. UX implications already realised</w:t>
      </w:r>
    </w:p>
    <w:p w14:paraId="62A9AB09" w14:textId="5E8A2D82" w:rsidR="00975CB5" w:rsidRDefault="00000000">
      <w:pPr>
        <w:pStyle w:val="ListBullet"/>
      </w:pPr>
      <w:r>
        <w:t>The QUALITY chip on the Video page is a 4-button row, not a slider or a dropdown</w:t>
      </w:r>
      <w:r w:rsidR="00504B7D">
        <w:t>.</w:t>
      </w:r>
    </w:p>
    <w:p w14:paraId="22137301" w14:textId="77777777" w:rsidR="00975CB5" w:rsidRDefault="00000000">
      <w:pPr>
        <w:pStyle w:val="ListBullet"/>
      </w:pPr>
      <w:r>
        <w:t>STANDARD is the default if nothing is picked (</w:t>
      </w:r>
      <w:r>
        <w:rPr>
          <w:rFonts w:ascii="Menlo" w:hAnsi="Menlo"/>
          <w:sz w:val="18"/>
        </w:rPr>
        <w:t>req.quality || "standard"</w:t>
      </w:r>
      <w:r>
        <w:t xml:space="preserve"> in </w:t>
      </w:r>
      <w:r>
        <w:rPr>
          <w:color w:val="1F4E99"/>
        </w:rPr>
        <w:t>`site.js`</w:t>
      </w:r>
      <w:r>
        <w:t xml:space="preserve"> </w:t>
      </w:r>
      <w:r>
        <w:rPr>
          <w:rFonts w:ascii="Menlo" w:hAnsi="Menlo"/>
          <w:sz w:val="18"/>
        </w:rPr>
        <w:t>collectRequest</w:t>
      </w:r>
      <w:r>
        <w:t>).</w:t>
      </w:r>
    </w:p>
    <w:p w14:paraId="5F2FB511" w14:textId="4783D0A3" w:rsidR="00975CB5" w:rsidRDefault="00000000">
      <w:pPr>
        <w:pStyle w:val="ListBullet"/>
      </w:pPr>
      <w:r>
        <w:t>The Subscription page mocks the "renders this month" metric (</w:t>
      </w:r>
      <w:r w:rsidR="00504B7D">
        <w:rPr>
          <w:color w:val="1F4E99"/>
        </w:rPr>
        <w:t>`</w:t>
      </w:r>
      <w:proofErr w:type="spellStart"/>
      <w:r>
        <w:rPr>
          <w:color w:val="1F4E99"/>
        </w:rPr>
        <w:t>Subscription.cshtml</w:t>
      </w:r>
      <w:proofErr w:type="spellEnd"/>
      <w:r>
        <w:rPr>
          <w:color w:val="1F4E99"/>
        </w:rPr>
        <w:t>`</w:t>
      </w:r>
      <w:r>
        <w:t>). When Stripe lands, the metric stays; only the billing rail changes.</w:t>
      </w:r>
    </w:p>
    <w:p w14:paraId="444246DC" w14:textId="77777777" w:rsidR="00975CB5" w:rsidRDefault="00000000">
      <w:pPr>
        <w:pStyle w:val="Heading2"/>
      </w:pPr>
      <w:r>
        <w:t>6. Risks</w:t>
      </w:r>
    </w:p>
    <w:p w14:paraId="3DA53F29" w14:textId="241C4F1D" w:rsidR="00975CB5" w:rsidRDefault="00000000">
      <w:pPr>
        <w:pStyle w:val="ListBullet"/>
      </w:pPr>
      <w:r>
        <w:rPr>
          <w:b/>
        </w:rPr>
        <w:t>Tier mapping drift.</w:t>
      </w:r>
      <w:r>
        <w:t xml:space="preserve"> If Kling deprecates v1-5, DRAFT becomes meaningless or expensive. Mitigation: the mapping is a 4-line dict; a single PR re-points it.</w:t>
      </w:r>
    </w:p>
    <w:p w14:paraId="0774EE8D" w14:textId="77777777" w:rsidR="00975CB5" w:rsidRDefault="00000000">
      <w:pPr>
        <w:pStyle w:val="ListBullet"/>
      </w:pPr>
      <w:r>
        <w:rPr>
          <w:b/>
        </w:rPr>
        <w:t>Provider switch (e.g. to Veo or Sora).</w:t>
      </w:r>
      <w:r>
        <w:t xml:space="preserve"> Same mitigation. The user-facing names (DRAFT/STANDARD/PRO/MASTER) survive the change; only the mapping moves.</w:t>
      </w:r>
    </w:p>
    <w:p w14:paraId="2BF044DB" w14:textId="77777777" w:rsidR="00975CB5" w:rsidRDefault="00000000">
      <w:pPr>
        <w:pStyle w:val="ListBullet"/>
      </w:pPr>
      <w:r>
        <w:rPr>
          <w:b/>
        </w:rPr>
        <w:t>MASTER abuse.</w:t>
      </w:r>
      <w:r>
        <w:t xml:space="preserve"> If one user runs MASTER on every render, monthly cost spikes. Mitigation: when billing lands, MASTER costs 3× a STANDARD against the user's monthly quota. Until then, this is a known risk I'm watching.</w:t>
      </w:r>
    </w:p>
    <w:p w14:paraId="3B8E50CA" w14:textId="77777777" w:rsidR="00975CB5" w:rsidRDefault="00000000">
      <w:pPr>
        <w:pStyle w:val="Heading2"/>
      </w:pPr>
      <w:r>
        <w:t>7. Connection to iteration</w:t>
      </w:r>
    </w:p>
    <w:p w14:paraId="5DBE16F2" w14:textId="77777777" w:rsidR="00975CB5" w:rsidRDefault="00000000">
      <w:r>
        <w:t xml:space="preserve">The four-tier scheme is the result of an S2 conversation that started with "should we even show the model?" In a single-day sprint review I tested three labelling schemes on paper, picked DRAFT/STANDARD/PRO/MASTER, and shipped it the next day in commit </w:t>
      </w:r>
      <w:r>
        <w:rPr>
          <w:rFonts w:ascii="Menlo" w:hAnsi="Menlo"/>
          <w:sz w:val="18"/>
        </w:rPr>
        <w:t>aff6beb</w:t>
      </w:r>
      <w:r>
        <w:t>. Each subsequent sprint review checks: does the QUALITY chip still earn its space? So far yes. If it didn't, the next adaptation would be "collapse to two tiers" or "remove the chip and pick STANDARD silently."</w:t>
      </w:r>
    </w:p>
    <w:p w14:paraId="60831947" w14:textId="77777777" w:rsidR="00975CB5" w:rsidRDefault="00000000">
      <w:pPr>
        <w:pStyle w:val="Heading2"/>
      </w:pPr>
      <w:r>
        <w:t>8. Recommendation summary for a slide</w:t>
      </w:r>
    </w:p>
    <w:p w14:paraId="206DB10E" w14:textId="77777777" w:rsidR="00975CB5" w:rsidRDefault="00000000">
      <w:pPr>
        <w:ind w:left="360"/>
      </w:pPr>
      <w:r>
        <w:rPr>
          <w:b/>
          <w:i/>
        </w:rPr>
        <w:t>Words, not dollars.</w:t>
      </w:r>
      <w:r>
        <w:rPr>
          <w:i/>
        </w:rPr>
        <w:t xml:space="preserve"> DRAFT/STANDARD/PRO/MASTER on a chip; cost lives only in the back-end mapping; once Stripe lands, charge in renders (× weight per tier), not in seconds or USD. The artist counts creative acts; the operator counts dollars; the system translates between them silently.</w:t>
      </w:r>
    </w:p>
    <w:sectPr w:rsidR="00975C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7243171">
    <w:abstractNumId w:val="8"/>
  </w:num>
  <w:num w:numId="2" w16cid:durableId="890263589">
    <w:abstractNumId w:val="6"/>
  </w:num>
  <w:num w:numId="3" w16cid:durableId="1439333178">
    <w:abstractNumId w:val="5"/>
  </w:num>
  <w:num w:numId="4" w16cid:durableId="528489424">
    <w:abstractNumId w:val="4"/>
  </w:num>
  <w:num w:numId="5" w16cid:durableId="604311743">
    <w:abstractNumId w:val="7"/>
  </w:num>
  <w:num w:numId="6" w16cid:durableId="1209873086">
    <w:abstractNumId w:val="3"/>
  </w:num>
  <w:num w:numId="7" w16cid:durableId="351490465">
    <w:abstractNumId w:val="2"/>
  </w:num>
  <w:num w:numId="8" w16cid:durableId="1897666880">
    <w:abstractNumId w:val="1"/>
  </w:num>
  <w:num w:numId="9" w16cid:durableId="164843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94E"/>
    <w:rsid w:val="0015074B"/>
    <w:rsid w:val="0029639D"/>
    <w:rsid w:val="00326F90"/>
    <w:rsid w:val="00504B7D"/>
    <w:rsid w:val="00975CB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1DC2C6"/>
  <w14:defaultImageDpi w14:val="300"/>
  <w15:docId w15:val="{0A03CFE8-FC06-F745-8220-AEDC87B33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843</Words>
  <Characters>4808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Efrim,Paul P.</cp:lastModifiedBy>
  <cp:revision>2</cp:revision>
  <dcterms:created xsi:type="dcterms:W3CDTF">2013-12-23T23:15:00Z</dcterms:created>
  <dcterms:modified xsi:type="dcterms:W3CDTF">2026-06-01T08:11:00Z</dcterms:modified>
  <cp:category/>
</cp:coreProperties>
</file>