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A0632A"/>
          <w:sz w:val="20"/>
          <w:szCs w:val="20"/>
        </w:rPr>
        <w:t xml:space="preserve">PROCÉDURE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B4F6A"/>
          <w:sz w:val="40"/>
          <w:szCs w:val="40"/>
        </w:rPr>
        <w:t xml:space="preserve">Gestion des sauvegardes NAS</w:t>
      </w:r>
    </w:p>
    <w:p>
      <w:pPr>
        <w:spacing w:after="80" w:before="20"/>
        <w:jc w:val="center"/>
      </w:pPr>
      <w:r>
        <w:rPr>
          <w:rFonts w:ascii="Arial" w:cs="Arial" w:eastAsia="Arial" w:hAnsi="Arial"/>
          <w:b/>
          <w:bCs/>
          <w:color w:val="A0632A"/>
          <w:sz w:val="32"/>
          <w:szCs w:val="32"/>
        </w:rPr>
        <w:t xml:space="preserve">via Synology HyperBackup</w:t>
      </w:r>
    </w:p>
    <w:p>
      <w:pPr>
        <w:spacing w:after="40" w:before="40"/>
      </w:pPr>
      <w:r>
        <w:t xml:space="preserve"/>
      </w:r>
    </w:p>
    <w:p>
      <w:pPr>
        <w:pBdr>
          <w:top w:val="single" w:color="1B4F6A" w:sz="4" w:space="4"/>
          <w:bottom w:val="single" w:color="1B4F6A" w:sz="4" w:space="4"/>
        </w:pBdr>
        <w:spacing w:after="60" w:before="60"/>
        <w:jc w:val="center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Référence : JESTO-PROC-NAS-HB — Version 1.0</w:t>
      </w:r>
    </w:p>
    <w:p>
      <w:pPr>
        <w:spacing w:after="80" w:before="80"/>
      </w:pPr>
      <w:r>
        <w:t xml:space="preserve"/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Rédigé par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Jesto Informatique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de création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Applicabilité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Tout NAS Synology équipé de HyperBackup</w:t>
            </w:r>
          </w:p>
        </w:tc>
      </w:tr>
    </w:tbl>
    <w:p>
      <w:pPr>
        <w:spacing w:after="600" w:before="600"/>
      </w:pPr>
      <w:r>
        <w:t xml:space="preserve"/>
      </w:r>
    </w:p>
    <w:p>
      <w:pPr>
        <w:pStyle w:val="Heading1"/>
        <w:pBdr>
          <w:bottom w:val="single" w:color="1B4F6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6A"/>
          <w:sz w:val="28"/>
          <w:szCs w:val="28"/>
        </w:rPr>
        <w:t xml:space="preserve">1. Objet et périmètre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Cette procédure décrit les étapes de configuration, de vérification et de maintenance des sauvegardes d’un NAS Synology à l’aide de l’application HyperBackup. Elle couvre la création d’une tâche de sauvegarde, la planification, la vérification de l’intégrité et la restauration.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Périmètre 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NAS Synology (DSM 7.x)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Application HyperBackup (version 4.x ou ultérieure)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Destinations supportées : NAS distant (rsync/HyperBackup Vault), stockage cloud (AWS S3, Backblaze B2, etc.)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6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6A"/>
          <w:sz w:val="28"/>
          <w:szCs w:val="28"/>
        </w:rPr>
        <w:t xml:space="preserve">2. Prérequis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0632A"/>
          <w:sz w:val="24"/>
          <w:szCs w:val="24"/>
        </w:rPr>
        <w:t xml:space="preserve">2.1 Accès et droits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Compte administrateur DSM actif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HyperBackup installé via le Centre de paquets (Package Center)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Accès réseau à la destination de sauvegarde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Espace de stockage suffisant sur la destination (minimum 2x la taille des données source)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0632A"/>
          <w:sz w:val="24"/>
          <w:szCs w:val="24"/>
        </w:rPr>
        <w:t xml:space="preserve">2.2 Informations à préparer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Adresse destination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IP ou FQDN du serveur de sauvegarde distant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Identifiants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Compte et mot de passe pour la destination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Dossiers à sauvegarder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 des dossiers partagés à inclure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Clé de chiffrement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 de passe de chiffrement (stocker en lieu sûr)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Fréquence, heure de début, rétention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6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6A"/>
          <w:sz w:val="28"/>
          <w:szCs w:val="28"/>
        </w:rPr>
        <w:t xml:space="preserve">3. Installation de HyperBackup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Connectez-vous à l’interface DSM avec un compte administrateur.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Ouvrez le « Centre de paquets » depuis le bureau DSM.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la barre de recherche, saisissez « HyperBackup ».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Cliquez sur « Installer » puis confirmez.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Une fois l’installation terminée, HyperBackup apparaît dans le menu des applications.</w:t>
      </w:r>
    </w:p>
    <w:p>
      <w:pPr>
        <w:spacing w:after="40" w:before="40"/>
      </w:pPr>
      <w:r>
        <w:t xml:space="preserve"/>
      </w:r>
    </w:p>
    <w:p>
      <w:pPr>
        <w:shd w:fill="FFF3CD" w:val="clear"/>
        <w:spacing w:after="100" w:before="100"/>
        <w:ind w:left="7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📸 Capture d’écran : </w:t>
      </w:r>
      <w:r>
        <w:rPr>
          <w:rFonts w:ascii="Arial" w:cs="Arial" w:eastAsia="Arial" w:hAnsi="Arial"/>
          <w:color w:val="533900"/>
          <w:sz w:val="20"/>
          <w:szCs w:val="20"/>
        </w:rPr>
        <w:t xml:space="preserve">Interface du Centre de paquets avec HyperBackup visible et le bouton Installer / Installé.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6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6A"/>
          <w:sz w:val="28"/>
          <w:szCs w:val="28"/>
        </w:rPr>
        <w:t xml:space="preserve">4. Création d’une tâche de sauvegarde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0632A"/>
          <w:sz w:val="24"/>
          <w:szCs w:val="24"/>
        </w:rPr>
        <w:t xml:space="preserve">4.1 Lancer HyperBackup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Ouvrez HyperBackup depuis le menu des applications DSM.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Cliquez sur l’icône « + » (Nouvelle tâche de sauvegarde de données).</w:t>
      </w:r>
    </w:p>
    <w:p>
      <w:pPr>
        <w:spacing w:after="40" w:before="40"/>
      </w:pPr>
      <w:r>
        <w:t xml:space="preserve"/>
      </w:r>
    </w:p>
    <w:p>
      <w:pPr>
        <w:shd w:fill="FFF3CD" w:val="clear"/>
        <w:spacing w:after="100" w:before="100"/>
        <w:ind w:left="7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📸 Capture d’écran : </w:t>
      </w:r>
      <w:r>
        <w:rPr>
          <w:rFonts w:ascii="Arial" w:cs="Arial" w:eastAsia="Arial" w:hAnsi="Arial"/>
          <w:color w:val="533900"/>
          <w:sz w:val="20"/>
          <w:szCs w:val="20"/>
        </w:rPr>
        <w:t xml:space="preserve">Tableau de bord principal de HyperBackup avec le bouton « + » visible en bas à gauche.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0632A"/>
          <w:sz w:val="24"/>
          <w:szCs w:val="24"/>
        </w:rPr>
        <w:t xml:space="preserve">4.2 Choisir la destination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Sélectionnez le type de destination 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NAS Synology (via rsync ou HyperBackup Vault)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Stockage cloud (AWS S3, Backblaze B2, Google Cloud, etc.)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Serveur rsync générique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Cliquez sur « Suivant ».</w:t>
      </w:r>
    </w:p>
    <w:p>
      <w:pPr>
        <w:spacing w:after="40" w:before="40"/>
      </w:pPr>
      <w:r>
        <w:t xml:space="preserve"/>
      </w:r>
    </w:p>
    <w:p>
      <w:pPr>
        <w:shd w:fill="FFF3CD" w:val="clear"/>
        <w:spacing w:after="100" w:before="100"/>
        <w:ind w:left="7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📸 Capture d’écran : </w:t>
      </w:r>
      <w:r>
        <w:rPr>
          <w:rFonts w:ascii="Arial" w:cs="Arial" w:eastAsia="Arial" w:hAnsi="Arial"/>
          <w:color w:val="533900"/>
          <w:sz w:val="20"/>
          <w:szCs w:val="20"/>
        </w:rPr>
        <w:t xml:space="preserve">Fenêtre de sélection du type de destination avec les différentes options disponibles.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0632A"/>
          <w:sz w:val="24"/>
          <w:szCs w:val="24"/>
        </w:rPr>
        <w:t xml:space="preserve">4.3 Paramétrer la destination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Renseignez l’adresse du serveur ou les paramètres du compte cloud.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Saisissez les identifiants de connexion.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Cliquez sur « Test de connexion » pour valider l’accès.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Indiquez le dossier de destination sur le serveur distant.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Cliquez sur « Suivant ».</w:t>
      </w:r>
    </w:p>
    <w:p>
      <w:pPr>
        <w:spacing w:after="40" w:before="40"/>
      </w:pPr>
      <w:r>
        <w:t xml:space="preserve"/>
      </w:r>
    </w:p>
    <w:p>
      <w:pPr>
        <w:shd w:fill="FFF3CD" w:val="clear"/>
        <w:spacing w:after="100" w:before="100"/>
        <w:ind w:left="7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📸 Capture d’écran : </w:t>
      </w:r>
      <w:r>
        <w:rPr>
          <w:rFonts w:ascii="Arial" w:cs="Arial" w:eastAsia="Arial" w:hAnsi="Arial"/>
          <w:color w:val="533900"/>
          <w:sz w:val="20"/>
          <w:szCs w:val="20"/>
        </w:rPr>
        <w:t xml:space="preserve">Page de paramétrage de la destination avec les champs serveur, identifiant, mot de passe et confirmation « Connexion réussie ».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0632A"/>
          <w:sz w:val="24"/>
          <w:szCs w:val="24"/>
        </w:rPr>
        <w:t xml:space="preserve">4.4 Sélectionner les données à sauvegarder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Cochez les dossiers partagés à inclure dans la sauvegarde.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A0632A"/>
          <w:sz w:val="20"/>
          <w:szCs w:val="20"/>
        </w:rPr>
        <w:t xml:space="preserve">📌 Note 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Il est recommandé d’exclure les fichiers temporaires (#recycle, @tmp) pour réduire la taille.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 applicable, sélectionnez également les applications système à sauvegarder (Mail, bases de données, etc.).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Cliquez sur « Suivant ».</w:t>
      </w:r>
    </w:p>
    <w:p>
      <w:pPr>
        <w:spacing w:after="40" w:before="40"/>
      </w:pPr>
      <w:r>
        <w:t xml:space="preserve"/>
      </w:r>
    </w:p>
    <w:p>
      <w:pPr>
        <w:shd w:fill="FFF3CD" w:val="clear"/>
        <w:spacing w:after="100" w:before="100"/>
        <w:ind w:left="7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📸 Capture d’écran : </w:t>
      </w:r>
      <w:r>
        <w:rPr>
          <w:rFonts w:ascii="Arial" w:cs="Arial" w:eastAsia="Arial" w:hAnsi="Arial"/>
          <w:color w:val="533900"/>
          <w:sz w:val="20"/>
          <w:szCs w:val="20"/>
        </w:rPr>
        <w:t xml:space="preserve">Liste des dossiers partagés avec les cases à cocher, montrant l’exclusion des dossiers système.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0632A"/>
          <w:sz w:val="24"/>
          <w:szCs w:val="24"/>
        </w:rPr>
        <w:t xml:space="preserve">4.5 Configurer le chiffrement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Activez l’option « Chiffrer la sauvegarde ».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Définissez un mot de passe de chiffrement robuste.</w:t>
      </w:r>
    </w:p>
    <w:p>
      <w:pPr>
        <w:spacing w:after="80" w:before="80"/>
        <w:ind w:left="72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⚠️ Attention : </w:t>
      </w:r>
      <w:r>
        <w:rPr>
          <w:rFonts w:ascii="Arial" w:cs="Arial" w:eastAsia="Arial" w:hAnsi="Arial"/>
          <w:color w:val="C0392B"/>
          <w:sz w:val="20"/>
          <w:szCs w:val="20"/>
        </w:rPr>
        <w:t xml:space="preserve">Conservez ce mot de passe dans un gestionnaire de mots de passe sécurisé (ex. : Bitwarden). Sans ce mot de passe, la restauration est impossible.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Cliquez sur « Suivant ».</w:t>
      </w:r>
    </w:p>
    <w:p>
      <w:pPr>
        <w:spacing w:after="40" w:before="40"/>
      </w:pPr>
      <w:r>
        <w:t xml:space="preserve"/>
      </w:r>
    </w:p>
    <w:p>
      <w:pPr>
        <w:shd w:fill="FFF3CD" w:val="clear"/>
        <w:spacing w:after="100" w:before="100"/>
        <w:ind w:left="7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📸 Capture d’écran : </w:t>
      </w:r>
      <w:r>
        <w:rPr>
          <w:rFonts w:ascii="Arial" w:cs="Arial" w:eastAsia="Arial" w:hAnsi="Arial"/>
          <w:color w:val="533900"/>
          <w:sz w:val="20"/>
          <w:szCs w:val="20"/>
        </w:rPr>
        <w:t xml:space="preserve">Section de configuration du chiffrement avec la case activée et le champ de saisie du mot de passe.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0632A"/>
          <w:sz w:val="24"/>
          <w:szCs w:val="24"/>
        </w:rPr>
        <w:t xml:space="preserve">4.6 Configurer la planification et la rétention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Activez « Activer la planification ».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Définissez la fréquence recommandée 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Sauvegardes quotidiennes : tous les jours à 02h00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Sauvegardes hebdomadaires : dimanche à 01h00 (si applicable)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Configurez la politique de rétention (Smart Recycle) 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Garder les versions horaires des dernières 24 heures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Garder les versions journalières des 30 derniers jours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Garder les versions hebdomadaires au-delà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Cliquez sur « Suivant ».</w:t>
      </w:r>
    </w:p>
    <w:p>
      <w:pPr>
        <w:spacing w:after="40" w:before="40"/>
      </w:pPr>
      <w:r>
        <w:t xml:space="preserve"/>
      </w:r>
    </w:p>
    <w:p>
      <w:pPr>
        <w:shd w:fill="FFF3CD" w:val="clear"/>
        <w:spacing w:after="100" w:before="100"/>
        <w:ind w:left="7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📸 Capture d’écran : </w:t>
      </w:r>
      <w:r>
        <w:rPr>
          <w:rFonts w:ascii="Arial" w:cs="Arial" w:eastAsia="Arial" w:hAnsi="Arial"/>
          <w:color w:val="533900"/>
          <w:sz w:val="20"/>
          <w:szCs w:val="20"/>
        </w:rPr>
        <w:t xml:space="preserve">Fenêtre de planification avec la fréquence configurée et la politique Smart Recycle activée.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0632A"/>
          <w:sz w:val="24"/>
          <w:szCs w:val="24"/>
        </w:rPr>
        <w:t xml:space="preserve">4.7 Finaliser la tâche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Vérifiez le récapitulatif de la configuration.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Cochez « Sauvegarder immédiatement après la création » pour lancer une première sauvegarde.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Cliquez sur « Appliquer ».</w:t>
      </w:r>
    </w:p>
    <w:p>
      <w:pPr>
        <w:spacing w:after="40" w:before="40"/>
      </w:pPr>
      <w:r>
        <w:t xml:space="preserve"/>
      </w:r>
    </w:p>
    <w:p>
      <w:pPr>
        <w:shd w:fill="FFF3CD" w:val="clear"/>
        <w:spacing w:after="100" w:before="100"/>
        <w:ind w:left="7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📸 Capture d’écran : </w:t>
      </w:r>
      <w:r>
        <w:rPr>
          <w:rFonts w:ascii="Arial" w:cs="Arial" w:eastAsia="Arial" w:hAnsi="Arial"/>
          <w:color w:val="533900"/>
          <w:sz w:val="20"/>
          <w:szCs w:val="20"/>
        </w:rPr>
        <w:t xml:space="preserve">Page de récapitulatif avec tous les paramètres et la case « Sauvegarder immédiatement » cochée.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6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6A"/>
          <w:sz w:val="28"/>
          <w:szCs w:val="28"/>
        </w:rPr>
        <w:t xml:space="preserve">5. Vérification de l’intégrité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0632A"/>
          <w:sz w:val="24"/>
          <w:szCs w:val="24"/>
        </w:rPr>
        <w:t xml:space="preserve">5.1 Vérifier le statut d’une sauvegarde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Ouvrez HyperBackup.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la liste des tâches, vérifiez que le statut affiche « Succès » et la date de la dernière sauvegarde.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Cliquez sur la tâche pour afficher les détails et les statistiques.</w:t>
      </w:r>
    </w:p>
    <w:p>
      <w:pPr>
        <w:spacing w:after="40" w:before="40"/>
      </w:pPr>
      <w:r>
        <w:t xml:space="preserve"/>
      </w:r>
    </w:p>
    <w:p>
      <w:pPr>
        <w:shd w:fill="FFF3CD" w:val="clear"/>
        <w:spacing w:after="100" w:before="100"/>
        <w:ind w:left="7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📸 Capture d’écran : </w:t>
      </w:r>
      <w:r>
        <w:rPr>
          <w:rFonts w:ascii="Arial" w:cs="Arial" w:eastAsia="Arial" w:hAnsi="Arial"/>
          <w:color w:val="533900"/>
          <w:sz w:val="20"/>
          <w:szCs w:val="20"/>
        </w:rPr>
        <w:t xml:space="preserve">Tableau de bord HyperBackup montrant la tâche avec le statut « Succès », la date et la taille de la dernière sauvegarde.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0632A"/>
          <w:sz w:val="24"/>
          <w:szCs w:val="24"/>
        </w:rPr>
        <w:t xml:space="preserve">5.2 Vérification automatisée de l’intégrité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HyperBackup, faites un clic droit sur la tâche → « Vérifier l’intégrité ».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Configurez une vérification planifiée (mensuelle recommandée).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HyperBackup vérifie les checksums de chaque fichier sauvegardé.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Consultez le rapport à la fin de la vérification.</w:t>
      </w:r>
    </w:p>
    <w:p>
      <w:pPr>
        <w:spacing w:after="40" w:before="40"/>
      </w:pPr>
      <w:r>
        <w:t xml:space="preserve"/>
      </w:r>
    </w:p>
    <w:p>
      <w:pPr>
        <w:shd w:fill="FFF3CD" w:val="clear"/>
        <w:spacing w:after="100" w:before="100"/>
        <w:ind w:left="7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📸 Capture d’écran : </w:t>
      </w:r>
      <w:r>
        <w:rPr>
          <w:rFonts w:ascii="Arial" w:cs="Arial" w:eastAsia="Arial" w:hAnsi="Arial"/>
          <w:color w:val="533900"/>
          <w:sz w:val="20"/>
          <w:szCs w:val="20"/>
        </w:rPr>
        <w:t xml:space="preserve">Menu contextuel sur la tâche avec l’option « Vérifier l’intégrité » visible, puis rapport de vérification.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B4F6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6A"/>
          <w:sz w:val="28"/>
          <w:szCs w:val="28"/>
        </w:rPr>
        <w:t xml:space="preserve">6. Procédure de restauration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0632A"/>
          <w:sz w:val="24"/>
          <w:szCs w:val="24"/>
        </w:rPr>
        <w:t xml:space="preserve">6.1 Restauration de fichiers spécifiques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Ouvrez HyperBackup.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Sélectionnez la tâche concernée et cliquez sur « Restaurer » → « Fichiers ».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le navigateur de sauvegarde, sélectionnez la version (date/heure) souhaitée.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Cochez les fichiers ou dossiers à restaurer.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Choisissez l’emplacement de restauration 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Emplacement d’origine (restauration sur place)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Emplacement personnalisé (répertoire temporaire)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Cliquez sur « Suivant » puis « Appliquer ».</w:t>
      </w:r>
    </w:p>
    <w:p>
      <w:pPr>
        <w:spacing w:after="40" w:before="40"/>
      </w:pPr>
      <w:r>
        <w:t xml:space="preserve"/>
      </w:r>
    </w:p>
    <w:p>
      <w:pPr>
        <w:shd w:fill="FFF3CD" w:val="clear"/>
        <w:spacing w:after="100" w:before="100"/>
        <w:ind w:left="7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📸 Capture d’écran : </w:t>
      </w:r>
      <w:r>
        <w:rPr>
          <w:rFonts w:ascii="Arial" w:cs="Arial" w:eastAsia="Arial" w:hAnsi="Arial"/>
          <w:color w:val="533900"/>
          <w:sz w:val="20"/>
          <w:szCs w:val="20"/>
        </w:rPr>
        <w:t xml:space="preserve">Navigateur de sauvegarde HyperBackup avec le sélecteur de version (timeline), les fichiers listés et les options de destination.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A0632A"/>
          <w:sz w:val="24"/>
          <w:szCs w:val="24"/>
        </w:rPr>
        <w:t xml:space="preserve">6.2 Restauration complète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Ouvrez HyperBackup → « Restaurer » → « Données ».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Sélectionnez la destination de sauvegarde.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Entrez le mot de passe de chiffrement si la sauvegarde est chiffrée.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Sélectionnez les dossiers à restaurer et l’emplacement.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Cliquez sur « Appliquer » et attendez la fin de la restauration.</w:t>
      </w:r>
    </w:p>
    <w:p>
      <w:pPr>
        <w:spacing w:after="40" w:before="40"/>
      </w:pPr>
      <w:r>
        <w:t xml:space="preserve"/>
      </w:r>
    </w:p>
    <w:p>
      <w:pPr>
        <w:shd w:fill="FFF3CD" w:val="clear"/>
        <w:spacing w:after="100" w:before="100"/>
        <w:ind w:left="7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📸 Capture d’écran : </w:t>
      </w:r>
      <w:r>
        <w:rPr>
          <w:rFonts w:ascii="Arial" w:cs="Arial" w:eastAsia="Arial" w:hAnsi="Arial"/>
          <w:color w:val="533900"/>
          <w:sz w:val="20"/>
          <w:szCs w:val="20"/>
        </w:rPr>
        <w:t xml:space="preserve">Assistant de restauration complète à l’étape de saisie du mot de passe de chiffrement, puis page de progression.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6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6A"/>
          <w:sz w:val="28"/>
          <w:szCs w:val="28"/>
        </w:rPr>
        <w:t xml:space="preserve">7. Configuration des notifications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DSM, allez dans « Panneau de configuration » → « Notification ».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Activez les notifications par email.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Configurez le serveur SMTP et l’adresse email destinataire.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HyperBackup → Paramètres de la tâche, activez « M’avertir par email en cas d’échec ».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Testez l’envoi d’une notification de test.</w:t>
      </w:r>
    </w:p>
    <w:p>
      <w:pPr>
        <w:spacing w:after="40" w:before="40"/>
      </w:pPr>
      <w:r>
        <w:t xml:space="preserve"/>
      </w:r>
    </w:p>
    <w:p>
      <w:pPr>
        <w:shd w:fill="FFF3CD" w:val="clear"/>
        <w:spacing w:after="100" w:before="100"/>
        <w:ind w:left="72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📸 Capture d’écran : </w:t>
      </w:r>
      <w:r>
        <w:rPr>
          <w:rFonts w:ascii="Arial" w:cs="Arial" w:eastAsia="Arial" w:hAnsi="Arial"/>
          <w:color w:val="533900"/>
          <w:sz w:val="20"/>
          <w:szCs w:val="20"/>
        </w:rPr>
        <w:t xml:space="preserve">Panneau de configuration DSM → Notification, avec les paramètres SMTP renseignés et le bouton « Envoyer un email de test ».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6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6A"/>
          <w:sz w:val="28"/>
          <w:szCs w:val="28"/>
        </w:rPr>
        <w:t xml:space="preserve">8. Tâches de maintenance récurrentes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Quotidien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Contrôle statut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Vérifier que les sauvegardes du jour affichent « Succès 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Hebdomadaire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Journal des événements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Consulter le journal HyperBackup pour détecter des avertissements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Mensuel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de restauration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Restaurer un fichier test pour valider l’intégrité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Mensuel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Vérification intégrité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Lancer la vérification de checksum depuis HyperBackup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Trimestriel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Espace disque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Contrôler l’espace disponible sur la destination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Annuel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Mise à jour procédure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Réviser la politique de rétention et les dossiers sauvegardés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6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6A"/>
          <w:sz w:val="28"/>
          <w:szCs w:val="28"/>
        </w:rPr>
        <w:t xml:space="preserve">9. Dépannage courant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Erreur de connexion à la destination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Vérifier les identifiants, le pare-feu et l’accessibilité réseau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Sauvegarde échouée : espace insuffisant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Augmenter le quota ou ajuster la politique de rétention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Mot de passe de chiffrement perdu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Impossible de restaurer sans ce mot de passe — prévenir l’administrateur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 tâche ne se lance pas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Vérifier que DSM et HyperBackup sont à jour, redémarrer le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Erreur d’intégrité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Relancer la vérification ; si erreurs persistantes, recréer la tâche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Durée de sauvegarde trop longue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Réduire les données sources, activer la compression, planifier hors heures ouvrables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4F6A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4F6A"/>
          <w:sz w:val="28"/>
          <w:szCs w:val="28"/>
        </w:rPr>
        <w:t xml:space="preserve">10. Annexe — Liste des captures d’écran à effectuer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 tableau ci-dessous récapitule l’ensemble des captures d’écran à réaliser et à insérer dans ce document pour chaque client.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4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Capture à effectuer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Installation (§3)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Centre de paquets avec HyperBackup installé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Tâche — Lancement (§4.1)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Tableau de bord HyperBackup + bouton « + »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Tâche — Destination (§4.2)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Sélection du type de destination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Tâche — Connexion (§4.3)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Paramètres serveur + message connexion réussie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Tâche — Données (§4.4)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Sélection des dossiers partagés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Tâche — Chiffrement (§4.5)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Options de chiffrement activées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Tâche — Planification (§4.6)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Planning configuré + Smart Recycle activé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Tâche — Récapitulatif (§4.7)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 de confirmation finale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Vérification statut (§5.1)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Tableau de bord avec statut Succès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Vérification intégrité (§5.2)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Menu contextuel + rapport d’intégrité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Restauration fichiers (§6.1)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Navigateur de sauvegarde + sélecteur de version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Restauration complète (§6.2)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Assistant restauration + saisie mot de passe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 (§7)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Panneau configuration SMTP DSM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— Fin du document —</w:t>
      </w:r>
    </w:p>
    <w:sectPr>
      <w:headerReference w:type="default" r:id="rId7"/>
      <w:footerReference w:type="default" r:id="rId8"/>
      <w:pgSz w:w="11906" w:h="16838" w:orient="portrait"/>
      <w:pgMar w:top="17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4680"/>
        <w:tab w:val="right" w:pos="9360"/>
      </w:tabs>
    </w:pPr>
    <w:r>
      <w:drawing>
        <wp:inline distT="0" distB="0" distL="0" distR="0">
          <wp:extent cx="20955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1B4F6A"/>
        <w:sz w:val="18"/>
        <w:szCs w:val="18"/>
      </w:rPr>
      <w:t xml:space="preserve">Jesto Informatique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6A" w:sz="6" w:space="1"/>
      </w:pBdr>
    </w:pPr>
    <w:r>
      <w:drawing>
        <wp:inline distT="0" distB="0" distL="0" distR="0">
          <wp:extent cx="1428750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6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A063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c28f11b543e8edf9fe0c5a11180513ba3d28e42c.jp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94d81e93d2c7cc73342e03bcd241d1e52f23b6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2026-05-04T21:28:19.684Z</dcterms:created>
  <dcterms:modified xsi:type="dcterms:W3CDTF">2026-05-04T21:28:19.684Z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