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2BC" w:rsidRPr="005662BC" w:rsidRDefault="005662BC" w:rsidP="005662BC">
      <w:pPr>
        <w:spacing w:before="100" w:beforeAutospacing="1" w:after="100" w:afterAutospacing="1" w:line="240" w:lineRule="auto"/>
        <w:outlineLvl w:val="0"/>
        <w:rPr>
          <w:rFonts w:ascii="Roboto" w:eastAsia="Times New Roman" w:hAnsi="Roboto" w:cs="Times New Roman"/>
          <w:b/>
          <w:bCs/>
          <w:color w:val="980000"/>
          <w:kern w:val="36"/>
          <w:sz w:val="32"/>
          <w:szCs w:val="32"/>
        </w:rPr>
      </w:pPr>
      <w:r w:rsidRPr="005662BC">
        <w:rPr>
          <w:rFonts w:ascii="Roboto" w:eastAsia="Times New Roman" w:hAnsi="Roboto" w:cs="Times New Roman"/>
          <w:color w:val="980000"/>
          <w:kern w:val="36"/>
          <w:sz w:val="32"/>
          <w:szCs w:val="32"/>
        </w:rPr>
        <w:t>Final Project Instructions</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Experiment Overview: Free Trial Screener</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 xml:space="preserve">At the time of this experiment, </w:t>
      </w:r>
      <w:proofErr w:type="spellStart"/>
      <w:r w:rsidRPr="005662BC">
        <w:rPr>
          <w:rFonts w:ascii="Arial" w:eastAsia="Times New Roman" w:hAnsi="Arial" w:cs="Arial"/>
          <w:color w:val="000000"/>
        </w:rPr>
        <w:t>Udacity</w:t>
      </w:r>
      <w:proofErr w:type="spellEnd"/>
      <w:r w:rsidRPr="005662BC">
        <w:rPr>
          <w:rFonts w:ascii="Arial" w:eastAsia="Times New Roman" w:hAnsi="Arial" w:cs="Arial"/>
          <w:color w:val="000000"/>
        </w:rPr>
        <w:t xml:space="preserve">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5662BC" w:rsidRDefault="0089303D" w:rsidP="005662BC">
      <w:pPr>
        <w:spacing w:after="0" w:line="240" w:lineRule="auto"/>
        <w:rPr>
          <w:rFonts w:ascii="Arial" w:eastAsia="Times New Roman" w:hAnsi="Arial" w:cs="Arial"/>
          <w:color w:val="000000"/>
        </w:rPr>
      </w:pPr>
      <w:r>
        <w:rPr>
          <w:rFonts w:ascii="Arial" w:eastAsia="Times New Roman" w:hAnsi="Arial" w:cs="Arial"/>
          <w:noProof/>
          <w:color w:val="000000"/>
        </w:rPr>
        <mc:AlternateContent>
          <mc:Choice Requires="wpi">
            <w:drawing>
              <wp:anchor distT="0" distB="0" distL="114300" distR="114300" simplePos="0" relativeHeight="251661312" behindDoc="0" locked="0" layoutInCell="1" allowOverlap="1">
                <wp:simplePos x="0" y="0"/>
                <wp:positionH relativeFrom="column">
                  <wp:posOffset>4101526</wp:posOffset>
                </wp:positionH>
                <wp:positionV relativeFrom="paragraph">
                  <wp:posOffset>1223679</wp:posOffset>
                </wp:positionV>
                <wp:extent cx="6762" cy="125"/>
                <wp:effectExtent l="38100" t="38100" r="31750" b="3810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6762" cy="125"/>
                      </w14:xfrm>
                    </w14:contentPart>
                  </a:graphicData>
                </a:graphic>
              </wp:anchor>
            </w:drawing>
          </mc:Choice>
          <mc:Fallback>
            <w:pict>
              <v:shapetype w14:anchorId="399355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22.6pt;margin-top:96.2pt;width:1.0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">
                <v:imagedata r:id="rId6"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660288" behindDoc="0" locked="0" layoutInCell="1" allowOverlap="1">
                <wp:simplePos x="0" y="0"/>
                <wp:positionH relativeFrom="column">
                  <wp:posOffset>1265478</wp:posOffset>
                </wp:positionH>
                <wp:positionV relativeFrom="paragraph">
                  <wp:posOffset>1210531</wp:posOffset>
                </wp:positionV>
                <wp:extent cx="3381" cy="6762"/>
                <wp:effectExtent l="38100" t="19050" r="34925" b="5080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3381" cy="6762"/>
                      </w14:xfrm>
                    </w14:contentPart>
                  </a:graphicData>
                </a:graphic>
              </wp:anchor>
            </w:drawing>
          </mc:Choice>
          <mc:Fallback>
            <w:pict>
              <v:shape w14:anchorId="2899C703" id="Ink 4" o:spid="_x0000_s1026" type="#_x0000_t75" style="position:absolute;margin-left:99.2pt;margin-top:94.8pt;width:1.1pt;height: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">
                <v:imagedata r:id="rId8"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659264" behindDoc="0" locked="0" layoutInCell="1" allowOverlap="1">
                <wp:simplePos x="0" y="0"/>
                <wp:positionH relativeFrom="column">
                  <wp:posOffset>1209255</wp:posOffset>
                </wp:positionH>
                <wp:positionV relativeFrom="paragraph">
                  <wp:posOffset>1164075</wp:posOffset>
                </wp:positionV>
                <wp:extent cx="36564" cy="26671"/>
                <wp:effectExtent l="38100" t="38100" r="40005" b="3048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564" cy="26671"/>
                      </w14:xfrm>
                    </w14:contentPart>
                  </a:graphicData>
                </a:graphic>
              </wp:anchor>
            </w:drawing>
          </mc:Choice>
          <mc:Fallback>
            <w:pict>
              <v:shape w14:anchorId="6F8501FB" id="Ink 3" o:spid="_x0000_s1026" type="#_x0000_t75" style="position:absolute;margin-left:94.85pt;margin-top:91.5pt;width:3.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">
                <v:imagedata r:id="rId10" o:title=""/>
              </v:shape>
            </w:pict>
          </mc:Fallback>
        </mc:AlternateContent>
      </w:r>
      <w:r w:rsidR="005662BC" w:rsidRPr="005662BC">
        <w:rPr>
          <w:rFonts w:ascii="Arial" w:eastAsia="Times New Roman" w:hAnsi="Arial" w:cs="Arial"/>
          <w:color w:val="000000"/>
        </w:rPr>
        <w:t xml:space="preserve">In the experiment, </w:t>
      </w:r>
      <w:proofErr w:type="spellStart"/>
      <w:r w:rsidR="005662BC" w:rsidRPr="005662BC">
        <w:rPr>
          <w:rFonts w:ascii="Arial" w:eastAsia="Times New Roman" w:hAnsi="Arial" w:cs="Arial"/>
          <w:color w:val="000000"/>
        </w:rPr>
        <w:t>Udacity</w:t>
      </w:r>
      <w:proofErr w:type="spellEnd"/>
      <w:r w:rsidR="005662BC" w:rsidRPr="005662BC">
        <w:rPr>
          <w:rFonts w:ascii="Arial" w:eastAsia="Times New Roman" w:hAnsi="Arial" w:cs="Arial"/>
          <w:color w:val="000000"/>
        </w:rPr>
        <w:t xml:space="preserve">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w:t>
      </w:r>
      <w:proofErr w:type="spellStart"/>
      <w:r w:rsidR="005662BC" w:rsidRPr="005662BC">
        <w:rPr>
          <w:rFonts w:ascii="Arial" w:eastAsia="Times New Roman" w:hAnsi="Arial" w:cs="Arial"/>
          <w:color w:val="000000"/>
        </w:rPr>
        <w:t>Udacity</w:t>
      </w:r>
      <w:proofErr w:type="spellEnd"/>
      <w:r w:rsidR="005662BC" w:rsidRPr="005662BC">
        <w:rPr>
          <w:rFonts w:ascii="Arial" w:eastAsia="Times New Roman" w:hAnsi="Arial" w:cs="Arial"/>
          <w:color w:val="000000"/>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w:t>
      </w:r>
      <w:proofErr w:type="spellStart"/>
      <w:r w:rsidR="005662BC" w:rsidRPr="005662BC">
        <w:rPr>
          <w:rFonts w:ascii="Arial" w:eastAsia="Times New Roman" w:hAnsi="Arial" w:cs="Arial"/>
          <w:color w:val="000000"/>
        </w:rPr>
        <w:t>instead.</w:t>
      </w:r>
      <w:hyperlink r:id="rId11" w:history="1">
        <w:r w:rsidR="005662BC" w:rsidRPr="005662BC">
          <w:rPr>
            <w:rFonts w:ascii="Arial" w:eastAsia="Times New Roman" w:hAnsi="Arial" w:cs="Arial"/>
            <w:color w:val="0000FF"/>
            <w:u w:val="single"/>
          </w:rPr>
          <w:t>This</w:t>
        </w:r>
        <w:proofErr w:type="spellEnd"/>
        <w:r w:rsidR="005662BC" w:rsidRPr="005662BC">
          <w:rPr>
            <w:rFonts w:ascii="Arial" w:eastAsia="Times New Roman" w:hAnsi="Arial" w:cs="Arial"/>
            <w:color w:val="0000FF"/>
            <w:u w:val="single"/>
          </w:rPr>
          <w:t xml:space="preserve"> screenshot</w:t>
        </w:r>
      </w:hyperlink>
      <w:r w:rsidR="005662BC" w:rsidRPr="005662BC">
        <w:rPr>
          <w:rFonts w:ascii="Arial" w:eastAsia="Times New Roman" w:hAnsi="Arial" w:cs="Arial"/>
          <w:color w:val="000000"/>
        </w:rPr>
        <w:t> shows what the experiment looks like.</w:t>
      </w:r>
    </w:p>
    <w:p w:rsidR="0089303D" w:rsidRDefault="0089303D" w:rsidP="005662BC">
      <w:pPr>
        <w:spacing w:after="0" w:line="240" w:lineRule="auto"/>
        <w:rPr>
          <w:rFonts w:ascii="Arial" w:eastAsia="Times New Roman" w:hAnsi="Arial" w:cs="Arial"/>
          <w:color w:val="000000"/>
        </w:rPr>
      </w:pPr>
    </w:p>
    <w:p w:rsidR="0089303D" w:rsidRPr="005662BC" w:rsidRDefault="0089303D" w:rsidP="005662BC">
      <w:pPr>
        <w:spacing w:after="0" w:line="240" w:lineRule="auto"/>
        <w:rPr>
          <w:rFonts w:ascii="Arial" w:eastAsia="Times New Roman" w:hAnsi="Arial" w:cs="Arial"/>
          <w:color w:val="000000"/>
        </w:rPr>
      </w:pPr>
      <w:r>
        <w:rPr>
          <w:noProof/>
        </w:rPr>
        <w:drawing>
          <wp:inline distT="0" distB="0" distL="0" distR="0" wp14:anchorId="5A7EC6FA" wp14:editId="5242A1AC">
            <wp:extent cx="5943600" cy="3354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4705"/>
                    </a:xfrm>
                    <a:prstGeom prst="rect">
                      <a:avLst/>
                    </a:prstGeom>
                  </pic:spPr>
                </pic:pic>
              </a:graphicData>
            </a:graphic>
          </wp:inline>
        </w:drawing>
      </w:r>
      <w:bookmarkStart w:id="0" w:name="_GoBack"/>
      <w:bookmarkEnd w:id="0"/>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The hypothesis was that this might set clearer expectations for students upfront, thus reducing the number of frustrated students who left the free trial because they didn't have enough time</w:t>
      </w:r>
      <w:r w:rsidRPr="005662BC">
        <w:rPr>
          <w:rFonts w:ascii="Arial" w:eastAsia="Times New Roman" w:hAnsi="Arial" w:cs="Arial"/>
          <w:color w:val="252525"/>
          <w:shd w:val="clear" w:color="auto" w:fill="FFFFFF"/>
        </w:rPr>
        <w:t>—</w:t>
      </w:r>
      <w:r w:rsidRPr="005662BC">
        <w:rPr>
          <w:rFonts w:ascii="Arial" w:eastAsia="Times New Roman" w:hAnsi="Arial" w:cs="Arial"/>
          <w:color w:val="000000"/>
        </w:rPr>
        <w:t xml:space="preserve">without significantly reducing the number of students to continue past the free trial and eventually complete the course. If this hypothesis held true, </w:t>
      </w:r>
      <w:proofErr w:type="spellStart"/>
      <w:r w:rsidRPr="005662BC">
        <w:rPr>
          <w:rFonts w:ascii="Arial" w:eastAsia="Times New Roman" w:hAnsi="Arial" w:cs="Arial"/>
          <w:color w:val="000000"/>
        </w:rPr>
        <w:t>Udacity</w:t>
      </w:r>
      <w:proofErr w:type="spellEnd"/>
      <w:r w:rsidRPr="005662BC">
        <w:rPr>
          <w:rFonts w:ascii="Arial" w:eastAsia="Times New Roman" w:hAnsi="Arial" w:cs="Arial"/>
          <w:color w:val="000000"/>
        </w:rPr>
        <w:t xml:space="preserve"> could improve the overall student experience and improve coaches' capacity to support students who are likely to complete the course.</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 xml:space="preserve">The unit of diversion is a cookie, although if the student enrolls in the free trial, they are tracked by user-id from that point forward. The same user-id cannot enroll in the free trial twice. For </w:t>
      </w:r>
      <w:r w:rsidRPr="005662BC">
        <w:rPr>
          <w:rFonts w:ascii="Arial" w:eastAsia="Times New Roman" w:hAnsi="Arial" w:cs="Arial"/>
          <w:color w:val="000000"/>
        </w:rPr>
        <w:lastRenderedPageBreak/>
        <w:t>users that do not enroll, their user-id is not tracked in the experiment, even if they were signed in when they visited the course overview page.</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Metric Choice</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Which of the following metrics would you choose to measure for this experiment and why? For each metric you choose, indicate whether you would use it as an invariant metric or an evaluation metric. The practical significance boundary for each metric, that is, the difference that would have to be observed before that was a meaningful change for the business, is given in parentheses. All practical significance boundaries are given as absolute changes.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Any place "unique cookies" are mentioned, the uniqueness is determined by day. (That is, the same cookie visiting on different days would be counted twice.) User-ids are automatically unique since the site does not allow the same user-id to enroll twice.</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Number of cookies:</w:t>
      </w:r>
      <w:r w:rsidRPr="005662BC">
        <w:rPr>
          <w:rFonts w:ascii="Arial" w:eastAsia="Times New Roman" w:hAnsi="Arial" w:cs="Arial"/>
          <w:color w:val="000000"/>
        </w:rPr>
        <w:t> That is, number of unique cookies to view the course overview page.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=3000)</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Number of user-ids:</w:t>
      </w:r>
      <w:r w:rsidRPr="005662BC">
        <w:rPr>
          <w:rFonts w:ascii="Arial" w:eastAsia="Times New Roman" w:hAnsi="Arial" w:cs="Arial"/>
          <w:color w:val="000000"/>
        </w:rPr>
        <w:t> That is, number of users who enroll in the free trial.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=50)</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Number of clicks: </w:t>
      </w:r>
      <w:r w:rsidRPr="005662BC">
        <w:rPr>
          <w:rFonts w:ascii="Arial" w:eastAsia="Times New Roman" w:hAnsi="Arial" w:cs="Arial"/>
          <w:color w:val="000000"/>
        </w:rPr>
        <w:t>That is, number of unique cookies to click the "Start free trial" button (which happens before the free trial screener is trigger).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=240)</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Click-through-probability:</w:t>
      </w:r>
      <w:r w:rsidRPr="005662BC">
        <w:rPr>
          <w:rFonts w:ascii="Arial" w:eastAsia="Times New Roman" w:hAnsi="Arial" w:cs="Arial"/>
          <w:color w:val="000000"/>
        </w:rPr>
        <w:t> That is, number of unique cookies to click the "Start free trial" button divided by number of unique cookies to view the course overview page.</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=0.01)</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Gross conversion: </w:t>
      </w:r>
      <w:r w:rsidRPr="005662BC">
        <w:rPr>
          <w:rFonts w:ascii="Arial" w:eastAsia="Times New Roman" w:hAnsi="Arial" w:cs="Arial"/>
          <w:color w:val="000000"/>
        </w:rPr>
        <w:t>That is, number of user-ids to complete checkout and enroll in the free trial divided by number of unique cookies to click the "Start free trial" button.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 0.01)</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Retention: </w:t>
      </w:r>
      <w:r w:rsidRPr="005662BC">
        <w:rPr>
          <w:rFonts w:ascii="Arial" w:eastAsia="Times New Roman" w:hAnsi="Arial" w:cs="Arial"/>
          <w:color w:val="000000"/>
        </w:rPr>
        <w:t>That is, number of user-ids to remain enrolled past the 14-day boundary (and thus make at least one payment) divided by number of user-ids to complete checkout.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=0.01)</w:t>
      </w:r>
    </w:p>
    <w:p w:rsidR="005662BC" w:rsidRPr="005662BC" w:rsidRDefault="005662BC" w:rsidP="005662BC">
      <w:pPr>
        <w:numPr>
          <w:ilvl w:val="0"/>
          <w:numId w:val="1"/>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Net conversion: </w:t>
      </w:r>
      <w:r w:rsidRPr="005662BC">
        <w:rPr>
          <w:rFonts w:ascii="Arial" w:eastAsia="Times New Roman" w:hAnsi="Arial" w:cs="Arial"/>
          <w:color w:val="000000"/>
        </w:rPr>
        <w:t>That is, number of user-ids to remain enrolled past the 14-day boundary (and thus make at least one payment) divided by the number of unique cookies to click the "Start free trial" button. </w:t>
      </w:r>
      <w:r w:rsidRPr="005662BC">
        <w:rPr>
          <w:rFonts w:ascii="Arial" w:eastAsia="Times New Roman" w:hAnsi="Arial" w:cs="Arial"/>
          <w:color w:val="980000"/>
        </w:rPr>
        <w:t>(</w:t>
      </w:r>
      <w:proofErr w:type="spellStart"/>
      <w:r w:rsidRPr="005662BC">
        <w:rPr>
          <w:rFonts w:ascii="Arial" w:eastAsia="Times New Roman" w:hAnsi="Arial" w:cs="Arial"/>
          <w:color w:val="980000"/>
        </w:rPr>
        <w:t>d</w:t>
      </w:r>
      <w:r w:rsidRPr="005662BC">
        <w:rPr>
          <w:rFonts w:ascii="Arial" w:eastAsia="Times New Roman" w:hAnsi="Arial" w:cs="Arial"/>
          <w:color w:val="980000"/>
          <w:vertAlign w:val="subscript"/>
        </w:rPr>
        <w:t>min</w:t>
      </w:r>
      <w:proofErr w:type="spellEnd"/>
      <w:r w:rsidRPr="005662BC">
        <w:rPr>
          <w:rFonts w:ascii="Arial" w:eastAsia="Times New Roman" w:hAnsi="Arial" w:cs="Arial"/>
          <w:color w:val="980000"/>
        </w:rPr>
        <w:t>= 0.0075)</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You should also decide now what results you will be looking for in order to launch the experiment. Would a change in any one of your evaluation metrics be sufficient? Would you want to see multiple metrics all move or not move at the same time in order to launch? This decision will inform your choices while designing the experiment.</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Measuring Variability</w:t>
      </w:r>
    </w:p>
    <w:p w:rsidR="005662BC" w:rsidRPr="005662BC" w:rsidRDefault="005662BC" w:rsidP="005662BC">
      <w:pPr>
        <w:spacing w:after="0" w:line="240" w:lineRule="auto"/>
        <w:rPr>
          <w:rFonts w:ascii="Arial" w:eastAsia="Times New Roman" w:hAnsi="Arial" w:cs="Arial"/>
          <w:color w:val="000000"/>
        </w:rPr>
      </w:pPr>
      <w:hyperlink r:id="rId13" w:history="1">
        <w:r w:rsidRPr="005662BC">
          <w:rPr>
            <w:rFonts w:ascii="Arial" w:eastAsia="Times New Roman" w:hAnsi="Arial" w:cs="Arial"/>
            <w:color w:val="0000FF"/>
            <w:u w:val="single"/>
          </w:rPr>
          <w:t>This spreadsheet</w:t>
        </w:r>
      </w:hyperlink>
      <w:r w:rsidRPr="005662BC">
        <w:rPr>
          <w:rFonts w:ascii="Arial" w:eastAsia="Times New Roman" w:hAnsi="Arial" w:cs="Arial"/>
          <w:color w:val="000000"/>
        </w:rPr>
        <w:t xml:space="preserve"> contains rough estimates of the baseline values for these metrics (again, these numbers have been changed from </w:t>
      </w:r>
      <w:proofErr w:type="spellStart"/>
      <w:r w:rsidRPr="005662BC">
        <w:rPr>
          <w:rFonts w:ascii="Arial" w:eastAsia="Times New Roman" w:hAnsi="Arial" w:cs="Arial"/>
          <w:color w:val="000000"/>
        </w:rPr>
        <w:t>Udacity's</w:t>
      </w:r>
      <w:proofErr w:type="spellEnd"/>
      <w:r w:rsidRPr="005662BC">
        <w:rPr>
          <w:rFonts w:ascii="Arial" w:eastAsia="Times New Roman" w:hAnsi="Arial" w:cs="Arial"/>
          <w:color w:val="000000"/>
        </w:rPr>
        <w:t xml:space="preserve"> true numbers).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For each metric you selected as an evaluation metric, estimate its standard deviation analytically. Do you expect the analytic estimates to be accurate? That is, for which metrics, if any, would you want to collect an empirical estimate of the variability if you had time?</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Sizing</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Choosing Number of Samples given Power</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lastRenderedPageBreak/>
        <w:t>Using the analytic estimates of variance, how many pageviews </w:t>
      </w:r>
      <w:r w:rsidRPr="005662BC">
        <w:rPr>
          <w:rFonts w:ascii="Arial" w:eastAsia="Times New Roman" w:hAnsi="Arial" w:cs="Arial"/>
          <w:b/>
          <w:bCs/>
          <w:color w:val="000000"/>
        </w:rPr>
        <w:t>total </w:t>
      </w:r>
      <w:r w:rsidRPr="005662BC">
        <w:rPr>
          <w:rFonts w:ascii="Arial" w:eastAsia="Times New Roman" w:hAnsi="Arial" w:cs="Arial"/>
          <w:color w:val="000000"/>
        </w:rPr>
        <w:t>(across both groups) would you need to collect to adequately power the experiment? Use an alpha of 0.05 and a beta of 0.2. Make sure you have enough power for </w:t>
      </w:r>
      <w:r w:rsidRPr="005662BC">
        <w:rPr>
          <w:rFonts w:ascii="Arial" w:eastAsia="Times New Roman" w:hAnsi="Arial" w:cs="Arial"/>
          <w:b/>
          <w:bCs/>
          <w:color w:val="000000"/>
        </w:rPr>
        <w:t>each</w:t>
      </w:r>
      <w:r w:rsidRPr="005662BC">
        <w:rPr>
          <w:rFonts w:ascii="Arial" w:eastAsia="Times New Roman" w:hAnsi="Arial" w:cs="Arial"/>
          <w:color w:val="000000"/>
        </w:rPr>
        <w:t> metric.</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Choosing Duration vs. Exposure</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 xml:space="preserve">What percentage of </w:t>
      </w:r>
      <w:proofErr w:type="spellStart"/>
      <w:r w:rsidRPr="005662BC">
        <w:rPr>
          <w:rFonts w:ascii="Arial" w:eastAsia="Times New Roman" w:hAnsi="Arial" w:cs="Arial"/>
          <w:color w:val="000000"/>
        </w:rPr>
        <w:t>Udacity's</w:t>
      </w:r>
      <w:proofErr w:type="spellEnd"/>
      <w:r w:rsidRPr="005662BC">
        <w:rPr>
          <w:rFonts w:ascii="Arial" w:eastAsia="Times New Roman" w:hAnsi="Arial" w:cs="Arial"/>
          <w:color w:val="000000"/>
        </w:rPr>
        <w:t xml:space="preserve"> traffic would you divert to this experiment (assuming there were no other experiments you wanted to run simultaneously)? Is the change risky enough that you wouldn't want to run on all traffic?</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Given the percentage you chose, how long would the experiment take to run, using the analytic estimates of variance? If the answer is longer than a few weeks, then this is unreasonably long, and you should reconsider an earlier decision.</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Analysis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The data for you to analyze is </w:t>
      </w:r>
      <w:hyperlink r:id="rId14" w:history="1">
        <w:r w:rsidRPr="005662BC">
          <w:rPr>
            <w:rFonts w:ascii="Arial" w:eastAsia="Times New Roman" w:hAnsi="Arial" w:cs="Arial"/>
            <w:color w:val="0000FF"/>
            <w:u w:val="single"/>
          </w:rPr>
          <w:t>here</w:t>
        </w:r>
      </w:hyperlink>
      <w:r w:rsidRPr="005662BC">
        <w:rPr>
          <w:rFonts w:ascii="Arial" w:eastAsia="Times New Roman" w:hAnsi="Arial" w:cs="Arial"/>
          <w:color w:val="000000"/>
        </w:rPr>
        <w:t>. This data contains the raw information needed to compute the above metrics, broken down day by day. Note that there are two sheets within the spreadsheet - one for the experiment group, and one for the control group.</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The meaning of each column is:</w:t>
      </w:r>
    </w:p>
    <w:p w:rsidR="005662BC" w:rsidRPr="005662BC" w:rsidRDefault="005662BC" w:rsidP="005662BC">
      <w:pPr>
        <w:numPr>
          <w:ilvl w:val="0"/>
          <w:numId w:val="2"/>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Pageviews:</w:t>
      </w:r>
      <w:r w:rsidRPr="005662BC">
        <w:rPr>
          <w:rFonts w:ascii="Arial" w:eastAsia="Times New Roman" w:hAnsi="Arial" w:cs="Arial"/>
          <w:color w:val="000000"/>
        </w:rPr>
        <w:t> Number of unique cookies to view the course overview page that day.</w:t>
      </w:r>
    </w:p>
    <w:p w:rsidR="005662BC" w:rsidRPr="005662BC" w:rsidRDefault="005662BC" w:rsidP="005662BC">
      <w:pPr>
        <w:numPr>
          <w:ilvl w:val="0"/>
          <w:numId w:val="2"/>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Clicks: </w:t>
      </w:r>
      <w:r w:rsidRPr="005662BC">
        <w:rPr>
          <w:rFonts w:ascii="Arial" w:eastAsia="Times New Roman" w:hAnsi="Arial" w:cs="Arial"/>
          <w:color w:val="000000"/>
        </w:rPr>
        <w:t>Number of unique cookies to click the course overview page that day.</w:t>
      </w:r>
    </w:p>
    <w:p w:rsidR="005662BC" w:rsidRPr="005662BC" w:rsidRDefault="005662BC" w:rsidP="005662BC">
      <w:pPr>
        <w:numPr>
          <w:ilvl w:val="0"/>
          <w:numId w:val="2"/>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Enrollments: </w:t>
      </w:r>
      <w:r w:rsidRPr="005662BC">
        <w:rPr>
          <w:rFonts w:ascii="Arial" w:eastAsia="Times New Roman" w:hAnsi="Arial" w:cs="Arial"/>
          <w:color w:val="000000"/>
        </w:rPr>
        <w:t>Number of user-ids to enroll in the free trial that day.</w:t>
      </w:r>
    </w:p>
    <w:p w:rsidR="005662BC" w:rsidRPr="005662BC" w:rsidRDefault="005662BC" w:rsidP="005662BC">
      <w:pPr>
        <w:numPr>
          <w:ilvl w:val="0"/>
          <w:numId w:val="2"/>
        </w:numPr>
        <w:spacing w:before="100" w:beforeAutospacing="1" w:after="100" w:afterAutospacing="1" w:line="240" w:lineRule="auto"/>
        <w:rPr>
          <w:rFonts w:ascii="Arial" w:eastAsia="Times New Roman" w:hAnsi="Arial" w:cs="Arial"/>
          <w:color w:val="000000"/>
        </w:rPr>
      </w:pPr>
      <w:r w:rsidRPr="005662BC">
        <w:rPr>
          <w:rFonts w:ascii="Arial" w:eastAsia="Times New Roman" w:hAnsi="Arial" w:cs="Arial"/>
          <w:b/>
          <w:bCs/>
          <w:color w:val="000000"/>
        </w:rPr>
        <w:t>Payments:</w:t>
      </w:r>
      <w:r w:rsidRPr="005662BC">
        <w:rPr>
          <w:rFonts w:ascii="Arial" w:eastAsia="Times New Roman" w:hAnsi="Arial" w:cs="Arial"/>
          <w:color w:val="000000"/>
        </w:rPr>
        <w:t xml:space="preserve"> Number of user-ids who </w:t>
      </w:r>
      <w:proofErr w:type="spellStart"/>
      <w:r w:rsidRPr="005662BC">
        <w:rPr>
          <w:rFonts w:ascii="Arial" w:eastAsia="Times New Roman" w:hAnsi="Arial" w:cs="Arial"/>
          <w:color w:val="000000"/>
        </w:rPr>
        <w:t>who</w:t>
      </w:r>
      <w:proofErr w:type="spellEnd"/>
      <w:r w:rsidRPr="005662BC">
        <w:rPr>
          <w:rFonts w:ascii="Arial" w:eastAsia="Times New Roman" w:hAnsi="Arial" w:cs="Arial"/>
          <w:color w:val="000000"/>
        </w:rPr>
        <w:t xml:space="preserve"> enrolled on that day to remain enrolled for 14 days and thus make a payment. (Note that the date for this column is the start date, that is, the date of enrollment, rather than the date of the payment. The payment happened 14 days later. Because of this, the enrollments and payments are tracked for 14 fewer days than the other columns.)</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Sanity Checks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Start by checking whether your invariant metrics are equivalent between the two groups. If the invariant metric is a simple count that should be randomly split between the 2 groups, you can use a binomial test as demonstrated in Lesson 5. Otherwise, you will need to construct a confidence interval for a difference in proportions using a similar strategy as in Lesson 1, then check whether the difference between group values falls within that confidence level.</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If your sanity checks fail, look at the day by day data and see if you can offer any insight into what is causing the problem.</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Check for Practical and Statistical Significance</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 xml:space="preserve">If you have chosen multiple evaluation metrics, you will need to decide whether to use the Bonferroni correction. When deciding, keep in mind the results you are looking for in order to </w:t>
      </w:r>
      <w:r w:rsidRPr="005662BC">
        <w:rPr>
          <w:rFonts w:ascii="Arial" w:eastAsia="Times New Roman" w:hAnsi="Arial" w:cs="Arial"/>
          <w:color w:val="000000"/>
        </w:rPr>
        <w:lastRenderedPageBreak/>
        <w:t>launch the experiment. Will the fact that you have multiple metrics make those results more likely to occur by chance than the alpha level of 0.05?</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Run Sign Tests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For each evaluation metric, do a sign test using the day-by-day breakdown. If the sign test does not agree with the confidence interval for the difference, see if you can figure out why.</w:t>
      </w:r>
    </w:p>
    <w:p w:rsidR="005662BC" w:rsidRPr="005662BC" w:rsidRDefault="005662BC" w:rsidP="005662BC">
      <w:pPr>
        <w:spacing w:before="100" w:beforeAutospacing="1" w:after="100" w:afterAutospacing="1" w:line="240" w:lineRule="auto"/>
        <w:outlineLvl w:val="2"/>
        <w:rPr>
          <w:rFonts w:ascii="Roboto" w:eastAsia="Times New Roman" w:hAnsi="Roboto" w:cs="Times New Roman"/>
          <w:b/>
          <w:bCs/>
          <w:color w:val="666666"/>
          <w:sz w:val="24"/>
          <w:szCs w:val="24"/>
        </w:rPr>
      </w:pPr>
      <w:r w:rsidRPr="005662BC">
        <w:rPr>
          <w:rFonts w:ascii="Roboto" w:eastAsia="Times New Roman" w:hAnsi="Roboto" w:cs="Times New Roman"/>
          <w:color w:val="666666"/>
          <w:sz w:val="24"/>
          <w:szCs w:val="24"/>
        </w:rPr>
        <w:t>Make a Recommendation</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 xml:space="preserve">Finally, make a recommendation. Would you launch this experiment, not launch it, dig deeper, run a follow-up experiment, or is it a judgment call? If you would dig deeper, explain what area you would investigate. If you would run follow-up experiments, </w:t>
      </w:r>
      <w:proofErr w:type="spellStart"/>
      <w:r w:rsidRPr="005662BC">
        <w:rPr>
          <w:rFonts w:ascii="Arial" w:eastAsia="Times New Roman" w:hAnsi="Arial" w:cs="Arial"/>
          <w:color w:val="000000"/>
        </w:rPr>
        <w:t>briefIy</w:t>
      </w:r>
      <w:proofErr w:type="spellEnd"/>
      <w:r w:rsidRPr="005662BC">
        <w:rPr>
          <w:rFonts w:ascii="Arial" w:eastAsia="Times New Roman" w:hAnsi="Arial" w:cs="Arial"/>
          <w:color w:val="000000"/>
        </w:rPr>
        <w:t xml:space="preserve"> describe that experiment. If it is a judgment call, explain what factors would be relevant to the decision.</w:t>
      </w:r>
    </w:p>
    <w:p w:rsidR="005662BC" w:rsidRPr="005662BC" w:rsidRDefault="005662BC" w:rsidP="005662BC">
      <w:pPr>
        <w:spacing w:before="100" w:beforeAutospacing="1" w:after="100" w:afterAutospacing="1" w:line="240" w:lineRule="auto"/>
        <w:outlineLvl w:val="1"/>
        <w:rPr>
          <w:rFonts w:ascii="Roboto" w:eastAsia="Times New Roman" w:hAnsi="Roboto" w:cs="Times New Roman"/>
          <w:b/>
          <w:bCs/>
          <w:color w:val="980000"/>
          <w:sz w:val="26"/>
          <w:szCs w:val="26"/>
        </w:rPr>
      </w:pPr>
      <w:r w:rsidRPr="005662BC">
        <w:rPr>
          <w:rFonts w:ascii="Roboto" w:eastAsia="Times New Roman" w:hAnsi="Roboto" w:cs="Times New Roman"/>
          <w:color w:val="980000"/>
          <w:sz w:val="26"/>
          <w:szCs w:val="26"/>
        </w:rPr>
        <w:t>Follow-Up Experiment: How to Reduce Early Cancellations</w:t>
      </w:r>
    </w:p>
    <w:p w:rsidR="005662BC" w:rsidRPr="005662BC" w:rsidRDefault="005662BC" w:rsidP="005662BC">
      <w:pPr>
        <w:spacing w:after="0" w:line="240" w:lineRule="auto"/>
        <w:rPr>
          <w:rFonts w:ascii="Arial" w:eastAsia="Times New Roman" w:hAnsi="Arial" w:cs="Arial"/>
          <w:color w:val="000000"/>
        </w:rPr>
      </w:pPr>
      <w:r w:rsidRPr="005662BC">
        <w:rPr>
          <w:rFonts w:ascii="Arial" w:eastAsia="Times New Roman" w:hAnsi="Arial" w:cs="Arial"/>
          <w:color w:val="000000"/>
        </w:rPr>
        <w:t>If you wanted to reduce the number of frustrated students who cancel early in the course, what experiment would you try? Give a brief description of the change you would make, what your hypothesis would be about the effect of the change, what metrics you would want to measure, and what unit of diversion you would use. Include an explanation of each of your choices.</w:t>
      </w:r>
    </w:p>
    <w:p w:rsidR="00685038" w:rsidRDefault="0089303D"/>
    <w:sectPr w:rsidR="00685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7BBA"/>
    <w:multiLevelType w:val="multilevel"/>
    <w:tmpl w:val="D2F2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4D6449"/>
    <w:multiLevelType w:val="multilevel"/>
    <w:tmpl w:val="220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BC"/>
    <w:rsid w:val="005662BC"/>
    <w:rsid w:val="0089303D"/>
    <w:rsid w:val="00B31A4C"/>
    <w:rsid w:val="00D3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E8A7"/>
  <w15:chartTrackingRefBased/>
  <w15:docId w15:val="{2306BD61-61A3-4D39-A584-739F50AF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662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62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2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62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2BC"/>
    <w:rPr>
      <w:rFonts w:ascii="Times New Roman" w:eastAsia="Times New Roman" w:hAnsi="Times New Roman" w:cs="Times New Roman"/>
      <w:b/>
      <w:bCs/>
      <w:sz w:val="27"/>
      <w:szCs w:val="27"/>
    </w:rPr>
  </w:style>
  <w:style w:type="character" w:customStyle="1" w:styleId="c3">
    <w:name w:val="c3"/>
    <w:basedOn w:val="DefaultParagraphFont"/>
    <w:rsid w:val="005662BC"/>
  </w:style>
  <w:style w:type="paragraph" w:customStyle="1" w:styleId="c5">
    <w:name w:val="c5"/>
    <w:basedOn w:val="Normal"/>
    <w:rsid w:val="0056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5662BC"/>
  </w:style>
  <w:style w:type="character" w:styleId="Hyperlink">
    <w:name w:val="Hyperlink"/>
    <w:basedOn w:val="DefaultParagraphFont"/>
    <w:uiPriority w:val="99"/>
    <w:semiHidden/>
    <w:unhideWhenUsed/>
    <w:rsid w:val="005662BC"/>
    <w:rPr>
      <w:color w:val="0000FF"/>
      <w:u w:val="single"/>
    </w:rPr>
  </w:style>
  <w:style w:type="character" w:customStyle="1" w:styleId="c2">
    <w:name w:val="c2"/>
    <w:basedOn w:val="DefaultParagraphFont"/>
    <w:rsid w:val="005662BC"/>
  </w:style>
  <w:style w:type="character" w:customStyle="1" w:styleId="apple-converted-space">
    <w:name w:val="apple-converted-space"/>
    <w:basedOn w:val="DefaultParagraphFont"/>
    <w:rsid w:val="005662BC"/>
  </w:style>
  <w:style w:type="character" w:customStyle="1" w:styleId="c0">
    <w:name w:val="c0"/>
    <w:basedOn w:val="DefaultParagraphFont"/>
    <w:rsid w:val="00566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733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url?q=https://docs.google.com/a/knowlabs.com/spreadsheets/d/1MYNUtC47Pg8hdoCjOXaHqF-thheGpUshrFA21BAJnNc/edit%23gid%3D0&amp;sa=D&amp;ust=1480766897656000&amp;usg=AFQjCNHvMMi8J2vDEP5ECRuUIpKVMV75Eg" TargetMode="Externa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url?q=https://drive.google.com/a/knowlabs.com/file/d/0ByAfiG8HpNUMakVrS0s4cGN2TjQ/view?usp%3Dsharing&amp;sa=D&amp;ust=1480766897642000&amp;usg=AFQjCNGWgtYXP4pcYjFU9nIMQjR6JuY1Ag" TargetMode="Externa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hyperlink" Target="https://www.google.com/url?q=https://docs.google.com/a/knowlabs.com/spreadsheets/d/1Mu5u9GrybDdska-ljPXyBjTpdZIUev_6i7t4LRDfXM8/edit%23gid%3D0&amp;sa=D&amp;ust=1480766897663000&amp;usg=AFQjCNGN_LV1rboZi7_YGdVePhBDLZ2r0A"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05T16:27:28.667"/>
    </inkml:context>
    <inkml:brush xml:id="br0">
      <inkml:brushProperty name="width" value="0.025" units="cm"/>
      <inkml:brushProperty name="height" value="0.025" units="cm"/>
    </inkml:brush>
  </inkml:definitions>
  <inkml:trace contextRef="#ctx0" brushRef="#br0">27678 12494 11565,'0'0'899,"0"0"-256,0 0-129,0 0-129,0 0 1,0 0-129,0 0-129,0 0-256,0 0 128,0 0-643,0 0 4113,0 0-3470,0 0-4369,0 0-2185,19 0 1543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05T16:26:57.358"/>
    </inkml:context>
    <inkml:brush xml:id="br0">
      <inkml:brushProperty name="width" value="0.025" units="cm"/>
      <inkml:brushProperty name="height" value="0.025" units="cm"/>
    </inkml:brush>
  </inkml:definitions>
  <inkml:trace contextRef="#ctx0" brushRef="#br0">12917 12424 4626,'0'9'771,"0"-9"-129,0 9-256,0-9-1,0 0 129,0 0-128,0 0-129,0 0 257,0 0-129,0 0 515,0 0-258,0 0 258,0 0-258,0 0 1,0 0-129,0 0 257,0 0-257,0 0-129,0 0 258,0 0-258,0 0 1,0 0-1,0 0-128,0 0-128,0 0 256,0 0-128,0 0 129,0 0-129,0 0-129,0 0 1,0 0-1,0 0 129,0 0-128,0 0-1,0 0 1,0 0-1,0 0 1,-9 0-1,9 0 1,0 0-1,0 0 1,0 0-1,0 0 1,0 0-1,0 0-128,0 0 0,0 0 0,0 0 0,0 0 0,0 0-257,0 0 0,0 0-899,0-9 5782,0 0-4626,0 9-5911,0 0-2827,0 0 2184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6-12-05T16:26:56.377"/>
    </inkml:context>
    <inkml:brush xml:id="br0">
      <inkml:brushProperty name="width" value="0.025" units="cm"/>
      <inkml:brushProperty name="height" value="0.025" units="cm"/>
    </inkml:brush>
  </inkml:definitions>
  <inkml:trace contextRef="#ctx0" brushRef="#br0">12715 12257 8224,'0'0'128,"-9"-9"1,-1 9-1,10 0 258,0 0-129,-9 0 385,0 0-256,9 0 128,-9-10-129,0 10 129,9-9-128,0 9 256,-9 0-256,9-9-1,-10 0 1,1 9-129,9 0 0,0 0-129,0 0 1,0 0-1,0 0-256,0 0 128,0 0-900,0 0 258,0 0 128,-9-10 3598,0 1-3084,9 9-3984,0-9-1927,0 9 1542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3199</TotalTime>
  <Pages>4</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grunwald</dc:creator>
  <cp:keywords/>
  <dc:description/>
  <cp:lastModifiedBy>paulina grunwald</cp:lastModifiedBy>
  <cp:revision>2</cp:revision>
  <dcterms:created xsi:type="dcterms:W3CDTF">2016-12-03T11:08:00Z</dcterms:created>
  <dcterms:modified xsi:type="dcterms:W3CDTF">2016-12-05T16:27:00Z</dcterms:modified>
</cp:coreProperties>
</file>