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B4F"/>
          <w:sz w:val="36"/>
          <w:szCs w:val="36"/>
        </w:rPr>
        <w:t xml:space="preserve">SVELAND VÅRDGUIDEN</w:t>
      </w:r>
    </w:p>
    <w:p>
      <w:pPr>
        <w:spacing w:after="40"/>
        <w:jc w:val="center"/>
      </w:pPr>
      <w:r>
        <w:rPr>
          <w:rFonts w:ascii="Arial" w:cs="Arial" w:eastAsia="Arial" w:hAnsi="Arial"/>
          <w:color w:val="444444"/>
          <w:sz w:val="26"/>
          <w:szCs w:val="26"/>
        </w:rPr>
        <w:t xml:space="preserve">Intern Q&amp;A för djursjuksköterskor</w:t>
      </w:r>
    </w:p>
    <w:p>
      <w:pPr>
        <w:spacing w:after="300"/>
        <w:jc w:val="center"/>
      </w:pPr>
      <w:r>
        <w:rPr>
          <w:color w:val="999999"/>
          <w:sz w:val="18"/>
          <w:szCs w:val="18"/>
        </w:rPr>
        <w:t xml:space="preserve">För dig som svarar i Vårdguiden via chatt eller telefon. Senast uppdaterad 2025-03-10.</w:t>
      </w:r>
    </w:p>
    <w:p>
      <w:pPr>
        <w:pStyle w:val="Heading1"/>
      </w:pPr>
      <w:r>
        <w:t xml:space="preserve">Före du svarar</w:t>
      </w:r>
    </w:p>
    <w:p>
      <w:pPr>
        <w:pStyle w:val="ListParagraph"/>
        <w:numPr>
          <w:ilvl w:val="0"/>
          <w:numId w:val="2"/>
        </w:numPr>
        <w:spacing w:after="40"/>
      </w:pPr>
      <w:r>
        <w:t xml:space="preserve">Försäkra dig om vilket djurslag frågan gäller — hund, katt, häst, smadjur eller annat.</w:t>
      </w:r>
    </w:p>
    <w:p>
      <w:pPr>
        <w:pStyle w:val="ListParagraph"/>
        <w:numPr>
          <w:ilvl w:val="0"/>
          <w:numId w:val="2"/>
        </w:numPr>
        <w:spacing w:after="40"/>
      </w:pPr>
      <w:r>
        <w:t xml:space="preserve">Notera ålder och eventuell historik om djurägaren nämner det.</w:t>
      </w:r>
    </w:p>
    <w:p>
      <w:pPr>
        <w:pStyle w:val="ListParagraph"/>
        <w:numPr>
          <w:ilvl w:val="0"/>
          <w:numId w:val="2"/>
        </w:numPr>
        <w:spacing w:after="40"/>
      </w:pPr>
      <w:r>
        <w:t xml:space="preserve">Akut eller icke-akut? Det avgör rådgivningens karaktär.</w:t>
      </w:r>
    </w:p>
    <w:p>
      <w:pPr>
        <w:pStyle w:val="ListParagraph"/>
        <w:numPr>
          <w:ilvl w:val="0"/>
          <w:numId w:val="2"/>
        </w:numPr>
        <w:spacing w:after="40"/>
      </w:pPr>
      <w:r>
        <w:t xml:space="preserve">Kom ihåg: vi rådger, vi ställer inte diagnos. Henänvisa till veterinär vid osäkerhet.</w:t>
      </w:r>
    </w:p>
    <w:p>
      <w:pPr>
        <w:pStyle w:val="Heading1"/>
      </w:pPr>
      <w:r>
        <w:t xml:space="preserve">Akuta situationer — henänvisa direkt till veterinär</w:t>
      </w:r>
    </w:p>
    <w:p>
      <w:pPr>
        <w:pStyle w:val="ListParagraph"/>
        <w:numPr>
          <w:ilvl w:val="0"/>
          <w:numId w:val="2"/>
        </w:numPr>
        <w:spacing w:after="40"/>
      </w:pPr>
      <w:r>
        <w:t xml:space="preserve">Andnöd eller gnyende andning, blek slemhinna.</w:t>
      </w:r>
    </w:p>
    <w:p>
      <w:pPr>
        <w:pStyle w:val="ListParagraph"/>
        <w:numPr>
          <w:ilvl w:val="0"/>
          <w:numId w:val="2"/>
        </w:numPr>
        <w:spacing w:after="40"/>
      </w:pPr>
      <w:r>
        <w:t xml:space="preserve">Plötslig förlamning eller oförmnga att stå.</w:t>
      </w:r>
    </w:p>
    <w:p>
      <w:pPr>
        <w:pStyle w:val="ListParagraph"/>
        <w:numPr>
          <w:ilvl w:val="0"/>
          <w:numId w:val="2"/>
        </w:numPr>
        <w:spacing w:after="40"/>
      </w:pPr>
      <w:r>
        <w:t xml:space="preserve">Kraftig blodning som inte stillas på 5 minuter.</w:t>
      </w:r>
    </w:p>
    <w:p>
      <w:pPr>
        <w:pStyle w:val="ListParagraph"/>
        <w:numPr>
          <w:ilvl w:val="0"/>
          <w:numId w:val="2"/>
        </w:numPr>
        <w:spacing w:after="40"/>
      </w:pPr>
      <w:r>
        <w:t xml:space="preserve">Misstänkt förgiftning (choklad, druvor, frostsk-ddsmedel m.m.).</w:t>
      </w:r>
    </w:p>
    <w:p>
      <w:pPr>
        <w:pStyle w:val="ListParagraph"/>
        <w:numPr>
          <w:ilvl w:val="0"/>
          <w:numId w:val="2"/>
        </w:numPr>
        <w:spacing w:after="40"/>
      </w:pPr>
      <w:r>
        <w:t xml:space="preserve">Magomvridning hos hund (typiskt: stor hund, urspr-d mage, oförmåga att kräkas).</w:t>
      </w:r>
    </w:p>
    <w:p>
      <w:pPr>
        <w:pStyle w:val="ListParagraph"/>
        <w:numPr>
          <w:ilvl w:val="0"/>
          <w:numId w:val="2"/>
        </w:numPr>
        <w:spacing w:after="40"/>
      </w:pPr>
      <w:r>
        <w:t xml:space="preserve">Akut svullnad i ansikte/halsen efter sting eller vaccination.</w:t>
      </w:r>
    </w:p>
    <w:p>
      <w:pPr>
        <w:pStyle w:val="ListParagraph"/>
        <w:numPr>
          <w:ilvl w:val="0"/>
          <w:numId w:val="2"/>
        </w:numPr>
        <w:spacing w:after="40"/>
      </w:pPr>
      <w:r>
        <w:t xml:space="preserve">Kolik hos häst (hingstskakningar, ständigt rullande).</w:t>
      </w:r>
    </w:p>
    <w:p>
      <w:pPr>
        <w:pStyle w:val="Heading1"/>
      </w:pPr>
      <w:r>
        <w:t xml:space="preserve">Vanliga frågor och svar</w:t>
      </w:r>
    </w:p>
    <w:p>
      <w:pPr>
        <w:pStyle w:val="Heading2"/>
      </w:pPr>
      <w:r>
        <w:t xml:space="preserve">Hund: "Min hund äter inte. Vad ska jag göra?"</w:t>
      </w:r>
    </w:p>
    <w:p>
      <w:pPr>
        <w:spacing w:after="80"/>
      </w:pPr>
      <w:r>
        <w:t xml:space="preserve">Första frågan: hur länge? En dag är ofta inte alarmerande hos vuxen frisk hund. Två dagar eller mer behöver bedömas. Yngre än 6 månader eller äldre än 10 år — sänk tröskeln. Andra varningstecken: kräkning, diarré, slapphet, feber. Med varningstecken: henänvisa till veterinär.</w:t>
      </w:r>
    </w:p>
    <w:p>
      <w:pPr>
        <w:pStyle w:val="Heading2"/>
      </w:pPr>
      <w:r>
        <w:t xml:space="preserve">Katt: "Min katt kissar inte / kissar lite men väldigt ofta"</w:t>
      </w:r>
    </w:p>
    <w:p>
      <w:pPr>
        <w:spacing w:after="80"/>
      </w:pPr>
      <w:r>
        <w:rPr>
          <w:b/>
          <w:bCs/>
        </w:rPr>
        <w:t xml:space="preserve">Detta är alltid akut hos hankatt</w:t>
      </w:r>
      <w:r>
        <w:t xml:space="preserve"> — misstänk urinvägsst-pp. Kan leda till döden inom 1-2 dagar. Henänvisa omedelbart till veterinär. Hos honkatt är det ofta urinvägsinfektion, men ska ändå unders-kas inom 24 timmar.</w:t>
      </w:r>
    </w:p>
    <w:p>
      <w:pPr>
        <w:pStyle w:val="Heading2"/>
      </w:pPr>
      <w:r>
        <w:t xml:space="preserve">Hund: "Min hund är ledhalt, vad kan det vara?"</w:t>
      </w:r>
    </w:p>
    <w:p>
      <w:pPr>
        <w:spacing w:after="80"/>
      </w:pPr>
      <w:r>
        <w:t xml:space="preserve">Hur akut: plötslig eller smygande? Vilket ben? Plötslig + bakben + gjorde "klick"-ljud: misstänk korsbandsskada. Smygande hos äldre stor ras: misstänk artros. Råd: vila i 24 timmar, sedan veterinär om det inte gått över. Vid svullnad eller oförmåga att stödja: tidigare kontakt.</w:t>
      </w:r>
    </w:p>
    <w:p>
      <w:pPr>
        <w:pStyle w:val="Heading2"/>
      </w:pPr>
      <w:r>
        <w:t xml:space="preserve">Häst: "Min häst är grundhälsosam men har magont"</w:t>
      </w:r>
    </w:p>
    <w:p>
      <w:pPr>
        <w:spacing w:after="80"/>
      </w:pPr>
      <w:r>
        <w:t xml:space="preserve">Kolik är alltid potentiellt allvarligt. Tecken: rullar, sparkar mot magen, ställa i konstig ställning, slutar äta. Råd: ring veterinär utan dröjsmål. Under väntan: låt hästen gå lugnt om den vill, ge inte foder eller vatten utan veterinäranvisning.</w:t>
      </w:r>
    </w:p>
    <w:p>
      <w:pPr>
        <w:pStyle w:val="Heading2"/>
      </w:pPr>
      <w:r>
        <w:t xml:space="preserve">Allmänt: "Övertäcker försäkringen detta?"</w:t>
      </w:r>
    </w:p>
    <w:p>
      <w:pPr>
        <w:spacing w:after="80"/>
      </w:pPr>
      <w:r>
        <w:t xml:space="preserve">Vårdguiden ger inte besked om försäkringstäckning. Hänvisa alltid till skadeavdelningen för ärendebedömning. Vi kan bära med oss att djurägaren pratat med oss så att skadeavdelningen ser tidsaxeln.</w:t>
      </w:r>
    </w:p>
    <w:p>
      <w:pPr>
        <w:pStyle w:val="Heading1"/>
      </w:pPr>
      <w:r>
        <w:t xml:space="preserve">När du är osäker</w:t>
      </w:r>
    </w:p>
    <w:p>
      <w:pPr>
        <w:spacing w:after="120"/>
      </w:pPr>
      <w:r>
        <w:t xml:space="preserve">Det är alltid bättre att henänvisa till veterinär en gång för mycket än en gång för lite. "Jag tycker det är värt att en veterinär tittar på det här" är alltid ett legitimt svar.</w:t>
      </w:r>
    </w:p>
    <w:p>
      <w:pPr>
        <w:pStyle w:val="Heading1"/>
      </w:pPr>
      <w:r>
        <w:t xml:space="preserve">Loggning och uppföljning</w:t>
      </w:r>
    </w:p>
    <w:p>
      <w:pPr>
        <w:spacing w:after="80"/>
      </w:pPr>
      <w:r>
        <w:t xml:space="preserve">Alla samtal loggas i Vårdguidens journalsystem. Notera: huvudfråga, given rådgivning, eventuell henänvisning. Om du använder transkribering eller AI-stöd — se till att djurägaren är informerad.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Vårdguiden, intern Q&amp;A för djursjuksköterskor | Sida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INTERN GUIDE: VÅRDGUIDEN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B4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B4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2026-04-28T06:24:04.868Z</dcterms:created>
  <dcterms:modified xsi:type="dcterms:W3CDTF">2026-04-28T06:24:04.868Z</dcterms:modified>
</cp:coreProperties>
</file>

<file path=docProps/custom.xml><?xml version="1.0" encoding="utf-8"?>
<Properties xmlns="http://schemas.openxmlformats.org/officeDocument/2006/custom-properties" xmlns:vt="http://schemas.openxmlformats.org/officeDocument/2006/docPropsVTypes"/>
</file>