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81C7" w14:textId="0F097BF9" w:rsidR="00180DFA" w:rsidRDefault="00E334F4">
      <w:pPr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Dear Editor:</w:t>
      </w:r>
    </w:p>
    <w:p w14:paraId="1D375099" w14:textId="58BC822F" w:rsidR="00E334F4" w:rsidRDefault="00E334F4" w:rsidP="005F2171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are writing to submit the revised manuscript entitled</w:t>
      </w:r>
      <w:r>
        <w:rPr>
          <w:rFonts w:asciiTheme="minorHAnsi" w:hAnsiTheme="minorHAnsi" w:cstheme="minorHAnsi" w:hint="eastAsia"/>
          <w:i w:val="0"/>
          <w:iCs/>
        </w:rPr>
        <w:t>,</w:t>
      </w:r>
      <w:r w:rsidR="005F2171">
        <w:rPr>
          <w:rFonts w:asciiTheme="minorHAnsi" w:hAnsiTheme="minorHAnsi" w:cstheme="minorHAnsi"/>
          <w:i w:val="0"/>
          <w:iCs/>
        </w:rPr>
        <w:t xml:space="preserve"> “Dynamic Hash Tables on GPUs” for possible publication in your prestigious journal. </w:t>
      </w:r>
      <w:r w:rsidR="005F2171" w:rsidRPr="005F2171">
        <w:rPr>
          <w:rFonts w:asciiTheme="minorHAnsi" w:hAnsiTheme="minorHAnsi" w:cstheme="minorHAnsi"/>
          <w:i w:val="0"/>
          <w:iCs/>
        </w:rPr>
        <w:t>We would also like to take this opportunity to express our thanks to the reviewers for the positive feedback and helpful commits for correction or modification.</w:t>
      </w:r>
    </w:p>
    <w:p w14:paraId="52DB3B3C" w14:textId="482367BD" w:rsidR="005F2171" w:rsidRDefault="005F2171" w:rsidP="005F2171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In this revision, we have addressed all concerns raised by the reviewers and carefully revised the paper accordingly. We summarize the major updates that we made in the revision:</w:t>
      </w:r>
    </w:p>
    <w:p w14:paraId="114F9A94" w14:textId="57E3481E" w:rsidR="005F2171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add implementation details for handling insertion conflicts in Section 5.2.</w:t>
      </w:r>
    </w:p>
    <w:p w14:paraId="45529C03" w14:textId="28BEEA29" w:rsidR="00407C89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compare with a CPU-based parallel hash table </w:t>
      </w:r>
      <w:r w:rsidR="004005E7">
        <w:rPr>
          <w:rFonts w:asciiTheme="minorHAnsi" w:hAnsiTheme="minorHAnsi" w:cstheme="minorHAnsi"/>
          <w:i w:val="0"/>
          <w:iCs/>
        </w:rPr>
        <w:t xml:space="preserve">approach </w:t>
      </w:r>
      <w:bookmarkStart w:id="0" w:name="_GoBack"/>
      <w:bookmarkEnd w:id="0"/>
      <w:r>
        <w:rPr>
          <w:rFonts w:asciiTheme="minorHAnsi" w:hAnsiTheme="minorHAnsi" w:cstheme="minorHAnsi"/>
          <w:i w:val="0"/>
          <w:iCs/>
        </w:rPr>
        <w:t xml:space="preserve">and show that GPU-based solutions significantly outperform the CPU competitor. </w:t>
      </w:r>
    </w:p>
    <w:p w14:paraId="113642D2" w14:textId="0160621A" w:rsidR="00407C89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compare with another static GPU-based </w:t>
      </w:r>
      <w:r w:rsidR="00494C29">
        <w:rPr>
          <w:rFonts w:asciiTheme="minorHAnsi" w:hAnsiTheme="minorHAnsi" w:cstheme="minorHAnsi"/>
          <w:i w:val="0"/>
          <w:iCs/>
        </w:rPr>
        <w:t xml:space="preserve">hash table, i.e., WarpDrive, and show that our proposed method is competitive with WarpDrive in the static setting. </w:t>
      </w:r>
    </w:p>
    <w:p w14:paraId="69A027C1" w14:textId="231A4C76" w:rsidR="00494C29" w:rsidRDefault="00494C2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measure the number of buckets accessed to evaluate the resizing strategies in Table 4.</w:t>
      </w:r>
    </w:p>
    <w:p w14:paraId="42F40623" w14:textId="302242EE" w:rsidR="00494C29" w:rsidRDefault="00494C2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rerun all experiments on a server with NVIDIA P100 GPU and report the new results in Section 6. </w:t>
      </w:r>
    </w:p>
    <w:p w14:paraId="6414D030" w14:textId="05A1C946" w:rsidR="0032798D" w:rsidRDefault="00494C29" w:rsidP="00494C2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 w:rsidRPr="0032798D">
        <w:rPr>
          <w:rFonts w:asciiTheme="minorHAnsi" w:hAnsiTheme="minorHAnsi" w:cstheme="minorHAnsi"/>
          <w:i w:val="0"/>
          <w:iCs/>
        </w:rPr>
        <w:t xml:space="preserve">We </w:t>
      </w:r>
      <w:r w:rsidR="00985A1E" w:rsidRPr="0032798D">
        <w:rPr>
          <w:rFonts w:asciiTheme="minorHAnsi" w:hAnsiTheme="minorHAnsi" w:cstheme="minorHAnsi"/>
          <w:i w:val="0"/>
          <w:iCs/>
        </w:rPr>
        <w:t xml:space="preserve">have carefully revised the manuscript and corrected the language issues as much as possible. </w:t>
      </w:r>
      <w:r w:rsidR="00F751B7">
        <w:rPr>
          <w:rFonts w:asciiTheme="minorHAnsi" w:hAnsiTheme="minorHAnsi" w:cstheme="minorHAnsi"/>
          <w:i w:val="0"/>
          <w:iCs/>
        </w:rPr>
        <w:t>We have also used the professional editing service Enago to improve the paper presentation.</w:t>
      </w:r>
    </w:p>
    <w:p w14:paraId="4AF0360D" w14:textId="1ABD1D2C" w:rsidR="00494C29" w:rsidRPr="0032798D" w:rsidRDefault="00494C29" w:rsidP="0032798D">
      <w:pPr>
        <w:jc w:val="both"/>
        <w:rPr>
          <w:rFonts w:asciiTheme="minorHAnsi" w:hAnsiTheme="minorHAnsi" w:cstheme="minorHAnsi"/>
          <w:i w:val="0"/>
          <w:iCs/>
        </w:rPr>
      </w:pPr>
      <w:r w:rsidRPr="0032798D">
        <w:rPr>
          <w:rFonts w:asciiTheme="minorHAnsi" w:hAnsiTheme="minorHAnsi" w:cstheme="minorHAnsi"/>
          <w:i w:val="0"/>
          <w:iCs/>
        </w:rPr>
        <w:t xml:space="preserve">We very much hope the revised manuscript is accepted for publication. </w:t>
      </w:r>
    </w:p>
    <w:p w14:paraId="35811329" w14:textId="41F680F9" w:rsid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Sincerely yours,</w:t>
      </w:r>
    </w:p>
    <w:p w14:paraId="28BEB670" w14:textId="789521B6" w:rsid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Dr. Yuchen Li</w:t>
      </w:r>
    </w:p>
    <w:p w14:paraId="0C3B2ABF" w14:textId="2B674A72" w:rsidR="00494C29" w:rsidRP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On behalf of the authors</w:t>
      </w:r>
    </w:p>
    <w:sectPr w:rsidR="00494C29" w:rsidRPr="0049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DED"/>
    <w:multiLevelType w:val="hybridMultilevel"/>
    <w:tmpl w:val="315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6"/>
    <w:rsid w:val="00180DFA"/>
    <w:rsid w:val="0032798D"/>
    <w:rsid w:val="004005E7"/>
    <w:rsid w:val="00407C89"/>
    <w:rsid w:val="00494C29"/>
    <w:rsid w:val="004F4E2A"/>
    <w:rsid w:val="005F2171"/>
    <w:rsid w:val="00985A1E"/>
    <w:rsid w:val="00B36C2C"/>
    <w:rsid w:val="00E334F4"/>
    <w:rsid w:val="00E42806"/>
    <w:rsid w:val="00F50BE8"/>
    <w:rsid w:val="00F751B7"/>
    <w:rsid w:val="00F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5353"/>
  <w15:chartTrackingRefBased/>
  <w15:docId w15:val="{0A466540-E25B-4698-8CB1-0137523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i/>
        <w:sz w:val="24"/>
        <w:szCs w:val="24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Yuchen</dc:creator>
  <cp:keywords/>
  <dc:description/>
  <cp:lastModifiedBy>LI Yuchen</cp:lastModifiedBy>
  <cp:revision>10</cp:revision>
  <dcterms:created xsi:type="dcterms:W3CDTF">2020-01-13T04:57:00Z</dcterms:created>
  <dcterms:modified xsi:type="dcterms:W3CDTF">2020-01-15T02:00:00Z</dcterms:modified>
</cp:coreProperties>
</file>