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C5F54B" w14:textId="77777777" w:rsidR="004E18E6" w:rsidRPr="00C57CC0" w:rsidRDefault="004E18E6"/>
    <w:p w14:paraId="725FF53E" w14:textId="77777777" w:rsidR="004E18E6" w:rsidRPr="00C57CC0" w:rsidRDefault="004E18E6"/>
    <w:p w14:paraId="665031CC" w14:textId="77777777" w:rsidR="004E18E6" w:rsidRPr="00C57CC0" w:rsidRDefault="004E18E6"/>
    <w:p w14:paraId="2D935D11" w14:textId="77777777" w:rsidR="004E18E6" w:rsidRPr="00C57CC0" w:rsidRDefault="00000000">
      <w:pPr>
        <w:jc w:val="center"/>
      </w:pPr>
      <w:r>
        <w:rPr>
          <w:b/>
          <w:color w:val="0F2A43"/>
          <w:sz w:val="68"/>
        </w:rPr>
        <w:t>MATRICE RACI</w:t>
      </w:r>
    </w:p>
    <w:p w14:paraId="0966159E" w14:textId="77777777" w:rsidR="004E18E6" w:rsidRPr="00C57CC0" w:rsidRDefault="00000000">
      <w:pPr>
        <w:jc w:val="center"/>
      </w:pPr>
      <w:r>
        <w:rPr>
          <w:i/>
          <w:color w:val="555555"/>
          <w:sz w:val="28"/>
        </w:rPr>
        <w:t>Répartition des rôles et responsabilités</w:t>
      </w:r>
    </w:p>
    <w:p w14:paraId="2C5809F8" w14:textId="77777777" w:rsidR="004E18E6" w:rsidRPr="00C57CC0" w:rsidRDefault="004E18E6">
      <w:pPr>
        <w:pBdr>
          <w:bottom w:val="single" w:sz="18" w:space="4" w:color="127A8A"/>
        </w:pBdr>
        <w:jc w:val="center"/>
      </w:pPr>
    </w:p>
    <w:p w14:paraId="48833214" w14:textId="77777777" w:rsidR="004E18E6" w:rsidRPr="00C57CC0" w:rsidRDefault="00000000">
      <w:pPr>
        <w:jc w:val="center"/>
      </w:pPr>
      <w:r>
        <w:rPr>
          <w:i/>
          <w:color w:val="127A8A"/>
          <w:sz w:val="28"/>
        </w:rPr>
        <w:t>Projet Data-Driven Pricing — Teranga Market</w:t>
      </w:r>
    </w:p>
    <w:p w14:paraId="6C2511F0" w14:textId="77777777" w:rsidR="004E18E6" w:rsidRPr="00C57CC0" w:rsidRDefault="004E18E6"/>
    <w:p w14:paraId="652E1ADF" w14:textId="77777777" w:rsidR="004E18E6" w:rsidRPr="00C57CC0" w:rsidRDefault="004E18E6"/>
    <w:p w14:paraId="34C9D26D" w14:textId="77777777" w:rsidR="004E18E6" w:rsidRPr="00C57CC0" w:rsidRDefault="004E18E6"/>
    <w:p w14:paraId="3D9A6B47" w14:textId="77777777" w:rsidR="004E18E6" w:rsidRPr="00C57CC0" w:rsidRDefault="004E18E6"/>
    <w:p w14:paraId="681247CD" w14:textId="77777777" w:rsidR="004E18E6" w:rsidRPr="00C57CC0" w:rsidRDefault="004E18E6"/>
    <w:p w14:paraId="2059687A" w14:textId="77777777" w:rsidR="004E18E6" w:rsidRPr="00C57CC0" w:rsidRDefault="00000000">
      <w:pPr>
        <w:jc w:val="center"/>
      </w:pPr>
      <w:r>
        <w:rPr>
          <w:b/>
          <w:color w:val="0F2A43"/>
          <w:sz w:val="24"/>
        </w:rPr>
        <w:t xml:space="preserve">Formation : </w:t>
      </w:r>
      <w:r>
        <w:rPr>
          <w:color w:val="555555"/>
          <w:sz w:val="24"/>
        </w:rPr>
        <w:t>Master 2 Big Data — ISM</w:t>
      </w:r>
    </w:p>
    <w:p w14:paraId="2109E478" w14:textId="77777777" w:rsidR="004E18E6" w:rsidRPr="00C57CC0" w:rsidRDefault="00000000">
      <w:pPr>
        <w:jc w:val="center"/>
      </w:pPr>
      <w:r>
        <w:rPr>
          <w:b/>
          <w:color w:val="0F2A43"/>
          <w:sz w:val="24"/>
        </w:rPr>
        <w:t xml:space="preserve">Module : </w:t>
      </w:r>
      <w:r>
        <w:rPr>
          <w:color w:val="555555"/>
          <w:sz w:val="24"/>
        </w:rPr>
        <w:t>Gestion de Projet Data &amp; E-Business</w:t>
      </w:r>
    </w:p>
    <w:p w14:paraId="138E8266" w14:textId="77777777" w:rsidR="004E18E6" w:rsidRPr="00C57CC0" w:rsidRDefault="00000000">
      <w:pPr>
        <w:jc w:val="center"/>
      </w:pPr>
      <w:r>
        <w:rPr>
          <w:b/>
          <w:color w:val="0F2A43"/>
          <w:sz w:val="24"/>
        </w:rPr>
        <w:t xml:space="preserve">Date : </w:t>
      </w:r>
      <w:r>
        <w:rPr>
          <w:color w:val="555555"/>
          <w:sz w:val="24"/>
        </w:rPr>
        <w:t>Août 2026</w:t>
      </w:r>
    </w:p>
    <w:p w14:paraId="5D2D3C60" w14:textId="77777777" w:rsidR="004E18E6" w:rsidRPr="00C57CC0" w:rsidRDefault="00000000">
      <w:r>
        <w:br w:type="page"/>
      </w:r>
    </w:p>
    <w:p w14:paraId="2B7206FE" w14:textId="77777777" w:rsidR="004E18E6" w:rsidRPr="00C57CC0" w:rsidRDefault="00000000">
      <w:pPr>
        <w:pBdr>
          <w:bottom w:val="single" w:sz="18" w:space="4" w:color="127A8A"/>
        </w:pBdr>
        <w:spacing w:before="320"/>
      </w:pPr>
      <w:r>
        <w:rPr>
          <w:b/>
          <w:color w:val="0F2A43"/>
          <w:sz w:val="32"/>
        </w:rPr>
        <w:lastRenderedPageBreak/>
        <w:t>Légende</w:t>
      </w:r>
    </w:p>
    <w:p w14:paraId="50830920" w14:textId="41C98707" w:rsidR="004E18E6" w:rsidRPr="00C57CC0" w:rsidRDefault="00000000">
      <w:pPr>
        <w:spacing w:after="60"/>
      </w:pPr>
      <w:r>
        <w:rPr>
          <w:b/>
          <w:color w:val="127A8A"/>
        </w:rPr>
        <w:t xml:space="preserve"> R  </w:t>
      </w:r>
      <w:r>
        <w:t xml:space="preserve">  Responsable — réalise concrètement la tâche</w:t>
      </w:r>
    </w:p>
    <w:p w14:paraId="4E01FC12" w14:textId="67D155DF" w:rsidR="004E18E6" w:rsidRPr="00C57CC0" w:rsidRDefault="00000000">
      <w:pPr>
        <w:spacing w:after="60"/>
      </w:pPr>
      <w:r>
        <w:rPr>
          <w:b/>
          <w:color w:val="C0392B"/>
        </w:rPr>
        <w:t xml:space="preserve"> A  </w:t>
      </w:r>
      <w:r>
        <w:t xml:space="preserve">  Approbateur— garant du résultat (un seul A par tâche)</w:t>
      </w:r>
    </w:p>
    <w:p w14:paraId="3D302A83" w14:textId="6B970622" w:rsidR="004E18E6" w:rsidRPr="00C57CC0" w:rsidRDefault="00000000">
      <w:pPr>
        <w:spacing w:after="60"/>
      </w:pPr>
      <w:r>
        <w:rPr>
          <w:b/>
          <w:color w:val="E67E22"/>
        </w:rPr>
        <w:t xml:space="preserve"> C  </w:t>
      </w:r>
      <w:r>
        <w:t xml:space="preserve">  Consulté — consulté avant / pendant</w:t>
      </w:r>
    </w:p>
    <w:p w14:paraId="7BDBB39C" w14:textId="4A2BE39F" w:rsidR="004E18E6" w:rsidRPr="00C57CC0" w:rsidRDefault="00000000">
      <w:pPr>
        <w:spacing w:after="60"/>
      </w:pPr>
      <w:r>
        <w:rPr>
          <w:b/>
          <w:color w:val="7F8C8D"/>
        </w:rPr>
        <w:t xml:space="preserve">  I  </w:t>
      </w:r>
      <w:r>
        <w:t xml:space="preserve">  Informé — tenu informé du résultat</w:t>
      </w:r>
    </w:p>
    <w:p w14:paraId="36866793" w14:textId="77777777" w:rsidR="004E18E6" w:rsidRPr="00C57CC0" w:rsidRDefault="00000000">
      <w:r>
        <w:rPr>
          <w:color w:val="555555"/>
        </w:rPr>
        <w:t>Membres de l'équipe : P1 = Pauline CISSE (Chef de projet / Business) · P2 = Luc-Yvan NZEE EVOUNDZA (Data Engineer) · P3 = Nihad TRAORE (Data Scientist) · P4 = Sona KOULIBALY (MLOps / BI).</w:t>
      </w:r>
    </w:p>
    <w:p w14:paraId="5D404EA3" w14:textId="77777777" w:rsidR="004E18E6" w:rsidRPr="00C57CC0" w:rsidRDefault="00000000">
      <w:pPr>
        <w:pBdr>
          <w:bottom w:val="single" w:sz="18" w:space="4" w:color="127A8A"/>
        </w:pBdr>
        <w:spacing w:before="320"/>
      </w:pPr>
      <w:r>
        <w:rPr>
          <w:b/>
          <w:color w:val="0F2A43"/>
          <w:sz w:val="32"/>
        </w:rPr>
        <w:t>Matrice RACI par tâche</w:t>
      </w:r>
    </w:p>
    <w:tbl>
      <w:tblPr>
        <w:tblW w:w="0" w:type="auto"/>
        <w:jc w:val="center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1049"/>
        <w:gridCol w:w="1049"/>
        <w:gridCol w:w="1049"/>
        <w:gridCol w:w="1184"/>
      </w:tblGrid>
      <w:tr w:rsidR="004E18E6" w:rsidRPr="00C57CC0" w14:paraId="6BDADF64" w14:textId="77777777">
        <w:trPr>
          <w:jc w:val="center"/>
        </w:trPr>
        <w:tc>
          <w:tcPr>
            <w:tcW w:w="4309" w:type="dxa"/>
            <w:shd w:val="clear" w:color="auto" w:fill="0F2A4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5B410" w14:textId="77777777" w:rsidR="004E18E6" w:rsidRPr="00C57CC0" w:rsidRDefault="00000000">
            <w:pPr>
              <w:spacing w:after="40"/>
            </w:pPr>
            <w:r>
              <w:rPr>
                <w:b/>
                <w:color w:val="FFFFFF"/>
                <w:sz w:val="21"/>
              </w:rPr>
              <w:t>Tâche</w:t>
            </w:r>
          </w:p>
        </w:tc>
        <w:tc>
          <w:tcPr>
            <w:tcW w:w="1049" w:type="dxa"/>
            <w:shd w:val="clear" w:color="auto" w:fill="0F2A4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96C0D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1"/>
              </w:rPr>
              <w:t>P1</w:t>
            </w:r>
          </w:p>
        </w:tc>
        <w:tc>
          <w:tcPr>
            <w:tcW w:w="1049" w:type="dxa"/>
            <w:shd w:val="clear" w:color="auto" w:fill="0F2A4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32F4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1"/>
              </w:rPr>
              <w:t>P2</w:t>
            </w:r>
          </w:p>
        </w:tc>
        <w:tc>
          <w:tcPr>
            <w:tcW w:w="1049" w:type="dxa"/>
            <w:shd w:val="clear" w:color="auto" w:fill="0F2A4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A6B1F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1"/>
              </w:rPr>
              <w:t>P3</w:t>
            </w:r>
          </w:p>
        </w:tc>
        <w:tc>
          <w:tcPr>
            <w:tcW w:w="1049" w:type="dxa"/>
            <w:shd w:val="clear" w:color="auto" w:fill="0F2A4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C6F6A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1"/>
              </w:rPr>
              <w:t>P4</w:t>
            </w:r>
          </w:p>
        </w:tc>
      </w:tr>
      <w:tr w:rsidR="004E18E6" w:rsidRPr="00C57CC0" w14:paraId="3F8694E1" w14:textId="77777777">
        <w:trPr>
          <w:jc w:val="center"/>
        </w:trPr>
        <w:tc>
          <w:tcPr>
            <w:tcW w:w="8640" w:type="dxa"/>
            <w:gridSpan w:val="5"/>
            <w:shd w:val="clear" w:color="auto" w:fill="127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8EDC6" w14:textId="77777777" w:rsidR="004E18E6" w:rsidRPr="00C57CC0" w:rsidRDefault="00000000">
            <w:pPr>
              <w:spacing w:after="40"/>
            </w:pPr>
            <w:r>
              <w:rPr>
                <w:b/>
                <w:color w:val="FFFFFF"/>
                <w:sz w:val="21"/>
              </w:rPr>
              <w:t>Phase 1 — Cadrage</w:t>
            </w:r>
          </w:p>
        </w:tc>
      </w:tr>
      <w:tr w:rsidR="004E18E6" w:rsidRPr="00C57CC0" w14:paraId="429E853F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A4E50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Cahier des charges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B0CFC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DE2AF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E23D2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11DBC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</w:tr>
      <w:tr w:rsidR="004E18E6" w:rsidRPr="00C57CC0" w14:paraId="4C1A3E25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A9475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Charte de projet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E2CC9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90484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F3291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3ACD5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3B262062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EF852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WBS + Gantt (planning)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92454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36962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E974A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EBEB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</w:tr>
      <w:tr w:rsidR="004E18E6" w:rsidRPr="00C57CC0" w14:paraId="3813DBDA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51D27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Registre des risques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C3AE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DAD87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6F1A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0824F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</w:tr>
      <w:tr w:rsidR="004E18E6" w:rsidRPr="00C57CC0" w14:paraId="6D7041A6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61B26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Note de conformité RGPD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C82A8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D38A1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24AE8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09EFD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61B607D2" w14:textId="77777777">
        <w:trPr>
          <w:jc w:val="center"/>
        </w:trPr>
        <w:tc>
          <w:tcPr>
            <w:tcW w:w="8640" w:type="dxa"/>
            <w:gridSpan w:val="5"/>
            <w:shd w:val="clear" w:color="auto" w:fill="127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3732C" w14:textId="77777777" w:rsidR="004E18E6" w:rsidRPr="00C57CC0" w:rsidRDefault="00000000">
            <w:pPr>
              <w:spacing w:after="40"/>
            </w:pPr>
            <w:r>
              <w:rPr>
                <w:b/>
                <w:color w:val="FFFFFF"/>
                <w:sz w:val="21"/>
              </w:rPr>
              <w:t>Phase 2 — Architecture</w:t>
            </w:r>
          </w:p>
        </w:tc>
      </w:tr>
      <w:tr w:rsidR="004E18E6" w:rsidRPr="00C57CC0" w14:paraId="7F661FD5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6DCE8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Schéma d'architecture technique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56D0C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54B1C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F64A4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49788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</w:tr>
      <w:tr w:rsidR="004E18E6" w:rsidRPr="00C57CC0" w14:paraId="693B26E7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03002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Schéma de données (modèle)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E797F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7BC88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85425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0E5C3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</w:tr>
      <w:tr w:rsidR="004E18E6" w:rsidRPr="00C57CC0" w14:paraId="3187507A" w14:textId="77777777">
        <w:trPr>
          <w:jc w:val="center"/>
        </w:trPr>
        <w:tc>
          <w:tcPr>
            <w:tcW w:w="8640" w:type="dxa"/>
            <w:gridSpan w:val="5"/>
            <w:shd w:val="clear" w:color="auto" w:fill="127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06D8C" w14:textId="77777777" w:rsidR="004E18E6" w:rsidRPr="00C57CC0" w:rsidRDefault="00000000">
            <w:pPr>
              <w:spacing w:after="40"/>
            </w:pPr>
            <w:r>
              <w:rPr>
                <w:b/>
                <w:color w:val="FFFFFF"/>
                <w:sz w:val="21"/>
              </w:rPr>
              <w:t>Phase 3 — Données</w:t>
            </w:r>
          </w:p>
        </w:tc>
      </w:tr>
      <w:tr w:rsidR="004E18E6" w:rsidRPr="00C57CC0" w14:paraId="2B90727D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73023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Génération du dataset synthétique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E841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D0904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FC8ED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C0A35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30E21A95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4FA14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Ingestion Spark (batch)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AB4D9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8ABAA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E99DD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1659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1A88F9A3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294BA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Stockage (Data Lake + Warehouse)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0922A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432FF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51D08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77ED2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</w:tr>
      <w:tr w:rsidR="004E18E6" w:rsidRPr="00C57CC0" w14:paraId="7E8D0CB0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D904D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Contrôles qualité des données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58DC9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D35D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85FB7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CAFB3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74612195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CB1A8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Streaming Kafka (flux simulé)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82BDC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768B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A285A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ACAC1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54473950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2384E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Orchestration Airflow (DAG)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6E6D2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1E20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8006D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53B0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6CEB3837" w14:textId="77777777">
        <w:trPr>
          <w:jc w:val="center"/>
        </w:trPr>
        <w:tc>
          <w:tcPr>
            <w:tcW w:w="8640" w:type="dxa"/>
            <w:gridSpan w:val="5"/>
            <w:shd w:val="clear" w:color="auto" w:fill="127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E98DD" w14:textId="77777777" w:rsidR="004E18E6" w:rsidRPr="00C57CC0" w:rsidRDefault="00000000">
            <w:pPr>
              <w:spacing w:after="40"/>
            </w:pPr>
            <w:r>
              <w:rPr>
                <w:b/>
                <w:color w:val="FFFFFF"/>
                <w:sz w:val="21"/>
              </w:rPr>
              <w:t>Phase 4 — Modèles</w:t>
            </w:r>
          </w:p>
        </w:tc>
      </w:tr>
      <w:tr w:rsidR="004E18E6" w:rsidRPr="00C57CC0" w14:paraId="60877ACA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87F55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Prévision de la demande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9A258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5C1D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B2874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BDCE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27A5BC78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E798A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Optimisation des prix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97B06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1717F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BC038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A0F32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3DC018E1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C1020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Recommandation de produits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36EDF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1334A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93BE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CED15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</w:tr>
      <w:tr w:rsidR="004E18E6" w:rsidRPr="00C57CC0" w14:paraId="3F70A121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7548F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lastRenderedPageBreak/>
              <w:t>Évaluation (metrics + baselines)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3A175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5BF2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1FC4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703FD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</w:tr>
      <w:tr w:rsidR="004E18E6" w:rsidRPr="00C57CC0" w14:paraId="2AAC0617" w14:textId="77777777">
        <w:trPr>
          <w:jc w:val="center"/>
        </w:trPr>
        <w:tc>
          <w:tcPr>
            <w:tcW w:w="8640" w:type="dxa"/>
            <w:gridSpan w:val="5"/>
            <w:shd w:val="clear" w:color="auto" w:fill="127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24CE0" w14:textId="77777777" w:rsidR="004E18E6" w:rsidRPr="00C57CC0" w:rsidRDefault="00000000">
            <w:pPr>
              <w:spacing w:after="40"/>
            </w:pPr>
            <w:r>
              <w:rPr>
                <w:b/>
                <w:color w:val="FFFFFF"/>
                <w:sz w:val="21"/>
              </w:rPr>
              <w:t>Phase 5 — Mise en production</w:t>
            </w:r>
          </w:p>
        </w:tc>
      </w:tr>
      <w:tr w:rsidR="004E18E6" w:rsidRPr="00C57CC0" w14:paraId="79D82A5F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27C98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MLOps (MLflow, monitoring, CI/CD)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29DB2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8A4A2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0B51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F1B53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</w:tr>
      <w:tr w:rsidR="004E18E6" w:rsidRPr="00C57CC0" w14:paraId="79D82A5F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27C98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API FastAPI + Docker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29DB2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8A4A2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0B51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F1B53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</w:tr>
      <w:tr w:rsidR="004E18E6" w:rsidRPr="00C57CC0" w14:paraId="258DFBD4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E7BF0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Dashboard décisionnel (KPIs)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5A917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4976C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1C953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54CB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</w:tr>
      <w:tr w:rsidR="004E18E6" w:rsidRPr="00C57CC0" w14:paraId="2916D07B" w14:textId="77777777">
        <w:trPr>
          <w:jc w:val="center"/>
        </w:trPr>
        <w:tc>
          <w:tcPr>
            <w:tcW w:w="8640" w:type="dxa"/>
            <w:gridSpan w:val="5"/>
            <w:shd w:val="clear" w:color="auto" w:fill="127A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2AF95" w14:textId="77777777" w:rsidR="004E18E6" w:rsidRPr="00C57CC0" w:rsidRDefault="00000000">
            <w:pPr>
              <w:spacing w:after="40"/>
            </w:pPr>
            <w:r>
              <w:rPr>
                <w:b/>
                <w:color w:val="FFFFFF"/>
                <w:sz w:val="21"/>
              </w:rPr>
              <w:t>Phase 6 — Livrables finaux</w:t>
            </w:r>
          </w:p>
        </w:tc>
      </w:tr>
      <w:tr w:rsidR="004E18E6" w:rsidRPr="00C57CC0" w14:paraId="1274C071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8C0FE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Business case + ROI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0C6F5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D9A6B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9C68D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2D43B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19"/>
              </w:rPr>
              <w:t>R</w:t>
            </w:r>
          </w:p>
        </w:tc>
      </w:tr>
      <w:tr w:rsidR="004E18E6" w:rsidRPr="00C57CC0" w14:paraId="64F37318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75CD6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Rapport final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1308B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0242D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8D0D3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01FD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</w:tr>
      <w:tr w:rsidR="004E18E6" w:rsidRPr="00C57CC0" w14:paraId="04CA81C1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34BB0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Présentation finale (slides)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B9553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C6AB1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5E477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A6CBF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19"/>
              </w:rPr>
              <w:t>R</w:t>
            </w:r>
          </w:p>
        </w:tc>
      </w:tr>
      <w:tr w:rsidR="004E18E6" w:rsidRPr="00C57CC0" w14:paraId="695030CC" w14:textId="77777777">
        <w:trPr>
          <w:jc w:val="center"/>
        </w:trPr>
        <w:tc>
          <w:tcPr>
            <w:tcW w:w="430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07C96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Dépôt du code sur Git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87E87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ADA70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AA28E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19"/>
              </w:rPr>
              <w:t>R</w:t>
            </w:r>
          </w:p>
        </w:tc>
        <w:tc>
          <w:tcPr>
            <w:tcW w:w="1049" w:type="dxa"/>
            <w:shd w:val="clear" w:color="auto" w:fill="F5F8F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AC6FA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19"/>
              </w:rPr>
              <w:t>R</w:t>
            </w:r>
          </w:p>
        </w:tc>
      </w:tr>
      <w:tr w:rsidR="004E18E6" w:rsidRPr="00C57CC0" w14:paraId="6F609A2C" w14:textId="77777777">
        <w:trPr>
          <w:jc w:val="center"/>
        </w:trPr>
        <w:tc>
          <w:tcPr>
            <w:tcW w:w="430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CE2FE" w14:textId="77777777" w:rsidR="004E18E6" w:rsidRPr="00C57CC0" w:rsidRDefault="00000000">
            <w:pPr>
              <w:spacing w:after="40"/>
            </w:pPr>
            <w:r>
              <w:rPr>
                <w:sz w:val="19"/>
              </w:rPr>
              <w:t>Démo finale (15 min)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CFECB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78764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7F8C8D"/>
                <w:sz w:val="19"/>
              </w:rPr>
              <w:t>I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1D269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E67E22"/>
                <w:sz w:val="19"/>
              </w:rPr>
              <w:t>C</w:t>
            </w:r>
          </w:p>
        </w:tc>
        <w:tc>
          <w:tcPr>
            <w:tcW w:w="104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1B9C4" w14:textId="77777777" w:rsidR="004E18E6" w:rsidRPr="00C57CC0" w:rsidRDefault="00000000">
            <w:pPr>
              <w:spacing w:after="40"/>
              <w:jc w:val="center"/>
            </w:pPr>
            <w:r>
              <w:rPr>
                <w:b/>
                <w:color w:val="C0392B"/>
                <w:sz w:val="19"/>
              </w:rPr>
              <w:t>A</w:t>
            </w:r>
            <w:r>
              <w:rPr>
                <w:color w:val="555555"/>
                <w:sz w:val="18"/>
              </w:rPr>
              <w:t>/</w:t>
            </w:r>
            <w:r>
              <w:rPr>
                <w:b/>
                <w:color w:val="127A8A"/>
                <w:sz w:val="19"/>
              </w:rPr>
              <w:t>R</w:t>
            </w:r>
          </w:p>
        </w:tc>
      </w:tr>
    </w:tbl>
    <w:p w14:paraId="6807817E" w14:textId="77777777" w:rsidR="004E18E6" w:rsidRPr="00C57CC0" w:rsidRDefault="004E18E6"/>
    <w:p w14:paraId="02FFB431" w14:textId="6B166D7F" w:rsidR="004E18E6" w:rsidRPr="0082427A" w:rsidRDefault="00000000">
      <w:r>
        <w:rPr>
          <w:color w:val="555555"/>
        </w:rPr>
        <w:t>Règle de contrôle : chaque tâche possède exactement un « A » (Approbateur), garantissant une responsabilité unique et sans ambiguïté sur le résultat.</w:t>
      </w:r>
    </w:p>
    <w:sectPr w:rsidR="004E18E6" w:rsidRPr="0082427A" w:rsidSect="00034616">
      <w:footerReference w:type="default" r:id="rId8"/>
      <w:headerReference w:type="default" r:id="rId11"/>
      <w:head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3017" w14:textId="77777777" w:rsidR="00976F9C" w:rsidRPr="00C57CC0" w:rsidRDefault="00976F9C">
      <w:pPr>
        <w:spacing w:after="0" w:line="240" w:lineRule="auto"/>
      </w:pPr>
      <w:r w:rsidRPr="00C57CC0">
        <w:separator/>
      </w:r>
    </w:p>
  </w:endnote>
  <w:endnote w:type="continuationSeparator" w:id="0">
    <w:p w14:paraId="752A207D" w14:textId="77777777" w:rsidR="00976F9C" w:rsidRPr="00C57CC0" w:rsidRDefault="00976F9C">
      <w:pPr>
        <w:spacing w:after="0" w:line="240" w:lineRule="auto"/>
      </w:pPr>
      <w:r w:rsidRPr="00C57C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C1B2" w14:textId="77777777" w:rsidR="004E18E6" w:rsidRPr="00C57CC0" w:rsidRDefault="00000000">
    <w:pPr>
      <w:pStyle w:val="Pieddepage"/>
      <w:jc w:val="center"/>
    </w:pPr>
    <w:r w:rsidRPr="00C57CC0">
      <w:rPr>
        <w:color w:val="555555"/>
        <w:sz w:val="16"/>
      </w:rPr>
      <w:t xml:space="preserve">Matrice RACI — Teranga Market  |  Page </w:t>
    </w:r>
    <w:r w:rsidRPr="00C57CC0">
      <w:fldChar w:fldCharType="begin"/>
    </w:r>
    <w:r w:rsidRPr="00C57CC0">
      <w:instrText>PAGE</w:instrText>
    </w:r>
    <w:r w:rsidRPr="00C57CC0">
      <w:fldChar w:fldCharType="separate"/>
    </w:r>
    <w:r w:rsidRPr="00C57CC0">
      <w:rPr>
        <w:sz w:val="16"/>
      </w:rPr>
      <w:t>1</w:t>
    </w:r>
    <w:r w:rsidRPr="00C57CC0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23F46" w14:textId="77777777" w:rsidR="00976F9C" w:rsidRPr="00C57CC0" w:rsidRDefault="00976F9C">
      <w:pPr>
        <w:spacing w:after="0" w:line="240" w:lineRule="auto"/>
      </w:pPr>
      <w:r w:rsidRPr="00C57CC0">
        <w:separator/>
      </w:r>
    </w:p>
  </w:footnote>
  <w:footnote w:type="continuationSeparator" w:id="0">
    <w:p w14:paraId="30679AF5" w14:textId="77777777" w:rsidR="00976F9C" w:rsidRPr="00C57CC0" w:rsidRDefault="00976F9C">
      <w:pPr>
        <w:spacing w:after="0" w:line="240" w:lineRule="auto"/>
      </w:pPr>
      <w:r w:rsidRPr="00C57CC0"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542452">
    <w:abstractNumId w:val="8"/>
  </w:num>
  <w:num w:numId="2" w16cid:durableId="1762599715">
    <w:abstractNumId w:val="6"/>
  </w:num>
  <w:num w:numId="3" w16cid:durableId="336614220">
    <w:abstractNumId w:val="5"/>
  </w:num>
  <w:num w:numId="4" w16cid:durableId="750857361">
    <w:abstractNumId w:val="4"/>
  </w:num>
  <w:num w:numId="5" w16cid:durableId="1651443945">
    <w:abstractNumId w:val="7"/>
  </w:num>
  <w:num w:numId="6" w16cid:durableId="451444151">
    <w:abstractNumId w:val="3"/>
  </w:num>
  <w:num w:numId="7" w16cid:durableId="2057392924">
    <w:abstractNumId w:val="2"/>
  </w:num>
  <w:num w:numId="8" w16cid:durableId="1151365430">
    <w:abstractNumId w:val="1"/>
  </w:num>
  <w:num w:numId="9" w16cid:durableId="27868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8E6"/>
    <w:rsid w:val="00777D6E"/>
    <w:rsid w:val="0082427A"/>
    <w:rsid w:val="00976F9C"/>
    <w:rsid w:val="00AA1D8D"/>
    <w:rsid w:val="00B47730"/>
    <w:rsid w:val="00B9417E"/>
    <w:rsid w:val="00C57CC0"/>
    <w:rsid w:val="00CB0664"/>
    <w:rsid w:val="00CF28D7"/>
    <w:rsid w:val="00ED283B"/>
    <w:rsid w:val="00F64D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906659"/>
  <w14:defaultImageDpi w14:val="300"/>
  <w15:docId w15:val="{237AFD7A-5DDB-47F7-88B4-ABF6567F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Pauline Cisse</cp:lastModifiedBy>
  <cp:revision>5</cp:revision>
  <dcterms:created xsi:type="dcterms:W3CDTF">2013-12-23T23:15:00Z</dcterms:created>
  <dcterms:modified xsi:type="dcterms:W3CDTF">2026-08-08T16:37:00Z</dcterms:modified>
  <cp:category/>
</cp:coreProperties>
</file>