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13F2BC" w14:textId="77777777" w:rsidR="000E5859" w:rsidRPr="0080512C" w:rsidRDefault="00EC75BD" w:rsidP="00DC7D23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 w:rsidRPr="0080512C">
        <w:rPr>
          <w:rFonts w:ascii="Times New Roman" w:hAnsi="Times New Roman" w:cs="Times New Roman"/>
          <w:b/>
          <w:sz w:val="32"/>
          <w:lang w:val="en-CA"/>
        </w:rPr>
        <w:t>CPSC 526 Assignment 4: Firewall Simulator</w:t>
      </w:r>
    </w:p>
    <w:p w14:paraId="7D53DC47" w14:textId="6A220D81" w:rsidR="00EC75BD" w:rsidRPr="001822A0" w:rsidRDefault="00EC75BD" w:rsidP="00DC7D23">
      <w:pPr>
        <w:jc w:val="center"/>
        <w:rPr>
          <w:rFonts w:ascii="Times New Roman" w:hAnsi="Times New Roman" w:cs="Times New Roman"/>
          <w:lang w:val="en-CA"/>
        </w:rPr>
      </w:pPr>
      <w:r w:rsidRPr="001822A0">
        <w:rPr>
          <w:rFonts w:ascii="Times New Roman" w:hAnsi="Times New Roman" w:cs="Times New Roman"/>
          <w:lang w:val="en-CA"/>
        </w:rPr>
        <w:t>By: Pauline Telan (10124075</w:t>
      </w:r>
      <w:r w:rsidR="00B02BCE">
        <w:rPr>
          <w:rFonts w:ascii="Times New Roman" w:hAnsi="Times New Roman" w:cs="Times New Roman"/>
          <w:lang w:val="en-CA"/>
        </w:rPr>
        <w:t>,</w:t>
      </w:r>
      <w:r w:rsidR="009B7DB6" w:rsidRPr="001822A0">
        <w:rPr>
          <w:rFonts w:ascii="Times New Roman" w:hAnsi="Times New Roman" w:cs="Times New Roman"/>
          <w:lang w:val="en-CA"/>
        </w:rPr>
        <w:t xml:space="preserve"> T02</w:t>
      </w:r>
      <w:r w:rsidRPr="001822A0">
        <w:rPr>
          <w:rFonts w:ascii="Times New Roman" w:hAnsi="Times New Roman" w:cs="Times New Roman"/>
          <w:lang w:val="en-CA"/>
        </w:rPr>
        <w:t>) and Michael Pascual (</w:t>
      </w:r>
      <w:r w:rsidR="002A1DDF">
        <w:rPr>
          <w:rFonts w:ascii="Times New Roman" w:hAnsi="Times New Roman" w:cs="Times New Roman"/>
          <w:lang w:val="en-CA"/>
        </w:rPr>
        <w:t>10107219, T01</w:t>
      </w:r>
      <w:bookmarkStart w:id="0" w:name="_GoBack"/>
      <w:bookmarkEnd w:id="0"/>
      <w:r w:rsidRPr="001822A0">
        <w:rPr>
          <w:rFonts w:ascii="Times New Roman" w:hAnsi="Times New Roman" w:cs="Times New Roman"/>
          <w:lang w:val="en-CA"/>
        </w:rPr>
        <w:t>)</w:t>
      </w:r>
    </w:p>
    <w:p w14:paraId="153682A9" w14:textId="77777777" w:rsidR="00DC7D23" w:rsidRPr="0080512C" w:rsidRDefault="00DC7D23" w:rsidP="00DC7D23">
      <w:pPr>
        <w:jc w:val="center"/>
        <w:rPr>
          <w:rFonts w:ascii="Times New Roman" w:hAnsi="Times New Roman" w:cs="Times New Roman"/>
          <w:sz w:val="28"/>
          <w:lang w:val="en-CA"/>
        </w:rPr>
      </w:pPr>
    </w:p>
    <w:p w14:paraId="673F5267" w14:textId="67BE4B77" w:rsidR="00DC7D23" w:rsidRPr="00DC7D23" w:rsidRDefault="00DC7D23" w:rsidP="00445E4B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 simple firewall simulator </w:t>
      </w:r>
      <w:r w:rsidR="00BB50E7">
        <w:rPr>
          <w:rFonts w:ascii="Times New Roman" w:hAnsi="Times New Roman" w:cs="Times New Roman"/>
          <w:lang w:val="en-CA"/>
        </w:rPr>
        <w:t xml:space="preserve">written in Python 3 </w:t>
      </w:r>
      <w:r>
        <w:rPr>
          <w:rFonts w:ascii="Times New Roman" w:hAnsi="Times New Roman" w:cs="Times New Roman"/>
          <w:lang w:val="en-CA"/>
        </w:rPr>
        <w:t xml:space="preserve">that reads a list of “rules” contained in a file, reads “packets” fed through standard input </w:t>
      </w:r>
      <w:r w:rsidR="00605BD1">
        <w:rPr>
          <w:rFonts w:ascii="Times New Roman" w:hAnsi="Times New Roman" w:cs="Times New Roman"/>
          <w:lang w:val="en-CA"/>
        </w:rPr>
        <w:t xml:space="preserve">one line at a time </w:t>
      </w:r>
      <w:r>
        <w:rPr>
          <w:rFonts w:ascii="Times New Roman" w:hAnsi="Times New Roman" w:cs="Times New Roman"/>
          <w:lang w:val="en-CA"/>
        </w:rPr>
        <w:t xml:space="preserve">until eof, and </w:t>
      </w:r>
      <w:r w:rsidR="00D7525C">
        <w:rPr>
          <w:rFonts w:ascii="Times New Roman" w:hAnsi="Times New Roman" w:cs="Times New Roman"/>
          <w:lang w:val="en-CA"/>
        </w:rPr>
        <w:t>outputs</w:t>
      </w:r>
      <w:r>
        <w:rPr>
          <w:rFonts w:ascii="Times New Roman" w:hAnsi="Times New Roman" w:cs="Times New Roman"/>
          <w:lang w:val="en-CA"/>
        </w:rPr>
        <w:t xml:space="preserve"> the action</w:t>
      </w:r>
      <w:r w:rsidR="00605BD1">
        <w:rPr>
          <w:rFonts w:ascii="Times New Roman" w:hAnsi="Times New Roman" w:cs="Times New Roman"/>
          <w:lang w:val="en-CA"/>
        </w:rPr>
        <w:t xml:space="preserve"> </w:t>
      </w:r>
      <w:r w:rsidR="00D7525C">
        <w:rPr>
          <w:rFonts w:ascii="Times New Roman" w:hAnsi="Times New Roman" w:cs="Times New Roman"/>
          <w:lang w:val="en-CA"/>
        </w:rPr>
        <w:t>taken on the packet.</w:t>
      </w:r>
    </w:p>
    <w:p w14:paraId="03491E6D" w14:textId="77777777" w:rsidR="009B7DB6" w:rsidRDefault="009B7DB6">
      <w:pPr>
        <w:rPr>
          <w:rFonts w:ascii="Times New Roman" w:hAnsi="Times New Roman" w:cs="Times New Roman"/>
          <w:lang w:val="en-CA"/>
        </w:rPr>
      </w:pPr>
    </w:p>
    <w:p w14:paraId="2720E961" w14:textId="77777777" w:rsidR="009B7DB6" w:rsidRPr="001822A0" w:rsidRDefault="009B7DB6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How to compile/run:</w:t>
      </w:r>
    </w:p>
    <w:p w14:paraId="34A60768" w14:textId="77777777" w:rsidR="00D7525C" w:rsidRDefault="00D7525C">
      <w:pPr>
        <w:rPr>
          <w:rFonts w:ascii="Times New Roman" w:hAnsi="Times New Roman" w:cs="Times New Roman"/>
          <w:lang w:val="en-CA"/>
        </w:rPr>
      </w:pPr>
    </w:p>
    <w:p w14:paraId="6076F11A" w14:textId="2B5769EA" w:rsidR="009B7DB6" w:rsidRDefault="009B7DB6" w:rsidP="001822A0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  <w:r w:rsidRPr="001822A0">
        <w:rPr>
          <w:rFonts w:ascii="Courier New" w:hAnsi="Courier New" w:cs="Courier New"/>
          <w:sz w:val="22"/>
          <w:szCs w:val="22"/>
          <w:lang w:val="en-CA"/>
        </w:rPr>
        <w:t>python3 fw.py &lt;</w:t>
      </w:r>
      <w:r w:rsidR="00B05C2F" w:rsidRPr="001822A0">
        <w:rPr>
          <w:rFonts w:ascii="Courier New" w:hAnsi="Courier New" w:cs="Courier New"/>
          <w:sz w:val="22"/>
          <w:szCs w:val="22"/>
          <w:lang w:val="en-CA"/>
        </w:rPr>
        <w:t>configfile</w:t>
      </w:r>
      <w:r w:rsidRPr="001822A0">
        <w:rPr>
          <w:rFonts w:ascii="Courier New" w:hAnsi="Courier New" w:cs="Courier New"/>
          <w:sz w:val="22"/>
          <w:szCs w:val="22"/>
          <w:lang w:val="en-CA"/>
        </w:rPr>
        <w:t>&gt;</w:t>
      </w:r>
      <w:r>
        <w:rPr>
          <w:rFonts w:ascii="Times New Roman" w:hAnsi="Times New Roman" w:cs="Times New Roman"/>
          <w:lang w:val="en-CA"/>
        </w:rPr>
        <w:t xml:space="preserve"> </w:t>
      </w:r>
    </w:p>
    <w:p w14:paraId="4E0C67DB" w14:textId="77777777" w:rsidR="009B7DB6" w:rsidRPr="00EC75BD" w:rsidRDefault="009B7DB6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38"/>
        <w:gridCol w:w="7512"/>
      </w:tblGrid>
      <w:tr w:rsidR="0080512C" w14:paraId="01E20BA6" w14:textId="77777777" w:rsidTr="001822A0">
        <w:trPr>
          <w:trHeight w:val="241"/>
        </w:trPr>
        <w:tc>
          <w:tcPr>
            <w:tcW w:w="1838" w:type="dxa"/>
          </w:tcPr>
          <w:p w14:paraId="4CF92E99" w14:textId="5FA5792A" w:rsidR="00B05C2F" w:rsidRPr="001822A0" w:rsidRDefault="00B05C2F" w:rsidP="00A059CE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configfile</w:t>
            </w:r>
          </w:p>
        </w:tc>
        <w:tc>
          <w:tcPr>
            <w:tcW w:w="7512" w:type="dxa"/>
          </w:tcPr>
          <w:p w14:paraId="0E7D8EF5" w14:textId="77777777" w:rsidR="00B05C2F" w:rsidRPr="001822A0" w:rsidRDefault="00DC7D23" w:rsidP="00DC7D23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F</w:t>
            </w:r>
            <w:r w:rsidR="00B05C2F"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ile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containing rules for the firewall, containing one rule per line</w:t>
            </w:r>
          </w:p>
        </w:tc>
      </w:tr>
    </w:tbl>
    <w:p w14:paraId="57E58D16" w14:textId="77777777" w:rsidR="00EC75BD" w:rsidRDefault="00EC75BD">
      <w:pPr>
        <w:rPr>
          <w:rFonts w:ascii="Times New Roman" w:hAnsi="Times New Roman" w:cs="Times New Roman"/>
          <w:lang w:val="en-CA"/>
        </w:rPr>
      </w:pPr>
    </w:p>
    <w:p w14:paraId="1C625E29" w14:textId="77777777" w:rsidR="00D7525C" w:rsidRPr="001822A0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 xml:space="preserve">Rule </w:t>
      </w:r>
      <w:r w:rsidR="00D7525C" w:rsidRPr="001822A0">
        <w:rPr>
          <w:rFonts w:ascii="Times New Roman" w:hAnsi="Times New Roman" w:cs="Times New Roman"/>
          <w:sz w:val="28"/>
          <w:lang w:val="en-CA"/>
        </w:rPr>
        <w:t>format:</w:t>
      </w:r>
    </w:p>
    <w:p w14:paraId="38D8F780" w14:textId="77777777" w:rsidR="0080512C" w:rsidRDefault="00DC7D23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14:paraId="04C31B39" w14:textId="769BCCC7" w:rsidR="00DC7D23" w:rsidRPr="001822A0" w:rsidRDefault="00DC7D23" w:rsidP="0080512C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 w:rsidRPr="001822A0">
        <w:rPr>
          <w:rFonts w:ascii="Courier New" w:hAnsi="Courier New" w:cs="Courier New"/>
          <w:sz w:val="22"/>
          <w:szCs w:val="22"/>
          <w:lang w:val="en-CA"/>
        </w:rPr>
        <w:t>&lt;direction&gt; &lt;action&gt; &lt;ip&gt; &lt;port&gt; [flag]</w:t>
      </w:r>
    </w:p>
    <w:p w14:paraId="7B90B936" w14:textId="77777777" w:rsidR="0080512C" w:rsidRPr="001822A0" w:rsidRDefault="0080512C">
      <w:pPr>
        <w:rPr>
          <w:rFonts w:ascii="Courier New" w:hAnsi="Courier New" w:cs="Courier New"/>
          <w:sz w:val="22"/>
          <w:szCs w:val="22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02"/>
        <w:gridCol w:w="7548"/>
      </w:tblGrid>
      <w:tr w:rsidR="0080512C" w14:paraId="5E0BD5EF" w14:textId="77777777" w:rsidTr="001822A0">
        <w:tc>
          <w:tcPr>
            <w:tcW w:w="1802" w:type="dxa"/>
          </w:tcPr>
          <w:p w14:paraId="4BF80265" w14:textId="77777777" w:rsidR="00D7525C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</w:tc>
        <w:tc>
          <w:tcPr>
            <w:tcW w:w="7548" w:type="dxa"/>
          </w:tcPr>
          <w:p w14:paraId="0480A85F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for which direction of traffic this rule applies. </w:t>
            </w:r>
          </w:p>
          <w:p w14:paraId="56C80985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53221852" w14:textId="77777777" w:rsidR="00D7525C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Allowed values are “in” or “out”</w:t>
            </w:r>
          </w:p>
        </w:tc>
      </w:tr>
      <w:tr w:rsidR="0080512C" w14:paraId="4DB2A82A" w14:textId="77777777" w:rsidTr="001822A0">
        <w:trPr>
          <w:trHeight w:val="1135"/>
        </w:trPr>
        <w:tc>
          <w:tcPr>
            <w:tcW w:w="1802" w:type="dxa"/>
          </w:tcPr>
          <w:p w14:paraId="071B0AFE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&lt;action&gt;</w:t>
            </w:r>
          </w:p>
        </w:tc>
        <w:tc>
          <w:tcPr>
            <w:tcW w:w="7548" w:type="dxa"/>
          </w:tcPr>
          <w:p w14:paraId="33816B98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the action (ie. what to do) to be taken when the packet matches this rule. </w:t>
            </w:r>
          </w:p>
          <w:p w14:paraId="07097E57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1240741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Allowed values are “accept”, “drop” and “deny”</w:t>
            </w:r>
          </w:p>
        </w:tc>
      </w:tr>
      <w:tr w:rsidR="0080512C" w14:paraId="6BF07091" w14:textId="77777777" w:rsidTr="001822A0">
        <w:tc>
          <w:tcPr>
            <w:tcW w:w="1802" w:type="dxa"/>
          </w:tcPr>
          <w:p w14:paraId="59EA3F3A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&lt;ip&gt;</w:t>
            </w:r>
          </w:p>
        </w:tc>
        <w:tc>
          <w:tcPr>
            <w:tcW w:w="7548" w:type="dxa"/>
          </w:tcPr>
          <w:p w14:paraId="0A888A76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Defines the IP range for this rule. </w:t>
            </w:r>
          </w:p>
          <w:p w14:paraId="3334840B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00BA762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There are two different ways to specify this:</w:t>
            </w:r>
          </w:p>
          <w:p w14:paraId="0C53C66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• IP range using CIDR notation, e.g. 136.159.22.0/24</w:t>
            </w:r>
          </w:p>
          <w:p w14:paraId="04EF5083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• wildcard for matching any address. i.e. “*”</w:t>
            </w:r>
          </w:p>
        </w:tc>
      </w:tr>
      <w:tr w:rsidR="0080512C" w14:paraId="061CA028" w14:textId="77777777" w:rsidTr="001822A0">
        <w:tc>
          <w:tcPr>
            <w:tcW w:w="1802" w:type="dxa"/>
          </w:tcPr>
          <w:p w14:paraId="021B4B00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&lt;ports&gt;</w:t>
            </w:r>
          </w:p>
        </w:tc>
        <w:tc>
          <w:tcPr>
            <w:tcW w:w="7548" w:type="dxa"/>
          </w:tcPr>
          <w:p w14:paraId="6C18F27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Defines the list of destination ports for which this rule will apply. Each port is an integer</w:t>
            </w:r>
          </w:p>
          <w:p w14:paraId="6B7517BD" w14:textId="5422B2FA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between 0-65535. The list can contain one or more ports separated by commas. It is also</w:t>
            </w:r>
            <w:r w:rsid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 </w:t>
            </w: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possible to specify “any” port by using the wildcard “*”.</w:t>
            </w:r>
          </w:p>
        </w:tc>
      </w:tr>
      <w:tr w:rsidR="0080512C" w14:paraId="1DAE030B" w14:textId="77777777" w:rsidTr="001822A0">
        <w:tc>
          <w:tcPr>
            <w:tcW w:w="1802" w:type="dxa"/>
          </w:tcPr>
          <w:p w14:paraId="1338C0A0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[flag]</w:t>
            </w:r>
          </w:p>
        </w:tc>
        <w:tc>
          <w:tcPr>
            <w:tcW w:w="7548" w:type="dxa"/>
          </w:tcPr>
          <w:p w14:paraId="03428668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This optional field describes whether the rule will be applied only to packets that are part of</w:t>
            </w:r>
          </w:p>
          <w:p w14:paraId="2A2AF3D0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an established connection or to all packets. If the field is not present, the rule will apply to</w:t>
            </w:r>
          </w:p>
          <w:p w14:paraId="4CD83699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all packets. If present, the rule will only apply to established packets. </w:t>
            </w:r>
          </w:p>
          <w:p w14:paraId="1DB379BB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0951AEDD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If present, the only allowed value is “established”.</w:t>
            </w:r>
          </w:p>
        </w:tc>
      </w:tr>
    </w:tbl>
    <w:p w14:paraId="37B77DA9" w14:textId="77777777" w:rsidR="00D7525C" w:rsidRDefault="00D7525C">
      <w:pPr>
        <w:rPr>
          <w:rFonts w:ascii="Times New Roman" w:hAnsi="Times New Roman" w:cs="Times New Roman"/>
          <w:lang w:val="en-CA"/>
        </w:rPr>
      </w:pPr>
    </w:p>
    <w:p w14:paraId="155C8CDF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p w14:paraId="6E487ED3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6E364F1F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05B78475" w14:textId="77777777" w:rsidR="005F7D8E" w:rsidRDefault="005F7D8E">
      <w:pPr>
        <w:rPr>
          <w:rFonts w:ascii="Times New Roman" w:hAnsi="Times New Roman" w:cs="Times New Roman"/>
          <w:sz w:val="28"/>
          <w:lang w:val="en-CA"/>
        </w:rPr>
      </w:pPr>
    </w:p>
    <w:p w14:paraId="1A94FDA3" w14:textId="77777777" w:rsidR="00DC7D23" w:rsidRPr="001822A0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Packet format:</w:t>
      </w:r>
    </w:p>
    <w:p w14:paraId="0E6C6A74" w14:textId="77777777" w:rsidR="001822A0" w:rsidRDefault="001822A0">
      <w:pPr>
        <w:rPr>
          <w:rFonts w:ascii="Times New Roman" w:hAnsi="Times New Roman" w:cs="Times New Roman"/>
          <w:lang w:val="en-CA"/>
        </w:rPr>
      </w:pPr>
    </w:p>
    <w:p w14:paraId="60D319A6" w14:textId="77777777" w:rsidR="00DC7D23" w:rsidRPr="001822A0" w:rsidRDefault="00DC7D23">
      <w:pPr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ab/>
        <w:t>&lt;</w:t>
      </w:r>
      <w:r w:rsidRPr="001822A0">
        <w:rPr>
          <w:rFonts w:ascii="Courier New" w:hAnsi="Courier New" w:cs="Courier New"/>
          <w:sz w:val="22"/>
          <w:szCs w:val="22"/>
          <w:lang w:val="en-CA"/>
        </w:rPr>
        <w:t>direction&gt; &lt;ip&gt; &lt;port&gt; &lt;flag&gt;</w:t>
      </w:r>
    </w:p>
    <w:p w14:paraId="1D8BE16E" w14:textId="77777777" w:rsidR="00445E4B" w:rsidRDefault="00445E4B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1855"/>
        <w:gridCol w:w="7495"/>
      </w:tblGrid>
      <w:tr w:rsidR="0080512C" w14:paraId="1587AB6F" w14:textId="77777777" w:rsidTr="001822A0">
        <w:tc>
          <w:tcPr>
            <w:tcW w:w="1855" w:type="dxa"/>
          </w:tcPr>
          <w:p w14:paraId="1A53F08F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</w:tc>
        <w:tc>
          <w:tcPr>
            <w:tcW w:w="7495" w:type="dxa"/>
          </w:tcPr>
          <w:p w14:paraId="21406F40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 xml:space="preserve">Specifies the direction of the packet. Each packet is either incoming or outgoing. </w:t>
            </w:r>
          </w:p>
          <w:p w14:paraId="3FF8A0CC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</w:p>
          <w:p w14:paraId="403D94F1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The only allowed values are “in” and “out”.</w:t>
            </w:r>
          </w:p>
        </w:tc>
      </w:tr>
      <w:tr w:rsidR="0080512C" w14:paraId="3127495E" w14:textId="77777777" w:rsidTr="001822A0">
        <w:tc>
          <w:tcPr>
            <w:tcW w:w="1855" w:type="dxa"/>
          </w:tcPr>
          <w:p w14:paraId="10C8788D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&lt;ip&gt;</w:t>
            </w:r>
          </w:p>
        </w:tc>
        <w:tc>
          <w:tcPr>
            <w:tcW w:w="7495" w:type="dxa"/>
          </w:tcPr>
          <w:p w14:paraId="75C567AD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For incoming packets this specifies the source IP address. For outgoing packets this specifies the destination IP address. In either case, the address will be specified in dot-decimal notation, e.g. 136.159.5.22.</w:t>
            </w:r>
          </w:p>
        </w:tc>
      </w:tr>
      <w:tr w:rsidR="0080512C" w14:paraId="1F4C1E01" w14:textId="77777777" w:rsidTr="001822A0">
        <w:tc>
          <w:tcPr>
            <w:tcW w:w="1855" w:type="dxa"/>
          </w:tcPr>
          <w:p w14:paraId="4B3655D1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&lt;port&gt;</w:t>
            </w:r>
          </w:p>
        </w:tc>
        <w:tc>
          <w:tcPr>
            <w:tcW w:w="7495" w:type="dxa"/>
          </w:tcPr>
          <w:p w14:paraId="7E871561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This specifies the destination port of the packet, and it is an integer between 0-65535.</w:t>
            </w:r>
          </w:p>
        </w:tc>
      </w:tr>
      <w:tr w:rsidR="0080512C" w14:paraId="05BFC00B" w14:textId="77777777" w:rsidTr="001822A0">
        <w:tc>
          <w:tcPr>
            <w:tcW w:w="1855" w:type="dxa"/>
          </w:tcPr>
          <w:p w14:paraId="4627D844" w14:textId="77777777" w:rsidR="00445E4B" w:rsidRPr="001822A0" w:rsidRDefault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&lt;flag&gt;</w:t>
            </w:r>
          </w:p>
        </w:tc>
        <w:tc>
          <w:tcPr>
            <w:tcW w:w="7495" w:type="dxa"/>
          </w:tcPr>
          <w:p w14:paraId="01A0829F" w14:textId="77777777" w:rsidR="00445E4B" w:rsidRPr="001822A0" w:rsidRDefault="00445E4B" w:rsidP="00445E4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1822A0">
              <w:rPr>
                <w:rFonts w:ascii="Courier New" w:hAnsi="Courier New" w:cs="Courier New"/>
                <w:sz w:val="22"/>
                <w:szCs w:val="22"/>
                <w:lang w:val="en-CA"/>
              </w:rPr>
              <w:t>Boolean flag (0 or 1) specifying whether the packet is part of a new (0) session or established (1) session.</w:t>
            </w:r>
          </w:p>
        </w:tc>
      </w:tr>
    </w:tbl>
    <w:p w14:paraId="283714E7" w14:textId="77777777" w:rsidR="00445E4B" w:rsidRDefault="00445E4B">
      <w:pPr>
        <w:rPr>
          <w:rFonts w:ascii="Times New Roman" w:hAnsi="Times New Roman" w:cs="Times New Roman"/>
          <w:lang w:val="en-CA"/>
        </w:rPr>
      </w:pPr>
    </w:p>
    <w:p w14:paraId="6429BC03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p w14:paraId="301EB4B1" w14:textId="77777777" w:rsidR="00DC7D23" w:rsidRDefault="00DC7D23">
      <w:pPr>
        <w:rPr>
          <w:rFonts w:ascii="Times New Roman" w:hAnsi="Times New Roman" w:cs="Times New Roman"/>
          <w:sz w:val="28"/>
          <w:lang w:val="en-CA"/>
        </w:rPr>
      </w:pPr>
      <w:r w:rsidRPr="001822A0">
        <w:rPr>
          <w:rFonts w:ascii="Times New Roman" w:hAnsi="Times New Roman" w:cs="Times New Roman"/>
          <w:sz w:val="28"/>
          <w:lang w:val="en-CA"/>
        </w:rPr>
        <w:t>Output format:</w:t>
      </w:r>
    </w:p>
    <w:p w14:paraId="5238F62A" w14:textId="77777777" w:rsidR="001822A0" w:rsidRPr="001822A0" w:rsidRDefault="001822A0">
      <w:pPr>
        <w:rPr>
          <w:rFonts w:ascii="Times New Roman" w:hAnsi="Times New Roman" w:cs="Times New Roman"/>
          <w:sz w:val="28"/>
          <w:lang w:val="en-CA"/>
        </w:rPr>
      </w:pPr>
    </w:p>
    <w:p w14:paraId="2506B42F" w14:textId="06693D96" w:rsidR="00DC7D23" w:rsidRPr="001822A0" w:rsidRDefault="00DC7D23" w:rsidP="001822A0">
      <w:pPr>
        <w:ind w:firstLine="720"/>
        <w:rPr>
          <w:rFonts w:ascii="Courier New" w:hAnsi="Courier New" w:cs="Courier New"/>
          <w:sz w:val="22"/>
          <w:szCs w:val="22"/>
          <w:lang w:val="en-CA"/>
        </w:rPr>
      </w:pPr>
      <w:r>
        <w:rPr>
          <w:rFonts w:ascii="Times New Roman" w:hAnsi="Times New Roman" w:cs="Times New Roman"/>
          <w:lang w:val="en-CA"/>
        </w:rPr>
        <w:t>&lt;</w:t>
      </w:r>
      <w:r w:rsidRPr="001822A0">
        <w:rPr>
          <w:rFonts w:ascii="Courier New" w:hAnsi="Courier New" w:cs="Courier New"/>
          <w:sz w:val="22"/>
          <w:szCs w:val="22"/>
          <w:lang w:val="en-CA"/>
        </w:rPr>
        <w:t>action&gt;(&lt;rule num&gt;) &lt;direction&gt; &lt;ip&gt; &lt;port&gt; &lt;flag&gt;</w:t>
      </w:r>
    </w:p>
    <w:p w14:paraId="0D3B264D" w14:textId="77777777" w:rsidR="00DC7D23" w:rsidRDefault="00DC7D23">
      <w:pPr>
        <w:rPr>
          <w:rFonts w:ascii="Times New Roman" w:hAnsi="Times New Roman" w:cs="Times New Roman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7459"/>
      </w:tblGrid>
      <w:tr w:rsidR="00E310AB" w14:paraId="0B195859" w14:textId="77777777" w:rsidTr="00E310AB">
        <w:tc>
          <w:tcPr>
            <w:tcW w:w="1891" w:type="dxa"/>
          </w:tcPr>
          <w:p w14:paraId="4B7E7601" w14:textId="1E77479A" w:rsidR="00F05245" w:rsidRPr="00E310AB" w:rsidRDefault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&lt;action&gt;</w:t>
            </w:r>
          </w:p>
        </w:tc>
        <w:tc>
          <w:tcPr>
            <w:tcW w:w="7459" w:type="dxa"/>
          </w:tcPr>
          <w:p w14:paraId="4D81E41F" w14:textId="009112A1" w:rsidR="00F05245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action that the firewall decided should be taken. If no rule could be found for a packet, the action should be “drop”.</w:t>
            </w:r>
          </w:p>
        </w:tc>
      </w:tr>
      <w:tr w:rsidR="00E310AB" w14:paraId="25C98E1C" w14:textId="77777777" w:rsidTr="00E310AB">
        <w:tc>
          <w:tcPr>
            <w:tcW w:w="1891" w:type="dxa"/>
          </w:tcPr>
          <w:p w14:paraId="2EA580F5" w14:textId="405D9247" w:rsidR="00E310AB" w:rsidRPr="00E310AB" w:rsidRDefault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&lt;rule num&gt;</w:t>
            </w:r>
          </w:p>
        </w:tc>
        <w:tc>
          <w:tcPr>
            <w:tcW w:w="7459" w:type="dxa"/>
          </w:tcPr>
          <w:p w14:paraId="1E5108C1" w14:textId="70E13546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line number where the rule responsible for this action can be found. The lines are numbered starting from 1. If no rule could be found for a packet, the line number should be omitted. Note that all lines in the configuration file are numbered, including empty lines and comment lines.</w:t>
            </w:r>
          </w:p>
        </w:tc>
      </w:tr>
      <w:tr w:rsidR="00E310AB" w14:paraId="32D65F2E" w14:textId="77777777" w:rsidTr="00E310AB">
        <w:tc>
          <w:tcPr>
            <w:tcW w:w="1891" w:type="dxa"/>
          </w:tcPr>
          <w:p w14:paraId="26CB38B4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&lt;direction&gt;</w:t>
            </w:r>
          </w:p>
          <w:p w14:paraId="2536E598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&lt;ip&gt;</w:t>
            </w:r>
          </w:p>
          <w:p w14:paraId="5814BD85" w14:textId="7777777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&lt;port&gt;</w:t>
            </w:r>
          </w:p>
          <w:p w14:paraId="148C354B" w14:textId="51B8B7F5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&lt;flag&gt;</w:t>
            </w:r>
          </w:p>
        </w:tc>
        <w:tc>
          <w:tcPr>
            <w:tcW w:w="7459" w:type="dxa"/>
          </w:tcPr>
          <w:p w14:paraId="61E54008" w14:textId="0AC5B9D7" w:rsidR="00E310AB" w:rsidRPr="00E310AB" w:rsidRDefault="00E310AB" w:rsidP="00E310AB">
            <w:pPr>
              <w:rPr>
                <w:rFonts w:ascii="Courier New" w:hAnsi="Courier New" w:cs="Courier New"/>
                <w:sz w:val="22"/>
                <w:szCs w:val="22"/>
                <w:lang w:val="en-CA"/>
              </w:rPr>
            </w:pPr>
            <w:r w:rsidRPr="00E310AB">
              <w:rPr>
                <w:rFonts w:ascii="Courier New" w:hAnsi="Courier New" w:cs="Courier New"/>
                <w:sz w:val="22"/>
                <w:szCs w:val="22"/>
                <w:lang w:val="en-CA"/>
              </w:rPr>
              <w:t>The fields of the packet.</w:t>
            </w:r>
          </w:p>
        </w:tc>
      </w:tr>
    </w:tbl>
    <w:p w14:paraId="4A9C662B" w14:textId="77777777" w:rsidR="0080512C" w:rsidRPr="00EC75BD" w:rsidRDefault="0080512C">
      <w:pPr>
        <w:rPr>
          <w:rFonts w:ascii="Times New Roman" w:hAnsi="Times New Roman" w:cs="Times New Roman"/>
          <w:lang w:val="en-CA"/>
        </w:rPr>
      </w:pPr>
    </w:p>
    <w:sectPr w:rsidR="0080512C" w:rsidRPr="00EC75BD" w:rsidSect="00BA6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42160"/>
    <w:multiLevelType w:val="hybridMultilevel"/>
    <w:tmpl w:val="153AA6FE"/>
    <w:lvl w:ilvl="0" w:tplc="C1022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BD"/>
    <w:rsid w:val="000B51F8"/>
    <w:rsid w:val="000E5859"/>
    <w:rsid w:val="001822A0"/>
    <w:rsid w:val="002A1DDF"/>
    <w:rsid w:val="00445E4B"/>
    <w:rsid w:val="005F7D8E"/>
    <w:rsid w:val="00605BD1"/>
    <w:rsid w:val="00692F04"/>
    <w:rsid w:val="0080512C"/>
    <w:rsid w:val="009B7DB6"/>
    <w:rsid w:val="00A059CE"/>
    <w:rsid w:val="00B02BCE"/>
    <w:rsid w:val="00B05C2F"/>
    <w:rsid w:val="00BA6595"/>
    <w:rsid w:val="00BB50E7"/>
    <w:rsid w:val="00D7525C"/>
    <w:rsid w:val="00DC7D23"/>
    <w:rsid w:val="00E310AB"/>
    <w:rsid w:val="00EC75BD"/>
    <w:rsid w:val="00F05245"/>
    <w:rsid w:val="00FD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95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5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D23"/>
    <w:pPr>
      <w:ind w:left="720"/>
      <w:contextualSpacing/>
    </w:pPr>
  </w:style>
  <w:style w:type="table" w:styleId="PlainTable1">
    <w:name w:val="Plain Table 1"/>
    <w:basedOn w:val="TableNormal"/>
    <w:uiPriority w:val="41"/>
    <w:rsid w:val="00445E4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45E4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45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45E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Ramos Telan</dc:creator>
  <cp:keywords/>
  <dc:description/>
  <cp:lastModifiedBy>MDuh</cp:lastModifiedBy>
  <cp:revision>8</cp:revision>
  <dcterms:created xsi:type="dcterms:W3CDTF">2017-03-16T17:45:00Z</dcterms:created>
  <dcterms:modified xsi:type="dcterms:W3CDTF">2017-03-26T21:17:00Z</dcterms:modified>
</cp:coreProperties>
</file>