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Merchandise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https://www.nobrinde.com/pt/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https://www.brindouro.pt/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https://arcadiachocolates.com/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https://megaimprime.com/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https://www.brinde-companhia.pt/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Instalações</w:t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https://semregras.com/inicial/</w:t>
        </w:r>
      </w:hyperlink>
      <w:r w:rsidDel="00000000" w:rsidR="00000000" w:rsidRPr="00000000">
        <w:rPr>
          <w:rtl w:val="0"/>
        </w:rPr>
        <w:t xml:space="preserve"> (decoração e instalações)</w:t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https://www.avbox.pt/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https://www.workstation.pt/</w:t>
        </w:r>
      </w:hyperlink>
      <w:r w:rsidDel="00000000" w:rsidR="00000000" w:rsidRPr="00000000">
        <w:rPr>
          <w:rtl w:val="0"/>
        </w:rPr>
        <w:t xml:space="preserve"> (gráfica, lonas…)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Event Management e Marketing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https://www.slido.com/</w:t>
        </w:r>
      </w:hyperlink>
      <w:r w:rsidDel="00000000" w:rsidR="00000000" w:rsidRPr="00000000">
        <w:rPr>
          <w:rtl w:val="0"/>
        </w:rPr>
        <w:t xml:space="preserve"> (Live polls, q&amp;a, quizzes e analytics)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https://www.accelevents.com/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Catering</w:t>
      </w:r>
    </w:p>
    <w:p w:rsidR="00000000" w:rsidDel="00000000" w:rsidP="00000000" w:rsidRDefault="00000000" w:rsidRPr="00000000" w14:paraId="0000001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http://www.ahcatering.pt/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gta@aefeup.pt</w:t>
        </w:r>
      </w:hyperlink>
      <w:r w:rsidDel="00000000" w:rsidR="00000000" w:rsidRPr="00000000">
        <w:rPr>
          <w:rtl w:val="0"/>
        </w:rPr>
        <w:t xml:space="preserve"> (água, cerveja e maquina de finos) foi pedido em 2020, fazer referência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8191b"/>
          <w:sz w:val="21"/>
          <w:szCs w:val="21"/>
          <w:highlight w:val="white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mfsf@fe.up.pt</w:t>
        </w:r>
      </w:hyperlink>
      <w:r w:rsidDel="00000000" w:rsidR="00000000" w:rsidRPr="00000000">
        <w:rPr>
          <w:rFonts w:ascii="Roboto" w:cs="Roboto" w:eastAsia="Roboto" w:hAnsi="Roboto"/>
          <w:color w:val="18191b"/>
          <w:sz w:val="21"/>
          <w:szCs w:val="21"/>
          <w:highlight w:val="white"/>
          <w:rtl w:val="0"/>
        </w:rPr>
        <w:t xml:space="preserve"> (foi pedido orçamento de catering em 2020, fazer referência se contactarmos)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8191b"/>
          <w:sz w:val="21"/>
          <w:szCs w:val="21"/>
          <w:highlight w:val="white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https://www.silvamoreiracatering.com/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8191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-691986</wp:posOffset>
            </wp:positionH>
            <wp:positionV relativeFrom="paragraph">
              <wp:posOffset>257175</wp:posOffset>
            </wp:positionV>
            <wp:extent cx="7113120" cy="152424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3120" cy="1524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8191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8191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Aluguer Espaço Evento 2020 - Centro de Eventos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Organização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Email para voluntários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Verificar disponibilidade de Wifi (UPorto ?)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Certificados para participantes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semregras.com/inicial/" TargetMode="External"/><Relationship Id="rId10" Type="http://schemas.openxmlformats.org/officeDocument/2006/relationships/hyperlink" Target="https://www.brinde-companhia.pt/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www.workstation.pt/" TargetMode="External"/><Relationship Id="rId12" Type="http://schemas.openxmlformats.org/officeDocument/2006/relationships/hyperlink" Target="https://www.avbox.p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gaimprime.com/" TargetMode="External"/><Relationship Id="rId15" Type="http://schemas.openxmlformats.org/officeDocument/2006/relationships/hyperlink" Target="https://www.accelevents.com/" TargetMode="External"/><Relationship Id="rId14" Type="http://schemas.openxmlformats.org/officeDocument/2006/relationships/hyperlink" Target="https://www.slido.com/" TargetMode="External"/><Relationship Id="rId17" Type="http://schemas.openxmlformats.org/officeDocument/2006/relationships/hyperlink" Target="mailto:gta@aefeup.pt" TargetMode="External"/><Relationship Id="rId16" Type="http://schemas.openxmlformats.org/officeDocument/2006/relationships/hyperlink" Target="http://www.ahcatering.pt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ilvamoreiracatering.com/" TargetMode="External"/><Relationship Id="rId6" Type="http://schemas.openxmlformats.org/officeDocument/2006/relationships/hyperlink" Target="https://www.nobrinde.com/pt/" TargetMode="External"/><Relationship Id="rId18" Type="http://schemas.openxmlformats.org/officeDocument/2006/relationships/hyperlink" Target="mailto:mfsf@fe.up.pt" TargetMode="External"/><Relationship Id="rId7" Type="http://schemas.openxmlformats.org/officeDocument/2006/relationships/hyperlink" Target="https://www.brindouro.pt/" TargetMode="External"/><Relationship Id="rId8" Type="http://schemas.openxmlformats.org/officeDocument/2006/relationships/hyperlink" Target="https://arcadiachocolate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