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26"/>
          <w:szCs w:val="26"/>
        </w:rPr>
      </w:pPr>
      <w:bookmarkStart w:colFirst="0" w:colLast="0" w:name="_6qxxdaq5ec9c" w:id="0"/>
      <w:bookmarkEnd w:id="0"/>
      <w:r w:rsidDel="00000000" w:rsidR="00000000" w:rsidRPr="00000000">
        <w:rPr>
          <w:rtl w:val="0"/>
        </w:rPr>
        <w:t xml:space="preserve">Desafio Cientista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="276" w:lineRule="auto"/>
        <w:jc w:val="left"/>
        <w:rPr>
          <w:rFonts w:ascii="Raleway" w:cs="Raleway" w:eastAsia="Raleway" w:hAnsi="Raleway"/>
          <w:color w:val="3098be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o0rbec27slu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sz w:val="34"/>
          <w:szCs w:val="34"/>
        </w:rPr>
      </w:pPr>
      <w:bookmarkStart w:colFirst="0" w:colLast="0" w:name="_3zt9az2gjmrn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360" w:lineRule="auto"/>
        <w:rPr/>
      </w:pP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Olá candidato, o objetivo deste desafio é testar os seus conhecimentos sobre a resolução de problemas de análise de dados e aplicação de modelos preditivos. </w:t>
      </w:r>
      <w:r w:rsidDel="00000000" w:rsidR="00000000" w:rsidRPr="00000000">
        <w:rPr>
          <w:rtl w:val="0"/>
        </w:rPr>
        <w:t xml:space="preserve">Queremos testar seus conhecimentos dos conceitos estatísticos de modelos preditivos</w:t>
      </w:r>
      <w:r w:rsidDel="00000000" w:rsidR="00000000" w:rsidRPr="00000000">
        <w:rPr>
          <w:rtl w:val="0"/>
        </w:rPr>
        <w:t xml:space="preserve">, criatividade na resolução de problemas e aplicação de modelos básicos de machine learning.  É importante deixar claro que não existe resposta certa e que o que nos interessa é sua capacidade de descrever e justificar os passos utilizados na resolução do problema.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quai7rx1698" w:id="3"/>
      <w:bookmarkEnd w:id="3"/>
      <w:r w:rsidDel="00000000" w:rsidR="00000000" w:rsidRPr="00000000">
        <w:rPr>
          <w:rtl w:val="0"/>
        </w:rPr>
        <w:t xml:space="preserve">Desafio</w:t>
      </w:r>
    </w:p>
    <w:p w:rsidR="00000000" w:rsidDel="00000000" w:rsidP="00000000" w:rsidRDefault="00000000" w:rsidRPr="00000000" w14:paraId="0000000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Seu objetivo é identificar quais máquinas apresentam potencial de falha tendo como base dados extraídos através de sensores durante o processo de manufatura.  Para isso são fornecidos dois </w:t>
      </w:r>
      <w:r w:rsidDel="00000000" w:rsidR="00000000" w:rsidRPr="00000000">
        <w:rPr>
          <w:i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um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chamado </w:t>
      </w:r>
      <w:r w:rsidDel="00000000" w:rsidR="00000000" w:rsidRPr="00000000">
        <w:rPr>
          <w:i w:val="1"/>
          <w:rtl w:val="0"/>
        </w:rPr>
        <w:t xml:space="preserve">desafio_manutencao_preditiva_treino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composto por 6667 linhas, 9 colunas de informação (</w:t>
      </w:r>
      <w:r w:rsidDel="00000000" w:rsidR="00000000" w:rsidRPr="00000000">
        <w:rPr>
          <w:i w:val="1"/>
          <w:rtl w:val="0"/>
        </w:rPr>
        <w:t xml:space="preserve">features)</w:t>
      </w:r>
      <w:r w:rsidDel="00000000" w:rsidR="00000000" w:rsidRPr="00000000">
        <w:rPr>
          <w:rtl w:val="0"/>
        </w:rPr>
        <w:t xml:space="preserve"> e a variável a ser prevista (“failure_type”).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segundo dataset chamado de </w:t>
      </w:r>
      <w:r w:rsidDel="00000000" w:rsidR="00000000" w:rsidRPr="00000000">
        <w:rPr>
          <w:i w:val="1"/>
          <w:rtl w:val="0"/>
        </w:rPr>
        <w:t xml:space="preserve">desafio_manutencao_preditiva_teste</w:t>
      </w:r>
      <w:r w:rsidDel="00000000" w:rsidR="00000000" w:rsidRPr="00000000">
        <w:rPr>
          <w:rtl w:val="0"/>
        </w:rPr>
        <w:t xml:space="preserve"> possui 3333 linhas e 8 colunas e não possui a coluna “failure_type”. </w:t>
      </w:r>
      <w:r w:rsidDel="00000000" w:rsidR="00000000" w:rsidRPr="00000000">
        <w:rPr>
          <w:b w:val="1"/>
          <w:rtl w:val="0"/>
        </w:rPr>
        <w:t xml:space="preserve">Seu objetivo é prever essa coluna a partir dos dados enviados e nos enviar para avaliação dos resultados.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Você poderá encontrar em anexo um dicionário dos dados.</w:t>
      </w:r>
    </w:p>
    <w:p w:rsidR="00000000" w:rsidDel="00000000" w:rsidP="00000000" w:rsidRDefault="00000000" w:rsidRPr="00000000" w14:paraId="0000000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kj4tkikncst" w:id="4"/>
      <w:bookmarkEnd w:id="4"/>
      <w:r w:rsidDel="00000000" w:rsidR="00000000" w:rsidRPr="00000000">
        <w:rPr>
          <w:rtl w:val="0"/>
        </w:rPr>
        <w:t xml:space="preserve">Entregas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Descreva graficamente os dados disponíveis, apresentando as principais estatísticas descritivas. Comente o porquê da escolha dessas estatísticas.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Explique como você faria a previsão do </w:t>
      </w:r>
      <w:r w:rsidDel="00000000" w:rsidR="00000000" w:rsidRPr="00000000">
        <w:rPr>
          <w:b w:val="1"/>
          <w:rtl w:val="0"/>
        </w:rPr>
        <w:t xml:space="preserve">tipo de falha</w:t>
      </w:r>
      <w:r w:rsidDel="00000000" w:rsidR="00000000" w:rsidRPr="00000000">
        <w:rPr>
          <w:rtl w:val="0"/>
        </w:rPr>
        <w:t xml:space="preserve"> a partir dos dados. Quais variáveis e/ou suas transformações você utilizou e por quê? Qual tipo de problema estamos resolvendo (regressão, classificação)? Qual modelo melhor se aproxima dos dados e quais seus prós e contras? Qual medida de performance do modelo foi escolhida e por quê?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Envie o resultado final do modelo em uma planilha com apenas duas colunas </w:t>
      </w:r>
      <w:r w:rsidDel="00000000" w:rsidR="00000000" w:rsidRPr="00000000">
        <w:rPr>
          <w:rtl w:val="0"/>
        </w:rPr>
        <w:t xml:space="preserve">(rowNumber,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predictedValues).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entrega deve ser feita através de um repositório de código público que contenha: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 explicando como rodar o projeto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requirements </w:t>
      </w:r>
      <w:r w:rsidDel="00000000" w:rsidR="00000000" w:rsidRPr="00000000">
        <w:rPr>
          <w:rtl w:val="0"/>
        </w:rPr>
        <w:t xml:space="preserve">com todos os pacotes utilizados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EDA em PDF, Jupyter Notebook ou semelhante conforme passo 1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Códigos de modelagem utilizados no passo 2.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Arquivo final </w:t>
      </w:r>
      <w:r w:rsidDel="00000000" w:rsidR="00000000" w:rsidRPr="00000000">
        <w:rPr>
          <w:i w:val="1"/>
          <w:rtl w:val="0"/>
        </w:rPr>
        <w:t xml:space="preserve">predicted.csv</w:t>
      </w:r>
      <w:r w:rsidDel="00000000" w:rsidR="00000000" w:rsidRPr="00000000">
        <w:rPr>
          <w:rtl w:val="0"/>
        </w:rPr>
        <w:t xml:space="preserve"> conforme passo 3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9g0syf2em351" w:id="5"/>
      <w:bookmarkEnd w:id="5"/>
      <w:r w:rsidDel="00000000" w:rsidR="00000000" w:rsidRPr="00000000">
        <w:rPr>
          <w:rtl w:val="0"/>
        </w:rPr>
        <w:t xml:space="preserve">Prazo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360" w:lineRule="auto"/>
        <w:rPr>
          <w:b w:val="1"/>
          <w:shd w:fill="fbfbfb" w:val="clear"/>
        </w:rPr>
      </w:pPr>
      <w:r w:rsidDel="00000000" w:rsidR="00000000" w:rsidRPr="00000000">
        <w:rPr>
          <w:rtl w:val="0"/>
        </w:rPr>
        <w:t xml:space="preserve">Você tem até </w:t>
      </w:r>
      <w:r w:rsidDel="00000000" w:rsidR="00000000" w:rsidRPr="00000000">
        <w:rPr>
          <w:b w:val="1"/>
          <w:rtl w:val="0"/>
        </w:rPr>
        <w:t xml:space="preserve">7 dias corridos</w:t>
      </w:r>
      <w:r w:rsidDel="00000000" w:rsidR="00000000" w:rsidRPr="00000000">
        <w:rPr>
          <w:rtl w:val="0"/>
        </w:rPr>
        <w:t xml:space="preserve"> para a entrega, contados a partir do recebimento deste desafio.   Envie o seu relatório dentro da sua data limite para o </w:t>
      </w:r>
      <w:r w:rsidDel="00000000" w:rsidR="00000000" w:rsidRPr="00000000">
        <w:rPr>
          <w:rtl w:val="0"/>
        </w:rPr>
        <w:t xml:space="preserve">e-mail: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fbfbfb" w:val="clear"/>
          <w:rtl w:val="0"/>
        </w:rPr>
        <w:t xml:space="preserve">selecao.lighthouse@indicium.tech.</w:t>
      </w:r>
    </w:p>
    <w:p w:rsidR="00000000" w:rsidDel="00000000" w:rsidP="00000000" w:rsidRDefault="00000000" w:rsidRPr="00000000" w14:paraId="0000001E">
      <w:pPr>
        <w:spacing w:before="0" w:line="360" w:lineRule="auto"/>
        <w:rPr>
          <w:b w:val="1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360" w:lineRule="auto"/>
        <w:rPr/>
      </w:pPr>
      <w:r w:rsidDel="00000000" w:rsidR="00000000" w:rsidRPr="00000000">
        <w:rPr>
          <w:rtl w:val="0"/>
        </w:rPr>
        <w:t xml:space="preserve">Bom trabalho!</w:t>
      </w:r>
    </w:p>
    <w:p w:rsidR="00000000" w:rsidDel="00000000" w:rsidP="00000000" w:rsidRDefault="00000000" w:rsidRPr="00000000" w14:paraId="00000020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vlbs6bfuuv4y" w:id="6"/>
      <w:bookmarkEnd w:id="6"/>
      <w:r w:rsidDel="00000000" w:rsidR="00000000" w:rsidRPr="00000000">
        <w:rPr>
          <w:rtl w:val="0"/>
        </w:rPr>
        <w:t xml:space="preserve">Dicionário dos dados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dataset consists of 10 000 data points stored as rows with 8 features in columns: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UID</w:t>
      </w:r>
      <w:r w:rsidDel="00000000" w:rsidR="00000000" w:rsidRPr="00000000">
        <w:rPr>
          <w:rtl w:val="0"/>
        </w:rPr>
        <w:t xml:space="preserve">: unique identifier ranging from 1 to 10000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product ID</w:t>
      </w:r>
      <w:r w:rsidDel="00000000" w:rsidR="00000000" w:rsidRPr="00000000">
        <w:rPr>
          <w:rtl w:val="0"/>
        </w:rPr>
        <w:t xml:space="preserve">: consisting of a letter L, M, or H for low (50% of all products), medium (30%) and high (20%) as product quality variants and a variant-specific serial number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just the product type L, M or H from column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air temperature [K]</w:t>
      </w:r>
      <w:r w:rsidDel="00000000" w:rsidR="00000000" w:rsidRPr="00000000">
        <w:rPr>
          <w:rtl w:val="0"/>
        </w:rPr>
        <w:t xml:space="preserve">: generated using a random walk process later normalized to a standard deviation of 2 K around 300 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process temperature [K]</w:t>
      </w:r>
      <w:r w:rsidDel="00000000" w:rsidR="00000000" w:rsidRPr="00000000">
        <w:rPr>
          <w:rtl w:val="0"/>
        </w:rPr>
        <w:t xml:space="preserve">: generated using a random walk process normalized to a standard deviation of 1 K, added to the air temperature plus 10 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rotational speed [rpm]</w:t>
      </w:r>
      <w:r w:rsidDel="00000000" w:rsidR="00000000" w:rsidRPr="00000000">
        <w:rPr>
          <w:rtl w:val="0"/>
        </w:rPr>
        <w:t xml:space="preserve">: calculated from a power of 2860 W, overlaid with a normally distributed noise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torque [Nm]</w:t>
      </w:r>
      <w:r w:rsidDel="00000000" w:rsidR="00000000" w:rsidRPr="00000000">
        <w:rPr>
          <w:rtl w:val="0"/>
        </w:rPr>
        <w:t xml:space="preserve">: torque values are normally distributed around 40 Nm with a SD = 10 Nm and no negative values.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tool wear [min]</w:t>
      </w:r>
      <w:r w:rsidDel="00000000" w:rsidR="00000000" w:rsidRPr="00000000">
        <w:rPr>
          <w:rtl w:val="0"/>
        </w:rPr>
        <w:t xml:space="preserve">: The quality variants H/M/L add 5/3/2 minutes of tool wear to the used tool in the process.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'machine failure' label that indicates whether the machine has failed in this particular datapoint for any of the following failure modes is true.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The machine failure consists of five independent failure modes: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 wear failure (TWF)</w:t>
      </w:r>
      <w:r w:rsidDel="00000000" w:rsidR="00000000" w:rsidRPr="00000000">
        <w:rPr>
          <w:rtl w:val="0"/>
        </w:rPr>
        <w:t xml:space="preserve">: the tool will be replaced of fail at a randomly selected tool wear time between 200 - 240 mins (120 times in our dataset). At this point in time, the tool is replaced 69 times, and fails 51 times (randomly assigned).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heat dissipation failure (HDF)</w:t>
      </w:r>
      <w:r w:rsidDel="00000000" w:rsidR="00000000" w:rsidRPr="00000000">
        <w:rPr>
          <w:rtl w:val="0"/>
        </w:rPr>
        <w:t xml:space="preserve">: heat dissipation causes a process failure, if the difference between air- and process temperature is below 8.6 K and the tools rotational speed is below 1380 rpm. This is the case for 115 data points.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power failure (PWF)</w:t>
      </w:r>
      <w:r w:rsidDel="00000000" w:rsidR="00000000" w:rsidRPr="00000000">
        <w:rPr>
          <w:rtl w:val="0"/>
        </w:rPr>
        <w:t xml:space="preserve">: the product of torque and rotational speed (in rad/s) equals the power required for the process. If this power is below 3500 W or above 9000 W, the process fails, which is the case 95 times in our dataset.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overstrain failure (OSF)</w:t>
      </w:r>
      <w:r w:rsidDel="00000000" w:rsidR="00000000" w:rsidRPr="00000000">
        <w:rPr>
          <w:rtl w:val="0"/>
        </w:rPr>
        <w:t xml:space="preserve">: if the product of tool wear and torque exceeds 11,000 minNm for the L product variant (12,000 M, 13,000 H), the process fails due to overstrain. This is true for 98 datapoints.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random failures (RNF)</w:t>
      </w:r>
      <w:r w:rsidDel="00000000" w:rsidR="00000000" w:rsidRPr="00000000">
        <w:rPr>
          <w:rtl w:val="0"/>
        </w:rPr>
        <w:t xml:space="preserve">: each process has a chance of 0,1 % to fail regardless of its process parameters. This is the case for only 5 datapoints, less than could be expected for 10,000 datapoints in our dataset.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120.0393700787413" w:top="1133.8582677165355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Titillium Web"/>
  <w:font w:name="Titillium Web Light"/>
  <w:font w:name="Roboto Light"/>
  <w:font w:name="Roboto Medium"/>
  <w:font w:name="Raleway"/>
  <w:font w:name="Arial"/>
  <w:font w:name="Titillium Web Semi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widowControl w:val="0"/>
      <w:spacing w:before="537.0581817626953" w:line="240" w:lineRule="auto"/>
      <w:jc w:val="center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_____________________________________________________________________________________________________________________________________</w:t>
      <w:br w:type="textWrapping"/>
      <w:br w:type="textWrapping"/>
      <w:t xml:space="preserve">Este documento é de uso exclusivo dos clientes e parceiros da Indicium Tecnologia de Dados LTDA </w:t>
    </w:r>
  </w:p>
  <w:p w:rsidR="00000000" w:rsidDel="00000000" w:rsidP="00000000" w:rsidRDefault="00000000" w:rsidRPr="00000000" w14:paraId="0000003A">
    <w:pPr>
      <w:pageBreakBefore w:val="0"/>
      <w:widowControl w:val="0"/>
      <w:spacing w:before="24.981536865234375" w:line="240" w:lineRule="auto"/>
      <w:ind w:left="1986.1064147949219" w:firstLine="0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e não deve ser reproduzido ou compartilhado sem autorização expressa da Indicium.</w:t>
    </w:r>
  </w:p>
  <w:p w:rsidR="00000000" w:rsidDel="00000000" w:rsidP="00000000" w:rsidRDefault="00000000" w:rsidRPr="00000000" w14:paraId="0000003B">
    <w:pPr>
      <w:pageBreakBefore w:val="0"/>
      <w:widowControl w:val="0"/>
      <w:spacing w:before="24.981536865234375" w:line="240" w:lineRule="auto"/>
      <w:ind w:left="1986.1064147949219" w:firstLine="0"/>
      <w:jc w:val="right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widowControl w:val="0"/>
      <w:spacing w:before="537.0581817626953" w:line="240" w:lineRule="auto"/>
      <w:jc w:val="center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_____________________________________________________________________________________________________________________________________</w:t>
      <w:br w:type="textWrapping"/>
      <w:br w:type="textWrapping"/>
      <w:t xml:space="preserve">Este documento é de uso exclusivo dos clientes e parceiros da Indicium Tecnologia de Dados LTDA </w:t>
    </w:r>
  </w:p>
  <w:p w:rsidR="00000000" w:rsidDel="00000000" w:rsidP="00000000" w:rsidRDefault="00000000" w:rsidRPr="00000000" w14:paraId="0000003D">
    <w:pPr>
      <w:pageBreakBefore w:val="0"/>
      <w:widowControl w:val="0"/>
      <w:spacing w:before="24.981536865234375" w:line="240" w:lineRule="auto"/>
      <w:ind w:left="1986.1064147949219" w:firstLine="0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e não deve ser reproduzido ou compartilhado sem autorização expressa da </w:t>
    </w: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Indicium</w:t>
    </w: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.</w:t>
    </w:r>
  </w:p>
  <w:p w:rsidR="00000000" w:rsidDel="00000000" w:rsidP="00000000" w:rsidRDefault="00000000" w:rsidRPr="00000000" w14:paraId="0000003E">
    <w:pPr>
      <w:pageBreakBefore w:val="0"/>
      <w:widowControl w:val="0"/>
      <w:spacing w:before="24.981536865234375" w:line="240" w:lineRule="auto"/>
      <w:ind w:left="1986.1064147949219" w:firstLine="0"/>
      <w:jc w:val="right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>
        <w:rFonts w:ascii="Titillium Web SemiBold" w:cs="Titillium Web SemiBold" w:eastAsia="Titillium Web SemiBold" w:hAnsi="Titillium Web SemiBold"/>
        <w:color w:val="e40134"/>
        <w:sz w:val="44"/>
        <w:szCs w:val="4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-942974</wp:posOffset>
          </wp:positionH>
          <wp:positionV relativeFrom="paragraph">
            <wp:posOffset>0</wp:posOffset>
          </wp:positionV>
          <wp:extent cx="7615238" cy="1420892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238" cy="142089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pt_BR"/>
      </w:rPr>
    </w:rPrDefault>
    <w:pPrDefault>
      <w:pPr>
        <w:spacing w:before="9.848632812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Titillium Web" w:cs="Titillium Web" w:eastAsia="Titillium Web" w:hAnsi="Titillium Web"/>
      <w:color w:val="2e75b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center"/>
    </w:pPr>
    <w:rPr>
      <w:rFonts w:ascii="Titillium Web Light" w:cs="Titillium Web Light" w:eastAsia="Titillium Web Light" w:hAnsi="Titillium Web Light"/>
      <w:color w:val="666666"/>
      <w:sz w:val="26.025188446044922"/>
      <w:szCs w:val="26.0251884460449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right="19.8095703125"/>
    </w:pPr>
    <w:rPr>
      <w:rFonts w:ascii="Roboto Light" w:cs="Roboto Light" w:eastAsia="Roboto Light" w:hAnsi="Roboto Light"/>
      <w:color w:val="666666"/>
      <w:sz w:val="24.020151138305664"/>
      <w:szCs w:val="24.0201511383056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Titillium Web" w:cs="Titillium Web" w:eastAsia="Titillium Web" w:hAnsi="Titillium Web"/>
      <w:color w:val="2e75b5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rFonts w:ascii="Roboto Medium" w:cs="Roboto Medium" w:eastAsia="Roboto Medium" w:hAnsi="Roboto Medium"/>
      <w:color w:val="434343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