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Corte, Costura e Modelagem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projeto que tem a finalidade de levar ao público do Complexo do Alemão, oficinas sócio educativas desenvolvendo habilidades para trabalhar com confecção de roupas/vestuários , potencializar a renda familiar e contribuir com uma mudança no atual cenário de precariedade da região.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Principais: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Capacitar pessoas para trabalhar com Corte, Costura e Modelagem, potencializar a renda familiar e melhorar qualidade de vida do público local.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Compreender os modelos com bases nos vestuários tradicionais masculinos e femininos.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Aprender técnicas modelagem /medidas de peças moda praia, fitness e camisas tradicionais em tamanhos diferenciados.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Desenvolver moldes para corte em tecido.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Aprender funcionalidade das máquinas de costura.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Montagem, costura e técnicas de acabamento das peças.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Visitas em ateliês.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Apresentar as peças produzidas, ao longo das oficinas, em feiras, workshop e lojas do comércio local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