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A8C"/>
          <w:sz w:val="34"/>
          <w:szCs w:val="34"/>
        </w:rPr>
        <w:t xml:space="preserve">Atividade Prática — Modelagem de Banco de Dados</w:t>
      </w:r>
    </w:p>
    <w:p>
      <w:pPr>
        <w:spacing w:after="300"/>
        <w:jc w:val="center"/>
      </w:pPr>
      <w:r>
        <w:rPr>
          <w:i/>
          <w:iCs/>
          <w:color w:val="6B7C8C"/>
          <w:sz w:val="24"/>
          <w:szCs w:val="24"/>
        </w:rPr>
        <w:t xml:space="preserve">Sistema de Biblioteca — SQLite / DBeaver</w:t>
      </w:r>
    </w:p>
    <w:p>
      <w:pPr>
        <w:pStyle w:val="Heading1"/>
        <w:spacing w:after="150" w:before="300"/>
      </w:pPr>
      <w:r>
        <w:rPr>
          <w:b/>
          <w:bCs/>
          <w:color w:val="2E5A8C"/>
          <w:sz w:val="30"/>
          <w:szCs w:val="30"/>
        </w:rPr>
        <w:t xml:space="preserve">1. Identificação do Aluno</w:t>
      </w:r>
    </w:p>
    <w:p>
      <w:pPr>
        <w:spacing w:after="160"/>
      </w:pPr>
      <w:r>
        <w:rPr>
          <w:sz w:val="22"/>
          <w:szCs w:val="22"/>
        </w:rPr>
        <w:t xml:space="preserve">Nome: João Pedro de Souza Paulino</w:t>
      </w:r>
    </w:p>
    <w:p>
      <w:pPr>
        <w:spacing w:after="160"/>
      </w:pPr>
      <w:r>
        <w:rPr>
          <w:sz w:val="22"/>
          <w:szCs w:val="22"/>
        </w:rPr>
        <w:t xml:space="preserve">Turma / Disciplina: Segundo ano</w:t>
      </w:r>
    </w:p>
    <w:p>
      <w:pPr>
        <w:spacing w:after="160"/>
      </w:pPr>
      <w:r>
        <w:rPr>
          <w:sz w:val="22"/>
          <w:szCs w:val="22"/>
        </w:rPr>
        <w:t xml:space="preserve">Data: 25/09/2026</w:t>
      </w:r>
    </w:p>
    <w:p>
      <w:pPr>
        <w:pStyle w:val="Heading1"/>
        <w:spacing w:after="150" w:before="300"/>
      </w:pPr>
      <w:r>
        <w:rPr>
          <w:b/>
          <w:bCs/>
          <w:color w:val="2E5A8C"/>
          <w:sz w:val="30"/>
          <w:szCs w:val="30"/>
        </w:rPr>
        <w:t xml:space="preserve">2. Nome do Banco de Dados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biblioteca.db</w:t>
      </w:r>
    </w:p>
    <w:p>
      <w:pPr>
        <w:pStyle w:val="Heading1"/>
        <w:spacing w:after="150" w:before="300"/>
      </w:pPr>
      <w:r>
        <w:rPr>
          <w:b/>
          <w:bCs/>
          <w:color w:val="2E5A8C"/>
          <w:sz w:val="30"/>
          <w:szCs w:val="30"/>
        </w:rPr>
        <w:t xml:space="preserve">3. Objetivo do Banco de Dados</w:t>
      </w:r>
    </w:p>
    <w:p>
      <w:pPr>
        <w:spacing w:after="160"/>
      </w:pPr>
      <w:r>
        <w:rPr>
          <w:sz w:val="22"/>
          <w:szCs w:val="22"/>
        </w:rPr>
        <w:t xml:space="preserve">O banco de dados biblioteca.db foi criado para organizar, de forma simples, as informações básicas de uma biblioteca: os autores das obras disponíveis, os livros do acervo e os leitores cadastrados. O problema que ele busca resolver é a falta de controle sobre "quem escreveu o quê" e "quem está cadastrado na biblioteca", permitindo consultar rapidamente, por exemplo, todos os livros de um determinado autor, sem depender de planilhas soltas ou de anotações em papel.</w:t>
      </w:r>
    </w:p>
    <w:p>
      <w:pPr>
        <w:pStyle w:val="Heading1"/>
        <w:spacing w:after="150" w:before="300"/>
      </w:pPr>
      <w:r>
        <w:rPr>
          <w:b/>
          <w:bCs/>
          <w:color w:val="2E5A8C"/>
          <w:sz w:val="30"/>
          <w:szCs w:val="30"/>
        </w:rPr>
        <w:t xml:space="preserve">4. Tabelas Criadas</w:t>
      </w:r>
    </w:p>
    <w:p>
      <w:pPr>
        <w:spacing w:after="160"/>
      </w:pPr>
      <w:r>
        <w:rPr>
          <w:sz w:val="22"/>
          <w:szCs w:val="22"/>
        </w:rPr>
        <w:t xml:space="preserve">O banco é composto por três tabelas, descritas a seguir:</w:t>
      </w:r>
    </w:p>
    <w:tbl>
      <w:tblPr>
        <w:tblW w:type="pct" w:w="100%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4A7E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Tabela</w:t>
            </w:r>
          </w:p>
        </w:tc>
        <w:tc>
          <w:tcPr>
            <w:tcW w:type="pct" w:w="75%"/>
            <w:shd w:fill="4A7E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Função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autores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Armazena os autores das obras: um identificador único (id_autor) e o nome do autor.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livros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Armazena os livros do acervo: identificador (id_livro), título, ano de publicação e o autor responsável (id_autor), que faz referência à tabela autores.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leitores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Armazena os usuários cadastrados na biblioteca: identificador (id_leitor), nome e e-mail (que não pode se repetir).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2E5A8C"/>
          <w:sz w:val="30"/>
          <w:szCs w:val="30"/>
        </w:rPr>
        <w:t xml:space="preserve">5. Relacionamentos</w:t>
      </w:r>
    </w:p>
    <w:p>
      <w:pPr>
        <w:spacing w:after="160"/>
      </w:pPr>
      <w:r>
        <w:rPr>
          <w:sz w:val="22"/>
          <w:szCs w:val="22"/>
        </w:rPr>
        <w:t xml:space="preserve">Existe um relacionamento entre as tabelas autores e livros, do tipo um-para-muitos (1:N):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autores → livros: </w:t>
      </w:r>
      <w:r>
        <w:rPr>
          <w:sz w:val="22"/>
          <w:szCs w:val="22"/>
        </w:rPr>
        <w:t xml:space="preserve"> Cada autor pode ter vários livros cadastrados, mas cada livro pertence a um único autor.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Como funciona: </w:t>
      </w:r>
      <w:r>
        <w:rPr>
          <w:sz w:val="22"/>
          <w:szCs w:val="22"/>
        </w:rPr>
        <w:t xml:space="preserve"> a coluna id_autor da tabela livros é uma chave estrangeira (FOREIGN KEY) que referencia a coluna id_autor (chave primária) da tabela autores. É essa ligação que garante que um livro só possa ser associado a um autor que realmente exista no banco.</w:t>
      </w:r>
    </w:p>
    <w:p>
      <w:pPr>
        <w:spacing w:after="160"/>
      </w:pPr>
      <w:r>
        <w:rPr>
          <w:sz w:val="22"/>
          <w:szCs w:val="22"/>
        </w:rPr>
        <w:t xml:space="preserve">A tabela leitores, neste modelo simples, não possui relacionamento direto com as demais tabelas — ela guarda apenas o cadastro dos usuários da biblioteca. Em uma versão mais completa do sistema, ela poderia se relacionar com livros por meio de uma tabela de empréstimos.</w:t>
      </w:r>
    </w:p>
    <w:p>
      <w:pPr>
        <w:pStyle w:val="Heading1"/>
        <w:spacing w:after="150" w:before="300"/>
      </w:pPr>
      <w:r>
        <w:rPr>
          <w:b/>
          <w:bCs/>
          <w:color w:val="2E5A8C"/>
          <w:sz w:val="30"/>
          <w:szCs w:val="30"/>
        </w:rPr>
        <w:t xml:space="preserve">6. Diagrama do Banco de Dados</w:t>
      </w:r>
    </w:p>
    <w:p>
      <w:pPr>
        <w:spacing w:after="160"/>
      </w:pPr>
      <w:r>
        <w:rPr>
          <w:sz w:val="22"/>
          <w:szCs w:val="22"/>
        </w:rPr>
        <w:t xml:space="preserve">O diagrama abaixo foi gerado a partir do banco biblioteca.db (aba "ER Diagram" do DBeaver, visível ao abrir a conexão e clicar duas vezes sobre o nome do banco). Ele mostra as três tabelas, seus campos e o relacionamento de chave estrangeira entre autores e livros.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B4592A"/>
          <w:sz w:val="19"/>
          <w:szCs w:val="19"/>
        </w:rPr>
        <w:t xml:space="preserve">⚠ Substitua esta imagem pelo print real do diagrama gerado no DBeaver antes de entregar o PDF.</w:t>
      </w:r>
    </w:p>
    <w:p>
      <w:pPr>
        <w:pStyle w:val="Heading1"/>
        <w:spacing w:after="150" w:before="300"/>
      </w:pPr>
      <w:r>
        <w:rPr>
          <w:b/>
          <w:bCs/>
          <w:color w:val="2E5A8C"/>
          <w:sz w:val="30"/>
          <w:szCs w:val="30"/>
        </w:rPr>
        <w:t xml:space="preserve">7. Conclusão</w:t>
      </w:r>
    </w:p>
    <w:p>
      <w:pPr>
        <w:spacing w:after="160"/>
      </w:pPr>
      <w:r>
        <w:rPr>
          <w:sz w:val="22"/>
          <w:szCs w:val="22"/>
        </w:rPr>
        <w:t xml:space="preserve">Com essa atividade foi possível praticar a criação de um banco de dados relacional simples, desde a definição das tabelas e seus campos até a inserção de dados reais e a visualização gráfica do modelo. Ficou mais claro como chaves primárias e chaves estrangeiras funcionam na prática para conectar informações de tabelas diferentes, e como uma ferramenta como o DBeaver ajuda a enxergar essas relações de forma visual, facilitando o entendimento da estrutura do banco antes mesmo de escrever consultas mais complexas.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207ce2442aeadd6962ade09dbbb0922aefba0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2026-09-25T12:36:24.086Z</dcterms:created>
  <dcterms:modified xsi:type="dcterms:W3CDTF">2026-09-25T12:36:24.096Z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