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media/image3.jpeg" ContentType="image/jpeg"/>
  <Override PartName="/word/media/image1.png" ContentType="image/png"/>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rPr>
          <w:rFonts w:ascii="Tahoma" w:hAnsi="Tahoma" w:eastAsia="Tahoma" w:cs="Tahoma"/>
          <w:sz w:val="22"/>
          <w:szCs w:val="22"/>
        </w:rPr>
      </w:pPr>
      <w:r>
        <w:rPr>
          <w:rFonts w:eastAsia="Tahoma" w:cs="Tahoma" w:ascii="Tahoma" w:hAnsi="Tahoma"/>
          <w:sz w:val="22"/>
          <w:szCs w:val="22"/>
        </w:rPr>
        <w:t>DURADA: 150 HORES</w:t>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t>PROFESSOR TITULAR:</w:t>
        <w:tab/>
        <w:t>Paulino Posada Dau</w:t>
        <w:tab/>
        <w:tab/>
        <w:tab/>
        <w:tab/>
        <w:tab/>
        <w:t xml:space="preserve">PROFESSOR DE SUPORT: </w:t>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t xml:space="preserve">PROFESSORS DE RECOLZAMENT: </w:t>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CONTEXTUALITZACIÓ</w:t>
      </w:r>
    </w:p>
    <w:p>
      <w:pPr>
        <w:pStyle w:val="Normal"/>
        <w:spacing w:lineRule="auto" w:line="276"/>
        <w:ind w:left="720" w:right="0" w:hanging="0"/>
        <w:jc w:val="both"/>
        <w:rPr>
          <w:rFonts w:ascii="Tahoma" w:hAnsi="Tahoma" w:eastAsia="Tahoma" w:cs="Tahoma"/>
          <w:b/>
          <w:b/>
          <w:sz w:val="22"/>
          <w:szCs w:val="22"/>
        </w:rPr>
      </w:pPr>
      <w:r>
        <w:rPr>
          <w:rFonts w:eastAsia="Tahoma" w:cs="Tahoma" w:ascii="Tahoma" w:hAnsi="Tahoma"/>
          <w:b/>
          <w:sz w:val="22"/>
          <w:szCs w:val="22"/>
        </w:rPr>
      </w:r>
    </w:p>
    <w:p>
      <w:pPr>
        <w:pStyle w:val="Normal"/>
        <w:spacing w:lineRule="auto" w:line="276"/>
        <w:jc w:val="both"/>
        <w:rPr/>
      </w:pPr>
      <w:r>
        <w:rPr>
          <w:rFonts w:eastAsia="Tahoma" w:cs="Tahoma" w:ascii="Tahoma" w:hAnsi="Tahoma"/>
          <w:sz w:val="22"/>
          <w:szCs w:val="22"/>
        </w:rPr>
        <w:t>Marc normatiu acadèmic:</w:t>
      </w:r>
      <w:r>
        <w:rPr>
          <w:rFonts w:eastAsia="Tahoma" w:cs="Tahoma" w:ascii="Tahoma" w:hAnsi="Tahoma"/>
          <w:color w:val="FF0000"/>
          <w:sz w:val="22"/>
          <w:szCs w:val="22"/>
        </w:rPr>
        <w:t xml:space="preserve"> </w:t>
      </w:r>
    </w:p>
    <w:p>
      <w:pPr>
        <w:pStyle w:val="Normal"/>
        <w:spacing w:lineRule="auto" w:line="276"/>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 xml:space="preserve">Reial Decret 1075/2012, de 13 de juliol, pel qual s'estableix el títol de Tècnic Superior en Organizació del </w:t>
        <w:tab/>
        <w:t xml:space="preserve">Mantenimient de Maquinària en Vaixells i Embarcacions, i es fixen els seus ensenyaments mínims. </w:t>
      </w:r>
    </w:p>
    <w:p>
      <w:pPr>
        <w:pStyle w:val="Normal"/>
        <w:spacing w:lineRule="auto" w:line="276"/>
        <w:jc w:val="both"/>
        <w:rPr/>
      </w:pPr>
      <w:r>
        <w:rPr/>
      </w:r>
    </w:p>
    <w:p>
      <w:pPr>
        <w:pStyle w:val="Normal"/>
        <w:spacing w:lineRule="auto" w:line="276"/>
        <w:ind w:left="1224" w:right="0" w:hanging="0"/>
        <w:jc w:val="both"/>
        <w:rPr>
          <w:rFonts w:ascii="Tahoma" w:hAnsi="Tahoma" w:eastAsia="Tahoma" w:cs="Tahoma"/>
          <w:color w:val="000000"/>
          <w:sz w:val="22"/>
          <w:szCs w:val="22"/>
        </w:rPr>
      </w:pPr>
      <w:r>
        <w:rPr>
          <w:rFonts w:eastAsia="Tahoma" w:cs="Tahoma" w:ascii="Tahoma" w:hAnsi="Tahoma"/>
          <w:color w:val="000000"/>
          <w:sz w:val="22"/>
          <w:szCs w:val="22"/>
        </w:rPr>
        <w:t xml:space="preserve">Ordre ECD / 1543/2015, de 21 de juliol, per la qual s'estableix el currículum del cicle formatiu de grau </w:t>
        <w:tab/>
        <w:t xml:space="preserve">superior corresponent al títol de Tècnic Superior en Organizació del Mantenimient de Maquinària en Vaixells i </w:t>
        <w:tab/>
        <w:t>Embarcacions.</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pPr>
      <w:r>
        <w:rPr>
          <w:rFonts w:eastAsia="Tahoma" w:cs="Tahoma" w:ascii="Tahoma" w:hAnsi="Tahoma"/>
          <w:sz w:val="22"/>
          <w:szCs w:val="22"/>
        </w:rPr>
        <w:t xml:space="preserve">Marc normatiu professional: </w:t>
      </w:r>
      <w:r>
        <w:rPr>
          <w:rFonts w:eastAsia="Tahoma" w:cs="Tahoma" w:ascii="Tahoma" w:hAnsi="Tahoma"/>
          <w:color w:val="FF0000"/>
          <w:sz w:val="22"/>
          <w:szCs w:val="22"/>
        </w:rPr>
        <w:t>titulacions professionals de marina mercant associades (patró o mecànic)</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r>
        <w:br w:type="page"/>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COMPETÈNCIES</w:t>
      </w:r>
    </w:p>
    <w:p>
      <w:pPr>
        <w:pStyle w:val="Normal"/>
        <w:spacing w:lineRule="auto" w:line="276"/>
        <w:ind w:left="862" w:right="0" w:hanging="0"/>
        <w:jc w:val="both"/>
        <w:rPr>
          <w:rFonts w:ascii="Tahoma" w:hAnsi="Tahoma" w:eastAsia="Tahoma" w:cs="Tahoma"/>
          <w:sz w:val="20"/>
          <w:szCs w:val="20"/>
        </w:rPr>
      </w:pPr>
      <w:bookmarkStart w:id="0" w:name="_gjdgxs"/>
      <w:bookmarkEnd w:id="0"/>
      <w:r>
        <w:rPr>
          <w:rFonts w:eastAsia="Tahoma" w:cs="Tahoma" w:ascii="Tahoma" w:hAnsi="Tahoma"/>
          <w:sz w:val="20"/>
          <w:szCs w:val="20"/>
        </w:rPr>
        <w:t xml:space="preserve"> </w:t>
      </w:r>
    </w:p>
    <w:p>
      <w:pPr>
        <w:pStyle w:val="Normal"/>
        <w:spacing w:lineRule="auto" w:line="276"/>
        <w:ind w:left="360" w:right="0" w:hanging="360"/>
        <w:jc w:val="both"/>
        <w:rPr/>
      </w:pPr>
      <w:r>
        <w:rPr>
          <w:rFonts w:cs="Tahoma" w:ascii="Tahoma" w:hAnsi="Tahoma"/>
          <w:color w:val="000000"/>
          <w:sz w:val="22"/>
          <w:szCs w:val="22"/>
        </w:rPr>
        <w:t>C</w:t>
      </w:r>
      <w:r>
        <w:rPr>
          <w:rFonts w:eastAsia="Tahoma" w:cs="Tahoma" w:ascii="Tahoma" w:hAnsi="Tahoma"/>
          <w:color w:val="000000"/>
          <w:sz w:val="22"/>
          <w:szCs w:val="22"/>
        </w:rPr>
        <w:t>ompetencias profesionales, personales y sociales [Segons LOE RD 1075/2012 a),c), i), k), ñ), o), p) y r)]</w:t>
      </w:r>
      <w:r>
        <w:rPr>
          <w:rFonts w:eastAsia="Tahoma" w:cs="Tahoma" w:ascii="Tahoma" w:hAnsi="Tahoma"/>
          <w:sz w:val="22"/>
          <w:szCs w:val="22"/>
        </w:rPr>
        <w:t>:</w:t>
      </w:r>
    </w:p>
    <w:p>
      <w:pPr>
        <w:pStyle w:val="Normal"/>
        <w:spacing w:lineRule="auto" w:line="276"/>
        <w:ind w:left="360" w:right="0" w:hanging="360"/>
        <w:jc w:val="both"/>
        <w:rPr>
          <w:rFonts w:ascii="Tahoma" w:hAnsi="Tahoma" w:eastAsia="Tahoma" w:cs="Tahoma"/>
          <w:sz w:val="22"/>
          <w:szCs w:val="22"/>
        </w:rPr>
      </w:pPr>
      <w:r>
        <w:rPr>
          <w:rFonts w:eastAsia="Tahoma" w:cs="Tahoma" w:ascii="Tahoma" w:hAnsi="Tahoma"/>
          <w:sz w:val="22"/>
          <w:szCs w:val="22"/>
        </w:rPr>
      </w:r>
    </w:p>
    <w:p>
      <w:pPr>
        <w:pStyle w:val="Normal"/>
        <w:numPr>
          <w:ilvl w:val="0"/>
          <w:numId w:val="18"/>
        </w:numPr>
        <w:spacing w:lineRule="auto" w:line="276"/>
        <w:ind w:left="1080" w:right="0" w:hanging="360"/>
        <w:jc w:val="both"/>
        <w:rPr>
          <w:rFonts w:ascii="Tahoma" w:hAnsi="Tahoma" w:eastAsia="Tahoma" w:cs="Tahoma"/>
          <w:color w:val="000000"/>
          <w:sz w:val="22"/>
          <w:szCs w:val="22"/>
        </w:rPr>
      </w:pPr>
      <w:r>
        <w:rPr>
          <w:rFonts w:eastAsia="Tahoma" w:cs="Tahoma" w:ascii="Tahoma" w:hAnsi="Tahoma"/>
          <w:color w:val="000000"/>
          <w:sz w:val="22"/>
          <w:szCs w:val="22"/>
        </w:rPr>
        <w:t>Organitzar i dirigir la preparació de les instalacions de màquines del vaixell per a efectuar la travessia amb seguretat, definint laprovisionament de consums y respectes per a la travessia i els procediments de posada en marxa dels equips e instal·lacions.</w:t>
      </w:r>
    </w:p>
    <w:p>
      <w:pPr>
        <w:pStyle w:val="Normal"/>
        <w:numPr>
          <w:ilvl w:val="0"/>
          <w:numId w:val="18"/>
        </w:numPr>
        <w:spacing w:lineRule="auto" w:line="276"/>
        <w:ind w:left="1080" w:right="0" w:hanging="360"/>
        <w:jc w:val="both"/>
        <w:rPr>
          <w:rFonts w:ascii="Tahoma" w:hAnsi="Tahoma" w:eastAsia="Tahoma" w:cs="Tahoma"/>
          <w:color w:val="000000"/>
          <w:sz w:val="22"/>
          <w:szCs w:val="22"/>
        </w:rPr>
      </w:pPr>
      <w:r>
        <w:rPr>
          <w:rFonts w:eastAsia="Tahoma" w:cs="Tahoma" w:ascii="Tahoma" w:hAnsi="Tahoma"/>
          <w:color w:val="000000"/>
          <w:sz w:val="22"/>
          <w:szCs w:val="22"/>
        </w:rPr>
        <w:t xml:space="preserve">Organitzar els espais d'emmagatzematge, taller i atenció al client de les activitats de manteniment d'embarcacions per a garantir la qualitat del servei, aplicant tècniques de gestió de magatzem i negociació amb proveïdors, i garantint el manteniment de les instal·lacions i els materials. </w:t>
      </w:r>
    </w:p>
    <w:p>
      <w:pPr>
        <w:pStyle w:val="Normal"/>
        <w:numPr>
          <w:ilvl w:val="0"/>
          <w:numId w:val="18"/>
        </w:numPr>
        <w:spacing w:lineRule="auto" w:line="276"/>
        <w:ind w:left="1080" w:right="0" w:hanging="360"/>
        <w:jc w:val="both"/>
        <w:rPr>
          <w:rFonts w:ascii="Tahoma" w:hAnsi="Tahoma" w:eastAsia="Tahoma" w:cs="Tahoma"/>
          <w:color w:val="000000"/>
          <w:sz w:val="22"/>
          <w:szCs w:val="22"/>
        </w:rPr>
      </w:pPr>
      <w:r>
        <w:rPr>
          <w:rFonts w:eastAsia="Tahoma" w:cs="Tahoma" w:ascii="Tahoma" w:hAnsi="Tahoma"/>
          <w:color w:val="000000"/>
          <w:sz w:val="22"/>
          <w:szCs w:val="22"/>
        </w:rPr>
        <w:t>Supervisar i efectuar el control i manteniment de les instal·lacions frigorífiques i dels sistemes de climatització.</w:t>
      </w:r>
    </w:p>
    <w:p>
      <w:pPr>
        <w:pStyle w:val="Normal"/>
        <w:numPr>
          <w:ilvl w:val="0"/>
          <w:numId w:val="18"/>
        </w:numPr>
        <w:spacing w:lineRule="auto" w:line="276"/>
        <w:ind w:left="1080" w:right="0" w:hanging="360"/>
        <w:jc w:val="both"/>
        <w:rPr>
          <w:rFonts w:ascii="Tahoma" w:hAnsi="Tahoma" w:eastAsia="Tahoma" w:cs="Tahoma"/>
          <w:color w:val="000000"/>
          <w:sz w:val="22"/>
          <w:szCs w:val="22"/>
        </w:rPr>
      </w:pPr>
      <w:r>
        <w:rPr>
          <w:rFonts w:eastAsia="Tahoma" w:cs="Tahoma" w:ascii="Tahoma" w:hAnsi="Tahoma"/>
          <w:color w:val="000000"/>
          <w:sz w:val="22"/>
          <w:szCs w:val="22"/>
        </w:rPr>
        <w:t>Supervisar i efectuar la instal·lació dels equips i instal·lacions d'embarcacions, aplicant els procediments previstos i elaborant la documentació tècnica i de servei establerta.</w:t>
      </w:r>
    </w:p>
    <w:p>
      <w:pPr>
        <w:pStyle w:val="Normal"/>
        <w:numPr>
          <w:ilvl w:val="0"/>
          <w:numId w:val="18"/>
        </w:numPr>
        <w:spacing w:lineRule="auto" w:line="276"/>
        <w:ind w:left="1080" w:right="0" w:hanging="360"/>
        <w:jc w:val="both"/>
        <w:rPr>
          <w:rFonts w:ascii="Tahoma" w:hAnsi="Tahoma" w:eastAsia="Tahoma" w:cs="Tahoma"/>
          <w:color w:val="000000"/>
          <w:sz w:val="22"/>
          <w:szCs w:val="22"/>
        </w:rPr>
      </w:pPr>
      <w:r>
        <w:rPr>
          <w:rFonts w:eastAsia="Tahoma" w:cs="Tahoma" w:ascii="Tahoma" w:hAnsi="Tahoma"/>
          <w:color w:val="000000"/>
          <w:sz w:val="22"/>
          <w:szCs w:val="22"/>
        </w:rPr>
        <w:t>Adaptar-se a les noves situacions laborals, mantenint actualitzats els coneixements científics, tècnics i tecnològics relatius al seu entorn professional, gestionant la seva formació i els recursos existents en l'aprenentatge al llarg de la vida i utilitzant les tecnologies de la informació i la comunicació.</w:t>
      </w:r>
    </w:p>
    <w:p>
      <w:pPr>
        <w:pStyle w:val="Normal"/>
        <w:numPr>
          <w:ilvl w:val="0"/>
          <w:numId w:val="18"/>
        </w:numPr>
        <w:spacing w:lineRule="auto" w:line="276"/>
        <w:ind w:left="1080" w:right="0" w:hanging="360"/>
        <w:jc w:val="both"/>
        <w:rPr>
          <w:rFonts w:ascii="Tahoma" w:hAnsi="Tahoma" w:eastAsia="Tahoma" w:cs="Tahoma"/>
          <w:color w:val="000000"/>
          <w:sz w:val="22"/>
          <w:szCs w:val="22"/>
        </w:rPr>
      </w:pPr>
      <w:r>
        <w:rPr>
          <w:rFonts w:eastAsia="Tahoma" w:cs="Tahoma" w:ascii="Tahoma" w:hAnsi="Tahoma"/>
          <w:color w:val="000000"/>
          <w:sz w:val="22"/>
          <w:szCs w:val="22"/>
        </w:rPr>
        <w:t>Resoldre situacions, problemes o contingències amb iniciativa i autonomia en l'àmbit de la seva competència, amb creativitat, innovació i esperit de millora en el treball personal i en el dels membres de l'equip.</w:t>
      </w:r>
    </w:p>
    <w:p>
      <w:pPr>
        <w:pStyle w:val="Normal"/>
        <w:numPr>
          <w:ilvl w:val="0"/>
          <w:numId w:val="18"/>
        </w:numPr>
        <w:spacing w:lineRule="auto" w:line="276"/>
        <w:ind w:left="1080" w:right="0" w:hanging="360"/>
        <w:jc w:val="both"/>
        <w:rPr>
          <w:rFonts w:ascii="Tahoma" w:hAnsi="Tahoma" w:eastAsia="Tahoma" w:cs="Tahoma"/>
          <w:color w:val="000000"/>
          <w:sz w:val="22"/>
          <w:szCs w:val="22"/>
        </w:rPr>
      </w:pPr>
      <w:r>
        <w:rPr>
          <w:rFonts w:eastAsia="Tahoma" w:cs="Tahoma" w:ascii="Tahoma" w:hAnsi="Tahoma"/>
          <w:color w:val="000000"/>
          <w:sz w:val="22"/>
          <w:szCs w:val="22"/>
        </w:rPr>
        <w:t>Organitzar i coordinar equips de treball amb responsabilitat, supervisant el desenvolupament d'aquest, mantenint relacions fluides i assumint el lideratge, així com aportant solucions als conflictes grupals que es presentin.</w:t>
      </w:r>
    </w:p>
    <w:p>
      <w:pPr>
        <w:pStyle w:val="Normal"/>
        <w:numPr>
          <w:ilvl w:val="0"/>
          <w:numId w:val="18"/>
        </w:numPr>
        <w:spacing w:lineRule="auto" w:line="276"/>
        <w:ind w:left="1080" w:right="0" w:hanging="360"/>
        <w:jc w:val="both"/>
        <w:rPr>
          <w:rFonts w:ascii="Tahoma" w:hAnsi="Tahoma" w:eastAsia="Tahoma" w:cs="Tahoma"/>
          <w:color w:val="000000"/>
          <w:sz w:val="22"/>
          <w:szCs w:val="22"/>
        </w:rPr>
      </w:pPr>
      <w:r>
        <w:rPr>
          <w:rFonts w:eastAsia="Tahoma" w:cs="Tahoma" w:ascii="Tahoma" w:hAnsi="Tahoma"/>
          <w:color w:val="000000"/>
          <w:sz w:val="22"/>
          <w:szCs w:val="22"/>
        </w:rPr>
        <w:t>Generar entorns segurs en el desenvolupament del seu treball i el del seu equip, supervisant i aplicant els procediments de prevenció de riscos laborals i ambientals, d'acord amb el que s'estableix per la normativa i els objectius de l'empresa.</w:t>
      </w:r>
    </w:p>
    <w:p>
      <w:pPr>
        <w:pStyle w:val="Normal"/>
        <w:spacing w:lineRule="auto" w:line="276"/>
        <w:ind w:left="426" w:right="0" w:hanging="0"/>
        <w:jc w:val="both"/>
        <w:rPr>
          <w:rFonts w:ascii="Tahoma" w:hAnsi="Tahoma" w:eastAsia="Tahoma" w:cs="Tahoma"/>
          <w:color w:val="FF0000"/>
          <w:sz w:val="20"/>
          <w:szCs w:val="20"/>
        </w:rPr>
      </w:pPr>
      <w:r>
        <w:rPr>
          <w:rFonts w:eastAsia="Tahoma" w:cs="Tahoma" w:ascii="Tahoma" w:hAnsi="Tahoma"/>
          <w:color w:val="FF0000"/>
          <w:sz w:val="20"/>
          <w:szCs w:val="20"/>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r>
        <w:br w:type="page"/>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OBJECTIUS:</w:t>
      </w:r>
    </w:p>
    <w:p>
      <w:pPr>
        <w:pStyle w:val="Normal"/>
        <w:spacing w:lineRule="auto" w:line="276"/>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numPr>
          <w:ilvl w:val="1"/>
          <w:numId w:val="11"/>
        </w:numPr>
        <w:spacing w:lineRule="auto" w:line="276"/>
        <w:ind w:left="426" w:right="0" w:hanging="426"/>
        <w:jc w:val="both"/>
        <w:rPr/>
      </w:pPr>
      <w:r>
        <w:rPr>
          <w:rFonts w:eastAsia="Tahoma" w:cs="Tahoma" w:ascii="Tahoma" w:hAnsi="Tahoma"/>
          <w:sz w:val="22"/>
          <w:szCs w:val="22"/>
        </w:rPr>
        <w:t xml:space="preserve">Generals </w:t>
      </w:r>
      <w:r>
        <w:rPr>
          <w:rFonts w:eastAsia="Tahoma" w:cs="Tahoma" w:ascii="Tahoma" w:hAnsi="Tahoma"/>
          <w:color w:val="000000"/>
          <w:sz w:val="22"/>
          <w:szCs w:val="22"/>
        </w:rPr>
        <w:t>[Segons LOE RD-1075/2012 a), b), e), l), q), r), s), t) y v)]</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19"/>
        </w:numPr>
        <w:spacing w:lineRule="auto" w:line="276"/>
        <w:jc w:val="both"/>
        <w:rPr>
          <w:rFonts w:ascii="Tahoma" w:hAnsi="Tahoma" w:eastAsia="Tahoma" w:cs="Tahoma"/>
          <w:sz w:val="22"/>
          <w:szCs w:val="22"/>
        </w:rPr>
      </w:pPr>
      <w:r>
        <w:rPr>
          <w:rFonts w:eastAsia="Tahoma" w:cs="Tahoma" w:ascii="Tahoma" w:hAnsi="Tahoma"/>
          <w:sz w:val="22"/>
          <w:szCs w:val="22"/>
        </w:rPr>
        <w:t>Establir els procediments de posada en marxa i manteniment de la maquinària de vaixells i embarcacions, a partir de l'anàlisi dels històrics i registres de manteniment, determinant recursos humans i materials i elaborant la documentació tècnica.</w:t>
      </w:r>
    </w:p>
    <w:p>
      <w:pPr>
        <w:pStyle w:val="Normal"/>
        <w:numPr>
          <w:ilvl w:val="0"/>
          <w:numId w:val="19"/>
        </w:numPr>
        <w:spacing w:lineRule="auto" w:line="276"/>
        <w:jc w:val="both"/>
        <w:rPr>
          <w:rFonts w:ascii="Tahoma" w:hAnsi="Tahoma" w:eastAsia="Tahoma" w:cs="Tahoma"/>
          <w:sz w:val="22"/>
          <w:szCs w:val="22"/>
        </w:rPr>
      </w:pPr>
      <w:r>
        <w:rPr>
          <w:rFonts w:eastAsia="Tahoma" w:cs="Tahoma" w:ascii="Tahoma" w:hAnsi="Tahoma"/>
          <w:sz w:val="22"/>
          <w:szCs w:val="22"/>
        </w:rPr>
        <w:t>Establir els procediments de muntatge d'elements de màquines en embarcacions, determinant recursos humans i materials i elaborant la documentació tècnica.</w:t>
      </w:r>
    </w:p>
    <w:p>
      <w:pPr>
        <w:pStyle w:val="Normal"/>
        <w:numPr>
          <w:ilvl w:val="0"/>
          <w:numId w:val="19"/>
        </w:numPr>
        <w:spacing w:lineRule="auto" w:line="276"/>
        <w:jc w:val="both"/>
        <w:rPr>
          <w:rFonts w:ascii="Tahoma" w:hAnsi="Tahoma" w:eastAsia="Tahoma" w:cs="Tahoma"/>
          <w:sz w:val="22"/>
          <w:szCs w:val="22"/>
        </w:rPr>
      </w:pPr>
      <w:r>
        <w:rPr>
          <w:rFonts w:eastAsia="Tahoma" w:cs="Tahoma" w:ascii="Tahoma" w:hAnsi="Tahoma"/>
          <w:sz w:val="22"/>
          <w:szCs w:val="22"/>
        </w:rPr>
        <w:t>Diagnosticar avaries electromecàniques de la maquinària, instal·lacions i serveis de vaixells i embarcacions, utilitzant els mitjans i les tècniques requerits per a garantir el seu funcionament en condicions de seguretat.</w:t>
      </w:r>
    </w:p>
    <w:p>
      <w:pPr>
        <w:pStyle w:val="Normal"/>
        <w:numPr>
          <w:ilvl w:val="0"/>
          <w:numId w:val="19"/>
        </w:numPr>
        <w:spacing w:lineRule="auto" w:line="276"/>
        <w:jc w:val="both"/>
        <w:rPr>
          <w:rFonts w:ascii="Tahoma" w:hAnsi="Tahoma" w:eastAsia="Tahoma" w:cs="Tahoma"/>
          <w:sz w:val="22"/>
          <w:szCs w:val="22"/>
        </w:rPr>
      </w:pPr>
      <w:r>
        <w:rPr>
          <w:rFonts w:eastAsia="Tahoma" w:cs="Tahoma" w:ascii="Tahoma" w:hAnsi="Tahoma"/>
          <w:sz w:val="22"/>
          <w:szCs w:val="22"/>
        </w:rPr>
        <w:t>Supervisar i realitzar el manteniment i muntatge dels sistemes de climatització i de les instal·lacions frigorífiques de vaixells i embarcacions en terra, en sec o durant la travessia, definint, controlant i complint amb els procediments establerts.</w:t>
      </w:r>
    </w:p>
    <w:p>
      <w:pPr>
        <w:pStyle w:val="Normal"/>
        <w:numPr>
          <w:ilvl w:val="0"/>
          <w:numId w:val="19"/>
        </w:numPr>
        <w:spacing w:lineRule="auto" w:line="276"/>
        <w:jc w:val="both"/>
        <w:rPr>
          <w:rFonts w:ascii="Tahoma" w:hAnsi="Tahoma" w:eastAsia="Tahoma" w:cs="Tahoma"/>
          <w:sz w:val="22"/>
          <w:szCs w:val="22"/>
        </w:rPr>
      </w:pPr>
      <w:r>
        <w:rPr>
          <w:rFonts w:eastAsia="Tahoma" w:cs="Tahoma" w:ascii="Tahoma" w:hAnsi="Tahoma"/>
          <w:sz w:val="22"/>
          <w:szCs w:val="22"/>
        </w:rPr>
        <w:t>Analitzar i utilitzar els recursos i oportunitats d'aprenentatge relacionats amb l'evolució científica, tecnològica i organitzativa del sector i les tecnologies de la informació i la comunicació, per a mantenir l'esperit d'actualització i adaptar-se a noves situacions laborals i personals.</w:t>
      </w:r>
    </w:p>
    <w:p>
      <w:pPr>
        <w:pStyle w:val="Normal"/>
        <w:numPr>
          <w:ilvl w:val="0"/>
          <w:numId w:val="19"/>
        </w:numPr>
        <w:spacing w:lineRule="auto" w:line="276"/>
        <w:jc w:val="both"/>
        <w:rPr>
          <w:rFonts w:ascii="Tahoma" w:hAnsi="Tahoma" w:eastAsia="Tahoma" w:cs="Tahoma"/>
          <w:sz w:val="22"/>
          <w:szCs w:val="22"/>
        </w:rPr>
      </w:pPr>
      <w:r>
        <w:rPr>
          <w:rFonts w:eastAsia="Tahoma" w:cs="Tahoma" w:ascii="Tahoma" w:hAnsi="Tahoma"/>
          <w:sz w:val="22"/>
          <w:szCs w:val="22"/>
        </w:rPr>
        <w:t>Desenvolupar la creativitat i l'esperit d'innovació per a respondre als reptes que es presenten en els processos i en l'organització del treball i de la vida personal.</w:t>
      </w:r>
    </w:p>
    <w:p>
      <w:pPr>
        <w:pStyle w:val="Normal"/>
        <w:numPr>
          <w:ilvl w:val="0"/>
          <w:numId w:val="19"/>
        </w:numPr>
        <w:spacing w:lineRule="auto" w:line="276"/>
        <w:jc w:val="both"/>
        <w:rPr>
          <w:rFonts w:ascii="Tahoma" w:hAnsi="Tahoma" w:eastAsia="Tahoma" w:cs="Tahoma"/>
          <w:sz w:val="22"/>
          <w:szCs w:val="22"/>
        </w:rPr>
      </w:pPr>
      <w:r>
        <w:rPr>
          <w:rFonts w:eastAsia="Tahoma" w:cs="Tahoma" w:ascii="Tahoma" w:hAnsi="Tahoma"/>
          <w:sz w:val="22"/>
          <w:szCs w:val="22"/>
        </w:rPr>
        <w:t>Prendre decisions de forma fonamentada, analitzant les variables implicades, integrant sabers de diferent àmbit i acceptant els riscos i la possibilitat d'equivocació en aquestes, per a afrontar i resoldre diferents situacions, problemes o contingències.</w:t>
      </w:r>
    </w:p>
    <w:p>
      <w:pPr>
        <w:pStyle w:val="Normal"/>
        <w:numPr>
          <w:ilvl w:val="0"/>
          <w:numId w:val="19"/>
        </w:numPr>
        <w:spacing w:lineRule="auto" w:line="276"/>
        <w:jc w:val="both"/>
        <w:rPr>
          <w:rFonts w:ascii="Tahoma" w:hAnsi="Tahoma" w:eastAsia="Tahoma" w:cs="Tahoma"/>
          <w:sz w:val="22"/>
          <w:szCs w:val="22"/>
        </w:rPr>
      </w:pPr>
      <w:r>
        <w:rPr>
          <w:rFonts w:eastAsia="Tahoma" w:cs="Tahoma" w:ascii="Tahoma" w:hAnsi="Tahoma"/>
          <w:sz w:val="22"/>
          <w:szCs w:val="22"/>
        </w:rPr>
        <w:t>Desenvolupar tècniques de lideratge, motivació, supervisió i comunicació en contextos de treball en grup, per a facilitar l'organització i coordinació d'equips de treball.</w:t>
      </w:r>
    </w:p>
    <w:p>
      <w:pPr>
        <w:pStyle w:val="Normal"/>
        <w:keepNext w:val="false"/>
        <w:keepLines w:val="false"/>
        <w:widowControl/>
        <w:numPr>
          <w:ilvl w:val="0"/>
          <w:numId w:val="19"/>
        </w:numPr>
        <w:spacing w:lineRule="auto" w:line="276" w:before="0" w:after="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Avaluar situacions de prevenció de riscos laborals i de protecció ambiental, proposant i aplicant mesures de prevenció personals i col·lectives, d'acord amb la normativa aplicable en els processos de treball, per a garantir entorns segurs.</w:t>
      </w:r>
      <w:r>
        <w:br w:type="page"/>
      </w:r>
    </w:p>
    <w:p>
      <w:pPr>
        <w:pStyle w:val="Normal"/>
        <w:widowControl/>
        <w:spacing w:lineRule="auto" w:line="240" w:before="0" w:after="0"/>
        <w:ind w:left="0" w:right="0" w:hanging="0"/>
        <w:jc w:val="both"/>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 xml:space="preserve">CONTINGUTS </w:t>
      </w:r>
    </w:p>
    <w:p>
      <w:pPr>
        <w:pStyle w:val="Normal"/>
        <w:spacing w:lineRule="auto" w:line="276"/>
        <w:jc w:val="both"/>
        <w:rPr>
          <w:rFonts w:ascii="Tahoma" w:hAnsi="Tahoma" w:eastAsia="Tahoma" w:cs="Tahoma"/>
          <w:b/>
          <w:b/>
          <w:sz w:val="22"/>
          <w:szCs w:val="22"/>
        </w:rPr>
      </w:pPr>
      <w:r>
        <w:rPr>
          <w:rFonts w:eastAsia="Tahoma" w:cs="Tahoma" w:ascii="Tahoma" w:hAnsi="Tahoma"/>
          <w:b/>
          <w:sz w:val="22"/>
          <w:szCs w:val="22"/>
        </w:rPr>
      </w:r>
    </w:p>
    <w:p>
      <w:pPr>
        <w:pStyle w:val="Normal"/>
        <w:numPr>
          <w:ilvl w:val="1"/>
          <w:numId w:val="11"/>
        </w:numPr>
        <w:spacing w:lineRule="auto" w:line="276"/>
        <w:ind w:left="426" w:right="0" w:hanging="426"/>
        <w:jc w:val="both"/>
        <w:rPr>
          <w:rFonts w:ascii="Tahoma" w:hAnsi="Tahoma" w:eastAsia="Tahoma" w:cs="Tahoma"/>
          <w:sz w:val="22"/>
          <w:szCs w:val="22"/>
        </w:rPr>
      </w:pPr>
      <w:r>
        <w:rPr>
          <w:rFonts w:eastAsia="Tahoma" w:cs="Tahoma" w:ascii="Tahoma" w:hAnsi="Tahoma"/>
          <w:sz w:val="22"/>
          <w:szCs w:val="22"/>
        </w:rPr>
        <w:t>Continguts del títol (bàsics):</w:t>
      </w:r>
    </w:p>
    <w:p>
      <w:pPr>
        <w:pStyle w:val="Normal"/>
        <w:spacing w:lineRule="auto" w:line="276"/>
        <w:jc w:val="both"/>
        <w:rPr>
          <w:rFonts w:ascii="Tahoma" w:hAnsi="Tahoma" w:eastAsia="Tahoma" w:cs="Tahoma"/>
          <w:b/>
          <w:b/>
          <w:sz w:val="22"/>
          <w:szCs w:val="22"/>
        </w:rPr>
      </w:pPr>
      <w:r>
        <w:rPr>
          <w:rFonts w:eastAsia="Tahoma" w:cs="Tahoma" w:ascii="Tahoma" w:hAnsi="Tahoma"/>
          <w:b/>
          <w:sz w:val="22"/>
          <w:szCs w:val="22"/>
        </w:rPr>
      </w:r>
    </w:p>
    <w:tbl>
      <w:tblPr>
        <w:tblW w:w="15025" w:type="dxa"/>
        <w:jc w:val="left"/>
        <w:tblInd w:w="284" w:type="dxa"/>
        <w:tblBorders>
          <w:top w:val="single" w:sz="4" w:space="0" w:color="000000"/>
          <w:left w:val="single" w:sz="4" w:space="0" w:color="000000"/>
          <w:bottom w:val="single" w:sz="4" w:space="0" w:color="000000"/>
          <w:insideH w:val="single" w:sz="4" w:space="0" w:color="000000"/>
        </w:tblBorders>
        <w:tblCellMar>
          <w:top w:w="0" w:type="dxa"/>
          <w:left w:w="108" w:type="dxa"/>
          <w:bottom w:w="0" w:type="dxa"/>
          <w:right w:w="108" w:type="dxa"/>
        </w:tblCellMar>
      </w:tblPr>
      <w:tblGrid>
        <w:gridCol w:w="392"/>
        <w:gridCol w:w="2585"/>
        <w:gridCol w:w="12048"/>
      </w:tblGrid>
      <w:tr>
        <w:trPr/>
        <w:tc>
          <w:tcPr>
            <w:tcW w:w="392" w:type="dxa"/>
            <w:tcBorders>
              <w:top w:val="single" w:sz="4" w:space="0" w:color="000000"/>
              <w:left w:val="single" w:sz="4" w:space="0" w:color="000000"/>
              <w:bottom w:val="single" w:sz="4" w:space="0" w:color="000000"/>
              <w:insideH w:val="single" w:sz="4" w:space="0" w:color="000000"/>
            </w:tcBorders>
            <w:shd w:fill="auto" w:val="clea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r>
          </w:p>
        </w:tc>
        <w:tc>
          <w:tcPr>
            <w:tcW w:w="2585"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Bloc de continguts</w:t>
            </w:r>
          </w:p>
        </w:tc>
        <w:tc>
          <w:tcPr>
            <w:tcW w:w="120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Continguts</w:t>
            </w:r>
          </w:p>
        </w:tc>
      </w:tr>
      <w:tr>
        <w:trPr/>
        <w:tc>
          <w:tcPr>
            <w:tcW w:w="3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1</w:t>
            </w:r>
          </w:p>
        </w:tc>
        <w:tc>
          <w:tcPr>
            <w:tcW w:w="25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76" w:before="0" w:after="0"/>
              <w:ind w:left="1224"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Diagnòstic inicial de les instal·lacions de fred i climatització.</w:t>
            </w:r>
          </w:p>
        </w:tc>
        <w:tc>
          <w:tcPr>
            <w:tcW w:w="120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Càlcul dels gràfics de treball mecànic i calor.</w:t>
            </w:r>
          </w:p>
          <w:p>
            <w:pPr>
              <w:pStyle w:val="Normal"/>
              <w:numPr>
                <w:ilvl w:val="0"/>
                <w:numId w:val="20"/>
              </w:numPr>
              <w:spacing w:lineRule="auto" w:line="276"/>
              <w:jc w:val="both"/>
              <w:rPr>
                <w:rFonts w:ascii="Tahoma" w:hAnsi="Tahoma" w:eastAsia="Tahoma" w:cs="Tahoma"/>
                <w:sz w:val="22"/>
                <w:szCs w:val="22"/>
              </w:rPr>
            </w:pPr>
            <w:r>
              <w:rPr>
                <w:rFonts w:eastAsia="Tahoma" w:cs="Tahoma" w:ascii="Tahoma" w:hAnsi="Tahoma"/>
                <w:sz w:val="22"/>
                <w:szCs w:val="22"/>
              </w:rPr>
              <w:t>Termodinàmica aplicada a les instal·lacions de fred i calor.</w:t>
            </w:r>
          </w:p>
          <w:p>
            <w:pPr>
              <w:pStyle w:val="Normal"/>
              <w:numPr>
                <w:ilvl w:val="0"/>
                <w:numId w:val="20"/>
              </w:numPr>
              <w:spacing w:lineRule="auto" w:line="276"/>
              <w:jc w:val="both"/>
              <w:rPr>
                <w:rFonts w:ascii="Tahoma" w:hAnsi="Tahoma" w:eastAsia="Tahoma" w:cs="Tahoma"/>
                <w:sz w:val="22"/>
                <w:szCs w:val="22"/>
              </w:rPr>
            </w:pPr>
            <w:r>
              <w:rPr>
                <w:rFonts w:eastAsia="Tahoma" w:cs="Tahoma" w:ascii="Tahoma" w:hAnsi="Tahoma"/>
                <w:sz w:val="22"/>
                <w:szCs w:val="22"/>
              </w:rPr>
              <w:t>Gràfic de Mollier: càlculo amb diagrames P-H i T-S.</w:t>
            </w:r>
          </w:p>
          <w:p>
            <w:pPr>
              <w:pStyle w:val="Normal"/>
              <w:numPr>
                <w:ilvl w:val="0"/>
                <w:numId w:val="20"/>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Cicle ideal de refrigeració.</w:t>
            </w:r>
          </w:p>
          <w:p>
            <w:pPr>
              <w:pStyle w:val="Normal"/>
              <w:spacing w:lineRule="auto" w:line="276"/>
              <w:ind w:left="1944" w:right="0" w:hanging="0"/>
              <w:jc w:val="both"/>
              <w:rPr>
                <w:b w:val="false"/>
                <w:b w:val="false"/>
                <w:i w:val="false"/>
                <w:i w:val="false"/>
                <w:caps w:val="false"/>
                <w:smallCaps w:val="false"/>
                <w:strike w:val="false"/>
                <w:dstrike w:val="false"/>
                <w:color w:val="000000"/>
                <w:position w:val="0"/>
                <w:sz w:val="22"/>
                <w:sz w:val="22"/>
                <w:u w:val="none"/>
                <w:vertAlign w:val="baseline"/>
              </w:rPr>
            </w:pPr>
            <w:r>
              <w:rPr>
                <w:b w:val="false"/>
                <w:i w:val="false"/>
                <w:caps w:val="false"/>
                <w:smallCaps w:val="false"/>
                <w:strike w:val="false"/>
                <w:dstrike w:val="false"/>
                <w:color w:val="000000"/>
                <w:position w:val="0"/>
                <w:sz w:val="22"/>
                <w:sz w:val="22"/>
                <w:u w:val="none"/>
                <w:vertAlign w:val="baseline"/>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Mesurament dels paràmetres de funcionament de les instal·lacions de refrigeració i congelació..</w:t>
            </w:r>
          </w:p>
          <w:p>
            <w:pPr>
              <w:pStyle w:val="Normal"/>
              <w:numPr>
                <w:ilvl w:val="0"/>
                <w:numId w:val="20"/>
              </w:numPr>
              <w:spacing w:lineRule="auto" w:line="276"/>
              <w:jc w:val="both"/>
              <w:rPr>
                <w:rFonts w:ascii="Tahoma" w:hAnsi="Tahoma" w:eastAsia="Tahoma" w:cs="Tahoma"/>
                <w:sz w:val="22"/>
                <w:szCs w:val="22"/>
              </w:rPr>
            </w:pPr>
            <w:r>
              <w:rPr>
                <w:rFonts w:eastAsia="Tahoma" w:cs="Tahoma" w:ascii="Tahoma" w:hAnsi="Tahoma"/>
                <w:sz w:val="22"/>
                <w:szCs w:val="22"/>
              </w:rPr>
              <w:t>Termodinàmica aplicada a les instal·lacions de fred i calor.</w:t>
            </w:r>
          </w:p>
          <w:p>
            <w:pPr>
              <w:pStyle w:val="Normal"/>
              <w:numPr>
                <w:ilvl w:val="0"/>
                <w:numId w:val="20"/>
              </w:numPr>
              <w:spacing w:lineRule="auto" w:line="276"/>
              <w:jc w:val="both"/>
              <w:rPr>
                <w:rFonts w:ascii="Tahoma" w:hAnsi="Tahoma" w:eastAsia="Tahoma" w:cs="Tahoma"/>
                <w:sz w:val="22"/>
                <w:szCs w:val="22"/>
              </w:rPr>
            </w:pPr>
            <w:r>
              <w:rPr>
                <w:rFonts w:eastAsia="Tahoma" w:cs="Tahoma" w:ascii="Tahoma" w:hAnsi="Tahoma"/>
                <w:sz w:val="22"/>
                <w:szCs w:val="22"/>
              </w:rPr>
              <w:t>Compressió mecànica.</w:t>
            </w:r>
          </w:p>
          <w:p>
            <w:pPr>
              <w:pStyle w:val="Normal"/>
              <w:numPr>
                <w:ilvl w:val="0"/>
                <w:numId w:val="20"/>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Aire condicionat.</w:t>
            </w:r>
          </w:p>
        </w:tc>
      </w:tr>
    </w:tbl>
    <w:p>
      <w:pPr>
        <w:pStyle w:val="TextBody"/>
        <w:rPr/>
      </w:pPr>
      <w:r>
        <w:rPr/>
      </w:r>
      <w:r>
        <w:br w:type="page"/>
      </w:r>
    </w:p>
    <w:p>
      <w:pPr>
        <w:pStyle w:val="TextBody"/>
        <w:rPr/>
      </w:pPr>
      <w:r>
        <w:rPr/>
      </w:r>
    </w:p>
    <w:tbl>
      <w:tblPr>
        <w:tblW w:w="14994" w:type="dxa"/>
        <w:jc w:val="left"/>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358"/>
        <w:gridCol w:w="2580"/>
        <w:gridCol w:w="12056"/>
      </w:tblGrid>
      <w:tr>
        <w:trPr/>
        <w:tc>
          <w:tcPr>
            <w:tcW w:w="3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2</w:t>
            </w:r>
          </w:p>
        </w:tc>
        <w:tc>
          <w:tcPr>
            <w:tcW w:w="2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76" w:before="0" w:after="0"/>
              <w:ind w:left="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Definició i aplicació dels procediments i seqüències de posada en marxa, funcionament i parada:</w:t>
            </w:r>
          </w:p>
        </w:tc>
        <w:tc>
          <w:tcPr>
            <w:tcW w:w="120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Proves de control:</w:t>
            </w:r>
          </w:p>
          <w:p>
            <w:pPr>
              <w:pStyle w:val="Normal"/>
              <w:numPr>
                <w:ilvl w:val="0"/>
                <w:numId w:val="20"/>
              </w:numPr>
              <w:spacing w:lineRule="auto" w:line="276"/>
              <w:jc w:val="both"/>
              <w:rPr>
                <w:rFonts w:ascii="Tahoma" w:hAnsi="Tahoma" w:eastAsia="Tahoma" w:cs="Tahoma"/>
                <w:sz w:val="22"/>
                <w:szCs w:val="22"/>
              </w:rPr>
            </w:pPr>
            <w:r>
              <w:rPr>
                <w:rFonts w:eastAsia="Tahoma" w:cs="Tahoma" w:ascii="Tahoma" w:hAnsi="Tahoma"/>
                <w:sz w:val="22"/>
                <w:szCs w:val="22"/>
              </w:rPr>
              <w:t>Fuites, purgues de buit, càrrega i posada en marxa.</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Posada en marxa, funcionament i parada de sistemes de calefacció d'oli del càrter compressor:</w:t>
            </w:r>
          </w:p>
          <w:p>
            <w:pPr>
              <w:pStyle w:val="Normal"/>
              <w:numPr>
                <w:ilvl w:val="0"/>
                <w:numId w:val="20"/>
              </w:numPr>
              <w:spacing w:lineRule="auto" w:line="276"/>
              <w:jc w:val="both"/>
              <w:rPr>
                <w:rFonts w:ascii="Tahoma" w:hAnsi="Tahoma" w:eastAsia="Tahoma" w:cs="Tahoma"/>
                <w:sz w:val="22"/>
                <w:szCs w:val="22"/>
              </w:rPr>
            </w:pPr>
            <w:r>
              <w:rPr>
                <w:rFonts w:eastAsia="Tahoma" w:cs="Tahoma" w:ascii="Tahoma" w:hAnsi="Tahoma"/>
                <w:sz w:val="22"/>
                <w:szCs w:val="22"/>
              </w:rPr>
              <w:t>Definició de seqüències.</w:t>
            </w:r>
          </w:p>
          <w:p>
            <w:pPr>
              <w:pStyle w:val="Normal"/>
              <w:numPr>
                <w:ilvl w:val="0"/>
                <w:numId w:val="20"/>
              </w:numPr>
              <w:spacing w:lineRule="auto" w:line="276"/>
              <w:jc w:val="both"/>
              <w:rPr>
                <w:rFonts w:ascii="Tahoma" w:hAnsi="Tahoma" w:eastAsia="Tahoma" w:cs="Tahoma"/>
                <w:sz w:val="22"/>
                <w:szCs w:val="22"/>
              </w:rPr>
            </w:pPr>
            <w:r>
              <w:rPr>
                <w:rFonts w:eastAsia="Tahoma" w:cs="Tahoma" w:ascii="Tahoma" w:hAnsi="Tahoma"/>
                <w:sz w:val="22"/>
                <w:szCs w:val="22"/>
              </w:rPr>
              <w:t>Temperatura de l'oli.</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Posada en marxa, funcionament i parada dels sistemes de lubricació del càrter:</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Definició de seqüències.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Pressió de la bomba de lubricació.</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Nivell de l'oli del càrter.</w:t>
              <w:tab/>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Posada en marxa, funcionament i parada dels sistemes de refrigeració del compressor i condensador:</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Definició de seqüències.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Inspecció de ventiladors d'aire i bombes d'aigua.</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Posada en marxa, funcionament i parada dels sistemes d'expansió i evaporació:</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Definició de seqüències.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Paràmetres d'operativitat de la vàlvula d'expansió.</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Comprovació, durant el funcionament, dels paràmetres de la instal·lació:</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Nivells alts d'oli i refrigerant.</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Visors de l'estat refrigerant.</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Filtre d'humitat.</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Sistema de desgebrament.</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Detectors de fuites.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Vàlvules.</w:t>
            </w:r>
          </w:p>
          <w:p>
            <w:pPr>
              <w:pStyle w:val="Normal"/>
              <w:keepNext w:val="false"/>
              <w:keepLines w:val="false"/>
              <w:widowControl/>
              <w:spacing w:lineRule="auto" w:line="276" w:before="0" w:after="0"/>
              <w:ind w:left="708"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r>
          </w:p>
        </w:tc>
      </w:tr>
    </w:tbl>
    <w:p>
      <w:pPr>
        <w:pStyle w:val="TextBody"/>
        <w:rPr/>
      </w:pPr>
      <w:r>
        <w:rPr/>
      </w:r>
    </w:p>
    <w:tbl>
      <w:tblPr>
        <w:tblW w:w="14994" w:type="dxa"/>
        <w:jc w:val="left"/>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358"/>
        <w:gridCol w:w="2580"/>
        <w:gridCol w:w="12056"/>
      </w:tblGrid>
      <w:tr>
        <w:trPr/>
        <w:tc>
          <w:tcPr>
            <w:tcW w:w="3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w:t>
            </w:r>
          </w:p>
        </w:tc>
        <w:tc>
          <w:tcPr>
            <w:tcW w:w="2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76" w:before="0" w:after="0"/>
              <w:ind w:left="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Programació del manteniment preventiu d'instal·lacions de fred i sistemes de Climatització:</w:t>
            </w:r>
          </w:p>
        </w:tc>
        <w:tc>
          <w:tcPr>
            <w:tcW w:w="120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1224" w:right="0" w:hanging="0"/>
              <w:jc w:val="both"/>
              <w:rPr>
                <w:rFonts w:ascii="Tahoma" w:hAnsi="Tahoma" w:eastAsia="Tahoma" w:cs="Tahoma"/>
                <w:sz w:val="22"/>
                <w:szCs w:val="22"/>
              </w:rPr>
            </w:pPr>
            <w:r>
              <w:rPr>
                <w:rFonts w:eastAsia="Tahoma" w:cs="Tahoma" w:ascii="Tahoma" w:hAnsi="Tahoma"/>
                <w:sz w:val="22"/>
                <w:szCs w:val="22"/>
              </w:rPr>
              <w:t>Tècniques de seqüenciació de manteniment en vaixells i tallers d'embarcacions. Elaboració de planificació i fulls de treball.</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Equips de manteniment d'instal·lacions de fred i sistemes de climatització en vaixell.</w:t>
              <w:tab/>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Equips de manteniment d'instal·lacions de fred i sistemes de climatització en tallers de manteniment d'embarcacions.</w:t>
              <w:tab/>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Procediments de treball en equip.</w:t>
              <w:tab/>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Selecció de materials, eines i equips de manteniment preventiu.</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Processos de manteniment en zones d'alta i baixa pressió:</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Mesurament i control de pressions. Pressòstats.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Mesurament i control de temperatures. Termòstats.</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Procediments de manteniment dels sistemes de fred:</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Paràmetres de funcionament d'un sistema de fred per compressors.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Paràmetres de funcionament d'un sistema de fred per bombeig.</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Aplicació dels diagrames P-H i T-S.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Mesuraments i controls.</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Procediments de manteniment dels sistemes de condensació i evaporació:</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Funcionament termodinàmic de condensadors segons tipologia: aire i aigua.</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Funcionament termodinàmic dels evaporadors, segons tipus: refrigerant, plaques eutèctiques i banys de salmorra.</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Aplicació dels diagrames P-H i T-S.</w:t>
            </w:r>
          </w:p>
          <w:p>
            <w:pPr>
              <w:pStyle w:val="Normal"/>
              <w:numPr>
                <w:ilvl w:val="0"/>
                <w:numId w:val="21"/>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Mesuraments i procediments de control.</w:t>
            </w:r>
          </w:p>
        </w:tc>
      </w:tr>
    </w:tbl>
    <w:p>
      <w:pPr>
        <w:pStyle w:val="TextBody"/>
        <w:rPr/>
      </w:pPr>
      <w:r>
        <w:rPr/>
      </w:r>
      <w:r>
        <w:br w:type="page"/>
      </w:r>
    </w:p>
    <w:p>
      <w:pPr>
        <w:pStyle w:val="TextBody"/>
        <w:rPr/>
      </w:pPr>
      <w:r>
        <w:rPr/>
      </w:r>
    </w:p>
    <w:tbl>
      <w:tblPr>
        <w:tblW w:w="14994" w:type="dxa"/>
        <w:jc w:val="left"/>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358"/>
        <w:gridCol w:w="2580"/>
        <w:gridCol w:w="12056"/>
      </w:tblGrid>
      <w:tr>
        <w:trPr/>
        <w:tc>
          <w:tcPr>
            <w:tcW w:w="3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w:t>
            </w:r>
          </w:p>
        </w:tc>
        <w:tc>
          <w:tcPr>
            <w:tcW w:w="2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76" w:before="0" w:after="0"/>
              <w:ind w:left="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Programació del manteniment preventiu d'instal·lacions de fred i sistemes de Climatització:</w:t>
            </w:r>
          </w:p>
        </w:tc>
        <w:tc>
          <w:tcPr>
            <w:tcW w:w="120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Procediments de manteniment dels sistemes d'expansió:</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Funcionament termodinàmic dels sistemes d'expansió.</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Mesuraments i controls dels elements de control de l'expansió.</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Procediments de manteniment dels elements accessoris: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Separador d'oli.</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Filtres deshumidificadors.</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Visor de líquid i gas.</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Procediments de recollida de refrigerant i olis, segons àrea de treball i normativa.</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ab/>
              <w:t>Mitjans de recollida d'informació:</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Sistemes de registre, segons normativa.</w:t>
            </w:r>
          </w:p>
          <w:p>
            <w:pPr>
              <w:pStyle w:val="Normal"/>
              <w:numPr>
                <w:ilvl w:val="0"/>
                <w:numId w:val="21"/>
              </w:numPr>
              <w:spacing w:lineRule="auto" w:line="276"/>
              <w:jc w:val="both"/>
              <w:rPr>
                <w:rFonts w:ascii="Tahoma" w:hAnsi="Tahoma" w:eastAsia="Tahoma" w:cs="Tahoma"/>
                <w:sz w:val="22"/>
                <w:szCs w:val="22"/>
              </w:rPr>
            </w:pPr>
            <w:r>
              <w:rPr>
                <w:rFonts w:eastAsia="Tahoma" w:cs="Tahoma" w:ascii="Tahoma" w:hAnsi="Tahoma"/>
                <w:sz w:val="22"/>
                <w:szCs w:val="22"/>
              </w:rPr>
              <w:t>Vocabulari tècnic de registre.</w:t>
            </w:r>
          </w:p>
          <w:p>
            <w:pPr>
              <w:pStyle w:val="Normal"/>
              <w:numPr>
                <w:ilvl w:val="0"/>
                <w:numId w:val="21"/>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Elaboració dels mitjans de registre.</w:t>
            </w:r>
          </w:p>
        </w:tc>
      </w:tr>
    </w:tbl>
    <w:p>
      <w:pPr>
        <w:pStyle w:val="TextBody"/>
        <w:rPr/>
      </w:pPr>
      <w:r>
        <w:rPr/>
      </w:r>
      <w:r>
        <w:br w:type="page"/>
      </w:r>
    </w:p>
    <w:p>
      <w:pPr>
        <w:pStyle w:val="TextBody"/>
        <w:rPr/>
      </w:pPr>
      <w:r>
        <w:rPr/>
      </w:r>
    </w:p>
    <w:tbl>
      <w:tblPr>
        <w:tblW w:w="14994" w:type="dxa"/>
        <w:jc w:val="left"/>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358"/>
        <w:gridCol w:w="2580"/>
        <w:gridCol w:w="12056"/>
      </w:tblGrid>
      <w:tr>
        <w:trPr/>
        <w:tc>
          <w:tcPr>
            <w:tcW w:w="3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4</w:t>
            </w:r>
          </w:p>
        </w:tc>
        <w:tc>
          <w:tcPr>
            <w:tcW w:w="2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76" w:before="0" w:after="0"/>
              <w:ind w:left="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Diagnòstic d'avaries i disfuncions en instal·lacions frigorífiques i sistemes de climatització:</w:t>
            </w:r>
          </w:p>
        </w:tc>
        <w:tc>
          <w:tcPr>
            <w:tcW w:w="120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Tractament d'informació d'avaries:</w:t>
            </w:r>
          </w:p>
          <w:p>
            <w:pPr>
              <w:pStyle w:val="Normal"/>
              <w:numPr>
                <w:ilvl w:val="0"/>
                <w:numId w:val="22"/>
              </w:numPr>
              <w:spacing w:lineRule="auto" w:line="276"/>
              <w:jc w:val="both"/>
              <w:rPr>
                <w:rFonts w:ascii="Tahoma" w:hAnsi="Tahoma" w:eastAsia="Tahoma" w:cs="Tahoma"/>
                <w:sz w:val="22"/>
                <w:szCs w:val="22"/>
              </w:rPr>
            </w:pPr>
            <w:r>
              <w:rPr>
                <w:rFonts w:eastAsia="Tahoma" w:cs="Tahoma" w:ascii="Tahoma" w:hAnsi="Tahoma"/>
                <w:sz w:val="22"/>
                <w:szCs w:val="22"/>
              </w:rPr>
              <w:t>Valoració de registres i fulles de registre.</w:t>
            </w:r>
          </w:p>
          <w:p>
            <w:pPr>
              <w:pStyle w:val="Normal"/>
              <w:numPr>
                <w:ilvl w:val="0"/>
                <w:numId w:val="22"/>
              </w:numPr>
              <w:spacing w:lineRule="auto" w:line="276"/>
              <w:jc w:val="both"/>
              <w:rPr>
                <w:rFonts w:ascii="Tahoma" w:hAnsi="Tahoma" w:eastAsia="Tahoma" w:cs="Tahoma"/>
                <w:sz w:val="22"/>
                <w:szCs w:val="22"/>
              </w:rPr>
            </w:pPr>
            <w:r>
              <w:rPr>
                <w:rFonts w:eastAsia="Tahoma" w:cs="Tahoma" w:ascii="Tahoma" w:hAnsi="Tahoma"/>
                <w:sz w:val="22"/>
                <w:szCs w:val="22"/>
              </w:rPr>
              <w:t>Determinació de causes d'avaria, segons màquina i components.</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Procediments de diagnòstic:</w:t>
            </w:r>
          </w:p>
          <w:p>
            <w:pPr>
              <w:pStyle w:val="Normal"/>
              <w:numPr>
                <w:ilvl w:val="0"/>
                <w:numId w:val="23"/>
              </w:numPr>
              <w:spacing w:lineRule="auto" w:line="276"/>
              <w:jc w:val="both"/>
              <w:rPr>
                <w:rFonts w:ascii="Tahoma" w:hAnsi="Tahoma" w:eastAsia="Tahoma" w:cs="Tahoma"/>
                <w:sz w:val="22"/>
                <w:szCs w:val="22"/>
              </w:rPr>
            </w:pPr>
            <w:r>
              <w:rPr>
                <w:rFonts w:eastAsia="Tahoma" w:cs="Tahoma" w:ascii="Tahoma" w:hAnsi="Tahoma"/>
                <w:sz w:val="22"/>
                <w:szCs w:val="22"/>
              </w:rPr>
              <w:t>Tècniques per a la seqüenciació del diagnòstic segons màquina i component.</w:t>
            </w:r>
          </w:p>
          <w:p>
            <w:pPr>
              <w:pStyle w:val="Normal"/>
              <w:numPr>
                <w:ilvl w:val="0"/>
                <w:numId w:val="23"/>
              </w:numPr>
              <w:spacing w:lineRule="auto" w:line="276"/>
              <w:jc w:val="both"/>
              <w:rPr>
                <w:rFonts w:ascii="Tahoma" w:hAnsi="Tahoma" w:eastAsia="Tahoma" w:cs="Tahoma"/>
                <w:sz w:val="22"/>
                <w:szCs w:val="22"/>
              </w:rPr>
            </w:pPr>
            <w:r>
              <w:rPr>
                <w:rFonts w:eastAsia="Tahoma" w:cs="Tahoma" w:ascii="Tahoma" w:hAnsi="Tahoma"/>
                <w:sz w:val="22"/>
                <w:szCs w:val="22"/>
              </w:rPr>
              <w:t>Mesuraments i controls en àrea de baixa pressió.</w:t>
            </w:r>
          </w:p>
          <w:p>
            <w:pPr>
              <w:pStyle w:val="Normal"/>
              <w:numPr>
                <w:ilvl w:val="0"/>
                <w:numId w:val="23"/>
              </w:numPr>
              <w:spacing w:lineRule="auto" w:line="276"/>
              <w:jc w:val="both"/>
              <w:rPr>
                <w:rFonts w:ascii="Tahoma" w:hAnsi="Tahoma" w:eastAsia="Tahoma" w:cs="Tahoma"/>
                <w:sz w:val="22"/>
                <w:szCs w:val="22"/>
              </w:rPr>
            </w:pPr>
            <w:r>
              <w:rPr>
                <w:rFonts w:eastAsia="Tahoma" w:cs="Tahoma" w:ascii="Tahoma" w:hAnsi="Tahoma"/>
                <w:sz w:val="22"/>
                <w:szCs w:val="22"/>
              </w:rPr>
              <w:t>Mesuraments i controls en les zones d'alta pressió.</w:t>
            </w:r>
          </w:p>
          <w:p>
            <w:pPr>
              <w:pStyle w:val="Normal"/>
              <w:numPr>
                <w:ilvl w:val="0"/>
                <w:numId w:val="23"/>
              </w:numPr>
              <w:spacing w:lineRule="auto" w:line="276"/>
              <w:jc w:val="both"/>
              <w:rPr>
                <w:rFonts w:ascii="Tahoma" w:hAnsi="Tahoma" w:eastAsia="Tahoma" w:cs="Tahoma"/>
                <w:sz w:val="22"/>
                <w:szCs w:val="22"/>
              </w:rPr>
            </w:pPr>
            <w:r>
              <w:rPr>
                <w:rFonts w:eastAsia="Tahoma" w:cs="Tahoma" w:ascii="Tahoma" w:hAnsi="Tahoma"/>
                <w:sz w:val="22"/>
                <w:szCs w:val="22"/>
              </w:rPr>
              <w:t>Controls de tolerància.</w:t>
            </w:r>
          </w:p>
          <w:p>
            <w:pPr>
              <w:pStyle w:val="Normal"/>
              <w:numPr>
                <w:ilvl w:val="0"/>
                <w:numId w:val="23"/>
              </w:numPr>
              <w:spacing w:lineRule="auto" w:line="276"/>
              <w:jc w:val="both"/>
              <w:rPr>
                <w:rFonts w:ascii="Tahoma" w:hAnsi="Tahoma" w:eastAsia="Tahoma" w:cs="Tahoma"/>
                <w:sz w:val="22"/>
                <w:szCs w:val="22"/>
              </w:rPr>
            </w:pPr>
            <w:r>
              <w:rPr>
                <w:rFonts w:eastAsia="Tahoma" w:cs="Tahoma" w:ascii="Tahoma" w:hAnsi="Tahoma"/>
                <w:sz w:val="22"/>
                <w:szCs w:val="22"/>
              </w:rPr>
              <w:t>Eines i sistemes de diagnòstic.</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Procediments de localització d'avaries:</w:t>
            </w:r>
          </w:p>
          <w:p>
            <w:pPr>
              <w:pStyle w:val="Normal"/>
              <w:numPr>
                <w:ilvl w:val="0"/>
                <w:numId w:val="24"/>
              </w:numPr>
              <w:spacing w:lineRule="auto" w:line="276"/>
              <w:jc w:val="both"/>
              <w:rPr>
                <w:rFonts w:ascii="Tahoma" w:hAnsi="Tahoma" w:eastAsia="Tahoma" w:cs="Tahoma"/>
                <w:sz w:val="22"/>
                <w:szCs w:val="22"/>
              </w:rPr>
            </w:pPr>
            <w:r>
              <w:rPr>
                <w:rFonts w:eastAsia="Tahoma" w:cs="Tahoma" w:ascii="Tahoma" w:hAnsi="Tahoma"/>
                <w:sz w:val="22"/>
                <w:szCs w:val="22"/>
              </w:rPr>
              <w:t>Tècniques de seqüenciació.</w:t>
            </w:r>
          </w:p>
          <w:p>
            <w:pPr>
              <w:pStyle w:val="Normal"/>
              <w:numPr>
                <w:ilvl w:val="0"/>
                <w:numId w:val="24"/>
              </w:numPr>
              <w:spacing w:lineRule="auto" w:line="276"/>
              <w:jc w:val="both"/>
              <w:rPr>
                <w:rFonts w:ascii="Tahoma" w:hAnsi="Tahoma" w:eastAsia="Tahoma" w:cs="Tahoma"/>
                <w:sz w:val="22"/>
                <w:szCs w:val="22"/>
              </w:rPr>
            </w:pPr>
            <w:r>
              <w:rPr>
                <w:rFonts w:eastAsia="Tahoma" w:cs="Tahoma" w:ascii="Tahoma" w:hAnsi="Tahoma"/>
                <w:sz w:val="22"/>
                <w:szCs w:val="22"/>
              </w:rPr>
              <w:t>Procediments i protocols d'aïllament de components.</w:t>
            </w:r>
          </w:p>
          <w:p>
            <w:pPr>
              <w:pStyle w:val="Normal"/>
              <w:numPr>
                <w:ilvl w:val="0"/>
                <w:numId w:val="24"/>
              </w:numPr>
              <w:spacing w:lineRule="auto" w:line="276"/>
              <w:jc w:val="both"/>
              <w:rPr>
                <w:rFonts w:ascii="Tahoma" w:hAnsi="Tahoma" w:eastAsia="Tahoma" w:cs="Tahoma"/>
                <w:sz w:val="22"/>
                <w:szCs w:val="22"/>
              </w:rPr>
            </w:pPr>
            <w:r>
              <w:rPr>
                <w:rFonts w:eastAsia="Tahoma" w:cs="Tahoma" w:ascii="Tahoma" w:hAnsi="Tahoma"/>
                <w:sz w:val="22"/>
                <w:szCs w:val="22"/>
              </w:rPr>
              <w:t>Controls de tolerància.</w:t>
            </w:r>
          </w:p>
          <w:p>
            <w:pPr>
              <w:pStyle w:val="Normal"/>
              <w:numPr>
                <w:ilvl w:val="0"/>
                <w:numId w:val="24"/>
              </w:numPr>
              <w:spacing w:lineRule="auto" w:line="276"/>
              <w:jc w:val="both"/>
              <w:rPr>
                <w:rFonts w:ascii="Tahoma" w:hAnsi="Tahoma" w:eastAsia="Tahoma" w:cs="Tahoma"/>
                <w:sz w:val="22"/>
                <w:szCs w:val="22"/>
              </w:rPr>
            </w:pPr>
            <w:r>
              <w:rPr>
                <w:rFonts w:eastAsia="Tahoma" w:cs="Tahoma" w:ascii="Tahoma" w:hAnsi="Tahoma"/>
                <w:sz w:val="22"/>
                <w:szCs w:val="22"/>
              </w:rPr>
              <w:t>Selecció i ús d'eines i equips de mesurament i control.</w:t>
            </w:r>
          </w:p>
          <w:p>
            <w:pPr>
              <w:pStyle w:val="Normal"/>
              <w:numPr>
                <w:ilvl w:val="0"/>
                <w:numId w:val="24"/>
              </w:numPr>
              <w:spacing w:lineRule="auto" w:line="276"/>
              <w:jc w:val="both"/>
              <w:rPr>
                <w:rFonts w:ascii="Tahoma" w:hAnsi="Tahoma" w:eastAsia="Tahoma" w:cs="Tahoma"/>
                <w:sz w:val="22"/>
                <w:szCs w:val="22"/>
              </w:rPr>
            </w:pPr>
            <w:r>
              <w:rPr>
                <w:rFonts w:eastAsia="Tahoma" w:cs="Tahoma" w:ascii="Tahoma" w:hAnsi="Tahoma"/>
                <w:sz w:val="22"/>
                <w:szCs w:val="22"/>
              </w:rPr>
              <w:t>Proves de funcionalitat.</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keepNext w:val="false"/>
              <w:keepLines w:val="false"/>
              <w:widowControl/>
              <w:spacing w:lineRule="auto" w:line="276" w:before="0" w:after="0"/>
              <w:ind w:left="1224" w:right="0" w:hanging="504"/>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Elaboració dels mitjans de registre.</w:t>
            </w:r>
          </w:p>
        </w:tc>
      </w:tr>
    </w:tbl>
    <w:p>
      <w:pPr>
        <w:pStyle w:val="TextBody"/>
        <w:rPr/>
      </w:pPr>
      <w:r>
        <w:rPr/>
      </w:r>
      <w:r>
        <w:br w:type="page"/>
      </w:r>
    </w:p>
    <w:p>
      <w:pPr>
        <w:pStyle w:val="TextBody"/>
        <w:rPr/>
      </w:pPr>
      <w:r>
        <w:rPr/>
      </w:r>
    </w:p>
    <w:tbl>
      <w:tblPr>
        <w:tblW w:w="14994" w:type="dxa"/>
        <w:jc w:val="left"/>
        <w:tblInd w:w="315" w:type="dxa"/>
        <w:tblBorders>
          <w:top w:val="single" w:sz="4" w:space="0" w:color="000000"/>
          <w:left w:val="single" w:sz="4" w:space="0" w:color="000000"/>
          <w:right w:val="single" w:sz="4" w:space="0" w:color="000000"/>
          <w:insideV w:val="single" w:sz="4" w:space="0" w:color="000000"/>
        </w:tblBorders>
        <w:tblCellMar>
          <w:top w:w="0" w:type="dxa"/>
          <w:left w:w="108" w:type="dxa"/>
          <w:bottom w:w="0" w:type="dxa"/>
          <w:right w:w="108" w:type="dxa"/>
        </w:tblCellMar>
      </w:tblPr>
      <w:tblGrid>
        <w:gridCol w:w="358"/>
        <w:gridCol w:w="2580"/>
        <w:gridCol w:w="12056"/>
      </w:tblGrid>
      <w:tr>
        <w:trPr/>
        <w:tc>
          <w:tcPr>
            <w:tcW w:w="358" w:type="dxa"/>
            <w:tcBorders>
              <w:top w:val="single" w:sz="4" w:space="0" w:color="000000"/>
              <w:left w:val="single" w:sz="4" w:space="0" w:color="000000"/>
              <w:right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5</w:t>
            </w:r>
          </w:p>
        </w:tc>
        <w:tc>
          <w:tcPr>
            <w:tcW w:w="2580" w:type="dxa"/>
            <w:tcBorders>
              <w:top w:val="single" w:sz="4" w:space="0" w:color="000000"/>
              <w:left w:val="single" w:sz="4" w:space="0" w:color="000000"/>
              <w:right w:val="single" w:sz="4" w:space="0" w:color="000000"/>
              <w:insideV w:val="single" w:sz="4" w:space="0" w:color="000000"/>
            </w:tcBorders>
            <w:shd w:fill="auto" w:val="clear"/>
          </w:tcPr>
          <w:p>
            <w:pPr>
              <w:pStyle w:val="Normal"/>
              <w:keepNext w:val="false"/>
              <w:keepLines w:val="false"/>
              <w:widowControl/>
              <w:spacing w:lineRule="auto" w:line="276" w:before="0" w:after="0"/>
              <w:ind w:left="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Supervisió i realització de processos de reparació de les instal·lacions frigorífiques:</w:t>
            </w:r>
          </w:p>
        </w:tc>
        <w:tc>
          <w:tcPr>
            <w:tcW w:w="12056" w:type="dxa"/>
            <w:tcBorders>
              <w:top w:val="single" w:sz="4" w:space="0" w:color="000000"/>
              <w:left w:val="single" w:sz="4" w:space="0" w:color="000000"/>
              <w:right w:val="single" w:sz="4" w:space="0" w:color="000000"/>
              <w:insideV w:val="single" w:sz="4" w:space="0" w:color="000000"/>
            </w:tcBorders>
            <w:shd w:fill="auto" w:val="clear"/>
          </w:tcPr>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Protocols de seqüenciació dels procediments de reparació. Distribució de tasques.</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Selecció d'equips i eines de treball.</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Organització dels treballs en tallers de reparació i manteniment d'embarcacions en l'àrea de fred i climatització.</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Procediments de reparació d'avaries en zones de baixa pressió i temperatura:</w:t>
            </w:r>
          </w:p>
          <w:p>
            <w:pPr>
              <w:pStyle w:val="Normal"/>
              <w:numPr>
                <w:ilvl w:val="0"/>
                <w:numId w:val="25"/>
              </w:numPr>
              <w:spacing w:lineRule="auto" w:line="276"/>
              <w:jc w:val="both"/>
              <w:rPr>
                <w:rFonts w:ascii="Tahoma" w:hAnsi="Tahoma" w:eastAsia="Tahoma" w:cs="Tahoma"/>
                <w:sz w:val="22"/>
                <w:szCs w:val="22"/>
              </w:rPr>
            </w:pPr>
            <w:r>
              <w:rPr>
                <w:rFonts w:eastAsia="Tahoma" w:cs="Tahoma" w:ascii="Tahoma" w:hAnsi="Tahoma"/>
                <w:sz w:val="22"/>
                <w:szCs w:val="22"/>
              </w:rPr>
              <w:t>Equips afectats.</w:t>
            </w:r>
          </w:p>
          <w:p>
            <w:pPr>
              <w:pStyle w:val="Normal"/>
              <w:numPr>
                <w:ilvl w:val="0"/>
                <w:numId w:val="25"/>
              </w:numPr>
              <w:spacing w:lineRule="auto" w:line="276"/>
              <w:jc w:val="both"/>
              <w:rPr>
                <w:rFonts w:ascii="Tahoma" w:hAnsi="Tahoma" w:eastAsia="Tahoma" w:cs="Tahoma"/>
                <w:sz w:val="22"/>
                <w:szCs w:val="22"/>
              </w:rPr>
            </w:pPr>
            <w:r>
              <w:rPr>
                <w:rFonts w:eastAsia="Tahoma" w:cs="Tahoma" w:ascii="Tahoma" w:hAnsi="Tahoma"/>
                <w:sz w:val="22"/>
                <w:szCs w:val="22"/>
              </w:rPr>
              <w:t>Mesuraments i controls.</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Procediments de reparació d'avaries en zones d'alta pressió i temperatura:</w:t>
            </w:r>
          </w:p>
          <w:p>
            <w:pPr>
              <w:pStyle w:val="Normal"/>
              <w:numPr>
                <w:ilvl w:val="0"/>
                <w:numId w:val="26"/>
              </w:numPr>
              <w:spacing w:lineRule="auto" w:line="276"/>
              <w:jc w:val="both"/>
              <w:rPr>
                <w:rFonts w:ascii="Tahoma" w:hAnsi="Tahoma" w:eastAsia="Tahoma" w:cs="Tahoma"/>
                <w:sz w:val="22"/>
                <w:szCs w:val="22"/>
              </w:rPr>
            </w:pPr>
            <w:r>
              <w:rPr>
                <w:rFonts w:eastAsia="Tahoma" w:cs="Tahoma" w:ascii="Tahoma" w:hAnsi="Tahoma"/>
                <w:sz w:val="22"/>
                <w:szCs w:val="22"/>
              </w:rPr>
              <w:t>Equips afectats.</w:t>
            </w:r>
          </w:p>
          <w:p>
            <w:pPr>
              <w:pStyle w:val="Normal"/>
              <w:numPr>
                <w:ilvl w:val="0"/>
                <w:numId w:val="26"/>
              </w:numPr>
              <w:spacing w:lineRule="auto" w:line="276"/>
              <w:jc w:val="both"/>
              <w:rPr>
                <w:rFonts w:ascii="Tahoma" w:hAnsi="Tahoma" w:eastAsia="Tahoma" w:cs="Tahoma"/>
                <w:sz w:val="22"/>
                <w:szCs w:val="22"/>
              </w:rPr>
            </w:pPr>
            <w:r>
              <w:rPr>
                <w:rFonts w:eastAsia="Tahoma" w:cs="Tahoma" w:ascii="Tahoma" w:hAnsi="Tahoma"/>
                <w:sz w:val="22"/>
                <w:szCs w:val="22"/>
              </w:rPr>
              <w:t>Mesuraments i controls.</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Proves de funcionalitat.</w:t>
            </w:r>
          </w:p>
          <w:p>
            <w:pPr>
              <w:pStyle w:val="Normal"/>
              <w:numPr>
                <w:ilvl w:val="0"/>
                <w:numId w:val="27"/>
              </w:numPr>
              <w:spacing w:lineRule="auto" w:line="276"/>
              <w:jc w:val="both"/>
              <w:rPr>
                <w:rFonts w:ascii="Tahoma" w:hAnsi="Tahoma" w:eastAsia="Tahoma" w:cs="Tahoma"/>
                <w:sz w:val="22"/>
                <w:szCs w:val="22"/>
              </w:rPr>
            </w:pPr>
            <w:r>
              <w:rPr>
                <w:rFonts w:eastAsia="Tahoma" w:cs="Tahoma" w:ascii="Tahoma" w:hAnsi="Tahoma"/>
                <w:sz w:val="22"/>
                <w:szCs w:val="22"/>
              </w:rPr>
              <w:t>Mesuraments i calibratges de peces i components substituïts.</w:t>
            </w:r>
          </w:p>
          <w:p>
            <w:pPr>
              <w:pStyle w:val="Normal"/>
              <w:numPr>
                <w:ilvl w:val="0"/>
                <w:numId w:val="27"/>
              </w:numPr>
              <w:spacing w:lineRule="auto" w:line="276"/>
              <w:jc w:val="both"/>
              <w:rPr>
                <w:rFonts w:ascii="Tahoma" w:hAnsi="Tahoma" w:eastAsia="Tahoma" w:cs="Tahoma"/>
                <w:sz w:val="22"/>
                <w:szCs w:val="22"/>
              </w:rPr>
            </w:pPr>
            <w:r>
              <w:rPr>
                <w:rFonts w:eastAsia="Tahoma" w:cs="Tahoma" w:ascii="Tahoma" w:hAnsi="Tahoma"/>
                <w:sz w:val="22"/>
                <w:szCs w:val="22"/>
              </w:rPr>
              <w:t>Ajust i regulació dels paràmetres de funcionament.</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Mitjans de control de tractament de residus, refrigerants i olis.</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keepNext w:val="false"/>
              <w:keepLines w:val="false"/>
              <w:widowControl/>
              <w:spacing w:lineRule="auto" w:line="276" w:before="0" w:after="0"/>
              <w:ind w:left="1224" w:right="0" w:hanging="504"/>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Control i elaboració de la informació d'avaries.</w:t>
            </w:r>
          </w:p>
        </w:tc>
      </w:tr>
    </w:tbl>
    <w:p>
      <w:pPr>
        <w:pStyle w:val="TextBody"/>
        <w:rPr/>
      </w:pPr>
      <w:r>
        <w:rPr/>
      </w:r>
      <w:r>
        <w:br w:type="page"/>
      </w:r>
    </w:p>
    <w:p>
      <w:pPr>
        <w:pStyle w:val="TextBody"/>
        <w:rPr/>
      </w:pPr>
      <w:r>
        <w:rPr/>
      </w:r>
    </w:p>
    <w:tbl>
      <w:tblPr>
        <w:tblW w:w="14994" w:type="dxa"/>
        <w:jc w:val="left"/>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358"/>
        <w:gridCol w:w="2580"/>
        <w:gridCol w:w="12056"/>
      </w:tblGrid>
      <w:tr>
        <w:trPr/>
        <w:tc>
          <w:tcPr>
            <w:tcW w:w="3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pPr>
            <w:r>
              <w:rPr/>
              <w:t>6</w:t>
            </w:r>
          </w:p>
        </w:tc>
        <w:tc>
          <w:tcPr>
            <w:tcW w:w="2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76" w:before="0" w:after="0"/>
              <w:ind w:left="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Avaluació i prevenció de riscos laborals:</w:t>
            </w:r>
          </w:p>
        </w:tc>
        <w:tc>
          <w:tcPr>
            <w:tcW w:w="120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Identificació de perills i avaluació de riscos en les instal·lacions de màquines.</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Mesures de prevenció i resposta a contingències.</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Normativa actual.</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Mesures de precaució en treballs d'operació i manteniment:</w:t>
            </w:r>
          </w:p>
          <w:p>
            <w:pPr>
              <w:pStyle w:val="Normal"/>
              <w:numPr>
                <w:ilvl w:val="0"/>
                <w:numId w:val="29"/>
              </w:numPr>
              <w:spacing w:lineRule="auto" w:line="276"/>
              <w:jc w:val="both"/>
              <w:rPr>
                <w:rFonts w:ascii="Tahoma" w:hAnsi="Tahoma" w:eastAsia="Tahoma" w:cs="Tahoma"/>
                <w:sz w:val="22"/>
                <w:szCs w:val="22"/>
              </w:rPr>
            </w:pPr>
            <w:r>
              <w:rPr>
                <w:rFonts w:eastAsia="Tahoma" w:cs="Tahoma" w:ascii="Tahoma" w:hAnsi="Tahoma"/>
                <w:sz w:val="22"/>
                <w:szCs w:val="22"/>
              </w:rPr>
              <w:t>Treballs en sala de màquines i espais confinats.</w:t>
            </w:r>
          </w:p>
          <w:p>
            <w:pPr>
              <w:pStyle w:val="Normal"/>
              <w:numPr>
                <w:ilvl w:val="0"/>
                <w:numId w:val="29"/>
              </w:numPr>
              <w:spacing w:lineRule="auto" w:line="276"/>
              <w:jc w:val="both"/>
              <w:rPr>
                <w:rFonts w:ascii="Tahoma" w:hAnsi="Tahoma" w:eastAsia="Tahoma" w:cs="Tahoma"/>
                <w:sz w:val="22"/>
                <w:szCs w:val="22"/>
              </w:rPr>
            </w:pPr>
            <w:r>
              <w:rPr>
                <w:rFonts w:eastAsia="Tahoma" w:cs="Tahoma" w:ascii="Tahoma" w:hAnsi="Tahoma"/>
                <w:sz w:val="22"/>
                <w:szCs w:val="22"/>
              </w:rPr>
              <w:t>Riscos per treballs en altura.</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Mesures de protecció individual i col·lectiva:</w:t>
            </w:r>
          </w:p>
          <w:p>
            <w:pPr>
              <w:pStyle w:val="Normal"/>
              <w:numPr>
                <w:ilvl w:val="0"/>
                <w:numId w:val="30"/>
              </w:numPr>
              <w:spacing w:lineRule="auto" w:line="276"/>
              <w:jc w:val="both"/>
              <w:rPr>
                <w:rFonts w:ascii="Tahoma" w:hAnsi="Tahoma" w:eastAsia="Tahoma" w:cs="Tahoma"/>
                <w:sz w:val="22"/>
                <w:szCs w:val="22"/>
              </w:rPr>
            </w:pPr>
            <w:r>
              <w:rPr>
                <w:rFonts w:eastAsia="Tahoma" w:cs="Tahoma" w:ascii="Tahoma" w:hAnsi="Tahoma"/>
                <w:sz w:val="22"/>
                <w:szCs w:val="22"/>
              </w:rPr>
              <w:t>Equips de protecció individual (EPI).</w:t>
            </w:r>
          </w:p>
          <w:p>
            <w:pPr>
              <w:pStyle w:val="Normal"/>
              <w:numPr>
                <w:ilvl w:val="0"/>
                <w:numId w:val="30"/>
              </w:numPr>
              <w:spacing w:lineRule="auto" w:line="276"/>
              <w:jc w:val="both"/>
              <w:rPr>
                <w:rFonts w:ascii="Tahoma" w:hAnsi="Tahoma" w:eastAsia="Tahoma" w:cs="Tahoma"/>
                <w:sz w:val="22"/>
                <w:szCs w:val="22"/>
              </w:rPr>
            </w:pPr>
            <w:r>
              <w:rPr>
                <w:rFonts w:eastAsia="Tahoma" w:cs="Tahoma" w:ascii="Tahoma" w:hAnsi="Tahoma"/>
                <w:sz w:val="22"/>
                <w:szCs w:val="22"/>
              </w:rPr>
              <w:t>Senyalització de seguretat.</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Preparació de la zona de treball.</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Higiene en el treball.</w:t>
            </w:r>
          </w:p>
          <w:p>
            <w:pPr>
              <w:pStyle w:val="Normal"/>
              <w:numPr>
                <w:ilvl w:val="0"/>
                <w:numId w:val="31"/>
              </w:numPr>
              <w:spacing w:lineRule="auto" w:line="276"/>
              <w:jc w:val="both"/>
              <w:rPr>
                <w:rFonts w:ascii="Tahoma" w:hAnsi="Tahoma" w:eastAsia="Tahoma" w:cs="Tahoma"/>
                <w:sz w:val="22"/>
                <w:szCs w:val="22"/>
              </w:rPr>
            </w:pPr>
            <w:r>
              <w:rPr>
                <w:rFonts w:eastAsia="Tahoma" w:cs="Tahoma" w:ascii="Tahoma" w:hAnsi="Tahoma"/>
                <w:sz w:val="22"/>
                <w:szCs w:val="22"/>
              </w:rPr>
              <w:t>Límits de soroll.</w:t>
            </w:r>
          </w:p>
          <w:p>
            <w:pPr>
              <w:pStyle w:val="Normal"/>
              <w:numPr>
                <w:ilvl w:val="0"/>
                <w:numId w:val="31"/>
              </w:numPr>
              <w:spacing w:lineRule="auto" w:line="276"/>
              <w:jc w:val="both"/>
              <w:rPr>
                <w:rFonts w:ascii="Tahoma" w:hAnsi="Tahoma" w:eastAsia="Tahoma" w:cs="Tahoma"/>
                <w:sz w:val="22"/>
                <w:szCs w:val="22"/>
              </w:rPr>
            </w:pPr>
            <w:r>
              <w:rPr>
                <w:rFonts w:eastAsia="Tahoma" w:cs="Tahoma" w:ascii="Tahoma" w:hAnsi="Tahoma"/>
                <w:sz w:val="22"/>
                <w:szCs w:val="22"/>
              </w:rPr>
              <w:t>Condicions d'il·luminació i ventilació.</w:t>
            </w:r>
          </w:p>
          <w:p>
            <w:pPr>
              <w:pStyle w:val="Normal"/>
              <w:numPr>
                <w:ilvl w:val="0"/>
                <w:numId w:val="31"/>
              </w:numPr>
              <w:spacing w:lineRule="auto" w:line="276"/>
              <w:jc w:val="both"/>
              <w:rPr>
                <w:rFonts w:ascii="Tahoma" w:hAnsi="Tahoma" w:eastAsia="Tahoma" w:cs="Tahoma"/>
                <w:sz w:val="22"/>
                <w:szCs w:val="22"/>
              </w:rPr>
            </w:pPr>
            <w:r>
              <w:rPr>
                <w:rFonts w:eastAsia="Tahoma" w:cs="Tahoma" w:ascii="Tahoma" w:hAnsi="Tahoma"/>
                <w:sz w:val="22"/>
                <w:szCs w:val="22"/>
              </w:rPr>
              <w:t>Temperatura i humitat dels diferents locals/espais.</w:t>
            </w:r>
          </w:p>
          <w:p>
            <w:pPr>
              <w:pStyle w:val="Normal"/>
              <w:numPr>
                <w:ilvl w:val="0"/>
                <w:numId w:val="31"/>
              </w:numPr>
              <w:spacing w:lineRule="auto" w:line="276"/>
              <w:jc w:val="both"/>
              <w:rPr>
                <w:rFonts w:ascii="Tahoma" w:hAnsi="Tahoma" w:eastAsia="Tahoma" w:cs="Tahoma"/>
                <w:sz w:val="22"/>
                <w:szCs w:val="22"/>
              </w:rPr>
            </w:pPr>
            <w:r>
              <w:rPr>
                <w:rFonts w:eastAsia="Tahoma" w:cs="Tahoma" w:ascii="Tahoma" w:hAnsi="Tahoma"/>
                <w:sz w:val="22"/>
                <w:szCs w:val="22"/>
              </w:rPr>
              <w:t>Ergonomia en la realització de les diferents operacions.</w:t>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1224" w:right="0" w:hanging="504"/>
              <w:jc w:val="both"/>
              <w:rPr>
                <w:rFonts w:ascii="Tahoma" w:hAnsi="Tahoma" w:eastAsia="Tahoma" w:cs="Tahoma"/>
                <w:sz w:val="22"/>
                <w:szCs w:val="22"/>
              </w:rPr>
            </w:pPr>
            <w:r>
              <w:rPr>
                <w:rFonts w:eastAsia="Tahoma" w:cs="Tahoma" w:ascii="Tahoma" w:hAnsi="Tahoma"/>
                <w:sz w:val="22"/>
                <w:szCs w:val="22"/>
              </w:rPr>
              <w:t>Manipulació de residus i productes perillosos:</w:t>
            </w:r>
          </w:p>
          <w:p>
            <w:pPr>
              <w:pStyle w:val="Normal"/>
              <w:numPr>
                <w:ilvl w:val="0"/>
                <w:numId w:val="28"/>
              </w:numPr>
              <w:spacing w:lineRule="auto" w:line="276"/>
              <w:jc w:val="both"/>
              <w:rPr>
                <w:rFonts w:ascii="Tahoma" w:hAnsi="Tahoma" w:eastAsia="Tahoma" w:cs="Tahoma"/>
                <w:sz w:val="22"/>
                <w:szCs w:val="22"/>
              </w:rPr>
            </w:pPr>
            <w:r>
              <w:rPr>
                <w:rFonts w:eastAsia="Tahoma" w:cs="Tahoma" w:ascii="Tahoma" w:hAnsi="Tahoma"/>
                <w:sz w:val="22"/>
                <w:szCs w:val="22"/>
              </w:rPr>
              <w:t>Sistema de recollida selectiva i eliminació de residus.</w:t>
            </w:r>
          </w:p>
          <w:p>
            <w:pPr>
              <w:pStyle w:val="Normal"/>
              <w:numPr>
                <w:ilvl w:val="0"/>
                <w:numId w:val="28"/>
              </w:numPr>
              <w:spacing w:lineRule="auto" w:line="276"/>
              <w:jc w:val="both"/>
              <w:rPr>
                <w:rFonts w:ascii="Tahoma" w:hAnsi="Tahoma" w:eastAsia="Tahoma" w:cs="Tahoma"/>
                <w:sz w:val="22"/>
                <w:szCs w:val="22"/>
              </w:rPr>
            </w:pPr>
            <w:r>
              <w:rPr>
                <w:rFonts w:eastAsia="Tahoma" w:cs="Tahoma" w:ascii="Tahoma" w:hAnsi="Tahoma"/>
                <w:sz w:val="22"/>
                <w:szCs w:val="22"/>
              </w:rPr>
              <w:t>Normativa.</w:t>
            </w:r>
          </w:p>
        </w:tc>
      </w:tr>
    </w:tbl>
    <w:p>
      <w:pPr>
        <w:pStyle w:val="TextBody"/>
        <w:rPr/>
      </w:pPr>
      <w:r>
        <w:rPr/>
      </w:r>
      <w:r>
        <w:br w:type="page"/>
      </w:r>
    </w:p>
    <w:p>
      <w:pPr>
        <w:pStyle w:val="TextBody"/>
        <w:rPr>
          <w:rFonts w:ascii="Tahoma" w:hAnsi="Tahoma" w:eastAsia="Tahoma" w:cs="Tahoma"/>
          <w:b/>
          <w:b/>
          <w:sz w:val="22"/>
          <w:szCs w:val="22"/>
        </w:rPr>
      </w:pPr>
      <w:r>
        <w:rPr>
          <w:rFonts w:eastAsia="Tahoma" w:cs="Tahoma" w:ascii="Tahoma" w:hAnsi="Tahoma"/>
          <w:b/>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METODOLOGIA</w:t>
      </w:r>
    </w:p>
    <w:p>
      <w:pPr>
        <w:pStyle w:val="Normal"/>
        <w:spacing w:lineRule="auto" w:line="276"/>
        <w:jc w:val="both"/>
        <w:rPr>
          <w:rFonts w:ascii="Tahoma" w:hAnsi="Tahoma" w:eastAsia="Tahoma" w:cs="Tahoma"/>
          <w:b/>
          <w:b/>
          <w:sz w:val="22"/>
          <w:szCs w:val="22"/>
        </w:rPr>
      </w:pPr>
      <w:r>
        <w:rPr>
          <w:rFonts w:eastAsia="Tahoma" w:cs="Tahoma" w:ascii="Tahoma" w:hAnsi="Tahoma"/>
          <w:b/>
          <w:sz w:val="22"/>
          <w:szCs w:val="22"/>
        </w:rPr>
      </w:r>
    </w:p>
    <w:p>
      <w:pPr>
        <w:pStyle w:val="Normal"/>
        <w:numPr>
          <w:ilvl w:val="1"/>
          <w:numId w:val="11"/>
        </w:numPr>
        <w:spacing w:lineRule="auto" w:line="276"/>
        <w:ind w:left="426" w:right="0" w:hanging="426"/>
        <w:jc w:val="both"/>
        <w:rPr>
          <w:rFonts w:ascii="Tahoma" w:hAnsi="Tahoma" w:eastAsia="Tahoma" w:cs="Tahoma"/>
          <w:sz w:val="22"/>
          <w:szCs w:val="22"/>
        </w:rPr>
      </w:pPr>
      <w:r>
        <w:rPr>
          <w:rFonts w:eastAsia="Tahoma" w:cs="Tahoma" w:ascii="Tahoma" w:hAnsi="Tahoma"/>
          <w:sz w:val="22"/>
          <w:szCs w:val="22"/>
        </w:rPr>
        <w:t xml:space="preserve">Principis pedagògics: </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Aquest mòdul professional conté la formació necessària per exercir les funcions d'interpretar el funcionament de les instal·lacions frigorífiques i sistemes de climatització, en l'àmbit marítim-terrestre. Aquesta funció d'interpretar el funcionament de les instal·lacions frigorífiques i sistemes de climatització inclou aspectes com:</w:t>
      </w:r>
    </w:p>
    <w:p>
      <w:pPr>
        <w:pStyle w:val="Normal"/>
        <w:spacing w:lineRule="auto" w:line="276"/>
        <w:ind w:left="792" w:right="0" w:hanging="432"/>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Caracterització del funcionament de les instal·lacions en l'àmbit marítim terrestre.</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Control sobre les instal·lacions frigorífiques i els sistemes associats.</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Control i manteniment preventiu.</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Aprovisionament de refrigerants que s'han d'utilitzar.</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Aplicació dels mètodes de control i prevenció de la contaminació operacional.</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 xml:space="preserve">El compliment i l'evolució de protocols de seguretat associats al maneig de les instal·lacions frigorífiques i els sistemes de Climatització. </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Les activitats professionals associades a aquesta funció s'apliquen en:</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 posada en marxa i parada de les instal·lacions frigorífiques i sistemes de climatització.</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El control de paràmetres de funcionament de les instal·lacions frigorífiques i sistemes de climatització.</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 detecció de les avaries i disfuncions més freqüents en les instal·lacions associades.</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L'actuació davant de disfuncions en alarmes i sistemes de control.</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 prevenció de riscos laborals existents.</w:t>
      </w:r>
    </w:p>
    <w:p>
      <w:pPr>
        <w:pStyle w:val="Normal"/>
        <w:numPr>
          <w:ilvl w:val="0"/>
          <w:numId w:val="3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 utilització dels dispositius d'emergències en casos reals.</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r>
        <w:br w:type="page"/>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Les línies d'actuació en el procés d'ensenyament aprenentatge que permeten assolir els objectius del mòdul versaran sobre:</w:t>
      </w:r>
    </w:p>
    <w:p>
      <w:pPr>
        <w:pStyle w:val="Normal"/>
        <w:numPr>
          <w:ilvl w:val="0"/>
          <w:numId w:val="3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 detecció d'anomalies en els sistemes d'accionament mitjançant simulacions reals.</w:t>
      </w:r>
    </w:p>
    <w:p>
      <w:pPr>
        <w:pStyle w:val="Normal"/>
        <w:numPr>
          <w:ilvl w:val="0"/>
          <w:numId w:val="3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 localització d'avaries en les instal·lacions frigorífiques i sistemes de climatització.</w:t>
      </w:r>
    </w:p>
    <w:p>
      <w:pPr>
        <w:pStyle w:val="Normal"/>
        <w:numPr>
          <w:ilvl w:val="0"/>
          <w:numId w:val="3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 interpretació de plànols i esquemes d'instal·lacions frigorífiques i sistemes de climatització.</w:t>
      </w:r>
    </w:p>
    <w:p>
      <w:pPr>
        <w:pStyle w:val="Normal"/>
        <w:numPr>
          <w:ilvl w:val="0"/>
          <w:numId w:val="3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L'aplicació de mètodes de desmuntatge i muntatge d'equips.</w:t>
      </w:r>
    </w:p>
    <w:p>
      <w:pPr>
        <w:pStyle w:val="Normal"/>
        <w:numPr>
          <w:ilvl w:val="0"/>
          <w:numId w:val="3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La utilització d'instruments de mesures dels diferents paràmetres.</w:t>
      </w:r>
    </w:p>
    <w:p>
      <w:pPr>
        <w:pStyle w:val="Normal"/>
        <w:numPr>
          <w:ilvl w:val="0"/>
          <w:numId w:val="3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L'organització de visites a instal·lacions frigorífiques i sistemes de Climatització existents en la zona.</w:t>
      </w:r>
    </w:p>
    <w:p>
      <w:pPr>
        <w:pStyle w:val="Normal"/>
        <w:spacing w:lineRule="auto" w:line="276"/>
        <w:ind w:left="792" w:right="0" w:hanging="432"/>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spacing w:lineRule="auto" w:line="276"/>
        <w:rPr>
          <w:rFonts w:ascii="Tahoma" w:hAnsi="Tahoma" w:eastAsia="Tahoma" w:cs="Tahoma"/>
          <w:sz w:val="22"/>
          <w:szCs w:val="22"/>
        </w:rPr>
      </w:pPr>
      <w:r>
        <w:rPr>
          <w:rFonts w:eastAsia="Tahoma" w:cs="Tahoma" w:ascii="Tahoma" w:hAnsi="Tahoma"/>
          <w:sz w:val="22"/>
          <w:szCs w:val="22"/>
        </w:rPr>
        <w:t>Atenció a la diversitat</w:t>
      </w:r>
    </w:p>
    <w:p>
      <w:pPr>
        <w:pStyle w:val="Normal"/>
        <w:spacing w:lineRule="auto" w:line="276"/>
        <w:rPr>
          <w:rFonts w:ascii="Tahoma" w:hAnsi="Tahoma" w:eastAsia="Tahoma" w:cs="Tahoma"/>
          <w:sz w:val="22"/>
          <w:szCs w:val="22"/>
        </w:rPr>
      </w:pPr>
      <w:r>
        <w:rPr>
          <w:rFonts w:eastAsia="Tahoma" w:cs="Tahoma" w:ascii="Tahoma" w:hAnsi="Tahoma"/>
          <w:sz w:val="22"/>
          <w:szCs w:val="22"/>
        </w:rPr>
      </w:r>
    </w:p>
    <w:p>
      <w:pPr>
        <w:pStyle w:val="Normal"/>
        <w:spacing w:lineRule="auto" w:line="276"/>
        <w:rPr>
          <w:rFonts w:ascii="Tahoma" w:hAnsi="Tahoma" w:eastAsia="Tahoma" w:cs="Tahoma"/>
          <w:sz w:val="22"/>
          <w:szCs w:val="22"/>
        </w:rPr>
      </w:pPr>
      <w:r>
        <w:rPr>
          <w:rFonts w:eastAsia="Tahoma" w:cs="Tahoma" w:ascii="Tahoma" w:hAnsi="Tahoma"/>
          <w:sz w:val="22"/>
          <w:szCs w:val="22"/>
        </w:rPr>
        <w:t>L'atenció a la diversitat s'entén com el conjunt d'accions educatives que en un sentit ampli intenten prevenir i donar resposta a les necessitats, temporals o permanents, de tot l'alumnat del centre i, entre ells, als quals requereixen una actuació específica derivada de factors personals o socials relacionats amb situacions de desavantatge sociocultural, d'altes capacitats, de compensació lingüística, comunicació i del llenguatge o de discapacitat física, psíquica, sensorial o amb trastorns greus de la personalitat, de la conducta o del desenvolupament, de greus trastorns de la comunicació i del llenguatge de desajustament curricular significatiu.</w:t>
        <w:br/>
        <w:br/>
        <w:t xml:space="preserve">S'empraran metodologies didàctiques diferents, que s'adeqüin als diferents graus de capacitats prèvies, als diferents nivells d'autonomia i responsabilitat dels alumnes i a les dificultats o capacitats excepcionals detectades en processos d'aprenentatge anteriors. </w:t>
      </w:r>
    </w:p>
    <w:p>
      <w:pPr>
        <w:pStyle w:val="Normal"/>
        <w:spacing w:lineRule="auto" w:line="276"/>
        <w:rPr>
          <w:rFonts w:ascii="Tahoma" w:hAnsi="Tahoma" w:eastAsia="Tahoma" w:cs="Tahoma"/>
          <w:sz w:val="22"/>
          <w:szCs w:val="22"/>
        </w:rPr>
      </w:pPr>
      <w:r>
        <w:rPr>
          <w:rFonts w:eastAsia="Tahoma" w:cs="Tahoma" w:ascii="Tahoma" w:hAnsi="Tahoma"/>
          <w:sz w:val="22"/>
          <w:szCs w:val="22"/>
        </w:rPr>
      </w:r>
    </w:p>
    <w:p>
      <w:pPr>
        <w:pStyle w:val="Normal"/>
        <w:numPr>
          <w:ilvl w:val="0"/>
          <w:numId w:val="33"/>
        </w:numPr>
        <w:spacing w:lineRule="auto" w:line="276"/>
        <w:rPr>
          <w:rFonts w:ascii="Tahoma" w:hAnsi="Tahoma" w:eastAsia="Tahoma" w:cs="Tahoma"/>
          <w:sz w:val="22"/>
          <w:szCs w:val="22"/>
        </w:rPr>
      </w:pPr>
      <w:r>
        <w:rPr>
          <w:rFonts w:eastAsia="Tahoma" w:cs="Tahoma" w:ascii="Tahoma" w:hAnsi="Tahoma"/>
          <w:sz w:val="22"/>
          <w:szCs w:val="22"/>
        </w:rPr>
        <w:t>S'adaptaran les activitats a les motivacions i necessitats de l'alumnat, plantejant aquelles a un nivell situat entre el que ja saben fer autònomament i el que són capaços de fer amb l'ajuda i guia del professor o dels seus companys.</w:t>
      </w:r>
    </w:p>
    <w:p>
      <w:pPr>
        <w:pStyle w:val="Normal"/>
        <w:numPr>
          <w:ilvl w:val="0"/>
          <w:numId w:val="33"/>
        </w:numPr>
        <w:spacing w:lineRule="auto" w:line="276"/>
        <w:rPr>
          <w:rFonts w:ascii="Tahoma" w:hAnsi="Tahoma" w:eastAsia="Tahoma" w:cs="Tahoma"/>
          <w:sz w:val="22"/>
          <w:szCs w:val="22"/>
        </w:rPr>
      </w:pPr>
      <w:r>
        <w:rPr>
          <w:rFonts w:eastAsia="Tahoma" w:cs="Tahoma" w:ascii="Tahoma" w:hAnsi="Tahoma"/>
          <w:sz w:val="22"/>
          <w:szCs w:val="22"/>
        </w:rPr>
        <w:t xml:space="preserve">S'establirà de menor a major la dificultat de les tasques, de tal forma que tots els alumnes puguin trobar espais de resposta adequats a les seves capacitats. </w:t>
      </w:r>
    </w:p>
    <w:p>
      <w:pPr>
        <w:pStyle w:val="Normal"/>
        <w:numPr>
          <w:ilvl w:val="0"/>
          <w:numId w:val="33"/>
        </w:numPr>
        <w:spacing w:lineRule="auto" w:line="276"/>
        <w:jc w:val="both"/>
        <w:rPr>
          <w:rFonts w:ascii="Tahoma" w:hAnsi="Tahoma" w:eastAsia="Tahoma" w:cs="Tahoma"/>
          <w:sz w:val="22"/>
          <w:szCs w:val="22"/>
        </w:rPr>
      </w:pPr>
      <w:r>
        <w:rPr>
          <w:rFonts w:eastAsia="Tahoma" w:cs="Tahoma" w:ascii="Tahoma" w:hAnsi="Tahoma"/>
          <w:sz w:val="22"/>
          <w:szCs w:val="22"/>
        </w:rPr>
        <w:t>Les activitats/pràctiques grupals propostes es desenvoluparan en grups heterogenis, parant esment al repartiment de tasques i a una assignació de funcions flexible.</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r>
        <w:br w:type="page"/>
      </w:r>
    </w:p>
    <w:p>
      <w:pPr>
        <w:pStyle w:val="Normal"/>
        <w:numPr>
          <w:ilvl w:val="0"/>
          <w:numId w:val="33"/>
        </w:numPr>
        <w:spacing w:lineRule="auto" w:line="276"/>
        <w:rPr>
          <w:rFonts w:ascii="Tahoma" w:hAnsi="Tahoma" w:eastAsia="Tahoma" w:cs="Tahoma"/>
          <w:sz w:val="22"/>
          <w:szCs w:val="22"/>
        </w:rPr>
      </w:pPr>
      <w:r>
        <w:rPr>
          <w:rFonts w:eastAsia="Tahoma" w:cs="Tahoma" w:ascii="Tahoma" w:hAnsi="Tahoma"/>
          <w:sz w:val="22"/>
          <w:szCs w:val="22"/>
        </w:rPr>
        <w:t xml:space="preserve">En les activitats de recuperació programades, per als alumnes amb més dificultats d'aprenentatge es definiran de manera clara els conceptes que els costa treball comprendre. Es plantejaran aquestes activitats tenint present els nivells mínims que hauran d'aconseguir els alumnes. </w:t>
      </w:r>
    </w:p>
    <w:p>
      <w:pPr>
        <w:pStyle w:val="Normal"/>
        <w:numPr>
          <w:ilvl w:val="0"/>
          <w:numId w:val="33"/>
        </w:numPr>
        <w:spacing w:lineRule="auto" w:line="276"/>
        <w:rPr>
          <w:rFonts w:ascii="Tahoma" w:hAnsi="Tahoma" w:eastAsia="Tahoma" w:cs="Tahoma"/>
          <w:sz w:val="22"/>
          <w:szCs w:val="22"/>
        </w:rPr>
      </w:pPr>
      <w:r>
        <w:rPr>
          <w:rFonts w:eastAsia="Tahoma" w:cs="Tahoma" w:ascii="Tahoma" w:hAnsi="Tahoma"/>
          <w:sz w:val="22"/>
          <w:szCs w:val="22"/>
        </w:rPr>
        <w:t xml:space="preserve">Es plantejaran activitats d'ampliació per als alumnes que poden ampliar el procés d'aprenentatge. </w:t>
      </w:r>
    </w:p>
    <w:p>
      <w:pPr>
        <w:pStyle w:val="Normal"/>
        <w:numPr>
          <w:ilvl w:val="0"/>
          <w:numId w:val="33"/>
        </w:numPr>
        <w:spacing w:lineRule="auto" w:line="276"/>
        <w:rPr>
          <w:rFonts w:ascii="Tahoma" w:hAnsi="Tahoma" w:eastAsia="Tahoma" w:cs="Tahoma"/>
          <w:sz w:val="22"/>
          <w:szCs w:val="22"/>
        </w:rPr>
      </w:pPr>
      <w:r>
        <w:rPr>
          <w:rFonts w:eastAsia="Tahoma" w:cs="Tahoma" w:ascii="Tahoma" w:hAnsi="Tahoma"/>
          <w:sz w:val="22"/>
          <w:szCs w:val="22"/>
        </w:rPr>
        <w:t xml:space="preserve">Es millorarà l'hàbit d'estudi i la responsabilitat. </w:t>
      </w:r>
    </w:p>
    <w:p>
      <w:pPr>
        <w:pStyle w:val="Normal"/>
        <w:numPr>
          <w:ilvl w:val="0"/>
          <w:numId w:val="3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Es fomentaran les relacions socials i la integració dels alumnes del grup.</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r>
      <w:r>
        <w:br w:type="page"/>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numPr>
          <w:ilvl w:val="1"/>
          <w:numId w:val="11"/>
        </w:numPr>
        <w:spacing w:lineRule="auto" w:line="276"/>
        <w:ind w:left="426" w:right="0" w:hanging="426"/>
        <w:jc w:val="both"/>
        <w:rPr>
          <w:rFonts w:ascii="Tahoma" w:hAnsi="Tahoma" w:eastAsia="Tahoma" w:cs="Tahoma"/>
          <w:sz w:val="22"/>
          <w:szCs w:val="22"/>
        </w:rPr>
      </w:pPr>
      <w:r>
        <w:rPr>
          <w:rFonts w:eastAsia="Tahoma" w:cs="Tahoma" w:ascii="Tahoma" w:hAnsi="Tahoma"/>
          <w:sz w:val="22"/>
          <w:szCs w:val="22"/>
        </w:rPr>
        <w:t>Aplicació:</w:t>
      </w:r>
    </w:p>
    <w:p>
      <w:pPr>
        <w:pStyle w:val="Normal"/>
        <w:spacing w:lineRule="auto" w:line="276"/>
        <w:ind w:left="426" w:right="0" w:hanging="0"/>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360" w:right="0" w:hanging="0"/>
        <w:jc w:val="both"/>
        <w:rPr>
          <w:rFonts w:ascii="Tahoma" w:hAnsi="Tahoma" w:eastAsia="Tahoma" w:cs="Tahoma"/>
          <w:sz w:val="22"/>
          <w:szCs w:val="22"/>
        </w:rPr>
      </w:pPr>
      <w:r>
        <w:rPr>
          <w:rFonts w:eastAsia="Tahoma" w:cs="Tahoma" w:ascii="Tahoma" w:hAnsi="Tahoma"/>
          <w:sz w:val="22"/>
          <w:szCs w:val="22"/>
        </w:rPr>
        <w:t>En aquest curs es farà entrega via Classroom de material auxiliar (exercicis, diagrames, información adicional) per dur a terme les classes.</w:t>
      </w:r>
    </w:p>
    <w:p>
      <w:pPr>
        <w:pStyle w:val="Normal"/>
        <w:spacing w:lineRule="auto" w:line="276"/>
        <w:ind w:left="360" w:right="0" w:hanging="0"/>
        <w:jc w:val="both"/>
        <w:rPr>
          <w:rFonts w:ascii="Tahoma" w:hAnsi="Tahoma" w:eastAsia="Tahoma" w:cs="Tahoma"/>
          <w:sz w:val="22"/>
          <w:szCs w:val="22"/>
        </w:rPr>
      </w:pPr>
      <w:r>
        <w:rPr>
          <w:rFonts w:eastAsia="Tahoma" w:cs="Tahoma" w:ascii="Tahoma" w:hAnsi="Tahoma"/>
          <w:sz w:val="22"/>
          <w:szCs w:val="22"/>
        </w:rPr>
        <w:t>Les classes es faran de forma interactiva de manera que partint d’unes bases teòriques es puguin efectuar raonaments en grup i realitzar exercicis amb la participació dels alumnes. Per al seguiment de les classes teòriques els apunts es</w:t>
      </w:r>
    </w:p>
    <w:p>
      <w:pPr>
        <w:pStyle w:val="Normal"/>
        <w:spacing w:lineRule="auto" w:line="276"/>
        <w:ind w:left="360" w:right="0" w:hanging="0"/>
        <w:jc w:val="both"/>
        <w:rPr>
          <w:rFonts w:ascii="Tahoma" w:hAnsi="Tahoma" w:eastAsia="Tahoma" w:cs="Tahoma"/>
          <w:sz w:val="22"/>
          <w:szCs w:val="22"/>
        </w:rPr>
      </w:pPr>
      <w:r>
        <w:rPr>
          <w:rFonts w:eastAsia="Tahoma" w:cs="Tahoma" w:ascii="Tahoma" w:hAnsi="Tahoma"/>
          <w:sz w:val="22"/>
          <w:szCs w:val="22"/>
        </w:rPr>
        <w:t>projectaran a la pissarra.</w:t>
      </w:r>
    </w:p>
    <w:p>
      <w:pPr>
        <w:pStyle w:val="Normal"/>
        <w:spacing w:lineRule="auto" w:line="276"/>
        <w:ind w:left="360" w:right="0" w:hanging="0"/>
        <w:jc w:val="both"/>
        <w:rPr>
          <w:rFonts w:ascii="Tahoma" w:hAnsi="Tahoma" w:eastAsia="Tahoma" w:cs="Tahoma"/>
          <w:sz w:val="22"/>
          <w:szCs w:val="22"/>
        </w:rPr>
      </w:pPr>
      <w:r>
        <w:rPr>
          <w:rFonts w:eastAsia="Tahoma" w:cs="Tahoma" w:ascii="Tahoma" w:hAnsi="Tahoma"/>
          <w:sz w:val="22"/>
          <w:szCs w:val="22"/>
        </w:rPr>
        <w:t>Les pràctiques consistiran a realitzar activitats o muntatges relacionats amb instal·lacions frigorífiques que s’hauran de solucionar satisfactòriament.</w:t>
      </w:r>
    </w:p>
    <w:p>
      <w:pPr>
        <w:pStyle w:val="Normal"/>
        <w:spacing w:lineRule="auto" w:line="276"/>
        <w:ind w:left="360" w:right="0" w:hanging="0"/>
        <w:jc w:val="both"/>
        <w:rPr>
          <w:rFonts w:ascii="Tahoma" w:hAnsi="Tahoma" w:eastAsia="Tahoma" w:cs="Tahoma"/>
          <w:sz w:val="22"/>
          <w:szCs w:val="22"/>
        </w:rPr>
      </w:pPr>
      <w:r>
        <w:rPr>
          <w:rFonts w:eastAsia="Tahoma" w:cs="Tahoma" w:ascii="Tahoma" w:hAnsi="Tahoma"/>
          <w:sz w:val="22"/>
          <w:szCs w:val="22"/>
        </w:rPr>
        <w:t>Amb periòdicament se sol·licitarà als alumnes la realització de treballs de desenvolupament o solució d’exercicis a casa per a la seva posterior avaluació.</w:t>
      </w:r>
    </w:p>
    <w:p>
      <w:pPr>
        <w:pStyle w:val="Normal"/>
        <w:spacing w:lineRule="auto" w:line="276"/>
        <w:ind w:left="360" w:right="0" w:hanging="0"/>
        <w:jc w:val="both"/>
        <w:rPr>
          <w:rFonts w:ascii="Tahoma" w:hAnsi="Tahoma" w:eastAsia="Tahoma" w:cs="Tahoma"/>
          <w:sz w:val="22"/>
          <w:szCs w:val="22"/>
        </w:rPr>
      </w:pPr>
      <w:r>
        <w:rPr>
          <w:rFonts w:eastAsia="Tahoma" w:cs="Tahoma" w:ascii="Tahoma" w:hAnsi="Tahoma"/>
          <w:sz w:val="22"/>
          <w:szCs w:val="22"/>
        </w:rPr>
        <w:t>Criteris d’agrupament: Els temes teòrics i resolució d’exercicis es realitzaran amb el grup al complet. Les pràctiques es realitzaran formant grups de dos o tres alumnes o individual, depenent del tipus d’activitats.</w:t>
      </w:r>
    </w:p>
    <w:p>
      <w:pPr>
        <w:pStyle w:val="Normal"/>
        <w:spacing w:lineRule="auto" w:line="276"/>
        <w:ind w:left="360" w:right="0" w:hanging="0"/>
        <w:jc w:val="both"/>
        <w:rPr>
          <w:rFonts w:ascii="Tahoma" w:hAnsi="Tahoma" w:eastAsia="Tahoma" w:cs="Tahoma"/>
          <w:sz w:val="22"/>
          <w:szCs w:val="22"/>
        </w:rPr>
      </w:pPr>
      <w:r>
        <w:rPr>
          <w:rFonts w:eastAsia="Tahoma" w:cs="Tahoma" w:ascii="Tahoma" w:hAnsi="Tahoma"/>
          <w:sz w:val="22"/>
          <w:szCs w:val="22"/>
        </w:rPr>
      </w:r>
    </w:p>
    <w:p>
      <w:pPr>
        <w:pStyle w:val="Normal"/>
        <w:numPr>
          <w:ilvl w:val="1"/>
          <w:numId w:val="11"/>
        </w:numPr>
        <w:spacing w:lineRule="auto" w:line="276"/>
        <w:ind w:left="426" w:right="0" w:hanging="426"/>
        <w:jc w:val="both"/>
        <w:rPr/>
      </w:pPr>
      <w:r>
        <w:rPr>
          <w:rFonts w:eastAsia="Tahoma" w:cs="Tahoma" w:ascii="Tahoma" w:hAnsi="Tahoma"/>
          <w:sz w:val="22"/>
          <w:szCs w:val="22"/>
        </w:rPr>
        <w:t xml:space="preserve">Distribució horària setmanal: </w:t>
      </w:r>
      <w:r>
        <w:rPr>
          <w:rFonts w:eastAsia="Tahoma" w:cs="Tahoma" w:ascii="Tahoma" w:hAnsi="Tahoma"/>
          <w:color w:val="000000"/>
          <w:sz w:val="22"/>
          <w:szCs w:val="22"/>
        </w:rPr>
        <w:t>2 jornades de 2 hores i 3 de 1 hora</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keepNext w:val="false"/>
        <w:keepLines w:val="false"/>
        <w:pageBreakBefore w:val="false"/>
        <w:widowControl/>
        <w:spacing w:lineRule="auto" w:line="276" w:before="0" w:after="0"/>
        <w:ind w:left="709"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r>
    </w:p>
    <w:p>
      <w:pPr>
        <w:pStyle w:val="Normal"/>
        <w:numPr>
          <w:ilvl w:val="1"/>
          <w:numId w:val="11"/>
        </w:numPr>
        <w:spacing w:lineRule="auto" w:line="276"/>
        <w:ind w:left="426" w:right="0" w:hanging="426"/>
        <w:jc w:val="both"/>
        <w:rPr/>
      </w:pPr>
      <w:r>
        <w:rPr>
          <w:rFonts w:eastAsia="Tahoma" w:cs="Tahoma" w:ascii="Tahoma" w:hAnsi="Tahoma"/>
          <w:sz w:val="22"/>
          <w:szCs w:val="22"/>
        </w:rPr>
        <w:t xml:space="preserve">Pràctiques: </w:t>
      </w:r>
      <w:r>
        <w:rPr>
          <w:rFonts w:eastAsia="Tahoma" w:cs="Tahoma" w:ascii="Tahoma" w:hAnsi="Tahoma"/>
          <w:color w:val="000000"/>
          <w:sz w:val="22"/>
          <w:szCs w:val="22"/>
        </w:rPr>
        <w:t>Les pràctiques es faran al taller de fred.</w:t>
      </w:r>
    </w:p>
    <w:p>
      <w:pPr>
        <w:pStyle w:val="Normal"/>
        <w:spacing w:lineRule="auto" w:line="276"/>
        <w:ind w:left="426" w:right="0" w:hanging="0"/>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numPr>
          <w:ilvl w:val="1"/>
          <w:numId w:val="11"/>
        </w:numPr>
        <w:spacing w:lineRule="auto" w:line="276"/>
        <w:ind w:left="426" w:right="0" w:hanging="426"/>
        <w:jc w:val="both"/>
        <w:rPr>
          <w:rFonts w:ascii="Tahoma" w:hAnsi="Tahoma" w:eastAsia="Tahoma" w:cs="Tahoma"/>
          <w:sz w:val="22"/>
          <w:szCs w:val="22"/>
        </w:rPr>
      </w:pPr>
      <w:r>
        <w:rPr>
          <w:rFonts w:eastAsia="Tahoma" w:cs="Tahoma" w:ascii="Tahoma" w:hAnsi="Tahoma"/>
          <w:sz w:val="22"/>
          <w:szCs w:val="22"/>
        </w:rPr>
        <w:t>Projectes cooperatius: No es preveu fer projectes cooperatius.</w:t>
      </w:r>
    </w:p>
    <w:p>
      <w:pPr>
        <w:pStyle w:val="Normal"/>
        <w:spacing w:lineRule="auto" w:line="276"/>
        <w:ind w:left="426" w:right="0" w:hanging="0"/>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r>
        <w:br w:type="page"/>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numPr>
          <w:ilvl w:val="1"/>
          <w:numId w:val="11"/>
        </w:numPr>
        <w:spacing w:lineRule="auto" w:line="276"/>
        <w:ind w:left="426" w:right="0" w:hanging="426"/>
        <w:jc w:val="both"/>
        <w:rPr>
          <w:rFonts w:ascii="Tahoma" w:hAnsi="Tahoma" w:eastAsia="Tahoma" w:cs="Tahoma"/>
          <w:sz w:val="22"/>
          <w:szCs w:val="22"/>
        </w:rPr>
      </w:pPr>
      <w:r>
        <w:rPr>
          <w:rFonts w:eastAsia="Tahoma" w:cs="Tahoma" w:ascii="Tahoma" w:hAnsi="Tahoma"/>
          <w:sz w:val="22"/>
          <w:szCs w:val="22"/>
        </w:rPr>
        <w:t>Títols professionals i certificats d’especialitat de la Marina Mercant:</w:t>
      </w:r>
    </w:p>
    <w:p>
      <w:pPr>
        <w:pStyle w:val="Normal"/>
        <w:spacing w:lineRule="auto" w:line="276"/>
        <w:ind w:left="862" w:right="0" w:hanging="0"/>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426" w:right="0" w:hanging="426"/>
        <w:jc w:val="both"/>
        <w:rPr>
          <w:rFonts w:ascii="Tahoma" w:hAnsi="Tahoma" w:eastAsia="Tahoma" w:cs="Tahoma"/>
          <w:sz w:val="22"/>
          <w:szCs w:val="22"/>
        </w:rPr>
      </w:pPr>
      <w:r>
        <w:rPr>
          <w:rFonts w:eastAsia="Tahoma" w:cs="Tahoma" w:ascii="Tahoma" w:hAnsi="Tahoma"/>
          <w:sz w:val="22"/>
          <w:szCs w:val="22"/>
        </w:rPr>
        <w:t>La formació establerta en aquest reial decret cobreix, entre tots els mòduls associats a les unitats de competència i de forma integrada, la formació específica</w:t>
      </w:r>
    </w:p>
    <w:p>
      <w:pPr>
        <w:pStyle w:val="Normal"/>
        <w:spacing w:lineRule="auto" w:line="276"/>
        <w:ind w:left="426" w:right="0" w:hanging="426"/>
        <w:jc w:val="both"/>
        <w:rPr>
          <w:rFonts w:ascii="Tahoma" w:hAnsi="Tahoma" w:eastAsia="Tahoma" w:cs="Tahoma"/>
          <w:sz w:val="22"/>
          <w:szCs w:val="22"/>
        </w:rPr>
      </w:pPr>
      <w:r>
        <w:rPr>
          <w:rFonts w:eastAsia="Tahoma" w:cs="Tahoma" w:ascii="Tahoma" w:hAnsi="Tahoma"/>
          <w:sz w:val="22"/>
          <w:szCs w:val="22"/>
        </w:rPr>
        <w:t>en matèria de manipulació de gasos fluorats i els requisits exigibles per a l'obtenció del certificat acreditatiu de la competència per a la manipulació d'equips</w:t>
      </w:r>
    </w:p>
    <w:p>
      <w:pPr>
        <w:pStyle w:val="Normal"/>
        <w:spacing w:lineRule="auto" w:line="276"/>
        <w:ind w:left="426" w:right="0" w:hanging="426"/>
        <w:jc w:val="both"/>
        <w:rPr>
          <w:rFonts w:ascii="Tahoma" w:hAnsi="Tahoma" w:eastAsia="Tahoma" w:cs="Tahoma"/>
          <w:sz w:val="22"/>
          <w:szCs w:val="22"/>
        </w:rPr>
      </w:pPr>
      <w:r>
        <w:rPr>
          <w:rFonts w:eastAsia="Tahoma" w:cs="Tahoma" w:ascii="Tahoma" w:hAnsi="Tahoma"/>
          <w:sz w:val="22"/>
          <w:szCs w:val="22"/>
        </w:rPr>
        <w:t>amb sistemes frigorífics de qualsevol càrrega de refrigerants de gasos fluorats, conforme a les especificacions establertes en el Reial decret 795/2010, de 16</w:t>
      </w:r>
    </w:p>
    <w:p>
      <w:pPr>
        <w:pStyle w:val="Normal"/>
        <w:spacing w:lineRule="auto" w:line="276"/>
        <w:ind w:left="426" w:right="0" w:hanging="426"/>
        <w:jc w:val="both"/>
        <w:rPr>
          <w:rFonts w:ascii="Tahoma" w:hAnsi="Tahoma" w:eastAsia="Tahoma" w:cs="Tahoma"/>
          <w:sz w:val="22"/>
          <w:szCs w:val="22"/>
        </w:rPr>
      </w:pPr>
      <w:r>
        <w:rPr>
          <w:rFonts w:eastAsia="Tahoma" w:cs="Tahoma" w:ascii="Tahoma" w:hAnsi="Tahoma"/>
          <w:sz w:val="22"/>
          <w:szCs w:val="22"/>
        </w:rPr>
        <w:t>de juny, pel quales regula la comercialització i manipulació de gasos fluorats i equips basats en aquests, així com la certificació dels professionals que els</w:t>
      </w:r>
    </w:p>
    <w:p>
      <w:pPr>
        <w:pStyle w:val="Normal"/>
        <w:spacing w:lineRule="auto" w:line="276"/>
        <w:ind w:left="426" w:right="0" w:hanging="426"/>
        <w:jc w:val="both"/>
        <w:rPr>
          <w:rFonts w:ascii="Tahoma" w:hAnsi="Tahoma" w:eastAsia="Tahoma" w:cs="Tahoma"/>
          <w:sz w:val="22"/>
          <w:szCs w:val="22"/>
        </w:rPr>
      </w:pPr>
      <w:r>
        <w:rPr>
          <w:rFonts w:eastAsia="Tahoma" w:cs="Tahoma" w:ascii="Tahoma" w:hAnsi="Tahoma"/>
          <w:sz w:val="22"/>
          <w:szCs w:val="22"/>
        </w:rPr>
        <w:t>utilitzen. A aquest efecte de l'obtenció del citat certificat acreditatiu, el títol desenvolupat en aquest reial decret es declara equivalent al títol de Tècnic</w:t>
      </w:r>
    </w:p>
    <w:p>
      <w:pPr>
        <w:pStyle w:val="Normal"/>
        <w:spacing w:lineRule="auto" w:line="276"/>
        <w:ind w:left="426" w:right="0" w:hanging="426"/>
        <w:jc w:val="both"/>
        <w:rPr>
          <w:rFonts w:ascii="Tahoma" w:hAnsi="Tahoma" w:eastAsia="Tahoma" w:cs="Tahoma"/>
          <w:sz w:val="22"/>
          <w:szCs w:val="22"/>
        </w:rPr>
      </w:pPr>
      <w:r>
        <w:rPr>
          <w:rFonts w:eastAsia="Tahoma" w:cs="Tahoma" w:ascii="Tahoma" w:hAnsi="Tahoma"/>
          <w:sz w:val="22"/>
          <w:szCs w:val="22"/>
        </w:rPr>
        <w:t>Superior en Manteniment d'Instal·lacions Tèrmiques i de Fluids, regulat pel Reial decret 220/2008, de 15 de febrer, que substitueix al fixat en la legislació</w:t>
      </w:r>
    </w:p>
    <w:p>
      <w:pPr>
        <w:pStyle w:val="Normal"/>
        <w:spacing w:lineRule="auto" w:line="276"/>
        <w:ind w:left="426" w:right="0" w:hanging="426"/>
        <w:jc w:val="both"/>
        <w:rPr>
          <w:rFonts w:ascii="Tahoma" w:hAnsi="Tahoma" w:eastAsia="Tahoma" w:cs="Tahoma"/>
          <w:sz w:val="22"/>
          <w:szCs w:val="22"/>
        </w:rPr>
      </w:pPr>
      <w:r>
        <w:rPr>
          <w:rFonts w:eastAsia="Tahoma" w:cs="Tahoma" w:ascii="Tahoma" w:hAnsi="Tahoma"/>
          <w:sz w:val="22"/>
          <w:szCs w:val="22"/>
        </w:rPr>
        <w:t>sobre comercialització i manipulació de gasos fluorats i equips basats en aquests.</w:t>
      </w:r>
    </w:p>
    <w:p>
      <w:pPr>
        <w:pStyle w:val="Normal"/>
        <w:spacing w:lineRule="auto" w:line="276"/>
        <w:ind w:left="0" w:right="0" w:hanging="0"/>
        <w:jc w:val="both"/>
        <w:rPr>
          <w:rFonts w:ascii="Tahoma" w:hAnsi="Tahoma" w:eastAsia="Tahoma" w:cs="Tahoma"/>
          <w:b w:val="false"/>
          <w:b w:val="false"/>
          <w:i w:val="false"/>
          <w:i w:val="false"/>
          <w:caps w:val="false"/>
          <w:smallCaps w:val="false"/>
          <w:strike w:val="false"/>
          <w:dstrike w:val="false"/>
          <w:color w:val="FF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FF0000"/>
          <w:position w:val="0"/>
          <w:sz w:val="22"/>
          <w:sz w:val="22"/>
          <w:szCs w:val="22"/>
          <w:u w:val="none"/>
          <w:vertAlign w:val="baseline"/>
        </w:rPr>
      </w:r>
    </w:p>
    <w:p>
      <w:pPr>
        <w:pStyle w:val="Normal"/>
        <w:spacing w:lineRule="auto" w:line="276"/>
        <w:ind w:left="0" w:right="0" w:hanging="0"/>
        <w:jc w:val="both"/>
        <w:rPr>
          <w:rFonts w:ascii="Tahoma" w:hAnsi="Tahoma" w:eastAsia="Tahoma" w:cs="Tahoma"/>
          <w:b/>
          <w:b/>
          <w:sz w:val="22"/>
          <w:szCs w:val="22"/>
        </w:rPr>
      </w:pPr>
      <w:r>
        <w:rPr>
          <w:rFonts w:eastAsia="Tahoma" w:cs="Tahoma" w:ascii="Tahoma" w:hAnsi="Tahoma"/>
          <w:b/>
          <w:sz w:val="22"/>
          <w:szCs w:val="22"/>
        </w:rPr>
      </w:r>
      <w:r>
        <w:br w:type="page"/>
      </w:r>
    </w:p>
    <w:p>
      <w:pPr>
        <w:pStyle w:val="Normal"/>
        <w:spacing w:lineRule="auto" w:line="276"/>
        <w:ind w:left="0" w:right="0" w:hanging="0"/>
        <w:jc w:val="both"/>
        <w:rPr>
          <w:rFonts w:ascii="Tahoma" w:hAnsi="Tahoma" w:eastAsia="Tahoma" w:cs="Tahoma"/>
          <w:b/>
          <w:b/>
          <w:sz w:val="22"/>
          <w:szCs w:val="22"/>
        </w:rPr>
      </w:pPr>
      <w:r>
        <w:rPr>
          <w:rFonts w:eastAsia="Tahoma" w:cs="Tahoma" w:ascii="Tahoma" w:hAnsi="Tahoma"/>
          <w:b/>
          <w:sz w:val="22"/>
          <w:szCs w:val="22"/>
        </w:rPr>
      </w:r>
    </w:p>
    <w:p>
      <w:pPr>
        <w:pStyle w:val="Normal"/>
        <w:numPr>
          <w:ilvl w:val="1"/>
          <w:numId w:val="11"/>
        </w:numPr>
        <w:spacing w:lineRule="auto" w:line="276"/>
        <w:ind w:left="426" w:right="0" w:hanging="426"/>
        <w:jc w:val="both"/>
        <w:rPr>
          <w:rFonts w:ascii="Tahoma" w:hAnsi="Tahoma" w:eastAsia="Tahoma" w:cs="Tahoma"/>
          <w:sz w:val="22"/>
          <w:szCs w:val="22"/>
        </w:rPr>
      </w:pPr>
      <w:r>
        <w:rPr>
          <w:rFonts w:eastAsia="Tahoma" w:cs="Tahoma" w:ascii="Tahoma" w:hAnsi="Tahoma"/>
          <w:sz w:val="22"/>
          <w:szCs w:val="22"/>
        </w:rPr>
        <w:t>Mesures d’atenció a la diversitat</w:t>
      </w:r>
    </w:p>
    <w:p>
      <w:pPr>
        <w:pStyle w:val="Normal"/>
        <w:spacing w:lineRule="auto" w:line="276"/>
        <w:jc w:val="both"/>
        <w:rPr>
          <w:rFonts w:ascii="Tahoma" w:hAnsi="Tahoma" w:eastAsia="Tahoma" w:cs="Tahoma"/>
          <w:b/>
          <w:b/>
          <w:color w:val="000000"/>
          <w:sz w:val="22"/>
          <w:szCs w:val="22"/>
        </w:rPr>
      </w:pPr>
      <w:r>
        <w:rPr>
          <w:rFonts w:eastAsia="Tahoma" w:cs="Tahoma" w:ascii="Tahoma" w:hAnsi="Tahoma"/>
          <w:b/>
          <w:color w:val="000000"/>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El Decret 39/2011, de 29 d'abril, pel qual es regula l'atenció a la diversitat i l'orientació educativa als centres educatius no universitaris continguts amb fons públics, estableix a l'article 9, que als ensenyaments reglats post obligatoris i als de règim especial s’han de preveure les adaptacions d’accés i les adaptacions curriculars no significatives per a tots els alumnes, a fi que puguin obtenir la titulació corresponent.</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És a dir, que al tractar-se de formació professional, les adaptacions que facem han de ser no significatives, és a dir, només podrem fer modificacions dels elements del currículum que no afectin el grau de consecució dels objectius generals ni de les competències professionals, personals i socials. A més, a l'article 12, diu que en l’àmbit de la formació professional, l’ensenyament i l’avaluació dels alumnes amb necessitats específiques de suport educatiu s’han de fer amb metodologies inclusives i adaptades a les característiques d’aquests alumnes. Així, les adaptacions que facem només poden afectar a la metodologia o a l'organització, mai als continguts o als resultats d'aprenentatge.</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Els alumnes amb Necessitats Específiques de Suport Educatiu (NESE) es divideixen en:</w:t>
      </w:r>
    </w:p>
    <w:p>
      <w:pPr>
        <w:pStyle w:val="Normal"/>
        <w:jc w:val="both"/>
        <w:rPr>
          <w:rFonts w:ascii="Tahoma" w:hAnsi="Tahoma" w:eastAsia="Tahoma" w:cs="Tahoma"/>
          <w:sz w:val="22"/>
          <w:szCs w:val="22"/>
        </w:rPr>
      </w:pPr>
      <w:r>
        <w:rPr>
          <w:rFonts w:eastAsia="Tahoma" w:cs="Tahoma" w:ascii="Tahoma" w:hAnsi="Tahoma"/>
          <w:sz w:val="22"/>
          <w:szCs w:val="22"/>
        </w:rPr>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Alumnes d'Altes Capacitats intel·lectuals (AC)</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Alumnes amb Necessitats Educatives Especials (NEE)</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Alumnes amb Dificultats Específiques d'Aprenentatge (DEA)</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Alumnes d'Incorporació Tardana (IT)</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Alumnes amb Condicions Personals de desavantatge o Història Escolar (CP/HE)</w:t>
      </w:r>
    </w:p>
    <w:p>
      <w:pPr>
        <w:pStyle w:val="Normal"/>
        <w:keepNext w:val="false"/>
        <w:keepLines w:val="false"/>
        <w:pageBreakBefore w:val="false"/>
        <w:widowControl/>
        <w:spacing w:lineRule="auto" w:line="276" w:before="0" w:after="0"/>
        <w:ind w:left="72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r>
        <w:br w:type="page"/>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A la formació professional el tipus que més trobam és el d'alumnes amb dificultats específiques d'aprenentatge (DEA). Aquests a la vegada es poden subdividir en:</w:t>
      </w:r>
    </w:p>
    <w:p>
      <w:pPr>
        <w:pStyle w:val="Normal"/>
        <w:jc w:val="both"/>
        <w:rPr>
          <w:rFonts w:ascii="Tahoma" w:hAnsi="Tahoma" w:eastAsia="Tahoma" w:cs="Tahoma"/>
          <w:sz w:val="22"/>
          <w:szCs w:val="22"/>
        </w:rPr>
      </w:pPr>
      <w:r>
        <w:rPr>
          <w:rFonts w:eastAsia="Tahoma" w:cs="Tahoma" w:ascii="Tahoma" w:hAnsi="Tahoma"/>
          <w:sz w:val="22"/>
          <w:szCs w:val="22"/>
        </w:rPr>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Trastorn Greu del Llenguatge (TGL)</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Trastorn d'Aprenentatge (TA): lectura, escriptura...</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Trastorn del Dèficit d'Atenció amb o sense hiperactivitat (TDA o TDA-H)</w:t>
      </w:r>
    </w:p>
    <w:p>
      <w:pPr>
        <w:pStyle w:val="Normal"/>
        <w:keepNext w:val="false"/>
        <w:keepLines w:val="false"/>
        <w:pageBreakBefore w:val="false"/>
        <w:widowControl/>
        <w:spacing w:lineRule="auto" w:line="276" w:before="0" w:after="0"/>
        <w:ind w:left="72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Les mesures d'atenció a la diversitat que s'apliquin s'ajustaran al Pla d'Atenció a la Diversitat del centre. A més, a partir d’una programació d’aula flexible, es podrà donar resposta a una gran part de les necessitats de l’alumnat.   Les mesures concretes que es prenguin, ja siguin mesures ordinàries, que són les que es poden aplicar a qualsevol alumne de l'aula, o bé mesures específiques, que són les que s'apliquen als alumnes NESE, dependran òbviament de les característiques de l'alumnat que les necessiti. Algunes podrien ser les següents:</w:t>
      </w:r>
    </w:p>
    <w:p>
      <w:pPr>
        <w:pStyle w:val="Normal"/>
        <w:jc w:val="both"/>
        <w:rPr>
          <w:rFonts w:ascii="Tahoma" w:hAnsi="Tahoma" w:eastAsia="Tahoma" w:cs="Tahoma"/>
          <w:sz w:val="22"/>
          <w:szCs w:val="22"/>
        </w:rPr>
      </w:pPr>
      <w:r>
        <w:rPr>
          <w:rFonts w:eastAsia="Tahoma" w:cs="Tahoma" w:ascii="Tahoma" w:hAnsi="Tahoma"/>
          <w:sz w:val="22"/>
          <w:szCs w:val="22"/>
        </w:rPr>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Seure un alumne a les primeres files del aula</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Agrupaments cooperatius i heterogenis d'alumnes</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Activitats multinivell: graduar la dificultat de les tasques de manera que es vagi incrementant gradualment la complexitat</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 xml:space="preserve">Donar més temps per a fer un examen </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Fer-li un examen tipus test enlloc d'un examen a desenvolupar</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Fer-li un examen oral</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Destacar les paraules clau en els enunciats dels problemes o del exàmens</w:t>
      </w:r>
    </w:p>
    <w:p>
      <w:pPr>
        <w:pStyle w:val="Normal"/>
        <w:keepNext w:val="false"/>
        <w:keepLines w:val="false"/>
        <w:pageBreakBefore w:val="false"/>
        <w:widowControl/>
        <w:numPr>
          <w:ilvl w:val="0"/>
          <w:numId w:val="8"/>
        </w:numPr>
        <w:spacing w:lineRule="auto" w:line="276" w:before="0" w:after="0"/>
        <w:ind w:left="720" w:right="0" w:hanging="36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Separar les preguntes a respondre de la resta del enunciat del examen</w:t>
      </w:r>
    </w:p>
    <w:p>
      <w:pPr>
        <w:pStyle w:val="Normal"/>
        <w:rPr>
          <w:rFonts w:ascii="Tahoma" w:hAnsi="Tahoma" w:eastAsia="Tahoma" w:cs="Tahoma"/>
          <w:color w:val="FF0000"/>
        </w:rPr>
      </w:pPr>
      <w:r>
        <w:rPr>
          <w:rFonts w:eastAsia="Tahoma" w:cs="Tahoma" w:ascii="Tahoma" w:hAnsi="Tahoma"/>
          <w:color w:val="FF0000"/>
        </w:rPr>
      </w:r>
    </w:p>
    <w:p>
      <w:pPr>
        <w:pStyle w:val="Normal"/>
        <w:rPr>
          <w:rFonts w:ascii="Tahoma" w:hAnsi="Tahoma" w:eastAsia="Tahoma" w:cs="Tahoma"/>
          <w:color w:val="FF0000"/>
        </w:rPr>
      </w:pPr>
      <w:r>
        <w:rPr>
          <w:rFonts w:eastAsia="Tahoma" w:cs="Tahoma" w:ascii="Tahoma" w:hAnsi="Tahoma"/>
          <w:color w:val="FF0000"/>
        </w:rPr>
      </w:r>
      <w:r>
        <w:br w:type="page"/>
      </w:r>
    </w:p>
    <w:p>
      <w:pPr>
        <w:pStyle w:val="Normal"/>
        <w:rPr>
          <w:rFonts w:ascii="Tahoma" w:hAnsi="Tahoma" w:eastAsia="Tahoma" w:cs="Tahoma"/>
          <w:color w:val="FF0000"/>
        </w:rPr>
      </w:pPr>
      <w:r>
        <w:rPr>
          <w:rFonts w:eastAsia="Tahoma" w:cs="Tahoma" w:ascii="Tahoma" w:hAnsi="Tahoma"/>
          <w:color w:val="FF0000"/>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RECURSOS DIDÀCTICS</w:t>
      </w:r>
    </w:p>
    <w:p>
      <w:pPr>
        <w:pStyle w:val="Normal"/>
        <w:spacing w:lineRule="auto" w:line="276"/>
        <w:jc w:val="both"/>
        <w:rPr>
          <w:rFonts w:ascii="Tahoma" w:hAnsi="Tahoma" w:eastAsia="Tahoma" w:cs="Tahoma"/>
          <w:b/>
          <w:b/>
          <w:sz w:val="22"/>
          <w:szCs w:val="22"/>
        </w:rPr>
      </w:pPr>
      <w:r>
        <w:rPr>
          <w:rFonts w:eastAsia="Tahoma" w:cs="Tahoma" w:ascii="Tahoma" w:hAnsi="Tahoma"/>
          <w:b/>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6.1.</w:t>
        <w:tab/>
        <w:t>Recursos humans del centre d’especial interès per aquest mòdul:</w:t>
      </w:r>
    </w:p>
    <w:p>
      <w:pPr>
        <w:pStyle w:val="Normal"/>
        <w:spacing w:lineRule="auto" w:line="276"/>
        <w:jc w:val="both"/>
        <w:rPr>
          <w:rFonts w:ascii="Tahoma" w:hAnsi="Tahoma" w:eastAsia="Tahoma" w:cs="Tahoma"/>
          <w:sz w:val="22"/>
          <w:szCs w:val="22"/>
        </w:rPr>
      </w:pPr>
      <w:r>
        <w:rPr>
          <w:rFonts w:eastAsia="Tahoma" w:cs="Tahoma" w:ascii="Tahoma" w:hAnsi="Tahoma"/>
          <w:sz w:val="22"/>
          <w:szCs w:val="22"/>
        </w:rPr>
        <w:tab/>
        <w:t>Professor auxiliar en les pràctiques de taller.</w:t>
      </w:r>
    </w:p>
    <w:p>
      <w:pPr>
        <w:pStyle w:val="Normal"/>
        <w:spacing w:lineRule="auto" w:line="276"/>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6.2.</w:t>
        <w:tab/>
        <w:t>Recursos materials, disponibles en el aula:</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ab/>
        <w:t>Ordinador personal, projector.</w:t>
      </w:r>
    </w:p>
    <w:p>
      <w:pPr>
        <w:pStyle w:val="Normal"/>
        <w:spacing w:lineRule="auto" w:line="276"/>
        <w:ind w:left="792" w:right="0" w:hanging="432"/>
        <w:jc w:val="both"/>
        <w:rPr>
          <w:rFonts w:ascii="Tahoma" w:hAnsi="Tahoma" w:eastAsia="Tahoma" w:cs="Tahoma"/>
          <w:color w:val="000000"/>
          <w:sz w:val="22"/>
          <w:szCs w:val="22"/>
        </w:rPr>
      </w:pPr>
      <w:r>
        <w:rPr>
          <w:rFonts w:eastAsia="Tahoma" w:cs="Tahoma" w:ascii="Tahoma" w:hAnsi="Tahoma"/>
          <w:color w:val="000000"/>
          <w:sz w:val="22"/>
          <w:szCs w:val="22"/>
        </w:rPr>
        <w:tab/>
        <w:t>Apunts per les classes teòriques, llistat de problemes i càlculs: proporcionats per el professor i necessaris per al seguiment del mòdul que els alumnes obtindran en format electrònic, imprès o fotocopiat.</w:t>
      </w:r>
    </w:p>
    <w:p>
      <w:pPr>
        <w:pStyle w:val="Normal"/>
        <w:spacing w:lineRule="auto" w:line="276"/>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6.3.</w:t>
        <w:tab/>
        <w:t>Altres recursos materials disponibles en el centre:</w:t>
      </w:r>
    </w:p>
    <w:p>
      <w:pPr>
        <w:pStyle w:val="Normal"/>
        <w:spacing w:lineRule="auto" w:line="276"/>
        <w:ind w:left="0" w:right="0" w:hanging="0"/>
        <w:jc w:val="both"/>
        <w:rPr/>
      </w:pPr>
      <w:r>
        <w:rPr>
          <w:rFonts w:eastAsia="Tahoma" w:cs="Tahoma" w:ascii="Tahoma" w:hAnsi="Tahoma"/>
          <w:color w:val="000000"/>
          <w:sz w:val="22"/>
          <w:szCs w:val="22"/>
        </w:rPr>
        <w:tab/>
      </w:r>
      <w:r>
        <w:rPr>
          <w:rFonts w:eastAsia="Tahoma" w:cs="Tahoma" w:ascii="Tahoma" w:hAnsi="Tahoma"/>
          <w:sz w:val="22"/>
          <w:szCs w:val="22"/>
        </w:rPr>
        <w:t>Aula Taller de fred, on s’hi troba:</w:t>
      </w:r>
    </w:p>
    <w:p>
      <w:pPr>
        <w:pStyle w:val="Normal"/>
        <w:numPr>
          <w:ilvl w:val="3"/>
          <w:numId w:val="35"/>
        </w:numPr>
        <w:spacing w:lineRule="auto" w:line="276"/>
        <w:jc w:val="both"/>
        <w:rPr>
          <w:rFonts w:ascii="Tahoma" w:hAnsi="Tahoma" w:eastAsia="Tahoma" w:cs="Tahoma"/>
          <w:sz w:val="22"/>
          <w:szCs w:val="22"/>
        </w:rPr>
      </w:pPr>
      <w:r>
        <w:rPr>
          <w:rFonts w:eastAsia="Tahoma" w:cs="Tahoma" w:ascii="Tahoma" w:hAnsi="Tahoma"/>
          <w:sz w:val="22"/>
          <w:szCs w:val="22"/>
        </w:rPr>
        <w:t>Dos simuladors didàctics de fred. Un per a averies del sistema elèctric i un altre de caire més generalista.</w:t>
      </w:r>
    </w:p>
    <w:p>
      <w:pPr>
        <w:pStyle w:val="Normal"/>
        <w:numPr>
          <w:ilvl w:val="3"/>
          <w:numId w:val="35"/>
        </w:numPr>
        <w:spacing w:lineRule="auto" w:line="276"/>
        <w:jc w:val="both"/>
        <w:rPr>
          <w:rFonts w:ascii="Tahoma" w:hAnsi="Tahoma" w:eastAsia="Tahoma" w:cs="Tahoma"/>
          <w:sz w:val="22"/>
          <w:szCs w:val="22"/>
        </w:rPr>
      </w:pPr>
      <w:r>
        <w:rPr>
          <w:rFonts w:eastAsia="Tahoma" w:cs="Tahoma" w:ascii="Tahoma" w:hAnsi="Tahoma"/>
          <w:sz w:val="22"/>
          <w:szCs w:val="22"/>
        </w:rPr>
        <w:t>Parts i components de repost dels sistemes frigorífics per al seu estudi i ús en els simuladors.</w:t>
      </w:r>
    </w:p>
    <w:p>
      <w:pPr>
        <w:pStyle w:val="Normal"/>
        <w:numPr>
          <w:ilvl w:val="3"/>
          <w:numId w:val="35"/>
        </w:numPr>
        <w:spacing w:lineRule="auto" w:line="276"/>
        <w:jc w:val="both"/>
        <w:rPr>
          <w:rFonts w:ascii="Tahoma" w:hAnsi="Tahoma" w:eastAsia="Tahoma" w:cs="Tahoma"/>
          <w:sz w:val="22"/>
          <w:szCs w:val="22"/>
        </w:rPr>
      </w:pPr>
      <w:r>
        <w:rPr>
          <w:rFonts w:eastAsia="Tahoma" w:cs="Tahoma" w:ascii="Tahoma" w:hAnsi="Tahoma"/>
          <w:sz w:val="22"/>
          <w:szCs w:val="22"/>
        </w:rPr>
        <w:t>Material per soldar i reparar les distintes canalitzacions dels sistemes frigorífics.</w:t>
      </w:r>
    </w:p>
    <w:p>
      <w:pPr>
        <w:pStyle w:val="Normal"/>
        <w:numPr>
          <w:ilvl w:val="3"/>
          <w:numId w:val="35"/>
        </w:numPr>
        <w:spacing w:lineRule="auto" w:line="276"/>
        <w:jc w:val="both"/>
        <w:rPr>
          <w:rFonts w:ascii="Tahoma" w:hAnsi="Tahoma" w:eastAsia="Tahoma" w:cs="Tahoma"/>
          <w:sz w:val="22"/>
          <w:szCs w:val="22"/>
        </w:rPr>
      </w:pPr>
      <w:r>
        <w:rPr>
          <w:rFonts w:eastAsia="Tahoma" w:cs="Tahoma" w:ascii="Tahoma" w:hAnsi="Tahoma"/>
          <w:sz w:val="22"/>
          <w:szCs w:val="22"/>
        </w:rPr>
        <w:t>Taules, eines i armaris per a treballar degudament amb tot el material anomenat.</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ind w:left="809" w:right="0" w:hanging="0"/>
        <w:jc w:val="both"/>
        <w:rPr>
          <w:rFonts w:ascii="Tahoma" w:hAnsi="Tahoma" w:eastAsia="Tahoma" w:cs="Tahoma"/>
          <w:color w:val="000000"/>
          <w:sz w:val="22"/>
          <w:szCs w:val="22"/>
        </w:rPr>
      </w:pPr>
      <w:r>
        <w:rPr>
          <w:rFonts w:eastAsia="Tahoma" w:cs="Tahoma" w:ascii="Tahoma" w:hAnsi="Tahoma"/>
          <w:color w:val="000000"/>
          <w:sz w:val="22"/>
          <w:szCs w:val="22"/>
        </w:rPr>
        <w:t>Vestuaris, per a poder intercanviar la vestimenta d’ús habitual amb EPIs, d’ús obligatori, a l’hora de treballar a les aules taller.</w:t>
      </w:r>
    </w:p>
    <w:p>
      <w:pPr>
        <w:pStyle w:val="Normal"/>
        <w:spacing w:lineRule="auto" w:line="276"/>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6.4.</w:t>
        <w:tab/>
        <w:t>Recursos disponibles defora del centre:</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ab/>
        <w:t>No n’hi ha.</w:t>
      </w:r>
    </w:p>
    <w:p>
      <w:pPr>
        <w:pStyle w:val="Normal"/>
        <w:rPr>
          <w:rFonts w:ascii="Tahoma" w:hAnsi="Tahoma" w:eastAsia="Tahoma" w:cs="Tahoma"/>
          <w:color w:val="FF0000"/>
        </w:rPr>
      </w:pPr>
      <w:r>
        <w:rPr>
          <w:rFonts w:eastAsia="Tahoma" w:cs="Tahoma" w:ascii="Tahoma" w:hAnsi="Tahoma"/>
          <w:color w:val="FF0000"/>
        </w:rPr>
      </w:r>
    </w:p>
    <w:p>
      <w:pPr>
        <w:pStyle w:val="Normal"/>
        <w:rPr>
          <w:rFonts w:ascii="Tahoma" w:hAnsi="Tahoma" w:eastAsia="Tahoma" w:cs="Tahoma"/>
          <w:color w:val="FF0000"/>
        </w:rPr>
      </w:pPr>
      <w:r>
        <w:rPr>
          <w:rFonts w:eastAsia="Tahoma" w:cs="Tahoma" w:ascii="Tahoma" w:hAnsi="Tahoma"/>
          <w:color w:val="FF0000"/>
        </w:rPr>
      </w:r>
    </w:p>
    <w:p>
      <w:pPr>
        <w:pStyle w:val="Normal"/>
        <w:rPr>
          <w:rFonts w:ascii="Tahoma" w:hAnsi="Tahoma" w:eastAsia="Tahoma" w:cs="Tahoma"/>
          <w:color w:val="FF0000"/>
        </w:rPr>
      </w:pPr>
      <w:r>
        <w:rPr>
          <w:rFonts w:eastAsia="Tahoma" w:cs="Tahoma" w:ascii="Tahoma" w:hAnsi="Tahoma"/>
          <w:color w:val="FF0000"/>
        </w:rPr>
      </w:r>
    </w:p>
    <w:p>
      <w:pPr>
        <w:pStyle w:val="Normal"/>
        <w:rPr>
          <w:rFonts w:ascii="Tahoma" w:hAnsi="Tahoma" w:eastAsia="Tahoma" w:cs="Tahoma"/>
          <w:color w:val="FF0000"/>
        </w:rPr>
      </w:pPr>
      <w:r>
        <w:rPr>
          <w:rFonts w:eastAsia="Tahoma" w:cs="Tahoma" w:ascii="Tahoma" w:hAnsi="Tahoma"/>
          <w:color w:val="FF0000"/>
        </w:rPr>
      </w:r>
    </w:p>
    <w:p>
      <w:pPr>
        <w:pStyle w:val="Normal"/>
        <w:rPr>
          <w:rFonts w:ascii="Tahoma" w:hAnsi="Tahoma" w:eastAsia="Tahoma" w:cs="Tahoma"/>
          <w:color w:val="FF0000"/>
        </w:rPr>
      </w:pPr>
      <w:r>
        <w:rPr>
          <w:rFonts w:eastAsia="Tahoma" w:cs="Tahoma" w:ascii="Tahoma" w:hAnsi="Tahoma"/>
          <w:color w:val="FF0000"/>
        </w:rPr>
      </w:r>
      <w:r>
        <w:br w:type="page"/>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ORGANITZACIÓ DIDÀCTICA</w:t>
      </w:r>
    </w:p>
    <w:p>
      <w:pPr>
        <w:pStyle w:val="Normal"/>
        <w:rPr>
          <w:rFonts w:ascii="Tahoma" w:hAnsi="Tahoma" w:eastAsia="Tahoma" w:cs="Tahoma"/>
          <w:color w:val="FF0000"/>
        </w:rPr>
      </w:pPr>
      <w:r>
        <w:rPr>
          <w:rFonts w:eastAsia="Tahoma" w:cs="Tahoma" w:ascii="Tahoma" w:hAnsi="Tahoma"/>
          <w:color w:val="FF0000"/>
        </w:rPr>
      </w:r>
    </w:p>
    <w:p>
      <w:pPr>
        <w:pStyle w:val="Normal"/>
        <w:numPr>
          <w:ilvl w:val="1"/>
          <w:numId w:val="11"/>
        </w:numPr>
        <w:spacing w:lineRule="auto" w:line="276"/>
        <w:ind w:left="862" w:right="0" w:hanging="720"/>
        <w:jc w:val="both"/>
        <w:rPr>
          <w:rFonts w:ascii="Tahoma" w:hAnsi="Tahoma" w:eastAsia="Tahoma" w:cs="Tahoma"/>
          <w:b/>
          <w:b/>
          <w:sz w:val="22"/>
          <w:szCs w:val="22"/>
        </w:rPr>
      </w:pPr>
      <w:r>
        <w:rPr>
          <w:rFonts w:eastAsia="Tahoma" w:cs="Tahoma" w:ascii="Tahoma" w:hAnsi="Tahoma"/>
          <w:b/>
          <w:sz w:val="22"/>
          <w:szCs w:val="22"/>
        </w:rPr>
        <w:t>RESULTATS D'APRENENTATGE I CRITERIS D'AVALUACIÓ</w:t>
      </w:r>
    </w:p>
    <w:p>
      <w:pPr>
        <w:pStyle w:val="Normal"/>
        <w:spacing w:lineRule="auto" w:line="276"/>
        <w:jc w:val="both"/>
        <w:rPr>
          <w:rFonts w:ascii="Tahoma" w:hAnsi="Tahoma" w:eastAsia="Tahoma" w:cs="Tahoma"/>
          <w:b/>
          <w:b/>
          <w:sz w:val="22"/>
          <w:szCs w:val="22"/>
        </w:rPr>
      </w:pPr>
      <w:r>
        <w:rPr>
          <w:rFonts w:eastAsia="Tahoma" w:cs="Tahoma" w:ascii="Tahoma" w:hAnsi="Tahoma"/>
          <w:b/>
          <w:sz w:val="22"/>
          <w:szCs w:val="22"/>
        </w:rPr>
      </w:r>
    </w:p>
    <w:tbl>
      <w:tblPr>
        <w:tblW w:w="14916" w:type="dxa"/>
        <w:jc w:val="left"/>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595"/>
        <w:gridCol w:w="3108"/>
        <w:gridCol w:w="11213"/>
      </w:tblGrid>
      <w:tr>
        <w:trPr/>
        <w:tc>
          <w:tcPr>
            <w:tcW w:w="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r>
          </w:p>
        </w:tc>
        <w:tc>
          <w:tcPr>
            <w:tcW w:w="31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t>Resultats d'aprenentatge</w:t>
            </w:r>
          </w:p>
        </w:tc>
        <w:tc>
          <w:tcPr>
            <w:tcW w:w="112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t>Criteris d'avaluació</w:t>
            </w:r>
          </w:p>
        </w:tc>
      </w:tr>
      <w:tr>
        <w:trPr/>
        <w:tc>
          <w:tcPr>
            <w:tcW w:w="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t>1</w:t>
            </w:r>
          </w:p>
        </w:tc>
        <w:tc>
          <w:tcPr>
            <w:tcW w:w="31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0" w:right="0" w:hanging="0"/>
              <w:jc w:val="both"/>
              <w:rPr>
                <w:rFonts w:ascii="Tahoma" w:hAnsi="Tahoma" w:eastAsia="Tahoma" w:cs="Tahoma"/>
                <w:color w:val="000000"/>
                <w:sz w:val="22"/>
                <w:szCs w:val="22"/>
              </w:rPr>
            </w:pPr>
            <w:r>
              <w:rPr>
                <w:rFonts w:eastAsia="Tahoma" w:cs="Tahoma" w:ascii="Tahoma" w:hAnsi="Tahoma"/>
                <w:color w:val="000000"/>
                <w:sz w:val="22"/>
                <w:szCs w:val="22"/>
              </w:rPr>
              <w:t>Avalua el funcionament d'instal·lacions frigorífiques i sistemes de climatització, interpretant les lleis fonamentals de la termodinàmica que intervenen en els processos i identificant la funció dels seus components.</w:t>
            </w:r>
          </w:p>
        </w:tc>
        <w:tc>
          <w:tcPr>
            <w:tcW w:w="112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elaborant els diagrames d'entalpia i entropia mitjançant el càlcul de les corbes de treball mecànic i de calor de la instal·lació.</w:t>
            </w:r>
          </w:p>
          <w:p>
            <w:pPr>
              <w:pStyle w:val="Normal"/>
              <w:numPr>
                <w:ilvl w:val="0"/>
                <w:numId w:val="1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realitzat els mesuraments de comprovació dels paràmetres, connexions i característiques del sistema, valorant la documentació tècnica i les necessitats de la instal·lació.</w:t>
            </w:r>
          </w:p>
          <w:p>
            <w:pPr>
              <w:pStyle w:val="Normal"/>
              <w:numPr>
                <w:ilvl w:val="0"/>
                <w:numId w:val="1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avaluat el funcionament termodinàmic del sistema de fred, *segúntipo (per mitjà de bomba o per mitjà de compressor), utilitzant diagrames P-H i T-S.</w:t>
            </w:r>
          </w:p>
          <w:p>
            <w:pPr>
              <w:pStyle w:val="Normal"/>
              <w:numPr>
                <w:ilvl w:val="0"/>
                <w:numId w:val="1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comprovat l'operativitat de la vàlvula de quatre vies d'un sistema de climatització amb bomba de calor.</w:t>
            </w:r>
          </w:p>
          <w:p>
            <w:pPr>
              <w:pStyle w:val="Normal"/>
              <w:numPr>
                <w:ilvl w:val="0"/>
                <w:numId w:val="1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verificat l'estat dels sistemes de condensació i evaporació, interpretant el seu funcionament termodinàmic per mitjà de diagrames P-H i T-S.</w:t>
            </w:r>
          </w:p>
          <w:p>
            <w:pPr>
              <w:pStyle w:val="Normal"/>
              <w:numPr>
                <w:ilvl w:val="0"/>
                <w:numId w:val="1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comprovat els sistemes d'expansió utilitzats en l'alimentació del refrigerant a l'evaporador, atesa la constitució, a les característiques de la instal·lació i als diagrames de treball.</w:t>
            </w:r>
          </w:p>
          <w:p>
            <w:pPr>
              <w:pStyle w:val="Normal"/>
              <w:numPr>
                <w:ilvl w:val="0"/>
                <w:numId w:val="1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verificat l'operativitat dels aparells accessoris de la instal·lació, segons paràmetres establerts.</w:t>
            </w:r>
          </w:p>
          <w:p>
            <w:pPr>
              <w:pStyle w:val="Normal"/>
              <w:numPr>
                <w:ilvl w:val="0"/>
                <w:numId w:val="1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valorat les propietats generals dels refrigerants que operen en les instal·lacions frigorífiques i sistemes de climatització, atenent les seves característiques físiques, químiques i termodinàmiques.</w:t>
            </w:r>
          </w:p>
          <w:p>
            <w:pPr>
              <w:pStyle w:val="Normal"/>
              <w:numPr>
                <w:ilvl w:val="0"/>
                <w:numId w:val="12"/>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S'han aplicat els protocols de seguretat i mediambientals en el treball amb gasos fluorats.</w:t>
            </w:r>
          </w:p>
        </w:tc>
      </w:tr>
    </w:tbl>
    <w:p>
      <w:pPr>
        <w:pStyle w:val="TextBody"/>
        <w:rPr/>
      </w:pPr>
      <w:r>
        <w:rPr/>
      </w:r>
    </w:p>
    <w:tbl>
      <w:tblPr>
        <w:tblW w:w="14916" w:type="dxa"/>
        <w:jc w:val="left"/>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595"/>
        <w:gridCol w:w="3108"/>
        <w:gridCol w:w="11213"/>
      </w:tblGrid>
      <w:tr>
        <w:trPr/>
        <w:tc>
          <w:tcPr>
            <w:tcW w:w="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t>2</w:t>
            </w:r>
          </w:p>
        </w:tc>
        <w:tc>
          <w:tcPr>
            <w:tcW w:w="31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0" w:right="0" w:hanging="0"/>
              <w:jc w:val="both"/>
              <w:rPr>
                <w:rFonts w:ascii="Tahoma" w:hAnsi="Tahoma" w:eastAsia="Tahoma" w:cs="Tahoma"/>
                <w:color w:val="000000"/>
                <w:sz w:val="22"/>
                <w:szCs w:val="22"/>
              </w:rPr>
            </w:pPr>
            <w:r>
              <w:rPr>
                <w:rFonts w:eastAsia="Tahoma" w:cs="Tahoma" w:ascii="Tahoma" w:hAnsi="Tahoma"/>
                <w:color w:val="000000"/>
                <w:sz w:val="22"/>
                <w:szCs w:val="22"/>
              </w:rPr>
              <w:t>Defineix i realitza els procediments de posada en marxa, funcionament i parada en una instal·lació frigorífica o en un sistema de climatització, controlant els paràmetres de treball i respectant les normes de seguretat laboral i mediambiental.</w:t>
            </w:r>
          </w:p>
        </w:tc>
        <w:tc>
          <w:tcPr>
            <w:tcW w:w="112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realitzat les proves de fuites, de purga, de buit, de càrrega de refrigerant i d'oli, entre altres, determinant els procediments d'ajust de les vàlvules manuals i automàtiques de la instal·lació.</w:t>
            </w:r>
          </w:p>
          <w:p>
            <w:pPr>
              <w:pStyle w:val="Normal"/>
              <w:numPr>
                <w:ilvl w:val="0"/>
                <w:numId w:val="1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comprovat i ajustat els elements elèctrics que intervenen en la seqüència d'arrencada de la instal·lació de fred.</w:t>
            </w:r>
          </w:p>
          <w:p>
            <w:pPr>
              <w:pStyle w:val="Normal"/>
              <w:numPr>
                <w:ilvl w:val="0"/>
                <w:numId w:val="1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programant la seqüenciació del procés d'arrencada de la instal·lació, realitzant l'ajust dels elements de control i regulació.</w:t>
            </w:r>
          </w:p>
          <w:p>
            <w:pPr>
              <w:pStyle w:val="Normal"/>
              <w:numPr>
                <w:ilvl w:val="0"/>
                <w:numId w:val="1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definit la seqüència de control dels paràmetres de funcionament de la instal·lació.</w:t>
            </w:r>
          </w:p>
          <w:p>
            <w:pPr>
              <w:pStyle w:val="Normal"/>
              <w:numPr>
                <w:ilvl w:val="0"/>
                <w:numId w:val="13"/>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S'han definit i seqüenciat els pressòstats i termòstats d'arrencada i parada de la instal·lació durant el funcionament, ateses les especificacions tècniques.</w:t>
            </w:r>
          </w:p>
        </w:tc>
      </w:tr>
      <w:tr>
        <w:trPr/>
        <w:tc>
          <w:tcPr>
            <w:tcW w:w="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t>3</w:t>
            </w:r>
          </w:p>
        </w:tc>
        <w:tc>
          <w:tcPr>
            <w:tcW w:w="31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0" w:right="0" w:hanging="0"/>
              <w:jc w:val="both"/>
              <w:rPr>
                <w:rFonts w:ascii="Tahoma" w:hAnsi="Tahoma" w:eastAsia="Tahoma" w:cs="Tahoma"/>
                <w:color w:val="000000"/>
                <w:sz w:val="22"/>
                <w:szCs w:val="22"/>
              </w:rPr>
            </w:pPr>
            <w:r>
              <w:rPr>
                <w:rFonts w:eastAsia="Tahoma" w:cs="Tahoma" w:ascii="Tahoma" w:hAnsi="Tahoma"/>
                <w:color w:val="000000"/>
                <w:sz w:val="22"/>
                <w:szCs w:val="22"/>
              </w:rPr>
              <w:t>Programa el manteniment preventiu d'instal·lacions de fred i sistemes de climatització i instal·lacions especials, interpretant la documentació tècnica i definint els procediments que s'han de seguir.</w:t>
            </w:r>
          </w:p>
        </w:tc>
        <w:tc>
          <w:tcPr>
            <w:tcW w:w="112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definit la seqüència dels processos de manteniment preventiu dels elements i aparells situats en les àrees de baixa i alta pressió i temperatura, ateses les configuracions més usuals.</w:t>
            </w:r>
          </w:p>
          <w:p>
            <w:pPr>
              <w:pStyle w:val="Normal"/>
              <w:numPr>
                <w:ilvl w:val="0"/>
                <w:numId w:val="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els mitjans humans i materials de cada procés, segons normativa i plans de qualitat.</w:t>
            </w:r>
          </w:p>
          <w:p>
            <w:pPr>
              <w:pStyle w:val="Normal"/>
              <w:numPr>
                <w:ilvl w:val="0"/>
                <w:numId w:val="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elaborat el procediment de treball per a casos especials de refrigeració i congelació.</w:t>
            </w:r>
          </w:p>
          <w:p>
            <w:pPr>
              <w:pStyle w:val="Normal"/>
              <w:numPr>
                <w:ilvl w:val="0"/>
                <w:numId w:val="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i seqüenciat procediments per a la recollida i tractament de refrigerant i oli, atesa la seguretat i als protocols mediambientals.</w:t>
            </w:r>
          </w:p>
          <w:p>
            <w:pPr>
              <w:pStyle w:val="Normal"/>
              <w:numPr>
                <w:ilvl w:val="0"/>
                <w:numId w:val="3"/>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els procediments de transmissió d'informació, utilitzant el vocabulari tècnic.</w:t>
            </w:r>
          </w:p>
          <w:p>
            <w:pPr>
              <w:pStyle w:val="Normal"/>
              <w:numPr>
                <w:ilvl w:val="0"/>
                <w:numId w:val="3"/>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S'han elaborat els formats de tractament d'informació necessaris per al diagnòstic i la valoració d'avaries.</w:t>
            </w:r>
          </w:p>
        </w:tc>
      </w:tr>
    </w:tbl>
    <w:p>
      <w:pPr>
        <w:pStyle w:val="TextBody"/>
        <w:rPr/>
      </w:pPr>
      <w:r>
        <w:rPr/>
      </w:r>
      <w:r>
        <w:br w:type="page"/>
      </w:r>
    </w:p>
    <w:p>
      <w:pPr>
        <w:pStyle w:val="TextBody"/>
        <w:rPr/>
      </w:pPr>
      <w:r>
        <w:rPr/>
      </w:r>
    </w:p>
    <w:tbl>
      <w:tblPr>
        <w:tblW w:w="14916" w:type="dxa"/>
        <w:jc w:val="left"/>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595"/>
        <w:gridCol w:w="3108"/>
        <w:gridCol w:w="11213"/>
      </w:tblGrid>
      <w:tr>
        <w:trPr/>
        <w:tc>
          <w:tcPr>
            <w:tcW w:w="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t>4</w:t>
            </w:r>
          </w:p>
        </w:tc>
        <w:tc>
          <w:tcPr>
            <w:tcW w:w="31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0" w:right="0" w:hanging="0"/>
              <w:jc w:val="both"/>
              <w:rPr>
                <w:rFonts w:ascii="Tahoma" w:hAnsi="Tahoma" w:eastAsia="Tahoma" w:cs="Tahoma"/>
                <w:color w:val="000000"/>
                <w:sz w:val="22"/>
                <w:szCs w:val="22"/>
              </w:rPr>
            </w:pPr>
            <w:r>
              <w:rPr>
                <w:rFonts w:eastAsia="Tahoma" w:cs="Tahoma" w:ascii="Tahoma" w:hAnsi="Tahoma"/>
                <w:color w:val="000000"/>
                <w:sz w:val="22"/>
                <w:szCs w:val="22"/>
              </w:rPr>
              <w:t>Supervisa i realitza el diagnòstic d'avaries i disfuncions en instal·lacions frigorífiques i sistemes de climatització, analitzant la documentació tècnica i valorant la funcionalitat dels equips i les instal·lacions.</w:t>
            </w:r>
          </w:p>
        </w:tc>
        <w:tc>
          <w:tcPr>
            <w:tcW w:w="112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les causes, situacions i components del sistema o instal·lació d'avaria freqüent en vaixells i embarcacions mitjançant el tractament de la informació de registre i la documentació tècnica.</w:t>
            </w:r>
          </w:p>
          <w:p>
            <w:pPr>
              <w:pStyle w:val="Normal"/>
              <w:numPr>
                <w:ilvl w:val="0"/>
                <w:numId w:val="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definit la seqüència per al procediment de localització i diagnòstic de l'avaria en les instal·lacions de fred i sistemes de climatització, segons zona de treball i especificacions tècniques.</w:t>
            </w:r>
          </w:p>
          <w:p>
            <w:pPr>
              <w:pStyle w:val="Normal"/>
              <w:numPr>
                <w:ilvl w:val="0"/>
                <w:numId w:val="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aplicat les tècniques i eines de diagnòstic segons el procediment establert.</w:t>
            </w:r>
          </w:p>
          <w:p>
            <w:pPr>
              <w:pStyle w:val="Normal"/>
              <w:numPr>
                <w:ilvl w:val="0"/>
                <w:numId w:val="4"/>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determinat l'abast de l'avaria, definint la seqüència d'actuació segons màquina i component.</w:t>
            </w:r>
          </w:p>
          <w:p>
            <w:pPr>
              <w:pStyle w:val="Normal"/>
              <w:numPr>
                <w:ilvl w:val="0"/>
                <w:numId w:val="4"/>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S'han elaborat models normalitzats per a la recollida d'informació, atès el tipus d'avaria o disfuncions i tenint en compte àrea, temps i característiques.</w:t>
            </w:r>
          </w:p>
        </w:tc>
      </w:tr>
    </w:tbl>
    <w:p>
      <w:pPr>
        <w:pStyle w:val="TextBody"/>
        <w:rPr/>
      </w:pPr>
      <w:r>
        <w:rPr/>
      </w:r>
      <w:r>
        <w:br w:type="page"/>
      </w:r>
    </w:p>
    <w:p>
      <w:pPr>
        <w:pStyle w:val="TextBody"/>
        <w:rPr/>
      </w:pPr>
      <w:r>
        <w:rPr/>
      </w:r>
    </w:p>
    <w:tbl>
      <w:tblPr>
        <w:tblW w:w="14916" w:type="dxa"/>
        <w:jc w:val="left"/>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595"/>
        <w:gridCol w:w="3108"/>
        <w:gridCol w:w="11213"/>
      </w:tblGrid>
      <w:tr>
        <w:trPr/>
        <w:tc>
          <w:tcPr>
            <w:tcW w:w="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t>5</w:t>
            </w:r>
          </w:p>
        </w:tc>
        <w:tc>
          <w:tcPr>
            <w:tcW w:w="31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0" w:right="0" w:hanging="0"/>
              <w:jc w:val="both"/>
              <w:rPr>
                <w:rFonts w:ascii="Tahoma" w:hAnsi="Tahoma" w:eastAsia="Tahoma" w:cs="Tahoma"/>
                <w:color w:val="000000"/>
                <w:sz w:val="22"/>
                <w:szCs w:val="22"/>
              </w:rPr>
            </w:pPr>
            <w:r>
              <w:rPr>
                <w:rFonts w:eastAsia="Tahoma" w:cs="Tahoma" w:ascii="Tahoma" w:hAnsi="Tahoma"/>
                <w:color w:val="000000"/>
                <w:sz w:val="22"/>
                <w:szCs w:val="22"/>
              </w:rPr>
              <w:t>Supervisa i efectua processos de reparació de les instal·lacions frigorífiques, aplicant els procediments normalitzats i valorant la qualitat de les intervencions efectuades.</w:t>
            </w:r>
          </w:p>
        </w:tc>
        <w:tc>
          <w:tcPr>
            <w:tcW w:w="112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6"/>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i seqüenciat els processos d'actuació per a la reparació d'avaries o disfuncions en àrees de baixa pressió i temperatures, atenent especificacions tècniques i criteris de qualitat i seguretat.</w:t>
            </w:r>
          </w:p>
          <w:p>
            <w:pPr>
              <w:pStyle w:val="Normal"/>
              <w:numPr>
                <w:ilvl w:val="0"/>
                <w:numId w:val="6"/>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i seqüenciat els processos d'actuació per a la reparació d'avaries o disfuncions en àrea d'alta pressió i temperatures, atenent  especificacions tècniques i criteris de qualitat i seguretat.</w:t>
            </w:r>
          </w:p>
          <w:p>
            <w:pPr>
              <w:pStyle w:val="Normal"/>
              <w:numPr>
                <w:ilvl w:val="0"/>
                <w:numId w:val="6"/>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i seqüenciat els processos d'actuació per a la reparació d'avaries o disfuncions en embarcacions esportives.</w:t>
            </w:r>
          </w:p>
          <w:p>
            <w:pPr>
              <w:pStyle w:val="Normal"/>
              <w:numPr>
                <w:ilvl w:val="0"/>
                <w:numId w:val="6"/>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determinat les eines i els útils que cal utilitzar durant les reparacions, atenent criteris de qualitat i seguretat dels treballs i determinant l'actuació dels grups de treball.</w:t>
            </w:r>
          </w:p>
          <w:p>
            <w:pPr>
              <w:pStyle w:val="Normal"/>
              <w:numPr>
                <w:ilvl w:val="0"/>
                <w:numId w:val="6"/>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realitzat la distribució de tasques, atenent criteris de prioritat i seguretat.</w:t>
            </w:r>
          </w:p>
          <w:p>
            <w:pPr>
              <w:pStyle w:val="Normal"/>
              <w:numPr>
                <w:ilvl w:val="0"/>
                <w:numId w:val="6"/>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aplicat les tècniques i procediments de reparació, segons màquina o component.</w:t>
            </w:r>
          </w:p>
          <w:p>
            <w:pPr>
              <w:pStyle w:val="Normal"/>
              <w:numPr>
                <w:ilvl w:val="0"/>
                <w:numId w:val="6"/>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verificat la posada en funcionament i funcionalitat de les màquines o elements reparats, aplicant els protocols de posada en marxa.</w:t>
            </w:r>
          </w:p>
          <w:p>
            <w:pPr>
              <w:pStyle w:val="Normal"/>
              <w:numPr>
                <w:ilvl w:val="0"/>
                <w:numId w:val="6"/>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verificat el compliment dels protocols de recollida de residus, refrigerants i olis.</w:t>
            </w:r>
          </w:p>
          <w:p>
            <w:pPr>
              <w:pStyle w:val="Normal"/>
              <w:numPr>
                <w:ilvl w:val="0"/>
                <w:numId w:val="6"/>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S'ha elaborat l'informe tècnic d'avaria i emplenat, en el seu cas, el llibre d'avaries.</w:t>
            </w:r>
          </w:p>
        </w:tc>
      </w:tr>
    </w:tbl>
    <w:p>
      <w:pPr>
        <w:pStyle w:val="TextBody"/>
        <w:rPr/>
      </w:pPr>
      <w:r>
        <w:rPr/>
      </w:r>
      <w:r>
        <w:br w:type="page"/>
      </w:r>
    </w:p>
    <w:p>
      <w:pPr>
        <w:pStyle w:val="TextBody"/>
        <w:rPr/>
      </w:pPr>
      <w:r>
        <w:rPr/>
      </w:r>
    </w:p>
    <w:tbl>
      <w:tblPr>
        <w:tblW w:w="14916" w:type="dxa"/>
        <w:jc w:val="left"/>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595"/>
        <w:gridCol w:w="3108"/>
        <w:gridCol w:w="11213"/>
      </w:tblGrid>
      <w:tr>
        <w:trPr/>
        <w:tc>
          <w:tcPr>
            <w:tcW w:w="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jc w:val="both"/>
              <w:rPr>
                <w:rFonts w:ascii="Tahoma" w:hAnsi="Tahoma" w:eastAsia="Tahoma" w:cs="Tahoma"/>
              </w:rPr>
            </w:pPr>
            <w:r>
              <w:rPr>
                <w:rFonts w:eastAsia="Tahoma" w:cs="Tahoma" w:ascii="Tahoma" w:hAnsi="Tahoma"/>
              </w:rPr>
              <w:t>6</w:t>
            </w:r>
          </w:p>
        </w:tc>
        <w:tc>
          <w:tcPr>
            <w:tcW w:w="31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uto" w:line="276"/>
              <w:ind w:left="0" w:right="0" w:hanging="0"/>
              <w:jc w:val="both"/>
              <w:rPr>
                <w:rFonts w:ascii="Tahoma" w:hAnsi="Tahoma" w:eastAsia="Tahoma" w:cs="Tahoma"/>
                <w:color w:val="000000"/>
                <w:sz w:val="22"/>
                <w:szCs w:val="22"/>
              </w:rPr>
            </w:pPr>
            <w:r>
              <w:rPr>
                <w:rFonts w:eastAsia="Tahoma" w:cs="Tahoma" w:ascii="Tahoma" w:hAnsi="Tahoma"/>
                <w:color w:val="000000"/>
                <w:sz w:val="22"/>
                <w:szCs w:val="22"/>
              </w:rPr>
              <w:t>Avalua i compleix les normes de prevenció de riscos laborals i mediambientals en tasques de supervisió i manteniment de la planta propulsora, avaluant els riscos associats i aplicant les mesures per a prevenir-los conforme a la normativa vigent.</w:t>
            </w:r>
          </w:p>
        </w:tc>
        <w:tc>
          <w:tcPr>
            <w:tcW w:w="1121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determinat els riscos laborals i mediambientals, així com el seu nivell de perillositat, associats a l'activitat que s'ha d'efectuar, utilitzant la normativa d'aplicació.</w:t>
            </w:r>
          </w:p>
          <w:p>
            <w:pPr>
              <w:pStyle w:val="Normal"/>
              <w:numPr>
                <w:ilvl w:val="0"/>
                <w:numId w:val="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dissenyat i implantat plans de protecció i d'actuació per a les situacions de risc més habituals, conscienciant al personal implicat de la importància del seu compliment.</w:t>
            </w:r>
          </w:p>
          <w:p>
            <w:pPr>
              <w:pStyle w:val="Normal"/>
              <w:numPr>
                <w:ilvl w:val="0"/>
                <w:numId w:val="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relacionat els elements de seguretat (màquines, equips de protecció individual, entre altres) amb la seva funcionalitat, determinant quins s'han d'adoptar en funció de la tasca que cal realitzar.</w:t>
            </w:r>
          </w:p>
          <w:p>
            <w:pPr>
              <w:pStyle w:val="Normal"/>
              <w:numPr>
                <w:ilvl w:val="0"/>
                <w:numId w:val="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supervisat i dut a terme les actuacions de preparació de la zona de treball prèvies a l'execució d'operacions de manteniment, valorant l'ordre i la neteja de les instal·lacions i els equips com a factor de prevenció de riscos i patologies.</w:t>
            </w:r>
          </w:p>
          <w:p>
            <w:pPr>
              <w:pStyle w:val="Normal"/>
              <w:numPr>
                <w:ilvl w:val="0"/>
                <w:numId w:val="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relacionat les normes d'higiene en el treball amb les conseqüències físiques i psíquiques del seu incompliment.</w:t>
            </w:r>
          </w:p>
          <w:p>
            <w:pPr>
              <w:pStyle w:val="Normal"/>
              <w:numPr>
                <w:ilvl w:val="0"/>
                <w:numId w:val="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considerat la influència de factors de risc de caràcter psicosocial i s'han determinat les intervencions preventives que s'han d'efectuar, tant a nivell organitzatiu com personal.</w:t>
            </w:r>
          </w:p>
          <w:p>
            <w:pPr>
              <w:pStyle w:val="Normal"/>
              <w:numPr>
                <w:ilvl w:val="0"/>
                <w:numId w:val="2"/>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implantat i respectat un sistema de recollida selectiva i eliminació de residus, així com els procediments d'emmagatzematge i manipulació de productes perillosos.</w:t>
            </w:r>
          </w:p>
          <w:p>
            <w:pPr>
              <w:pStyle w:val="Normal"/>
              <w:numPr>
                <w:ilvl w:val="0"/>
                <w:numId w:val="2"/>
              </w:numPr>
              <w:spacing w:lineRule="auto" w:line="276"/>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S'han valorat les actituds del tècnic superior que afavoreixen la incorporació d'hàbits laborals que minimitzin els regs d'accident.</w:t>
            </w:r>
          </w:p>
        </w:tc>
      </w:tr>
    </w:tbl>
    <w:p>
      <w:pPr>
        <w:pStyle w:val="TextBody"/>
        <w:rPr>
          <w:rFonts w:ascii="Tahoma" w:hAnsi="Tahoma" w:eastAsia="Tahoma" w:cs="Tahoma"/>
          <w:b/>
          <w:b/>
          <w:i/>
          <w:i/>
          <w:color w:val="FF0000"/>
          <w:sz w:val="22"/>
          <w:szCs w:val="22"/>
        </w:rPr>
      </w:pPr>
      <w:r>
        <w:rPr>
          <w:rFonts w:eastAsia="Tahoma" w:cs="Tahoma" w:ascii="Tahoma" w:hAnsi="Tahoma"/>
          <w:b/>
          <w:i/>
          <w:color w:val="FF0000"/>
          <w:sz w:val="22"/>
          <w:szCs w:val="22"/>
        </w:rPr>
      </w:r>
      <w:r>
        <w:br w:type="page"/>
      </w:r>
    </w:p>
    <w:p>
      <w:pPr>
        <w:pStyle w:val="Normal"/>
        <w:spacing w:lineRule="auto" w:line="276"/>
        <w:jc w:val="both"/>
        <w:rPr>
          <w:rFonts w:ascii="Tahoma" w:hAnsi="Tahoma" w:eastAsia="Tahoma" w:cs="Tahoma"/>
          <w:b/>
          <w:b/>
          <w:i/>
          <w:i/>
          <w:color w:val="FF0000"/>
          <w:sz w:val="22"/>
          <w:szCs w:val="22"/>
        </w:rPr>
      </w:pPr>
      <w:r>
        <w:rPr>
          <w:rFonts w:eastAsia="Tahoma" w:cs="Tahoma" w:ascii="Tahoma" w:hAnsi="Tahoma"/>
          <w:b/>
          <w:i/>
          <w:color w:val="FF0000"/>
          <w:sz w:val="22"/>
          <w:szCs w:val="22"/>
        </w:rPr>
      </w:r>
    </w:p>
    <w:p>
      <w:pPr>
        <w:pStyle w:val="Normal"/>
        <w:spacing w:lineRule="auto" w:line="276"/>
        <w:jc w:val="both"/>
        <w:rPr>
          <w:rFonts w:ascii="Tahoma" w:hAnsi="Tahoma" w:eastAsia="Tahoma" w:cs="Tahoma"/>
          <w:b/>
          <w:b/>
          <w:i/>
          <w:i/>
          <w:color w:val="FF0000"/>
          <w:sz w:val="22"/>
          <w:szCs w:val="22"/>
        </w:rPr>
      </w:pPr>
      <w:r>
        <w:rPr>
          <w:rFonts w:eastAsia="Tahoma" w:cs="Tahoma" w:ascii="Tahoma" w:hAnsi="Tahoma"/>
          <w:b/>
          <w:i/>
          <w:color w:val="FF0000"/>
          <w:sz w:val="22"/>
          <w:szCs w:val="22"/>
        </w:rPr>
      </w:r>
    </w:p>
    <w:p>
      <w:pPr>
        <w:pStyle w:val="Normal"/>
        <w:numPr>
          <w:ilvl w:val="1"/>
          <w:numId w:val="11"/>
        </w:numPr>
        <w:spacing w:lineRule="auto" w:line="276"/>
        <w:ind w:left="426" w:right="0" w:hanging="426"/>
        <w:jc w:val="both"/>
        <w:rPr>
          <w:rFonts w:ascii="Tahoma" w:hAnsi="Tahoma" w:eastAsia="Tahoma" w:cs="Tahoma"/>
          <w:sz w:val="22"/>
          <w:szCs w:val="22"/>
        </w:rPr>
      </w:pPr>
      <w:r>
        <w:rPr>
          <w:rFonts w:eastAsia="Tahoma" w:cs="Tahoma" w:ascii="Tahoma" w:hAnsi="Tahoma"/>
          <w:sz w:val="22"/>
          <w:szCs w:val="22"/>
        </w:rPr>
        <w:t>Definició dels blocs de continguts i de les unitats de treball:</w:t>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ind w:left="360" w:right="0" w:hanging="0"/>
        <w:jc w:val="both"/>
        <w:rPr>
          <w:rFonts w:ascii="Tahoma" w:hAnsi="Tahoma" w:eastAsia="Tahoma" w:cs="Tahoma"/>
          <w:sz w:val="22"/>
          <w:szCs w:val="22"/>
        </w:rPr>
      </w:pPr>
      <w:r>
        <w:rPr>
          <w:rFonts w:eastAsia="Tahoma" w:cs="Tahoma" w:ascii="Tahoma" w:hAnsi="Tahoma"/>
          <w:sz w:val="22"/>
          <w:szCs w:val="22"/>
        </w:rPr>
      </w:r>
    </w:p>
    <w:tbl>
      <w:tblPr>
        <w:tblW w:w="12443" w:type="dxa"/>
        <w:jc w:val="left"/>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358"/>
        <w:gridCol w:w="4860"/>
        <w:gridCol w:w="555"/>
        <w:gridCol w:w="4966"/>
        <w:gridCol w:w="570"/>
        <w:gridCol w:w="570"/>
        <w:gridCol w:w="564"/>
      </w:tblGrid>
      <w:tr>
        <w:trPr/>
        <w:tc>
          <w:tcPr>
            <w:tcW w:w="3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r>
          </w:p>
        </w:tc>
        <w:tc>
          <w:tcPr>
            <w:tcW w:w="48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Bloc de continguts</w:t>
            </w:r>
          </w:p>
        </w:tc>
        <w:tc>
          <w:tcPr>
            <w:tcW w:w="5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UT</w:t>
            </w:r>
          </w:p>
        </w:tc>
        <w:tc>
          <w:tcPr>
            <w:tcW w:w="49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Unitat de treball</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RA</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AV</w:t>
            </w:r>
          </w:p>
        </w:tc>
        <w:tc>
          <w:tcPr>
            <w:tcW w:w="5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H</w:t>
            </w:r>
          </w:p>
        </w:tc>
      </w:tr>
      <w:tr>
        <w:trPr/>
        <w:tc>
          <w:tcPr>
            <w:tcW w:w="358"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1</w:t>
            </w:r>
          </w:p>
        </w:tc>
        <w:tc>
          <w:tcPr>
            <w:tcW w:w="4860"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Posad en marxa</w:t>
            </w:r>
          </w:p>
        </w:tc>
        <w:tc>
          <w:tcPr>
            <w:tcW w:w="5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1</w:t>
            </w:r>
          </w:p>
        </w:tc>
        <w:tc>
          <w:tcPr>
            <w:tcW w:w="49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left="360" w:right="0" w:hanging="0"/>
              <w:rPr>
                <w:rFonts w:ascii="Tahoma" w:hAnsi="Tahoma" w:cs="Tahoma"/>
                <w:color w:val="000000"/>
                <w:sz w:val="22"/>
                <w:szCs w:val="22"/>
              </w:rPr>
            </w:pPr>
            <w:r>
              <w:rPr>
                <w:rFonts w:cs="Tahoma" w:ascii="Tahoma" w:hAnsi="Tahoma"/>
                <w:color w:val="000000"/>
                <w:sz w:val="22"/>
                <w:szCs w:val="22"/>
              </w:rPr>
              <w:t>Diagnòstic inicial de la instal·lació de fred i climatització.</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1</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1ª</w:t>
            </w:r>
          </w:p>
        </w:tc>
        <w:tc>
          <w:tcPr>
            <w:tcW w:w="5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30</w:t>
            </w:r>
          </w:p>
        </w:tc>
      </w:tr>
      <w:tr>
        <w:trPr/>
        <w:tc>
          <w:tcPr>
            <w:tcW w:w="358"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
          </w:p>
        </w:tc>
        <w:tc>
          <w:tcPr>
            <w:tcW w:w="4860"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
          </w:p>
        </w:tc>
        <w:tc>
          <w:tcPr>
            <w:tcW w:w="5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2</w:t>
            </w:r>
          </w:p>
        </w:tc>
        <w:tc>
          <w:tcPr>
            <w:tcW w:w="49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left="360" w:right="0" w:hanging="0"/>
              <w:rPr>
                <w:rFonts w:ascii="Tahoma" w:hAnsi="Tahoma" w:cs="Tahoma"/>
                <w:color w:val="000000"/>
                <w:sz w:val="22"/>
                <w:szCs w:val="22"/>
              </w:rPr>
            </w:pPr>
            <w:r>
              <w:rPr>
                <w:rFonts w:cs="Tahoma" w:ascii="Tahoma" w:hAnsi="Tahoma"/>
                <w:color w:val="000000"/>
                <w:sz w:val="22"/>
                <w:szCs w:val="22"/>
              </w:rPr>
              <w:t>Definició i aplicació dels procediments i seqüències de posada en marxa,</w:t>
              <w:br/>
              <w:t>funcionament i parada.</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2</w:t>
            </w:r>
          </w:p>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1ª</w:t>
            </w:r>
          </w:p>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r>
          </w:p>
        </w:tc>
        <w:tc>
          <w:tcPr>
            <w:tcW w:w="5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30</w:t>
            </w:r>
          </w:p>
        </w:tc>
      </w:tr>
      <w:tr>
        <w:trPr/>
        <w:tc>
          <w:tcPr>
            <w:tcW w:w="3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2</w:t>
            </w:r>
          </w:p>
        </w:tc>
        <w:tc>
          <w:tcPr>
            <w:tcW w:w="48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Diagnòstic i manteniment</w:t>
            </w:r>
          </w:p>
        </w:tc>
        <w:tc>
          <w:tcPr>
            <w:tcW w:w="5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w:t>
            </w:r>
          </w:p>
        </w:tc>
        <w:tc>
          <w:tcPr>
            <w:tcW w:w="49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20"/>
                <w:tab w:val="left" w:pos="54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left="360" w:right="0" w:hanging="0"/>
              <w:rPr>
                <w:rFonts w:ascii="Tahoma" w:hAnsi="Tahoma" w:cs="Tahoma"/>
                <w:color w:val="000000"/>
                <w:sz w:val="22"/>
                <w:szCs w:val="22"/>
              </w:rPr>
            </w:pPr>
            <w:r>
              <w:rPr>
                <w:rFonts w:cs="Tahoma" w:ascii="Tahoma" w:hAnsi="Tahoma"/>
                <w:color w:val="000000"/>
                <w:sz w:val="22"/>
                <w:szCs w:val="22"/>
              </w:rPr>
              <w:t>Programació del manteniment preventiu d'instal·lacions de fred i sistemes de climatització.</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1ª/2ª</w:t>
            </w:r>
          </w:p>
        </w:tc>
        <w:tc>
          <w:tcPr>
            <w:tcW w:w="5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30</w:t>
            </w:r>
          </w:p>
        </w:tc>
      </w:tr>
      <w:tr>
        <w:trPr/>
        <w:tc>
          <w:tcPr>
            <w:tcW w:w="358"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val="false"/>
              <w:spacing w:lineRule="auto" w:line="276"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w:t>
            </w:r>
          </w:p>
        </w:tc>
        <w:tc>
          <w:tcPr>
            <w:tcW w:w="4860"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val="false"/>
              <w:spacing w:lineRule="auto" w:line="276"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Avaries i reparacions</w:t>
            </w:r>
          </w:p>
        </w:tc>
        <w:tc>
          <w:tcPr>
            <w:tcW w:w="5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4</w:t>
            </w:r>
          </w:p>
        </w:tc>
        <w:tc>
          <w:tcPr>
            <w:tcW w:w="49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100" w:before="57" w:after="57"/>
              <w:ind w:left="360" w:right="0" w:hanging="0"/>
              <w:rPr>
                <w:rFonts w:ascii="Tahoma" w:hAnsi="Tahoma" w:cs="Tahoma"/>
                <w:color w:val="000000"/>
                <w:sz w:val="22"/>
                <w:szCs w:val="22"/>
              </w:rPr>
            </w:pPr>
            <w:r>
              <w:rPr>
                <w:rFonts w:cs="Tahoma" w:ascii="Tahoma" w:hAnsi="Tahoma"/>
                <w:color w:val="000000"/>
                <w:sz w:val="22"/>
                <w:szCs w:val="22"/>
              </w:rPr>
              <w:t>Diagnòstic d'avaries i disfuncions en instal·lacions frigorífiques i sistemes de</w:t>
              <w:br/>
              <w:t>climatització.</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4</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2ª</w:t>
            </w:r>
          </w:p>
        </w:tc>
        <w:tc>
          <w:tcPr>
            <w:tcW w:w="5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30</w:t>
            </w:r>
          </w:p>
        </w:tc>
      </w:tr>
      <w:tr>
        <w:trPr/>
        <w:tc>
          <w:tcPr>
            <w:tcW w:w="358"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
          </w:p>
        </w:tc>
        <w:tc>
          <w:tcPr>
            <w:tcW w:w="4860"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
          </w:p>
        </w:tc>
        <w:tc>
          <w:tcPr>
            <w:tcW w:w="5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5</w:t>
            </w:r>
          </w:p>
        </w:tc>
        <w:tc>
          <w:tcPr>
            <w:tcW w:w="49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276" w:before="57" w:after="57"/>
              <w:ind w:left="360" w:right="0" w:hanging="0"/>
              <w:rPr>
                <w:rFonts w:ascii="Tahoma" w:hAnsi="Tahoma" w:cs="Tahoma"/>
                <w:color w:val="000000"/>
                <w:sz w:val="22"/>
                <w:szCs w:val="22"/>
              </w:rPr>
            </w:pPr>
            <w:r>
              <w:rPr>
                <w:rFonts w:cs="Tahoma" w:ascii="Tahoma" w:hAnsi="Tahoma"/>
                <w:color w:val="000000"/>
                <w:sz w:val="22"/>
                <w:szCs w:val="22"/>
              </w:rPr>
              <w:t>Reparació d’avaries en instal·lacions frigorífiques.</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5</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2ª</w:t>
            </w:r>
          </w:p>
        </w:tc>
        <w:tc>
          <w:tcPr>
            <w:tcW w:w="5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20</w:t>
            </w:r>
          </w:p>
        </w:tc>
      </w:tr>
      <w:tr>
        <w:trPr/>
        <w:tc>
          <w:tcPr>
            <w:tcW w:w="3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val="false"/>
              <w:spacing w:lineRule="auto" w:line="276"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4</w:t>
            </w:r>
          </w:p>
        </w:tc>
        <w:tc>
          <w:tcPr>
            <w:tcW w:w="48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val="false"/>
              <w:spacing w:lineRule="auto" w:line="276"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Riscos laborals</w:t>
            </w:r>
          </w:p>
        </w:tc>
        <w:tc>
          <w:tcPr>
            <w:tcW w:w="5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6</w:t>
            </w:r>
          </w:p>
        </w:tc>
        <w:tc>
          <w:tcPr>
            <w:tcW w:w="49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left="0" w:right="0" w:hanging="0"/>
              <w:rPr>
                <w:rFonts w:ascii="Tahoma" w:hAnsi="Tahoma" w:cs="Tahoma"/>
                <w:color w:val="000000"/>
                <w:sz w:val="22"/>
                <w:szCs w:val="22"/>
              </w:rPr>
            </w:pPr>
            <w:r>
              <w:rPr>
                <w:rFonts w:cs="Tahoma" w:ascii="Tahoma" w:hAnsi="Tahoma"/>
                <w:color w:val="000000"/>
                <w:sz w:val="22"/>
                <w:szCs w:val="22"/>
              </w:rPr>
              <w:t>Avaluació i prevenció de riscos laborals.</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6</w:t>
            </w:r>
          </w:p>
        </w:tc>
        <w:tc>
          <w:tcPr>
            <w:tcW w:w="5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2ª</w:t>
            </w:r>
          </w:p>
        </w:tc>
        <w:tc>
          <w:tcPr>
            <w:tcW w:w="5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keepNext w:val="false"/>
              <w:keepLines w:val="false"/>
              <w:widowControl/>
              <w:spacing w:lineRule="auto" w:line="240" w:before="0" w:after="0"/>
              <w:ind w:left="0" w:right="0" w:hanging="0"/>
              <w:jc w:val="center"/>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10</w:t>
            </w:r>
          </w:p>
        </w:tc>
      </w:tr>
    </w:tbl>
    <w:p>
      <w:pPr>
        <w:pStyle w:val="Normal"/>
        <w:jc w:val="both"/>
        <w:rPr>
          <w:rFonts w:ascii="Tahoma" w:hAnsi="Tahoma" w:eastAsia="Tahoma" w:cs="Tahoma"/>
          <w:sz w:val="22"/>
          <w:szCs w:val="22"/>
        </w:rPr>
      </w:pPr>
      <w:r>
        <w:rPr>
          <w:rFonts w:eastAsia="Tahoma" w:cs="Tahoma" w:ascii="Tahoma" w:hAnsi="Tahoma"/>
          <w:sz w:val="22"/>
          <w:szCs w:val="22"/>
        </w:rPr>
      </w:r>
    </w:p>
    <w:p>
      <w:pPr>
        <w:pStyle w:val="Normal"/>
        <w:jc w:val="both"/>
        <w:rPr>
          <w:rFonts w:ascii="Tahoma" w:hAnsi="Tahoma" w:eastAsia="Tahoma" w:cs="Tahoma"/>
          <w:sz w:val="22"/>
          <w:szCs w:val="22"/>
        </w:rPr>
      </w:pPr>
      <w:r>
        <w:rPr>
          <w:rFonts w:eastAsia="Tahoma" w:cs="Tahoma" w:ascii="Tahoma" w:hAnsi="Tahoma"/>
          <w:sz w:val="22"/>
          <w:szCs w:val="22"/>
        </w:rPr>
      </w:r>
    </w:p>
    <w:p>
      <w:pPr>
        <w:pStyle w:val="Normal"/>
        <w:jc w:val="both"/>
        <w:rPr>
          <w:rFonts w:ascii="Tahoma" w:hAnsi="Tahoma" w:eastAsia="Tahoma" w:cs="Tahoma"/>
          <w:b/>
          <w:b/>
          <w:i/>
          <w:i/>
          <w:color w:val="FF0000"/>
          <w:sz w:val="22"/>
          <w:szCs w:val="22"/>
        </w:rPr>
      </w:pPr>
      <w:r>
        <w:rPr>
          <w:rFonts w:eastAsia="Tahoma" w:cs="Tahoma" w:ascii="Tahoma" w:hAnsi="Tahoma"/>
          <w:b/>
          <w:i/>
          <w:color w:val="FF0000"/>
          <w:sz w:val="22"/>
          <w:szCs w:val="22"/>
        </w:rPr>
      </w:r>
    </w:p>
    <w:p>
      <w:pPr>
        <w:pStyle w:val="Normal"/>
        <w:jc w:val="both"/>
        <w:rPr>
          <w:rFonts w:ascii="Tahoma" w:hAnsi="Tahoma" w:eastAsia="Tahoma" w:cs="Tahoma"/>
          <w:sz w:val="22"/>
          <w:szCs w:val="22"/>
        </w:rPr>
      </w:pPr>
      <w:r>
        <w:rPr>
          <w:rFonts w:eastAsia="Tahoma" w:cs="Tahoma" w:ascii="Tahoma" w:hAnsi="Tahoma"/>
          <w:sz w:val="22"/>
          <w:szCs w:val="22"/>
        </w:rPr>
      </w:r>
      <w:r>
        <w:br w:type="page"/>
      </w:r>
    </w:p>
    <w:p>
      <w:pPr>
        <w:pStyle w:val="Normal"/>
        <w:jc w:val="both"/>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AVALUACIÓ</w:t>
      </w:r>
    </w:p>
    <w:p>
      <w:pPr>
        <w:pStyle w:val="Normal"/>
        <w:rPr/>
      </w:pPr>
      <w:r>
        <w:rPr/>
      </w:r>
    </w:p>
    <w:p>
      <w:pPr>
        <w:pStyle w:val="Normal"/>
        <w:numPr>
          <w:ilvl w:val="1"/>
          <w:numId w:val="11"/>
        </w:numPr>
        <w:spacing w:lineRule="auto" w:line="276"/>
        <w:ind w:left="426" w:right="0" w:hanging="426"/>
        <w:jc w:val="both"/>
        <w:rPr>
          <w:rFonts w:ascii="Tahoma" w:hAnsi="Tahoma" w:eastAsia="Tahoma" w:cs="Tahoma"/>
          <w:color w:val="000000"/>
          <w:sz w:val="22"/>
          <w:szCs w:val="22"/>
        </w:rPr>
      </w:pPr>
      <w:r>
        <w:rPr>
          <w:rFonts w:eastAsia="Tahoma" w:cs="Tahoma" w:ascii="Tahoma" w:hAnsi="Tahoma"/>
          <w:color w:val="000000"/>
          <w:sz w:val="22"/>
          <w:szCs w:val="22"/>
        </w:rPr>
        <w:t>Instruments d'avaluació:</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9"/>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Primer trimestre:</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Examen 1: UT 1, 2</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Examen 2: UT 3</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Pràctica 1</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Pràctica 2</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Treball 1</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Treball 2</w:t>
      </w:r>
    </w:p>
    <w:p>
      <w:pPr>
        <w:pStyle w:val="Normal"/>
        <w:ind w:left="2520" w:right="0" w:hanging="0"/>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ind w:left="1440" w:right="0" w:hanging="0"/>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9"/>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Segon trimestre:</w:t>
      </w:r>
    </w:p>
    <w:p>
      <w:pPr>
        <w:pStyle w:val="Normal"/>
        <w:numPr>
          <w:ilvl w:val="1"/>
          <w:numId w:val="9"/>
        </w:numPr>
        <w:ind w:left="1440" w:right="0" w:hanging="360"/>
        <w:jc w:val="both"/>
        <w:rPr/>
      </w:pPr>
      <w:r>
        <w:rPr>
          <w:rFonts w:eastAsia="Tahoma" w:cs="Tahoma" w:ascii="Tahoma" w:hAnsi="Tahoma"/>
          <w:color w:val="000000"/>
          <w:sz w:val="22"/>
          <w:szCs w:val="22"/>
        </w:rPr>
        <w:t xml:space="preserve">Examen </w:t>
      </w:r>
      <w:r>
        <w:rPr>
          <w:rFonts w:eastAsia="Tahoma" w:cs="Tahoma" w:ascii="Tahoma" w:hAnsi="Tahoma"/>
          <w:color w:val="000000"/>
          <w:sz w:val="22"/>
          <w:szCs w:val="22"/>
        </w:rPr>
        <w:t>3</w:t>
      </w:r>
      <w:r>
        <w:rPr>
          <w:rFonts w:eastAsia="Tahoma" w:cs="Tahoma" w:ascii="Tahoma" w:hAnsi="Tahoma"/>
          <w:color w:val="000000"/>
          <w:sz w:val="22"/>
          <w:szCs w:val="22"/>
        </w:rPr>
        <w:t>: UT 4</w:t>
      </w:r>
    </w:p>
    <w:p>
      <w:pPr>
        <w:pStyle w:val="Normal"/>
        <w:numPr>
          <w:ilvl w:val="1"/>
          <w:numId w:val="9"/>
        </w:numPr>
        <w:ind w:left="1440" w:right="0" w:hanging="360"/>
        <w:jc w:val="both"/>
        <w:rPr/>
      </w:pPr>
      <w:r>
        <w:rPr>
          <w:rFonts w:eastAsia="Tahoma" w:cs="Tahoma" w:ascii="Tahoma" w:hAnsi="Tahoma"/>
          <w:color w:val="000000"/>
          <w:sz w:val="22"/>
          <w:szCs w:val="22"/>
        </w:rPr>
        <w:t xml:space="preserve">Examen </w:t>
      </w:r>
      <w:r>
        <w:rPr>
          <w:rFonts w:eastAsia="Tahoma" w:cs="Tahoma" w:ascii="Tahoma" w:hAnsi="Tahoma"/>
          <w:color w:val="000000"/>
          <w:sz w:val="22"/>
          <w:szCs w:val="22"/>
        </w:rPr>
        <w:t>4</w:t>
      </w:r>
      <w:r>
        <w:rPr>
          <w:rFonts w:eastAsia="Tahoma" w:cs="Tahoma" w:ascii="Tahoma" w:hAnsi="Tahoma"/>
          <w:color w:val="000000"/>
          <w:sz w:val="22"/>
          <w:szCs w:val="22"/>
        </w:rPr>
        <w:t>: UT 5, 6</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Pràctica 3</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Pràctica 4</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Treball 3</w:t>
      </w:r>
    </w:p>
    <w:p>
      <w:pPr>
        <w:pStyle w:val="Normal"/>
        <w:numPr>
          <w:ilvl w:val="1"/>
          <w:numId w:val="9"/>
        </w:numPr>
        <w:ind w:left="1440" w:right="0" w:hanging="360"/>
        <w:jc w:val="both"/>
        <w:rPr>
          <w:rFonts w:ascii="Tahoma" w:hAnsi="Tahoma" w:eastAsia="Tahoma" w:cs="Tahoma"/>
          <w:color w:val="000000"/>
          <w:sz w:val="22"/>
          <w:szCs w:val="22"/>
        </w:rPr>
      </w:pPr>
      <w:r>
        <w:rPr>
          <w:rFonts w:eastAsia="Tahoma" w:cs="Tahoma" w:ascii="Tahoma" w:hAnsi="Tahoma"/>
          <w:color w:val="000000"/>
          <w:sz w:val="22"/>
          <w:szCs w:val="22"/>
        </w:rPr>
        <w:t>Treball 4</w:t>
      </w:r>
    </w:p>
    <w:p>
      <w:pPr>
        <w:pStyle w:val="Normal"/>
        <w:ind w:left="2520" w:right="0" w:hanging="0"/>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ind w:left="1440" w:right="0" w:hanging="0"/>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rPr/>
      </w:pPr>
      <w:r>
        <w:rPr/>
      </w:r>
    </w:p>
    <w:p>
      <w:pPr>
        <w:pStyle w:val="Normal"/>
        <w:rPr/>
      </w:pPr>
      <w:r>
        <w:rPr/>
      </w:r>
      <w:r>
        <w:br w:type="page"/>
      </w:r>
    </w:p>
    <w:p>
      <w:pPr>
        <w:pStyle w:val="Normal"/>
        <w:rPr/>
      </w:pPr>
      <w:r>
        <w:rPr/>
      </w:r>
    </w:p>
    <w:p>
      <w:pPr>
        <w:pStyle w:val="Normal"/>
        <w:numPr>
          <w:ilvl w:val="1"/>
          <w:numId w:val="11"/>
        </w:numPr>
        <w:spacing w:lineRule="auto" w:line="276"/>
        <w:ind w:left="426" w:right="0" w:hanging="426"/>
        <w:jc w:val="both"/>
        <w:rPr>
          <w:rFonts w:ascii="Tahoma" w:hAnsi="Tahoma" w:eastAsia="Tahoma" w:cs="Tahoma"/>
          <w:color w:val="000000"/>
          <w:sz w:val="22"/>
          <w:szCs w:val="22"/>
        </w:rPr>
      </w:pPr>
      <w:r>
        <w:rPr>
          <w:rFonts w:eastAsia="Tahoma" w:cs="Tahoma" w:ascii="Tahoma" w:hAnsi="Tahoma"/>
          <w:color w:val="000000"/>
          <w:sz w:val="22"/>
          <w:szCs w:val="22"/>
        </w:rPr>
        <w:t>Criteris de qualificació:</w:t>
      </w:r>
    </w:p>
    <w:p>
      <w:pPr>
        <w:pStyle w:val="Normal"/>
        <w:rPr/>
      </w:pPr>
      <w:r>
        <w:rPr/>
      </w:r>
    </w:p>
    <w:tbl>
      <w:tblPr>
        <w:tblW w:w="12786" w:type="dxa"/>
        <w:jc w:val="left"/>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0" w:type="dxa"/>
          <w:bottom w:w="0" w:type="dxa"/>
          <w:right w:w="100" w:type="dxa"/>
        </w:tblCellMar>
      </w:tblPr>
      <w:tblGrid>
        <w:gridCol w:w="1350"/>
        <w:gridCol w:w="1595"/>
        <w:gridCol w:w="2129"/>
        <w:gridCol w:w="1756"/>
        <w:gridCol w:w="5956"/>
      </w:tblGrid>
      <w:tr>
        <w:trPr>
          <w:trHeight w:val="240" w:hRule="atLeast"/>
        </w:trPr>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jc w:val="both"/>
              <w:rPr>
                <w:rFonts w:ascii="Tahoma" w:hAnsi="Tahoma" w:eastAsia="Tahoma" w:cs="Tahoma"/>
                <w:b/>
                <w:b/>
                <w:color w:val="000000"/>
                <w:sz w:val="20"/>
                <w:szCs w:val="20"/>
              </w:rPr>
            </w:pPr>
            <w:r>
              <w:rPr>
                <w:rFonts w:eastAsia="Tahoma" w:cs="Tahoma" w:ascii="Tahoma" w:hAnsi="Tahoma"/>
                <w:b/>
                <w:color w:val="000000"/>
                <w:sz w:val="20"/>
                <w:szCs w:val="20"/>
              </w:rPr>
              <w:t>Avaluació</w:t>
            </w:r>
          </w:p>
        </w:tc>
        <w:tc>
          <w:tcPr>
            <w:tcW w:w="159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jc w:val="both"/>
              <w:rPr>
                <w:rFonts w:ascii="Tahoma" w:hAnsi="Tahoma" w:eastAsia="Tahoma" w:cs="Tahoma"/>
                <w:b/>
                <w:b/>
                <w:color w:val="000000"/>
                <w:sz w:val="20"/>
                <w:szCs w:val="20"/>
              </w:rPr>
            </w:pPr>
            <w:r>
              <w:rPr>
                <w:rFonts w:eastAsia="Tahoma" w:cs="Tahoma" w:ascii="Tahoma" w:hAnsi="Tahoma"/>
                <w:b/>
                <w:color w:val="000000"/>
                <w:sz w:val="20"/>
                <w:szCs w:val="20"/>
              </w:rPr>
              <w:t>Part conceptual</w:t>
            </w:r>
          </w:p>
        </w:tc>
        <w:tc>
          <w:tcPr>
            <w:tcW w:w="212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jc w:val="both"/>
              <w:rPr>
                <w:rFonts w:ascii="Tahoma" w:hAnsi="Tahoma" w:eastAsia="Tahoma" w:cs="Tahoma"/>
                <w:b/>
                <w:b/>
                <w:color w:val="000000"/>
                <w:sz w:val="20"/>
                <w:szCs w:val="20"/>
              </w:rPr>
            </w:pPr>
            <w:r>
              <w:rPr>
                <w:rFonts w:eastAsia="Tahoma" w:cs="Tahoma" w:ascii="Tahoma" w:hAnsi="Tahoma"/>
                <w:b/>
                <w:color w:val="000000"/>
                <w:sz w:val="20"/>
                <w:szCs w:val="20"/>
              </w:rPr>
              <w:t>Part procedimental</w:t>
            </w:r>
          </w:p>
        </w:tc>
        <w:tc>
          <w:tcPr>
            <w:tcW w:w="175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jc w:val="both"/>
              <w:rPr>
                <w:rFonts w:ascii="Tahoma" w:hAnsi="Tahoma" w:eastAsia="Tahoma" w:cs="Tahoma"/>
                <w:b/>
                <w:b/>
                <w:color w:val="000000"/>
                <w:sz w:val="20"/>
                <w:szCs w:val="20"/>
              </w:rPr>
            </w:pPr>
            <w:r>
              <w:rPr>
                <w:rFonts w:eastAsia="Tahoma" w:cs="Tahoma" w:ascii="Tahoma" w:hAnsi="Tahoma"/>
                <w:b/>
                <w:color w:val="000000"/>
                <w:sz w:val="20"/>
                <w:szCs w:val="20"/>
              </w:rPr>
              <w:t>Part actitudinal</w:t>
            </w:r>
          </w:p>
        </w:tc>
        <w:tc>
          <w:tcPr>
            <w:tcW w:w="595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jc w:val="both"/>
              <w:rPr>
                <w:rFonts w:ascii="Tahoma" w:hAnsi="Tahoma" w:eastAsia="Tahoma" w:cs="Tahoma"/>
                <w:b/>
                <w:b/>
                <w:color w:val="000000"/>
                <w:sz w:val="20"/>
                <w:szCs w:val="20"/>
              </w:rPr>
            </w:pPr>
            <w:r>
              <w:rPr>
                <w:rFonts w:eastAsia="Tahoma" w:cs="Tahoma" w:ascii="Tahoma" w:hAnsi="Tahoma"/>
                <w:b/>
                <w:color w:val="000000"/>
                <w:sz w:val="20"/>
                <w:szCs w:val="20"/>
              </w:rPr>
              <w:t>Observacions</w:t>
            </w:r>
          </w:p>
        </w:tc>
      </w:tr>
      <w:tr>
        <w:trPr>
          <w:trHeight w:val="15" w:hRule="atLeast"/>
        </w:trPr>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rFonts w:ascii="Tahoma" w:hAnsi="Tahoma" w:eastAsia="Tahoma" w:cs="Tahoma"/>
                <w:color w:val="000000"/>
                <w:sz w:val="20"/>
                <w:szCs w:val="20"/>
              </w:rPr>
            </w:pPr>
            <w:r>
              <w:rPr>
                <w:rFonts w:eastAsia="Tahoma" w:cs="Tahoma" w:ascii="Tahoma" w:hAnsi="Tahoma"/>
                <w:color w:val="000000"/>
                <w:sz w:val="20"/>
                <w:szCs w:val="20"/>
              </w:rPr>
              <w:t>1ª</w:t>
            </w:r>
          </w:p>
        </w:tc>
        <w:tc>
          <w:tcPr>
            <w:tcW w:w="159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pPr>
            <w:r>
              <w:rPr>
                <w:rFonts w:eastAsia="Tahoma" w:cs="Tahoma" w:ascii="Tahoma" w:hAnsi="Tahoma"/>
                <w:color w:val="000000"/>
                <w:sz w:val="20"/>
                <w:szCs w:val="20"/>
              </w:rPr>
              <w:t>55</w:t>
            </w:r>
            <w:r>
              <w:rPr>
                <w:rFonts w:eastAsia="Tahoma" w:cs="Tahoma" w:ascii="Tahoma" w:hAnsi="Tahoma"/>
                <w:color w:val="000000"/>
                <w:sz w:val="20"/>
                <w:szCs w:val="20"/>
              </w:rPr>
              <w:t>%</w:t>
            </w:r>
          </w:p>
        </w:tc>
        <w:tc>
          <w:tcPr>
            <w:tcW w:w="212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pPr>
            <w:r>
              <w:rPr>
                <w:rFonts w:eastAsia="Tahoma" w:cs="Tahoma" w:ascii="Tahoma" w:hAnsi="Tahoma"/>
                <w:color w:val="000000"/>
                <w:sz w:val="20"/>
                <w:szCs w:val="20"/>
              </w:rPr>
              <w:t>35</w:t>
            </w:r>
            <w:r>
              <w:rPr>
                <w:rFonts w:eastAsia="Tahoma" w:cs="Tahoma" w:ascii="Tahoma" w:hAnsi="Tahoma"/>
                <w:color w:val="000000"/>
                <w:sz w:val="20"/>
                <w:szCs w:val="20"/>
              </w:rPr>
              <w:t>%</w:t>
            </w:r>
          </w:p>
        </w:tc>
        <w:tc>
          <w:tcPr>
            <w:tcW w:w="175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rFonts w:ascii="Tahoma" w:hAnsi="Tahoma" w:eastAsia="Tahoma" w:cs="Tahoma"/>
                <w:color w:val="000000"/>
                <w:sz w:val="20"/>
                <w:szCs w:val="20"/>
              </w:rPr>
            </w:pPr>
            <w:r>
              <w:rPr>
                <w:rFonts w:eastAsia="Tahoma" w:cs="Tahoma" w:ascii="Tahoma" w:hAnsi="Tahoma"/>
                <w:color w:val="000000"/>
                <w:sz w:val="20"/>
                <w:szCs w:val="20"/>
              </w:rPr>
              <w:t>10%</w:t>
            </w:r>
          </w:p>
        </w:tc>
        <w:tc>
          <w:tcPr>
            <w:tcW w:w="595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jc w:val="both"/>
              <w:rPr>
                <w:rFonts w:ascii="Tahoma" w:hAnsi="Tahoma" w:eastAsia="Tahoma" w:cs="Tahoma"/>
                <w:color w:val="000000"/>
                <w:sz w:val="20"/>
                <w:szCs w:val="20"/>
              </w:rPr>
            </w:pPr>
            <w:r>
              <w:rPr>
                <w:rFonts w:eastAsia="Tahoma" w:cs="Tahoma" w:ascii="Tahoma" w:hAnsi="Tahoma"/>
                <w:color w:val="000000"/>
                <w:sz w:val="20"/>
                <w:szCs w:val="20"/>
              </w:rPr>
              <w:t>Mínim un 5 de cada una de les parts per a fer mitjana ponderada</w:t>
            </w:r>
          </w:p>
        </w:tc>
      </w:tr>
      <w:tr>
        <w:trPr>
          <w:trHeight w:val="120" w:hRule="atLeast"/>
        </w:trPr>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rFonts w:ascii="Tahoma" w:hAnsi="Tahoma" w:eastAsia="Tahoma" w:cs="Tahoma"/>
                <w:color w:val="000000"/>
                <w:sz w:val="20"/>
                <w:szCs w:val="20"/>
              </w:rPr>
            </w:pPr>
            <w:r>
              <w:rPr>
                <w:rFonts w:eastAsia="Tahoma" w:cs="Tahoma" w:ascii="Tahoma" w:hAnsi="Tahoma"/>
                <w:color w:val="000000"/>
                <w:sz w:val="20"/>
                <w:szCs w:val="20"/>
              </w:rPr>
              <w:t>2ª</w:t>
            </w:r>
          </w:p>
        </w:tc>
        <w:tc>
          <w:tcPr>
            <w:tcW w:w="159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pPr>
            <w:r>
              <w:rPr>
                <w:rFonts w:eastAsia="Tahoma" w:cs="Tahoma" w:ascii="Tahoma" w:hAnsi="Tahoma"/>
                <w:color w:val="000000"/>
                <w:sz w:val="20"/>
                <w:szCs w:val="20"/>
              </w:rPr>
              <w:t>55</w:t>
            </w:r>
            <w:r>
              <w:rPr>
                <w:rFonts w:eastAsia="Tahoma" w:cs="Tahoma" w:ascii="Tahoma" w:hAnsi="Tahoma"/>
                <w:color w:val="000000"/>
                <w:sz w:val="20"/>
                <w:szCs w:val="20"/>
              </w:rPr>
              <w:t>%</w:t>
            </w:r>
          </w:p>
        </w:tc>
        <w:tc>
          <w:tcPr>
            <w:tcW w:w="212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pPr>
            <w:r>
              <w:rPr>
                <w:rFonts w:eastAsia="Tahoma" w:cs="Tahoma" w:ascii="Tahoma" w:hAnsi="Tahoma"/>
                <w:color w:val="000000"/>
                <w:sz w:val="20"/>
                <w:szCs w:val="20"/>
              </w:rPr>
              <w:t>35</w:t>
            </w:r>
            <w:r>
              <w:rPr>
                <w:rFonts w:eastAsia="Tahoma" w:cs="Tahoma" w:ascii="Tahoma" w:hAnsi="Tahoma"/>
                <w:color w:val="000000"/>
                <w:sz w:val="20"/>
                <w:szCs w:val="20"/>
              </w:rPr>
              <w:t>%</w:t>
            </w:r>
          </w:p>
        </w:tc>
        <w:tc>
          <w:tcPr>
            <w:tcW w:w="175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rFonts w:ascii="Tahoma" w:hAnsi="Tahoma" w:eastAsia="Tahoma" w:cs="Tahoma"/>
                <w:color w:val="000000"/>
                <w:sz w:val="20"/>
                <w:szCs w:val="20"/>
              </w:rPr>
            </w:pPr>
            <w:r>
              <w:rPr>
                <w:rFonts w:eastAsia="Tahoma" w:cs="Tahoma" w:ascii="Tahoma" w:hAnsi="Tahoma"/>
                <w:color w:val="000000"/>
                <w:sz w:val="20"/>
                <w:szCs w:val="20"/>
              </w:rPr>
              <w:t>10%</w:t>
            </w:r>
          </w:p>
        </w:tc>
        <w:tc>
          <w:tcPr>
            <w:tcW w:w="595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jc w:val="both"/>
              <w:rPr>
                <w:rFonts w:ascii="Tahoma" w:hAnsi="Tahoma" w:eastAsia="Tahoma" w:cs="Tahoma"/>
                <w:color w:val="000000"/>
                <w:sz w:val="20"/>
                <w:szCs w:val="20"/>
              </w:rPr>
            </w:pPr>
            <w:r>
              <w:rPr>
                <w:rFonts w:eastAsia="Tahoma" w:cs="Tahoma" w:ascii="Tahoma" w:hAnsi="Tahoma"/>
                <w:color w:val="000000"/>
                <w:sz w:val="20"/>
                <w:szCs w:val="20"/>
              </w:rPr>
              <w:t>Mínim un 5 de cada una de les parts per a fer mitjana ponderada</w:t>
            </w:r>
          </w:p>
        </w:tc>
      </w:tr>
      <w:tr>
        <w:trPr>
          <w:trHeight w:val="480" w:hRule="atLeast"/>
        </w:trPr>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rPr>
                <w:rFonts w:ascii="Tahoma" w:hAnsi="Tahoma" w:eastAsia="Tahoma" w:cs="Tahoma"/>
                <w:color w:val="000000"/>
                <w:sz w:val="20"/>
                <w:szCs w:val="20"/>
              </w:rPr>
            </w:pPr>
            <w:r>
              <w:rPr>
                <w:rFonts w:eastAsia="Tahoma" w:cs="Tahoma" w:ascii="Tahoma" w:hAnsi="Tahoma"/>
                <w:color w:val="000000"/>
                <w:sz w:val="20"/>
                <w:szCs w:val="20"/>
              </w:rPr>
              <w:t>Ordinària</w:t>
            </w:r>
          </w:p>
        </w:tc>
        <w:tc>
          <w:tcPr>
            <w:tcW w:w="159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ind w:left="260" w:right="0" w:hanging="0"/>
              <w:jc w:val="center"/>
              <w:rPr>
                <w:rFonts w:ascii="Tahoma" w:hAnsi="Tahoma" w:eastAsia="Tahoma" w:cs="Tahoma"/>
                <w:color w:val="000000"/>
                <w:sz w:val="20"/>
                <w:szCs w:val="20"/>
              </w:rPr>
            </w:pPr>
            <w:r>
              <w:rPr>
                <w:rFonts w:eastAsia="Tahoma" w:cs="Tahoma" w:ascii="Tahoma" w:hAnsi="Tahoma"/>
                <w:color w:val="000000"/>
                <w:sz w:val="20"/>
                <w:szCs w:val="20"/>
              </w:rPr>
              <w:t> </w:t>
            </w:r>
          </w:p>
        </w:tc>
        <w:tc>
          <w:tcPr>
            <w:tcW w:w="212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ind w:left="260" w:right="0" w:hanging="0"/>
              <w:jc w:val="center"/>
              <w:rPr>
                <w:rFonts w:ascii="Tahoma" w:hAnsi="Tahoma" w:eastAsia="Tahoma" w:cs="Tahoma"/>
                <w:color w:val="000000"/>
                <w:sz w:val="20"/>
                <w:szCs w:val="20"/>
              </w:rPr>
            </w:pPr>
            <w:r>
              <w:rPr>
                <w:rFonts w:eastAsia="Tahoma" w:cs="Tahoma" w:ascii="Tahoma" w:hAnsi="Tahoma"/>
                <w:color w:val="000000"/>
                <w:sz w:val="20"/>
                <w:szCs w:val="20"/>
              </w:rPr>
              <w:t> </w:t>
            </w:r>
          </w:p>
        </w:tc>
        <w:tc>
          <w:tcPr>
            <w:tcW w:w="175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ind w:left="260" w:right="0" w:hanging="0"/>
              <w:jc w:val="center"/>
              <w:rPr>
                <w:rFonts w:ascii="Tahoma" w:hAnsi="Tahoma" w:eastAsia="Tahoma" w:cs="Tahoma"/>
                <w:color w:val="000000"/>
                <w:sz w:val="20"/>
                <w:szCs w:val="20"/>
              </w:rPr>
            </w:pPr>
            <w:r>
              <w:rPr>
                <w:rFonts w:eastAsia="Tahoma" w:cs="Tahoma" w:ascii="Tahoma" w:hAnsi="Tahoma"/>
                <w:color w:val="000000"/>
                <w:sz w:val="20"/>
                <w:szCs w:val="20"/>
              </w:rPr>
              <w:t> </w:t>
            </w:r>
          </w:p>
        </w:tc>
        <w:tc>
          <w:tcPr>
            <w:tcW w:w="595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20" w:after="20"/>
              <w:jc w:val="both"/>
              <w:rPr>
                <w:rFonts w:ascii="Tahoma" w:hAnsi="Tahoma" w:eastAsia="Tahoma" w:cs="Tahoma"/>
                <w:color w:val="000000"/>
                <w:sz w:val="20"/>
                <w:szCs w:val="20"/>
              </w:rPr>
            </w:pPr>
            <w:r>
              <w:rPr>
                <w:rFonts w:eastAsia="Tahoma" w:cs="Tahoma" w:ascii="Tahoma" w:hAnsi="Tahoma"/>
                <w:color w:val="000000"/>
                <w:sz w:val="20"/>
                <w:szCs w:val="20"/>
              </w:rPr>
              <w:t>50% 1ª avaluació i 50% 2ª avaluació</w:t>
            </w:r>
          </w:p>
        </w:tc>
      </w:tr>
    </w:tbl>
    <w:p>
      <w:pPr>
        <w:pStyle w:val="Normal"/>
        <w:rPr/>
      </w:pPr>
      <w:r>
        <w:rPr/>
      </w:r>
    </w:p>
    <w:p>
      <w:pPr>
        <w:pStyle w:val="Normal"/>
        <w:rPr/>
      </w:pPr>
      <w:r>
        <w:rPr/>
      </w:r>
    </w:p>
    <w:p>
      <w:pPr>
        <w:pStyle w:val="Normal"/>
        <w:rPr/>
      </w:pPr>
      <w:r>
        <w:rPr/>
      </w:r>
    </w:p>
    <w:p>
      <w:pPr>
        <w:pStyle w:val="Normal"/>
        <w:numPr>
          <w:ilvl w:val="0"/>
          <w:numId w:val="14"/>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PART CONCEPTUAL: la que resulta de la mitjana aritmètica de les notes de les proves i treballs del trimestre. Es farà un mínim de dos proves escrites per trimestre.</w:t>
      </w:r>
    </w:p>
    <w:p>
      <w:pPr>
        <w:pStyle w:val="Normal"/>
        <w:rPr/>
      </w:pPr>
      <w:r>
        <w:rPr/>
      </w:r>
    </w:p>
    <w:p>
      <w:pPr>
        <w:pStyle w:val="Normal"/>
        <w:ind w:left="720" w:right="0" w:hanging="0"/>
        <w:jc w:val="both"/>
        <w:rPr>
          <w:rFonts w:ascii="Tahoma" w:hAnsi="Tahoma" w:eastAsia="Tahoma" w:cs="Tahoma"/>
          <w:color w:val="000000"/>
          <w:sz w:val="22"/>
          <w:szCs w:val="22"/>
        </w:rPr>
      </w:pPr>
      <w:r>
        <w:rPr>
          <w:rFonts w:eastAsia="Tahoma" w:cs="Tahoma" w:ascii="Tahoma" w:hAnsi="Tahoma"/>
          <w:color w:val="000000"/>
          <w:sz w:val="22"/>
          <w:szCs w:val="22"/>
        </w:rPr>
        <w:t xml:space="preserve">Per a poder fer la mitjana ponderada de la part conceptual, la nota mínima de cada una de les proves haurà de ser igual o superior a 5. Les proves no superades o absentes es podran recuperar al començament del següent trimestre. Els treballs no entregats en el termini establert es qualificaran amb un 0. </w:t>
      </w:r>
    </w:p>
    <w:p>
      <w:pPr>
        <w:pStyle w:val="Normal"/>
        <w:ind w:left="720" w:right="0" w:hanging="0"/>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rPr/>
      </w:pPr>
      <w:r>
        <w:rPr/>
      </w:r>
    </w:p>
    <w:p>
      <w:pPr>
        <w:pStyle w:val="Normal"/>
        <w:numPr>
          <w:ilvl w:val="0"/>
          <w:numId w:val="15"/>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PART PROCEDIMENTAL: la que resulta de les proves pràctiques que es realitzaran i avaluaran de forma presencial durant el trimestre.</w:t>
      </w:r>
    </w:p>
    <w:p>
      <w:pPr>
        <w:pStyle w:val="Normal"/>
        <w:rPr/>
      </w:pPr>
      <w:r>
        <w:rPr/>
      </w:r>
    </w:p>
    <w:p>
      <w:pPr>
        <w:pStyle w:val="Normal"/>
        <w:ind w:left="720" w:right="0" w:hanging="0"/>
        <w:jc w:val="both"/>
        <w:rPr>
          <w:rFonts w:ascii="Tahoma" w:hAnsi="Tahoma" w:eastAsia="Tahoma" w:cs="Tahoma"/>
          <w:color w:val="000000"/>
          <w:sz w:val="22"/>
          <w:szCs w:val="22"/>
        </w:rPr>
      </w:pPr>
      <w:r>
        <w:rPr>
          <w:rFonts w:eastAsia="Tahoma" w:cs="Tahoma" w:ascii="Tahoma" w:hAnsi="Tahoma"/>
          <w:color w:val="000000"/>
          <w:sz w:val="22"/>
          <w:szCs w:val="22"/>
        </w:rPr>
        <w:t>L’absència, justificada o no, d'una pràctica, implica una nota de 0.</w:t>
      </w:r>
    </w:p>
    <w:p>
      <w:pPr>
        <w:pStyle w:val="Normal"/>
        <w:rPr/>
      </w:pPr>
      <w:r>
        <w:rPr/>
      </w:r>
    </w:p>
    <w:p>
      <w:pPr>
        <w:pStyle w:val="Normal"/>
        <w:numPr>
          <w:ilvl w:val="0"/>
          <w:numId w:val="16"/>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PART ACTITUDINAL: Es refereix a l'actitud general de comportament a classe que resulta de la següent rúbrica actitudinal:</w:t>
      </w:r>
    </w:p>
    <w:p>
      <w:pPr>
        <w:pStyle w:val="Normal"/>
        <w:ind w:left="720" w:right="0" w:hanging="0"/>
        <w:jc w:val="both"/>
        <w:rPr>
          <w:rFonts w:ascii="Arial" w:hAnsi="Arial" w:eastAsia="Arial" w:cs="Arial"/>
          <w:color w:val="000000"/>
          <w:sz w:val="22"/>
          <w:szCs w:val="22"/>
        </w:rPr>
      </w:pPr>
      <w:r>
        <w:rPr>
          <w:rFonts w:eastAsia="Arial" w:cs="Arial" w:ascii="Arial" w:hAnsi="Arial"/>
          <w:color w:val="000000"/>
          <w:sz w:val="22"/>
          <w:szCs w:val="22"/>
        </w:rPr>
      </w:r>
    </w:p>
    <w:p>
      <w:pPr>
        <w:pStyle w:val="Normal"/>
        <w:ind w:left="720" w:right="0" w:hanging="0"/>
        <w:jc w:val="both"/>
        <w:rPr>
          <w:rFonts w:ascii="Arial" w:hAnsi="Arial" w:eastAsia="Arial" w:cs="Arial"/>
          <w:color w:val="000000"/>
          <w:sz w:val="22"/>
          <w:szCs w:val="22"/>
        </w:rPr>
      </w:pPr>
      <w:r>
        <w:rPr>
          <w:rFonts w:eastAsia="Arial" w:cs="Arial" w:ascii="Arial" w:hAnsi="Arial"/>
          <w:color w:val="000000"/>
          <w:sz w:val="22"/>
          <w:szCs w:val="22"/>
        </w:rPr>
      </w:r>
    </w:p>
    <w:tbl>
      <w:tblPr>
        <w:tblW w:w="15613" w:type="dxa"/>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Grid>
        <w:gridCol w:w="326"/>
        <w:gridCol w:w="13894"/>
        <w:gridCol w:w="1393"/>
      </w:tblGrid>
      <w:tr>
        <w:trPr/>
        <w:tc>
          <w:tcPr>
            <w:tcW w:w="32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sz w:val="2"/>
                <w:szCs w:val="2"/>
              </w:rPr>
            </w:pPr>
            <w:r>
              <w:rPr>
                <w:sz w:val="2"/>
                <w:szCs w:val="2"/>
              </w:rPr>
            </w:r>
          </w:p>
        </w:tc>
        <w:tc>
          <w:tcPr>
            <w:tcW w:w="1389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ascii="Tahoma" w:hAnsi="Tahoma" w:eastAsia="Tahoma" w:cs="Tahoma"/>
                <w:b/>
                <w:b/>
                <w:color w:val="000000"/>
                <w:sz w:val="20"/>
                <w:szCs w:val="20"/>
              </w:rPr>
            </w:pPr>
            <w:r>
              <w:rPr>
                <w:rFonts w:eastAsia="Tahoma" w:cs="Tahoma" w:ascii="Tahoma" w:hAnsi="Tahoma"/>
                <w:b/>
                <w:color w:val="000000"/>
                <w:sz w:val="20"/>
                <w:szCs w:val="20"/>
              </w:rPr>
              <w:t>RÚBRICA D'ACTITUD</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ascii="Tahoma" w:hAnsi="Tahoma" w:eastAsia="Tahoma" w:cs="Tahoma"/>
                <w:b/>
                <w:b/>
                <w:color w:val="000000"/>
                <w:sz w:val="20"/>
                <w:szCs w:val="20"/>
              </w:rPr>
            </w:pPr>
            <w:r>
              <w:rPr>
                <w:rFonts w:eastAsia="Tahoma" w:cs="Tahoma" w:ascii="Tahoma" w:hAnsi="Tahoma"/>
                <w:b/>
                <w:color w:val="000000"/>
                <w:sz w:val="20"/>
                <w:szCs w:val="20"/>
              </w:rPr>
              <w:t>Valoració</w:t>
            </w:r>
          </w:p>
        </w:tc>
      </w:tr>
      <w:tr>
        <w:trPr/>
        <w:tc>
          <w:tcPr>
            <w:tcW w:w="32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ascii="Tahoma" w:hAnsi="Tahoma" w:eastAsia="Tahoma" w:cs="Tahoma"/>
                <w:color w:val="000000"/>
                <w:sz w:val="20"/>
                <w:szCs w:val="20"/>
              </w:rPr>
            </w:pPr>
            <w:r>
              <w:rPr>
                <w:rFonts w:eastAsia="Tahoma" w:cs="Tahoma" w:ascii="Tahoma" w:hAnsi="Tahoma"/>
                <w:color w:val="000000"/>
                <w:sz w:val="20"/>
                <w:szCs w:val="20"/>
              </w:rPr>
              <w:t>1</w:t>
            </w:r>
          </w:p>
        </w:tc>
        <w:tc>
          <w:tcPr>
            <w:tcW w:w="1389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Fonts w:eastAsia="Calibri" w:cs="Calibri"/>
                <w:color w:val="000000"/>
                <w:sz w:val="22"/>
                <w:szCs w:val="22"/>
              </w:rPr>
              <w:t xml:space="preserve">Assisteix i és </w:t>
            </w:r>
            <w:r>
              <w:rPr>
                <w:rFonts w:eastAsia="Tahoma" w:cs="Tahoma" w:ascii="Tahoma" w:hAnsi="Tahoma"/>
                <w:color w:val="000000"/>
                <w:sz w:val="20"/>
                <w:szCs w:val="20"/>
              </w:rPr>
              <w:t>puntual</w:t>
            </w:r>
            <w:r>
              <w:rPr>
                <w:rFonts w:eastAsia="Calibri" w:cs="Calibri"/>
                <w:color w:val="000000"/>
                <w:sz w:val="22"/>
                <w:szCs w:val="22"/>
              </w:rPr>
              <w:t>. Si falta a classe de forma justificada es responsabilitza de posar-se al dia de la matèria, treballs, terminis, etc.</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sz w:val="2"/>
                <w:szCs w:val="2"/>
              </w:rPr>
            </w:pPr>
            <w:r>
              <w:rPr>
                <w:sz w:val="2"/>
                <w:szCs w:val="2"/>
              </w:rPr>
              <w:t>1111111111</w:t>
            </w:r>
          </w:p>
        </w:tc>
      </w:tr>
      <w:tr>
        <w:trPr/>
        <w:tc>
          <w:tcPr>
            <w:tcW w:w="32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ascii="Tahoma" w:hAnsi="Tahoma" w:eastAsia="Tahoma" w:cs="Tahoma"/>
                <w:color w:val="000000"/>
                <w:sz w:val="20"/>
                <w:szCs w:val="20"/>
              </w:rPr>
            </w:pPr>
            <w:r>
              <w:rPr>
                <w:rFonts w:eastAsia="Tahoma" w:cs="Tahoma" w:ascii="Tahoma" w:hAnsi="Tahoma"/>
                <w:color w:val="000000"/>
                <w:sz w:val="20"/>
                <w:szCs w:val="20"/>
              </w:rPr>
              <w:t>2</w:t>
            </w:r>
          </w:p>
        </w:tc>
        <w:tc>
          <w:tcPr>
            <w:tcW w:w="1389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Mar>
              <w:top w:w="100" w:type="dxa"/>
              <w:left w:w="100" w:type="dxa"/>
              <w:bottom w:w="100" w:type="dxa"/>
              <w:right w:w="100" w:type="dxa"/>
            </w:tcMar>
          </w:tcPr>
          <w:p>
            <w:pPr>
              <w:pStyle w:val="Normal"/>
              <w:rPr>
                <w:rFonts w:eastAsia="Calibri" w:cs="Calibri"/>
                <w:color w:val="000000"/>
                <w:sz w:val="22"/>
                <w:szCs w:val="22"/>
              </w:rPr>
            </w:pPr>
            <w:r>
              <w:rPr>
                <w:rFonts w:eastAsia="Calibri" w:cs="Calibri"/>
                <w:color w:val="000000"/>
                <w:sz w:val="22"/>
                <w:szCs w:val="22"/>
              </w:rPr>
              <w:t>Mostra motivació i te una actitud proactiva, evitant expressions d’apatia, avorriment i desinterès, i fent suggeriments i aportacions. En el treball en equip participa activament, evitant rols passius i distorsionadors.</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sz w:val="2"/>
                <w:szCs w:val="2"/>
              </w:rPr>
            </w:pPr>
            <w:r>
              <w:rPr>
                <w:sz w:val="2"/>
                <w:szCs w:val="2"/>
              </w:rPr>
            </w:r>
          </w:p>
        </w:tc>
      </w:tr>
      <w:tr>
        <w:trPr/>
        <w:tc>
          <w:tcPr>
            <w:tcW w:w="32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ascii="Tahoma" w:hAnsi="Tahoma" w:eastAsia="Tahoma" w:cs="Tahoma"/>
                <w:color w:val="000000"/>
                <w:sz w:val="20"/>
                <w:szCs w:val="20"/>
              </w:rPr>
            </w:pPr>
            <w:r>
              <w:rPr>
                <w:rFonts w:eastAsia="Tahoma" w:cs="Tahoma" w:ascii="Tahoma" w:hAnsi="Tahoma"/>
                <w:color w:val="000000"/>
                <w:sz w:val="20"/>
                <w:szCs w:val="20"/>
              </w:rPr>
              <w:t>3</w:t>
            </w:r>
          </w:p>
          <w:p>
            <w:pPr>
              <w:pStyle w:val="Normal"/>
              <w:rPr/>
            </w:pPr>
            <w:r>
              <w:rPr/>
            </w:r>
          </w:p>
        </w:tc>
        <w:tc>
          <w:tcPr>
            <w:tcW w:w="1389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Mar>
              <w:top w:w="100" w:type="dxa"/>
              <w:left w:w="100" w:type="dxa"/>
              <w:bottom w:w="100" w:type="dxa"/>
              <w:right w:w="100" w:type="dxa"/>
            </w:tcMar>
          </w:tcPr>
          <w:p>
            <w:pPr>
              <w:pStyle w:val="Normal"/>
              <w:rPr>
                <w:rFonts w:eastAsia="Calibri" w:cs="Calibri"/>
                <w:color w:val="000000"/>
                <w:sz w:val="22"/>
                <w:szCs w:val="22"/>
              </w:rPr>
            </w:pPr>
            <w:r>
              <w:rPr>
                <w:rFonts w:eastAsia="Calibri" w:cs="Calibri"/>
                <w:color w:val="000000"/>
                <w:sz w:val="22"/>
                <w:szCs w:val="22"/>
              </w:rPr>
              <w:t>És responsable i diligent en l'execució de les tasques assignades. Demostra capacitat d'organització i planificació de les tasques, així com capacitat d’iniciativa i autonomia. Presenta els treballs i les activitats de forma correcta seguint els requisits i les recomanacions del professor.</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sz w:val="2"/>
                <w:szCs w:val="2"/>
              </w:rPr>
            </w:pPr>
            <w:r>
              <w:rPr>
                <w:sz w:val="2"/>
                <w:szCs w:val="2"/>
              </w:rPr>
            </w:r>
          </w:p>
        </w:tc>
      </w:tr>
      <w:tr>
        <w:trPr>
          <w:trHeight w:val="732" w:hRule="atLeast"/>
        </w:trPr>
        <w:tc>
          <w:tcPr>
            <w:tcW w:w="32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ascii="Tahoma" w:hAnsi="Tahoma" w:eastAsia="Tahoma" w:cs="Tahoma"/>
                <w:color w:val="000000"/>
                <w:sz w:val="20"/>
                <w:szCs w:val="20"/>
              </w:rPr>
            </w:pPr>
            <w:r>
              <w:rPr>
                <w:rFonts w:eastAsia="Tahoma" w:cs="Tahoma" w:ascii="Tahoma" w:hAnsi="Tahoma"/>
                <w:color w:val="000000"/>
                <w:sz w:val="20"/>
                <w:szCs w:val="20"/>
              </w:rPr>
              <w:t>4</w:t>
            </w:r>
          </w:p>
        </w:tc>
        <w:tc>
          <w:tcPr>
            <w:tcW w:w="1389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Mar>
              <w:top w:w="100" w:type="dxa"/>
              <w:left w:w="100" w:type="dxa"/>
              <w:bottom w:w="100" w:type="dxa"/>
              <w:right w:w="100" w:type="dxa"/>
            </w:tcMar>
          </w:tcPr>
          <w:p>
            <w:pPr>
              <w:pStyle w:val="Normal"/>
              <w:rPr>
                <w:rFonts w:eastAsia="Calibri" w:cs="Calibri"/>
                <w:color w:val="000000"/>
                <w:sz w:val="22"/>
                <w:szCs w:val="22"/>
              </w:rPr>
            </w:pPr>
            <w:r>
              <w:rPr>
                <w:rFonts w:eastAsia="Calibri" w:cs="Calibri"/>
                <w:color w:val="000000"/>
                <w:sz w:val="22"/>
                <w:szCs w:val="22"/>
              </w:rPr>
              <w:t>És ordenat i tracta els materials i els estris amb cura i pulcritud. Evita la utilització d'un llenguatge massa col·loquial a l'hora de tractar continguts acadèmics i procura incorporar la terminologia professional.</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
          </w:p>
        </w:tc>
      </w:tr>
      <w:tr>
        <w:trPr/>
        <w:tc>
          <w:tcPr>
            <w:tcW w:w="32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ascii="Tahoma" w:hAnsi="Tahoma" w:eastAsia="Tahoma" w:cs="Tahoma"/>
                <w:color w:val="000000"/>
                <w:sz w:val="20"/>
                <w:szCs w:val="20"/>
              </w:rPr>
            </w:pPr>
            <w:r>
              <w:rPr>
                <w:rFonts w:eastAsia="Tahoma" w:cs="Tahoma" w:ascii="Tahoma" w:hAnsi="Tahoma"/>
                <w:color w:val="000000"/>
                <w:sz w:val="20"/>
                <w:szCs w:val="20"/>
              </w:rPr>
              <w:t>5</w:t>
            </w:r>
          </w:p>
        </w:tc>
        <w:tc>
          <w:tcPr>
            <w:tcW w:w="1389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eastAsia="Calibri" w:cs="Calibri"/>
                <w:color w:val="000000"/>
                <w:sz w:val="22"/>
                <w:szCs w:val="22"/>
              </w:rPr>
            </w:pPr>
            <w:r>
              <w:rPr>
                <w:rFonts w:eastAsia="Calibri" w:cs="Calibri"/>
                <w:color w:val="000000"/>
                <w:sz w:val="22"/>
                <w:szCs w:val="22"/>
              </w:rPr>
              <w:t>És respectuós amb  les altres persones i compleix les normes bàsiques d'educació. Davant situacions conflictives, demostra un talant mediador /negociador i té predisposició a controlar les emocions, la impulsivitat...</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sz w:val="2"/>
                <w:szCs w:val="2"/>
              </w:rPr>
            </w:pPr>
            <w:r>
              <w:rPr>
                <w:sz w:val="2"/>
                <w:szCs w:val="2"/>
              </w:rPr>
            </w:r>
          </w:p>
        </w:tc>
      </w:tr>
      <w:tr>
        <w:trPr/>
        <w:tc>
          <w:tcPr>
            <w:tcW w:w="14220"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jc w:val="right"/>
              <w:rPr>
                <w:rFonts w:ascii="Tahoma" w:hAnsi="Tahoma" w:eastAsia="Tahoma" w:cs="Tahoma"/>
                <w:color w:val="000000"/>
                <w:sz w:val="20"/>
                <w:szCs w:val="20"/>
              </w:rPr>
            </w:pPr>
            <w:r>
              <w:rPr>
                <w:rFonts w:eastAsia="Tahoma" w:cs="Tahoma" w:ascii="Tahoma" w:hAnsi="Tahoma"/>
                <w:color w:val="000000"/>
                <w:sz w:val="20"/>
                <w:szCs w:val="20"/>
              </w:rPr>
              <w:t>TOTAL</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sz w:val="2"/>
                <w:szCs w:val="2"/>
              </w:rPr>
            </w:pPr>
            <w:r>
              <w:rPr>
                <w:sz w:val="2"/>
                <w:szCs w:val="2"/>
              </w:rPr>
            </w:r>
          </w:p>
        </w:tc>
      </w:tr>
      <w:tr>
        <w:trPr/>
        <w:tc>
          <w:tcPr>
            <w:tcW w:w="14220"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ascii="Tahoma" w:hAnsi="Tahoma" w:eastAsia="Tahoma" w:cs="Tahoma"/>
                <w:color w:val="000000"/>
                <w:sz w:val="20"/>
                <w:szCs w:val="20"/>
              </w:rPr>
            </w:pPr>
            <w:r>
              <w:rPr>
                <w:rFonts w:eastAsia="Tahoma" w:cs="Tahoma" w:ascii="Tahoma" w:hAnsi="Tahoma"/>
                <w:color w:val="000000"/>
                <w:sz w:val="20"/>
                <w:szCs w:val="20"/>
              </w:rPr>
              <w:t>Puntuació: cada ítem es valorarà de 0 a 2 punts. (Mai o quasi mai = 0; A vegades= 0,5; Normalment = 1; Quasi sempre = 1,5;  Sempre = 2)</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sz w:val="2"/>
                <w:szCs w:val="2"/>
              </w:rPr>
            </w:pPr>
            <w:r>
              <w:rPr>
                <w:sz w:val="2"/>
                <w:szCs w:val="2"/>
              </w:rPr>
            </w:r>
          </w:p>
        </w:tc>
      </w:tr>
      <w:tr>
        <w:trPr/>
        <w:tc>
          <w:tcPr>
            <w:tcW w:w="14220"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rFonts w:eastAsia="Calibri" w:cs="Calibri"/>
                <w:color w:val="000000"/>
                <w:sz w:val="22"/>
                <w:szCs w:val="22"/>
              </w:rPr>
            </w:pPr>
            <w:r>
              <w:rPr>
                <w:rFonts w:eastAsia="Calibri" w:cs="Calibri"/>
                <w:color w:val="000000"/>
                <w:sz w:val="22"/>
                <w:szCs w:val="22"/>
              </w:rPr>
              <w:t>Tota acció puntual o repetida considerada greu, suposarà la no superació immediata de la nota d'actitud final d’un o tots els mòduls. Exemples d’accions greus:</w:t>
            </w:r>
          </w:p>
          <w:p>
            <w:pPr>
              <w:pStyle w:val="Normal"/>
              <w:numPr>
                <w:ilvl w:val="0"/>
                <w:numId w:val="17"/>
              </w:numPr>
              <w:ind w:left="720" w:right="0" w:hanging="360"/>
              <w:rPr>
                <w:rFonts w:eastAsia="Calibri" w:cs="Calibri"/>
                <w:color w:val="000000"/>
                <w:sz w:val="22"/>
                <w:szCs w:val="22"/>
              </w:rPr>
            </w:pPr>
            <w:r>
              <w:rPr>
                <w:rFonts w:eastAsia="Calibri" w:cs="Calibri"/>
                <w:color w:val="000000"/>
                <w:sz w:val="22"/>
                <w:szCs w:val="22"/>
              </w:rPr>
              <w:t>Ús del telèfon mòbil a l’aula o taller sense autorització</w:t>
            </w:r>
          </w:p>
          <w:p>
            <w:pPr>
              <w:pStyle w:val="Normal"/>
              <w:numPr>
                <w:ilvl w:val="0"/>
                <w:numId w:val="17"/>
              </w:numPr>
              <w:ind w:left="720" w:right="0" w:hanging="360"/>
              <w:rPr>
                <w:rFonts w:eastAsia="Calibri" w:cs="Calibri"/>
                <w:color w:val="000000"/>
                <w:sz w:val="22"/>
                <w:szCs w:val="22"/>
              </w:rPr>
            </w:pPr>
            <w:r>
              <w:rPr>
                <w:rFonts w:eastAsia="Calibri" w:cs="Calibri"/>
                <w:color w:val="000000"/>
                <w:sz w:val="22"/>
                <w:szCs w:val="22"/>
              </w:rPr>
              <w:t>Fumar dins el recinte escolar, els accessos o l’envoltant de l’edifici</w:t>
            </w:r>
          </w:p>
          <w:p>
            <w:pPr>
              <w:pStyle w:val="Normal"/>
              <w:numPr>
                <w:ilvl w:val="0"/>
                <w:numId w:val="17"/>
              </w:numPr>
              <w:ind w:left="720" w:right="0" w:hanging="360"/>
              <w:rPr>
                <w:rFonts w:eastAsia="Calibri" w:cs="Calibri"/>
                <w:color w:val="000000"/>
                <w:sz w:val="22"/>
                <w:szCs w:val="22"/>
              </w:rPr>
            </w:pPr>
            <w:r>
              <w:rPr>
                <w:rFonts w:eastAsia="Calibri" w:cs="Calibri"/>
                <w:color w:val="000000"/>
                <w:sz w:val="22"/>
                <w:szCs w:val="22"/>
              </w:rPr>
              <w:t>Treure begudes calentes del bar o menjar a l’aula o taller</w:t>
            </w:r>
          </w:p>
          <w:p>
            <w:pPr>
              <w:pStyle w:val="Normal"/>
              <w:numPr>
                <w:ilvl w:val="0"/>
                <w:numId w:val="17"/>
              </w:numPr>
              <w:ind w:left="720" w:right="0" w:hanging="360"/>
              <w:rPr>
                <w:rFonts w:eastAsia="Calibri" w:cs="Calibri"/>
                <w:color w:val="000000"/>
                <w:sz w:val="22"/>
                <w:szCs w:val="22"/>
              </w:rPr>
            </w:pPr>
            <w:r>
              <w:rPr>
                <w:rFonts w:eastAsia="Calibri" w:cs="Calibri"/>
                <w:color w:val="000000"/>
                <w:sz w:val="22"/>
                <w:szCs w:val="22"/>
              </w:rPr>
              <w:t>Entrar a l’aula o taller després d’haver consumit substàncies estupefaents</w:t>
            </w:r>
          </w:p>
        </w:tc>
        <w:tc>
          <w:tcPr>
            <w:tcW w:w="139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sz w:val="2"/>
                <w:szCs w:val="2"/>
              </w:rPr>
            </w:pPr>
            <w:r>
              <w:rPr>
                <w:sz w:val="2"/>
                <w:szCs w:val="2"/>
              </w:rPr>
            </w:r>
          </w:p>
        </w:tc>
      </w:tr>
    </w:tbl>
    <w:p>
      <w:pPr>
        <w:pStyle w:val="Normal"/>
        <w:rPr/>
      </w:pPr>
      <w:r>
        <w:rPr/>
        <w:br/>
      </w:r>
      <w:r>
        <w:br w:type="page"/>
      </w:r>
    </w:p>
    <w:p>
      <w:pPr>
        <w:pStyle w:val="Normal"/>
        <w:rPr/>
      </w:pPr>
      <w:r>
        <w:rPr/>
      </w:r>
    </w:p>
    <w:p>
      <w:pPr>
        <w:pStyle w:val="Normal"/>
        <w:numPr>
          <w:ilvl w:val="1"/>
          <w:numId w:val="11"/>
        </w:numPr>
        <w:spacing w:lineRule="auto" w:line="276"/>
        <w:ind w:left="426" w:right="0" w:hanging="426"/>
        <w:jc w:val="both"/>
        <w:rPr>
          <w:rFonts w:ascii="Tahoma" w:hAnsi="Tahoma" w:eastAsia="Tahoma" w:cs="Tahoma"/>
          <w:color w:val="000000"/>
          <w:sz w:val="22"/>
          <w:szCs w:val="22"/>
        </w:rPr>
      </w:pPr>
      <w:r>
        <w:rPr>
          <w:rFonts w:eastAsia="Tahoma" w:cs="Tahoma" w:ascii="Tahoma" w:hAnsi="Tahoma"/>
          <w:color w:val="000000"/>
          <w:sz w:val="22"/>
          <w:szCs w:val="22"/>
        </w:rPr>
        <w:t>Notes:</w:t>
      </w:r>
    </w:p>
    <w:p>
      <w:pPr>
        <w:pStyle w:val="Normal"/>
        <w:rPr/>
      </w:pPr>
      <w:r>
        <w:rPr/>
      </w:r>
    </w:p>
    <w:p>
      <w:pPr>
        <w:pStyle w:val="Normal"/>
        <w:numPr>
          <w:ilvl w:val="0"/>
          <w:numId w:val="5"/>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 xml:space="preserve">La nota final del trimestre es determinarà a partir de la mitjana ponderada de les parts conceptual, procedimental i actitudinal, cada un amb el seu percentatge corresponent. A més, cada una de les parts haurà de ser igual o superior a 5 per a fer la mitjana. En qualsevol altre cas (nota inferior a 5 de una o més parts), no es farà mitjana i l’avaluació quedarà suspesa. </w:t>
      </w:r>
    </w:p>
    <w:p>
      <w:pPr>
        <w:pStyle w:val="Normal"/>
        <w:numPr>
          <w:ilvl w:val="0"/>
          <w:numId w:val="5"/>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La nota va de 1 a 10, en nombres sencers. L’arrodoniment de la nota final cap al número sencer superior es farà a partir de 0,8..., i cap al número sencer inferior de 0,7... cap a baix.</w:t>
      </w:r>
    </w:p>
    <w:p>
      <w:pPr>
        <w:pStyle w:val="Normal"/>
        <w:numPr>
          <w:ilvl w:val="0"/>
          <w:numId w:val="7"/>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 xml:space="preserve">La nota final del mòdul serà la mitjana aritmètica de la notes de totes les avaluacions. </w:t>
      </w:r>
    </w:p>
    <w:p>
      <w:pPr>
        <w:pStyle w:val="Normal"/>
        <w:rPr/>
      </w:pPr>
      <w:r>
        <w:rPr/>
      </w:r>
    </w:p>
    <w:p>
      <w:pPr>
        <w:pStyle w:val="Normal"/>
        <w:rPr/>
      </w:pPr>
      <w:r>
        <w:rPr/>
      </w:r>
    </w:p>
    <w:p>
      <w:pPr>
        <w:pStyle w:val="Normal"/>
        <w:numPr>
          <w:ilvl w:val="1"/>
          <w:numId w:val="11"/>
        </w:numPr>
        <w:spacing w:lineRule="auto" w:line="276"/>
        <w:ind w:left="426" w:right="0" w:hanging="426"/>
        <w:jc w:val="both"/>
        <w:rPr>
          <w:rFonts w:ascii="Tahoma" w:hAnsi="Tahoma" w:eastAsia="Tahoma" w:cs="Tahoma"/>
          <w:color w:val="000000"/>
          <w:sz w:val="22"/>
          <w:szCs w:val="22"/>
        </w:rPr>
      </w:pPr>
      <w:r>
        <w:rPr>
          <w:rFonts w:eastAsia="Tahoma" w:cs="Tahoma" w:ascii="Tahoma" w:hAnsi="Tahoma"/>
          <w:color w:val="000000"/>
          <w:sz w:val="22"/>
          <w:szCs w:val="22"/>
        </w:rPr>
        <w:t>Recuperacions:</w:t>
      </w:r>
    </w:p>
    <w:p>
      <w:pPr>
        <w:pStyle w:val="Normal"/>
        <w:rPr/>
      </w:pPr>
      <w:r>
        <w:rPr/>
      </w:r>
    </w:p>
    <w:p>
      <w:pPr>
        <w:pStyle w:val="Normal"/>
        <w:numPr>
          <w:ilvl w:val="0"/>
          <w:numId w:val="10"/>
        </w:numPr>
        <w:spacing w:lineRule="auto" w:line="276"/>
        <w:ind w:left="720" w:right="0" w:hanging="360"/>
        <w:jc w:val="both"/>
        <w:rPr>
          <w:rFonts w:ascii="Tahoma" w:hAnsi="Tahoma" w:eastAsia="Tahoma" w:cs="Tahoma"/>
          <w:sz w:val="22"/>
          <w:szCs w:val="22"/>
        </w:rPr>
      </w:pPr>
      <w:r>
        <w:rPr>
          <w:rFonts w:eastAsia="Tahoma" w:cs="Tahoma" w:ascii="Tahoma" w:hAnsi="Tahoma"/>
          <w:sz w:val="22"/>
          <w:szCs w:val="22"/>
        </w:rPr>
        <w:t>En el cas de que no s’hagi superat l’avaluació quant a la part conceptual, al començament del segon trimestre es farà un examen de recuperació que inclourà els continguts o projectes no superats del trimestre anterior. Si se recupera, la nota final d’aquesta part conceptual serà de 5 i farà mitja amb les notes de les altres parts del trimestre (procedimental i actitudinal).</w:t>
      </w:r>
    </w:p>
    <w:p>
      <w:pPr>
        <w:pStyle w:val="Normal"/>
        <w:numPr>
          <w:ilvl w:val="0"/>
          <w:numId w:val="10"/>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En el cas de que no s’hagi superat l’avaluació quant a la part procedimental, no es podrà recuperar.</w:t>
      </w:r>
    </w:p>
    <w:p>
      <w:pPr>
        <w:pStyle w:val="Normal"/>
        <w:numPr>
          <w:ilvl w:val="0"/>
          <w:numId w:val="10"/>
        </w:numPr>
        <w:spacing w:lineRule="auto" w:line="276"/>
        <w:ind w:left="720" w:right="0" w:hanging="360"/>
        <w:jc w:val="both"/>
        <w:rPr>
          <w:rFonts w:ascii="Tahoma" w:hAnsi="Tahoma" w:eastAsia="Tahoma" w:cs="Tahoma"/>
          <w:sz w:val="22"/>
          <w:szCs w:val="22"/>
        </w:rPr>
      </w:pPr>
      <w:r>
        <w:rPr>
          <w:rFonts w:eastAsia="Tahoma" w:cs="Tahoma" w:ascii="Tahoma" w:hAnsi="Tahoma"/>
          <w:sz w:val="22"/>
          <w:szCs w:val="22"/>
        </w:rPr>
        <w:t>En el cas de que no s’hagi superat l’avaluació quant a la part actitudinal, aquesta només es podrà recuperar si el professor observa una millora significativa en el comportament de l’alumne en el següent trimestre. Si se recupera, la nota final de tot el trimestre (de les 3 parts) serà de 5.</w:t>
      </w:r>
    </w:p>
    <w:p>
      <w:pPr>
        <w:pStyle w:val="Normal"/>
        <w:numPr>
          <w:ilvl w:val="0"/>
          <w:numId w:val="10"/>
        </w:numPr>
        <w:ind w:left="720" w:right="0" w:hanging="360"/>
        <w:jc w:val="both"/>
        <w:rPr>
          <w:rFonts w:ascii="Tahoma" w:hAnsi="Tahoma" w:eastAsia="Tahoma" w:cs="Tahoma"/>
          <w:color w:val="000000"/>
          <w:sz w:val="22"/>
          <w:szCs w:val="22"/>
        </w:rPr>
      </w:pPr>
      <w:r>
        <w:rPr>
          <w:rFonts w:eastAsia="Tahoma" w:cs="Tahoma" w:ascii="Tahoma" w:hAnsi="Tahoma"/>
          <w:color w:val="000000"/>
          <w:sz w:val="22"/>
          <w:szCs w:val="22"/>
        </w:rPr>
        <w:t>En el cas de que s’hagi suspès un trimestre i també s’hagi suspès la recuperació, l’alumne tendrà dret a examinar-se en les convocatòries ordinària (març/juny) i extraordinària (finals juny) de tots els continguts de cada un dels trimestres suspesos. En cas d'aprovar, la nota final del mòdul serà de 5. En cas de suspendre haurà de repetir el mòdul en un altre curs acadèmic.</w:t>
      </w:r>
    </w:p>
    <w:p>
      <w:pPr>
        <w:pStyle w:val="Normal"/>
        <w:spacing w:lineRule="auto" w:line="276"/>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bookmarkStart w:id="1" w:name="_30j0zll"/>
      <w:bookmarkEnd w:id="1"/>
      <w:r>
        <w:rPr>
          <w:rFonts w:eastAsia="Tahoma" w:cs="Tahoma" w:ascii="Tahoma" w:hAnsi="Tahoma"/>
          <w:b/>
          <w:sz w:val="22"/>
          <w:szCs w:val="22"/>
        </w:rPr>
        <w:t>COMPETÈNCIES STCW</w:t>
      </w:r>
    </w:p>
    <w:p>
      <w:pPr>
        <w:pStyle w:val="Normal"/>
        <w:spacing w:lineRule="auto" w:line="276"/>
        <w:jc w:val="both"/>
        <w:rPr>
          <w:rFonts w:ascii="Tahoma" w:hAnsi="Tahoma" w:eastAsia="Tahoma" w:cs="Tahoma"/>
          <w:b/>
          <w:b/>
          <w:sz w:val="22"/>
          <w:szCs w:val="22"/>
        </w:rPr>
      </w:pPr>
      <w:r>
        <w:rPr>
          <w:rFonts w:eastAsia="Tahoma" w:cs="Tahoma" w:ascii="Tahoma" w:hAnsi="Tahoma"/>
          <w:b/>
          <w:sz w:val="22"/>
          <w:szCs w:val="22"/>
        </w:rPr>
      </w:r>
    </w:p>
    <w:p>
      <w:pPr>
        <w:pStyle w:val="Normal"/>
        <w:rPr>
          <w:rFonts w:ascii="Tahoma" w:hAnsi="Tahoma" w:eastAsia="Tahoma" w:cs="Tahoma"/>
          <w:sz w:val="22"/>
          <w:szCs w:val="22"/>
        </w:rPr>
      </w:pPr>
      <w:r>
        <w:rPr>
          <w:rFonts w:eastAsia="Tahoma" w:cs="Tahoma" w:ascii="Tahoma" w:hAnsi="Tahoma"/>
          <w:sz w:val="22"/>
          <w:szCs w:val="22"/>
        </w:rPr>
        <w:t>No aplica.</w:t>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 xml:space="preserve">UNITATS DE TREBALL </w:t>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5" w:type="dxa"/>
          <w:bottom w:w="55" w:type="dxa"/>
          <w:right w:w="55" w:type="dxa"/>
        </w:tblCellMar>
      </w:tblPr>
      <w:tblGrid>
        <w:gridCol w:w="2332"/>
        <w:gridCol w:w="2335"/>
        <w:gridCol w:w="2338"/>
        <w:gridCol w:w="1903"/>
        <w:gridCol w:w="178"/>
        <w:gridCol w:w="1423"/>
        <w:gridCol w:w="1750"/>
        <w:gridCol w:w="68"/>
        <w:gridCol w:w="541"/>
        <w:gridCol w:w="1148"/>
      </w:tblGrid>
      <w:tr>
        <w:trPr/>
        <w:tc>
          <w:tcPr>
            <w:tcW w:w="7005" w:type="dxa"/>
            <w:gridSpan w:val="3"/>
            <w:vMerge w:val="restart"/>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 xml:space="preserve">UNITAT 1: </w:t>
            </w:r>
          </w:p>
          <w:p>
            <w:pPr>
              <w:pStyle w:val="Normal"/>
              <w:rPr>
                <w:rFonts w:ascii="Tahoma" w:hAnsi="Tahoma" w:eastAsia="Tahoma" w:cs="Tahoma"/>
                <w:sz w:val="22"/>
                <w:szCs w:val="22"/>
              </w:rPr>
            </w:pPr>
            <w:r>
              <w:rPr>
                <w:rFonts w:eastAsia="Tahoma" w:cs="Tahoma" w:ascii="Tahoma" w:hAnsi="Tahoma"/>
                <w:sz w:val="22"/>
                <w:szCs w:val="22"/>
              </w:rPr>
              <w:t>Diagnòstic inicial de la instal·lació de fred i climatització.</w:t>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INICI</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26/09/22</w:t>
            </w:r>
          </w:p>
        </w:tc>
        <w:tc>
          <w:tcPr>
            <w:tcW w:w="1750"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b/>
                <w:b/>
                <w:sz w:val="22"/>
                <w:szCs w:val="22"/>
              </w:rPr>
            </w:pPr>
            <w:r>
              <w:rPr>
                <w:rFonts w:eastAsia="Tahoma" w:cs="Tahoma" w:ascii="Tahoma" w:hAnsi="Tahoma"/>
                <w:b/>
                <w:sz w:val="22"/>
                <w:szCs w:val="22"/>
              </w:rPr>
              <w:t>TOTAL</w:t>
            </w:r>
          </w:p>
          <w:p>
            <w:pPr>
              <w:pStyle w:val="Normal"/>
              <w:jc w:val="center"/>
              <w:rPr>
                <w:rFonts w:ascii="Tahoma" w:hAnsi="Tahoma" w:eastAsia="Tahoma" w:cs="Tahoma"/>
                <w:b/>
                <w:b/>
                <w:sz w:val="22"/>
                <w:szCs w:val="22"/>
              </w:rPr>
            </w:pPr>
            <w:r>
              <w:rPr>
                <w:rFonts w:eastAsia="Tahoma" w:cs="Tahoma" w:ascii="Tahoma" w:hAnsi="Tahoma"/>
                <w:b/>
                <w:sz w:val="22"/>
                <w:szCs w:val="22"/>
              </w:rPr>
              <w:t>HORES</w:t>
            </w:r>
          </w:p>
        </w:tc>
        <w:tc>
          <w:tcPr>
            <w:tcW w:w="1757" w:type="dxa"/>
            <w:gridSpan w:val="3"/>
            <w:vMerge w:val="restart"/>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30</w:t>
            </w:r>
          </w:p>
        </w:tc>
      </w:tr>
      <w:tr>
        <w:trPr/>
        <w:tc>
          <w:tcPr>
            <w:tcW w:w="7005" w:type="dxa"/>
            <w:gridSpan w:val="3"/>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FINALITZACIÓ</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24/10/22</w:t>
            </w:r>
          </w:p>
        </w:tc>
        <w:tc>
          <w:tcPr>
            <w:tcW w:w="1750"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757" w:type="dxa"/>
            <w:gridSpan w:val="3"/>
            <w:vMerge w:val="continue"/>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pPr>
            <w:r>
              <w:rPr/>
            </w:r>
          </w:p>
        </w:tc>
      </w:tr>
      <w:tr>
        <w:trPr/>
        <w:tc>
          <w:tcPr>
            <w:tcW w:w="7005"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RA:</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Avalua el funcionament d'instal·lacions frigorífiques i sistemes de climatització, interpretant les lleis fonamentals de la termodinàmica que intervenen en els processos i identificant la funció dels seus components.</w:t>
            </w:r>
          </w:p>
        </w:tc>
        <w:tc>
          <w:tcPr>
            <w:tcW w:w="7011" w:type="dxa"/>
            <w:gridSpan w:val="7"/>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ACTIVITATS D’AVALUACIÓ</w:t>
            </w:r>
          </w:p>
        </w:tc>
      </w:tr>
      <w:tr>
        <w:trPr/>
        <w:tc>
          <w:tcPr>
            <w:tcW w:w="9086" w:type="dxa"/>
            <w:gridSpan w:val="5"/>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both"/>
              <w:rPr/>
            </w:pPr>
            <w:r>
              <w:rPr>
                <w:rFonts w:eastAsia="Tahoma" w:cs="Tahoma" w:ascii="Tahoma" w:hAnsi="Tahoma"/>
                <w:sz w:val="22"/>
                <w:szCs w:val="22"/>
                <w:u w:val="single"/>
              </w:rPr>
              <w:t>Criteris d’Avaluació</w:t>
            </w:r>
            <w:r>
              <w:rPr>
                <w:rFonts w:eastAsia="Tahoma" w:cs="Tahoma" w:ascii="Tahoma" w:hAnsi="Tahoma"/>
                <w:sz w:val="22"/>
                <w:szCs w:val="22"/>
              </w:rPr>
              <w:t>:</w:t>
            </w:r>
            <w:r>
              <w:rPr>
                <w:rFonts w:eastAsia="Tahoma" w:cs="Tahoma" w:ascii="Tahoma" w:hAnsi="Tahoma"/>
                <w:color w:val="FF0000"/>
                <w:sz w:val="22"/>
                <w:szCs w:val="22"/>
              </w:rPr>
              <w:t xml:space="preserve"> </w:t>
            </w:r>
          </w:p>
          <w:p>
            <w:pPr>
              <w:pStyle w:val="Normal"/>
              <w:tabs>
                <w:tab w:val="clear" w:pos="720"/>
                <w:tab w:val="left" w:pos="321" w:leader="none"/>
                <w:tab w:val="left" w:pos="509" w:leader="none"/>
              </w:tabs>
              <w:jc w:val="both"/>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jc w:val="both"/>
              <w:rPr/>
            </w:pPr>
            <w:r>
              <w:rPr>
                <w:rFonts w:eastAsia="Tahoma" w:cs="Tahoma" w:ascii="Tahoma" w:hAnsi="Tahoma"/>
                <w:sz w:val="22"/>
                <w:szCs w:val="22"/>
                <w:u w:val="single"/>
              </w:rPr>
              <w:t>Criteris d’Avaluació</w:t>
            </w:r>
            <w:r>
              <w:rPr>
                <w:rFonts w:eastAsia="Tahoma" w:cs="Tahoma" w:ascii="Tahoma" w:hAnsi="Tahoma"/>
                <w:sz w:val="22"/>
                <w:szCs w:val="22"/>
              </w:rPr>
              <w:t>:</w:t>
            </w:r>
          </w:p>
          <w:p>
            <w:pPr>
              <w:pStyle w:val="Normal"/>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36"/>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S'han elaborat els diagrames d'entalpia i entropia mitjançant el càlcul de les corbes de treball mecànic i de calor de la instal·lació.</w:t>
            </w:r>
          </w:p>
          <w:p>
            <w:pPr>
              <w:pStyle w:val="Normal"/>
              <w:numPr>
                <w:ilvl w:val="0"/>
                <w:numId w:val="36"/>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S'han realitzat els mesuraments de comprovació dels paràmetres, connexions i característiques del sistema, valorant la documentació tècnica i les necessitats de la instal·lació.</w:t>
            </w:r>
          </w:p>
          <w:p>
            <w:pPr>
              <w:pStyle w:val="Normal"/>
              <w:numPr>
                <w:ilvl w:val="0"/>
                <w:numId w:val="36"/>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 avaluat el funcionament termodinàmic del sistema de fred, utilitzant el diagrama p-h.</w:t>
            </w:r>
          </w:p>
          <w:p>
            <w:pPr>
              <w:pStyle w:val="Normal"/>
              <w:numPr>
                <w:ilvl w:val="0"/>
                <w:numId w:val="36"/>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 comprovat l'operativitat de la vàlvula de quatre vies d'un sistema de climatització amb bomba de calor.</w:t>
            </w:r>
          </w:p>
          <w:p>
            <w:pPr>
              <w:pStyle w:val="Normal"/>
              <w:numPr>
                <w:ilvl w:val="0"/>
                <w:numId w:val="36"/>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 verificat l'estat dels sistemes de condensació i evaporació, interpretant el seu funcionament termodinàmic per mitjà de diagrames p-h.</w:t>
            </w:r>
          </w:p>
          <w:p>
            <w:pPr>
              <w:pStyle w:val="Normal"/>
              <w:numPr>
                <w:ilvl w:val="0"/>
                <w:numId w:val="36"/>
              </w:numPr>
              <w:tabs>
                <w:tab w:val="clear" w:pos="720"/>
                <w:tab w:val="left" w:pos="321" w:leader="none"/>
                <w:tab w:val="left" w:pos="509" w:leader="none"/>
              </w:tabs>
              <w:jc w:val="both"/>
              <w:rPr/>
            </w:pPr>
            <w:r>
              <w:rPr>
                <w:rFonts w:eastAsia="Tahoma" w:cs="Tahoma" w:ascii="Tahoma" w:hAnsi="Tahoma"/>
                <w:color w:val="000000"/>
                <w:sz w:val="22"/>
                <w:szCs w:val="22"/>
              </w:rPr>
              <w:t>S'han comprovat els sistemes d'expansió utilitzats en l'alimentació del refrigerant a l'evaporador, atesa la constitució, a les característiques de la instal·lació i als diagrames de treball.</w:t>
            </w:r>
          </w:p>
          <w:p>
            <w:pPr>
              <w:pStyle w:val="Normal"/>
              <w:numPr>
                <w:ilvl w:val="0"/>
                <w:numId w:val="36"/>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 verificat l'operativitat dels aparells accessoris de la instal·lació, segons paràmetres estable</w:t>
            </w:r>
          </w:p>
          <w:p>
            <w:pPr>
              <w:pStyle w:val="Normal"/>
              <w:numPr>
                <w:ilvl w:val="0"/>
                <w:numId w:val="36"/>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S'han valorat les propietats generals dels refrigerants que operen en les instal·lacions frigorífiques i sistemes de climatització, atenent les seves característiques físiques, químiques i termodinàmiques.</w:t>
            </w:r>
          </w:p>
          <w:p>
            <w:pPr>
              <w:pStyle w:val="Normal"/>
              <w:spacing w:lineRule="auto" w:line="276"/>
              <w:ind w:left="720" w:right="0" w:hanging="0"/>
              <w:jc w:val="both"/>
              <w:rPr>
                <w:rFonts w:ascii="Tahoma" w:hAnsi="Tahoma" w:eastAsia="Tahoma" w:cs="Tahoma"/>
                <w:sz w:val="22"/>
                <w:szCs w:val="22"/>
              </w:rPr>
            </w:pPr>
            <w:r>
              <w:rPr>
                <w:rFonts w:eastAsia="Tahoma" w:cs="Tahoma" w:ascii="Tahoma" w:hAnsi="Tahoma"/>
                <w:sz w:val="22"/>
                <w:szCs w:val="22"/>
              </w:rPr>
            </w:r>
          </w:p>
        </w:tc>
        <w:tc>
          <w:tcPr>
            <w:tcW w:w="3241"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color w:val="000000"/>
                <w:sz w:val="22"/>
                <w:szCs w:val="22"/>
              </w:rPr>
            </w:pPr>
            <w:r>
              <w:rPr>
                <w:rFonts w:eastAsia="Tahoma" w:cs="Tahoma" w:ascii="Tahoma" w:hAnsi="Tahoma"/>
                <w:color w:val="000000"/>
                <w:sz w:val="22"/>
                <w:szCs w:val="22"/>
              </w:rPr>
              <w:t>PE:</w:t>
            </w:r>
          </w:p>
          <w:p>
            <w:pPr>
              <w:pStyle w:val="Normal"/>
              <w:rPr>
                <w:rFonts w:ascii="Tahoma" w:hAnsi="Tahoma" w:eastAsia="Tahoma" w:cs="Tahoma"/>
                <w:color w:val="000000"/>
                <w:sz w:val="22"/>
                <w:szCs w:val="22"/>
              </w:rPr>
            </w:pPr>
            <w:r>
              <w:rPr>
                <w:rFonts w:eastAsia="Tahoma" w:cs="Tahoma" w:ascii="Tahoma" w:hAnsi="Tahoma"/>
                <w:color w:val="000000"/>
                <w:sz w:val="22"/>
                <w:szCs w:val="22"/>
              </w:rPr>
              <w:t>Definició i representació en dibuix o esquema de la instal·lació frigorífica, utilitzant la nomenclatura i simbologia normalitzades.</w:t>
            </w:r>
          </w:p>
        </w:tc>
        <w:tc>
          <w:tcPr>
            <w:tcW w:w="1689" w:type="dxa"/>
            <w:gridSpan w:val="2"/>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color w:val="000000"/>
                <w:sz w:val="22"/>
                <w:szCs w:val="22"/>
              </w:rPr>
            </w:pPr>
            <w:r>
              <w:rPr>
                <w:rFonts w:eastAsia="Tahoma" w:cs="Tahoma" w:ascii="Tahoma" w:hAnsi="Tahoma"/>
                <w:color w:val="000000"/>
                <w:sz w:val="22"/>
                <w:szCs w:val="22"/>
              </w:rPr>
              <w:t>Computa un 30% de la PE1.1 (al final de la UD3)</w:t>
            </w:r>
          </w:p>
        </w:tc>
      </w:tr>
      <w:tr>
        <w:trPr/>
        <w:tc>
          <w:tcPr>
            <w:tcW w:w="7005"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CONTINGUTS DEL CURRICULUM</w:t>
            </w:r>
          </w:p>
        </w:tc>
        <w:tc>
          <w:tcPr>
            <w:tcW w:w="7011" w:type="dxa"/>
            <w:gridSpan w:val="7"/>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napToGrid w:val="false"/>
              <w:ind w:left="0" w:right="0" w:hanging="0"/>
              <w:rPr>
                <w:rFonts w:ascii="Tahoma" w:hAnsi="Tahoma" w:eastAsia="Tahoma" w:cs="Tahoma"/>
              </w:rPr>
            </w:pPr>
            <w:r>
              <w:rPr>
                <w:rFonts w:eastAsia="Tahoma" w:cs="Tahoma" w:ascii="Tahoma" w:hAnsi="Tahoma"/>
              </w:rPr>
            </w:r>
          </w:p>
        </w:tc>
      </w:tr>
      <w:tr>
        <w:trPr/>
        <w:tc>
          <w:tcPr>
            <w:tcW w:w="2332"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Conceptuals</w:t>
            </w:r>
          </w:p>
        </w:tc>
        <w:tc>
          <w:tcPr>
            <w:tcW w:w="2335"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Procedimentals</w:t>
            </w:r>
          </w:p>
        </w:tc>
        <w:tc>
          <w:tcPr>
            <w:tcW w:w="2338"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Actitudinals</w:t>
            </w:r>
          </w:p>
        </w:tc>
        <w:tc>
          <w:tcPr>
            <w:tcW w:w="7011" w:type="dxa"/>
            <w:gridSpan w:val="7"/>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ACTIVITATS FORMATIVES</w:t>
            </w:r>
          </w:p>
        </w:tc>
      </w:tr>
      <w:tr>
        <w:trPr/>
        <w:tc>
          <w:tcPr>
            <w:tcW w:w="2332"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Components del circuit frigorífic.</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Compressors</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Condensadors</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Evaporadors.</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Dispositius d’expansió.</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tc>
        <w:tc>
          <w:tcPr>
            <w:tcW w:w="2335"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Interpretació de la documentació tècnica.</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Interpretació de las taules termodinàmiques.</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Maneig i interpretació de catàlegs tècnics dels equips que constitueixen les</w:t>
              <w:br/>
              <w:t>instal·lacions frigorífiques.</w:t>
            </w:r>
          </w:p>
        </w:tc>
        <w:tc>
          <w:tcPr>
            <w:tcW w:w="2338"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napToGrid w:val="false"/>
              <w:jc w:val="center"/>
              <w:rPr>
                <w:rFonts w:ascii="Tahoma" w:hAnsi="Tahoma" w:eastAsia="Tahoma" w:cs="Tahoma"/>
                <w:sz w:val="22"/>
                <w:szCs w:val="22"/>
              </w:rPr>
            </w:pPr>
            <w:r>
              <w:rPr>
                <w:rFonts w:eastAsia="Tahoma" w:cs="Tahoma" w:ascii="Tahoma" w:hAnsi="Tahoma"/>
                <w:sz w:val="22"/>
                <w:szCs w:val="22"/>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Compressors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Condensadors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Evaporadors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Dispositius d’expansió</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Elements auxiliars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8"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
      <w:tblGrid>
        <w:gridCol w:w="14016"/>
      </w:tblGrid>
      <w:tr>
        <w:trPr/>
        <w:tc>
          <w:tcPr>
            <w:tcW w:w="1401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 xml:space="preserve">Consideracions pedagògiques: </w:t>
            </w:r>
          </w:p>
          <w:p>
            <w:pPr>
              <w:pStyle w:val="Normal"/>
              <w:rPr>
                <w:rFonts w:ascii="Tahoma" w:hAnsi="Tahoma" w:eastAsia="Tahoma" w:cs="Tahoma"/>
                <w:color w:val="FF0000"/>
                <w:sz w:val="22"/>
                <w:szCs w:val="22"/>
              </w:rPr>
            </w:pPr>
            <w:r>
              <w:rPr>
                <w:rFonts w:eastAsia="Tahoma" w:cs="Tahoma" w:ascii="Tahoma" w:hAnsi="Tahoma"/>
                <w:color w:val="FF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 xml:space="preserve">Les activitats formatives transmeten els coneixements relatius al diagnòstic de la instal·lació frigorífica. </w:t>
            </w:r>
          </w:p>
          <w:p>
            <w:pPr>
              <w:pStyle w:val="Normal"/>
              <w:rPr>
                <w:rFonts w:ascii="Tahoma" w:hAnsi="Tahoma" w:eastAsia="Tahoma" w:cs="Tahoma"/>
                <w:color w:val="000000"/>
                <w:sz w:val="22"/>
                <w:szCs w:val="22"/>
              </w:rPr>
            </w:pPr>
            <w:r>
              <w:rPr>
                <w:rFonts w:eastAsia="Tahoma" w:cs="Tahoma" w:ascii="Tahoma" w:hAnsi="Tahoma"/>
                <w:color w:val="000000"/>
                <w:sz w:val="22"/>
                <w:szCs w:val="22"/>
              </w:rPr>
              <w:t>Es comenten les variants i principis de funcionament de compressors, condensadors, dispositiud d’expansió i evaporadors. S’utlitzen catàlegs de producte per mostrar la informació tècnica i comercial relacionada amb els components.</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5" w:type="dxa"/>
          <w:bottom w:w="55" w:type="dxa"/>
          <w:right w:w="55" w:type="dxa"/>
        </w:tblCellMar>
      </w:tblPr>
      <w:tblGrid>
        <w:gridCol w:w="2332"/>
        <w:gridCol w:w="2336"/>
        <w:gridCol w:w="2337"/>
        <w:gridCol w:w="1903"/>
        <w:gridCol w:w="181"/>
        <w:gridCol w:w="1420"/>
        <w:gridCol w:w="1750"/>
        <w:gridCol w:w="70"/>
        <w:gridCol w:w="539"/>
        <w:gridCol w:w="1148"/>
      </w:tblGrid>
      <w:tr>
        <w:trPr/>
        <w:tc>
          <w:tcPr>
            <w:tcW w:w="7005" w:type="dxa"/>
            <w:gridSpan w:val="3"/>
            <w:vMerge w:val="restart"/>
            <w:tcBorders>
              <w:top w:val="single" w:sz="2" w:space="0" w:color="000000"/>
              <w:left w:val="single" w:sz="2" w:space="0" w:color="000000"/>
              <w:bottom w:val="single" w:sz="2" w:space="0" w:color="000000"/>
              <w:insideH w:val="single" w:sz="2" w:space="0" w:color="000000"/>
            </w:tcBorders>
            <w:shd w:fill="auto" w:val="clear"/>
          </w:tcPr>
          <w:p>
            <w:pPr>
              <w:pStyle w:val="Normal"/>
              <w:ind w:left="2694" w:right="0" w:hanging="2694"/>
              <w:rPr/>
            </w:pPr>
            <w:r>
              <w:rPr>
                <w:rFonts w:eastAsia="Tahoma" w:cs="Tahoma" w:ascii="Tahoma" w:hAnsi="Tahoma"/>
                <w:b/>
                <w:sz w:val="22"/>
                <w:szCs w:val="22"/>
              </w:rPr>
              <w:t>UNITAT 2:</w:t>
            </w:r>
            <w:r>
              <w:rPr>
                <w:rFonts w:eastAsia="Tahoma" w:cs="Tahoma" w:ascii="Tahoma" w:hAnsi="Tahoma"/>
                <w:sz w:val="22"/>
                <w:szCs w:val="22"/>
              </w:rPr>
              <w:t xml:space="preserve"> </w:t>
            </w:r>
          </w:p>
          <w:p>
            <w:pPr>
              <w:pStyle w:val="Normal"/>
              <w:ind w:left="2694" w:right="0" w:hanging="2694"/>
              <w:rPr/>
            </w:pPr>
            <w:r>
              <w:rPr>
                <w:rFonts w:eastAsia="Tahoma" w:cs="Tahoma" w:ascii="Tahoma" w:hAnsi="Tahoma"/>
                <w:sz w:val="22"/>
                <w:szCs w:val="22"/>
              </w:rPr>
              <w:t>P</w:t>
            </w:r>
            <w:r>
              <w:rPr>
                <w:rFonts w:cs="Tahoma" w:ascii="Tahoma" w:hAnsi="Tahoma"/>
                <w:color w:val="000000"/>
                <w:sz w:val="22"/>
                <w:szCs w:val="22"/>
              </w:rPr>
              <w:t>rocediments de posada en marxa, funcionament i parada.</w:t>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INICI</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25/10/22</w:t>
            </w:r>
          </w:p>
        </w:tc>
        <w:tc>
          <w:tcPr>
            <w:tcW w:w="1750"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b/>
                <w:b/>
                <w:sz w:val="22"/>
                <w:szCs w:val="22"/>
              </w:rPr>
            </w:pPr>
            <w:r>
              <w:rPr>
                <w:rFonts w:eastAsia="Tahoma" w:cs="Tahoma" w:ascii="Tahoma" w:hAnsi="Tahoma"/>
                <w:b/>
                <w:sz w:val="22"/>
                <w:szCs w:val="22"/>
              </w:rPr>
              <w:t>TOTAL</w:t>
            </w:r>
          </w:p>
          <w:p>
            <w:pPr>
              <w:pStyle w:val="Normal"/>
              <w:jc w:val="center"/>
              <w:rPr>
                <w:rFonts w:ascii="Tahoma" w:hAnsi="Tahoma" w:eastAsia="Tahoma" w:cs="Tahoma"/>
                <w:b/>
                <w:b/>
                <w:sz w:val="22"/>
                <w:szCs w:val="22"/>
              </w:rPr>
            </w:pPr>
            <w:r>
              <w:rPr>
                <w:rFonts w:eastAsia="Tahoma" w:cs="Tahoma" w:ascii="Tahoma" w:hAnsi="Tahoma"/>
                <w:b/>
                <w:sz w:val="22"/>
                <w:szCs w:val="22"/>
              </w:rPr>
              <w:t>HORES</w:t>
            </w:r>
          </w:p>
        </w:tc>
        <w:tc>
          <w:tcPr>
            <w:tcW w:w="1757" w:type="dxa"/>
            <w:gridSpan w:val="3"/>
            <w:vMerge w:val="restart"/>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30</w:t>
            </w:r>
          </w:p>
        </w:tc>
      </w:tr>
      <w:tr>
        <w:trPr/>
        <w:tc>
          <w:tcPr>
            <w:tcW w:w="7005" w:type="dxa"/>
            <w:gridSpan w:val="3"/>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FINALITZACIÓ</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25/11/22</w:t>
            </w:r>
          </w:p>
        </w:tc>
        <w:tc>
          <w:tcPr>
            <w:tcW w:w="1750"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757" w:type="dxa"/>
            <w:gridSpan w:val="3"/>
            <w:vMerge w:val="continue"/>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pPr>
            <w:r>
              <w:rPr/>
            </w:r>
          </w:p>
        </w:tc>
      </w:tr>
      <w:tr>
        <w:trPr/>
        <w:tc>
          <w:tcPr>
            <w:tcW w:w="7005"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RA:</w:t>
            </w:r>
          </w:p>
          <w:p>
            <w:pPr>
              <w:pStyle w:val="Normal"/>
              <w:spacing w:lineRule="auto" w:line="276"/>
              <w:rPr>
                <w:rFonts w:ascii="Tahoma" w:hAnsi="Tahoma" w:eastAsia="Tahoma" w:cs="Tahoma"/>
                <w:color w:val="000000"/>
                <w:sz w:val="22"/>
                <w:szCs w:val="22"/>
              </w:rPr>
            </w:pPr>
            <w:r>
              <w:rPr>
                <w:rFonts w:eastAsia="Tahoma" w:cs="Tahoma" w:ascii="Tahoma" w:hAnsi="Tahoma"/>
                <w:color w:val="000000"/>
                <w:sz w:val="22"/>
                <w:szCs w:val="22"/>
              </w:rPr>
              <w:t>Defineix i realitza els procediments de posada en marxa, funcionament i parada en una instal·lació frigorífica o en un sistema de climatització, controlant els paràmetres de treball i respectant les normes de seguretat laboral i mediambiental.</w:t>
            </w:r>
          </w:p>
        </w:tc>
        <w:tc>
          <w:tcPr>
            <w:tcW w:w="7011" w:type="dxa"/>
            <w:gridSpan w:val="7"/>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ACTIVITATS D’AVALUACIÓ</w:t>
            </w:r>
          </w:p>
        </w:tc>
      </w:tr>
      <w:tr>
        <w:trPr/>
        <w:tc>
          <w:tcPr>
            <w:tcW w:w="9089" w:type="dxa"/>
            <w:gridSpan w:val="5"/>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both"/>
              <w:rPr/>
            </w:pPr>
            <w:r>
              <w:rPr>
                <w:rFonts w:eastAsia="Tahoma" w:cs="Tahoma" w:ascii="Tahoma" w:hAnsi="Tahoma"/>
                <w:sz w:val="22"/>
                <w:szCs w:val="22"/>
                <w:u w:val="single"/>
              </w:rPr>
              <w:t>Criteris d’Avaluació</w:t>
            </w:r>
            <w:r>
              <w:rPr>
                <w:rFonts w:eastAsia="Tahoma" w:cs="Tahoma" w:ascii="Tahoma" w:hAnsi="Tahoma"/>
                <w:sz w:val="22"/>
                <w:szCs w:val="22"/>
              </w:rPr>
              <w:t>:</w:t>
            </w:r>
            <w:r>
              <w:rPr>
                <w:rFonts w:eastAsia="Tahoma" w:cs="Tahoma" w:ascii="Tahoma" w:hAnsi="Tahoma"/>
                <w:color w:val="FF0000"/>
                <w:sz w:val="22"/>
                <w:szCs w:val="22"/>
              </w:rPr>
              <w:t xml:space="preserve"> </w:t>
            </w:r>
          </w:p>
          <w:p>
            <w:pPr>
              <w:pStyle w:val="Normal"/>
              <w:tabs>
                <w:tab w:val="clear" w:pos="720"/>
                <w:tab w:val="left" w:pos="321" w:leader="none"/>
                <w:tab w:val="left" w:pos="509" w:leader="none"/>
              </w:tabs>
              <w:jc w:val="both"/>
              <w:rPr>
                <w:rFonts w:ascii="Tahoma" w:hAnsi="Tahoma" w:eastAsia="Tahoma" w:cs="Tahoma"/>
                <w:color w:val="FF0000"/>
                <w:sz w:val="22"/>
                <w:szCs w:val="22"/>
              </w:rPr>
            </w:pPr>
            <w:r>
              <w:rPr>
                <w:rFonts w:eastAsia="Tahoma" w:cs="Tahoma" w:ascii="Tahoma" w:hAnsi="Tahoma"/>
                <w:color w:val="FF0000"/>
                <w:sz w:val="22"/>
                <w:szCs w:val="22"/>
              </w:rPr>
            </w:r>
          </w:p>
          <w:p>
            <w:pPr>
              <w:pStyle w:val="Normal"/>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37"/>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S'han realitzat les proves de fuites, de purga, de buit, de càrrega de refrigerant i d'oli, entre altres, determinant els procediments d'ajust de les vàlvules manuals i automàtiques de la instal·lació.</w:t>
            </w:r>
          </w:p>
          <w:p>
            <w:pPr>
              <w:pStyle w:val="Normal"/>
              <w:numPr>
                <w:ilvl w:val="0"/>
                <w:numId w:val="37"/>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S'han comprovat i ajustat els elements elèctrics que intervenen en la seqüència d'arrencada de la instal·lació de fred.</w:t>
            </w:r>
          </w:p>
          <w:p>
            <w:pPr>
              <w:pStyle w:val="Normal"/>
              <w:numPr>
                <w:ilvl w:val="0"/>
                <w:numId w:val="37"/>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 programant la seqüenciació del procés d'arrencada de la instal·lació, realitzant l'ajust dels elements de control i regulació.</w:t>
            </w:r>
          </w:p>
          <w:p>
            <w:pPr>
              <w:pStyle w:val="Normal"/>
              <w:numPr>
                <w:ilvl w:val="0"/>
                <w:numId w:val="37"/>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 definit la seqüència de control dels paràmetres de funcionament de la instal·lació.</w:t>
            </w:r>
          </w:p>
          <w:p>
            <w:pPr>
              <w:pStyle w:val="Normal"/>
              <w:numPr>
                <w:ilvl w:val="0"/>
                <w:numId w:val="37"/>
              </w:numPr>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t>S'han definit i seqüenciat els pressòstats i termòstats d'arrencada i parada de la instal·lació durant el funcionament, ateses les especificacions tècniques.</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r>
          </w:p>
        </w:tc>
        <w:tc>
          <w:tcPr>
            <w:tcW w:w="3240"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color w:val="000000"/>
                <w:sz w:val="22"/>
                <w:szCs w:val="22"/>
              </w:rPr>
            </w:pPr>
            <w:r>
              <w:rPr>
                <w:rFonts w:eastAsia="Tahoma" w:cs="Tahoma" w:ascii="Tahoma" w:hAnsi="Tahoma"/>
                <w:color w:val="000000"/>
                <w:sz w:val="22"/>
                <w:szCs w:val="22"/>
              </w:rPr>
              <w:t>PE:</w:t>
            </w:r>
          </w:p>
          <w:p>
            <w:pPr>
              <w:pStyle w:val="Normal"/>
              <w:rPr>
                <w:rFonts w:ascii="Tahoma" w:hAnsi="Tahoma" w:eastAsia="Tahoma" w:cs="Tahoma"/>
                <w:color w:val="000000"/>
                <w:sz w:val="22"/>
                <w:szCs w:val="22"/>
              </w:rPr>
            </w:pPr>
            <w:r>
              <w:rPr>
                <w:rFonts w:eastAsia="Tahoma" w:cs="Tahoma" w:ascii="Tahoma" w:hAnsi="Tahoma"/>
                <w:color w:val="000000"/>
                <w:sz w:val="22"/>
                <w:szCs w:val="22"/>
              </w:rPr>
              <w:t>Elaboració de protocols de posada en marxa i funcionament de la instal·lació.</w:t>
            </w:r>
          </w:p>
        </w:tc>
        <w:tc>
          <w:tcPr>
            <w:tcW w:w="1687" w:type="dxa"/>
            <w:gridSpan w:val="2"/>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color w:val="000000"/>
                <w:sz w:val="22"/>
                <w:szCs w:val="22"/>
              </w:rPr>
            </w:pPr>
            <w:r>
              <w:rPr>
                <w:rFonts w:eastAsia="Tahoma" w:cs="Tahoma" w:ascii="Tahoma" w:hAnsi="Tahoma"/>
                <w:color w:val="000000"/>
                <w:sz w:val="22"/>
                <w:szCs w:val="22"/>
              </w:rPr>
              <w:t>Computa un 30% de la PE1.1 (al final de la UD3)</w:t>
            </w:r>
          </w:p>
        </w:tc>
      </w:tr>
      <w:tr>
        <w:trPr/>
        <w:tc>
          <w:tcPr>
            <w:tcW w:w="7005"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CONTINGUTS DEL CURRICULUM</w:t>
            </w:r>
          </w:p>
        </w:tc>
        <w:tc>
          <w:tcPr>
            <w:tcW w:w="7011" w:type="dxa"/>
            <w:gridSpan w:val="7"/>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napToGrid w:val="false"/>
              <w:ind w:left="0" w:right="0" w:hanging="0"/>
              <w:rPr>
                <w:rFonts w:ascii="Tahoma" w:hAnsi="Tahoma" w:eastAsia="Tahoma" w:cs="Tahoma"/>
              </w:rPr>
            </w:pPr>
            <w:r>
              <w:rPr>
                <w:rFonts w:eastAsia="Tahoma" w:cs="Tahoma" w:ascii="Tahoma" w:hAnsi="Tahoma"/>
              </w:rPr>
            </w:r>
          </w:p>
        </w:tc>
      </w:tr>
      <w:tr>
        <w:trPr/>
        <w:tc>
          <w:tcPr>
            <w:tcW w:w="2332"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Conceptuals</w:t>
            </w:r>
          </w:p>
        </w:tc>
        <w:tc>
          <w:tcPr>
            <w:tcW w:w="2336"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Procedimentals</w:t>
            </w:r>
          </w:p>
        </w:tc>
        <w:tc>
          <w:tcPr>
            <w:tcW w:w="2337"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Actitudinals</w:t>
            </w:r>
          </w:p>
        </w:tc>
        <w:tc>
          <w:tcPr>
            <w:tcW w:w="7011" w:type="dxa"/>
            <w:gridSpan w:val="7"/>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ACTIVITATS FORMATIVES</w:t>
            </w:r>
          </w:p>
        </w:tc>
      </w:tr>
      <w:tr>
        <w:trPr/>
        <w:tc>
          <w:tcPr>
            <w:tcW w:w="2332"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napToGrid w:val="false"/>
              <w:rPr>
                <w:rFonts w:ascii="Tahoma" w:hAnsi="Tahoma" w:eastAsia="Tahoma" w:cs="Tahoma"/>
                <w:sz w:val="22"/>
                <w:szCs w:val="22"/>
              </w:rPr>
            </w:pPr>
            <w:r>
              <w:rPr>
                <w:rFonts w:eastAsia="Tahoma" w:cs="Tahoma" w:ascii="Tahoma" w:hAnsi="Tahoma"/>
                <w:sz w:val="22"/>
                <w:szCs w:val="22"/>
              </w:rPr>
            </w:r>
          </w:p>
        </w:tc>
        <w:tc>
          <w:tcPr>
            <w:tcW w:w="2336"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pPr>
            <w:r>
              <w:rPr>
                <w:rFonts w:eastAsia="Tahoma" w:cs="Tahoma" w:ascii="Tahoma" w:hAnsi="Tahoma"/>
                <w:sz w:val="22"/>
                <w:szCs w:val="22"/>
              </w:rPr>
              <w:t xml:space="preserve">Ajustament dels paràmetres dels dispositius de control (termòstat, pressòstats, reguladors de pressió ...) </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Utilització de la bomba de buit i comprovació que el buit s’ha fet correctament i durant el temps establert.</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Càrrega de la instal·lació amb refrigerant.</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Posada en marxa de la instal·lació i comprovació dels paràmetres de funcionament.</w:t>
            </w:r>
          </w:p>
        </w:tc>
        <w:tc>
          <w:tcPr>
            <w:tcW w:w="2337"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rPr/>
            </w:pPr>
            <w:r>
              <w:rPr>
                <w:rFonts w:eastAsia="Tahoma" w:cs="Tahoma" w:ascii="Tahoma" w:hAnsi="Tahoma"/>
                <w:sz w:val="22"/>
                <w:szCs w:val="22"/>
              </w:rPr>
              <w:t>Respectar les normes de seguretat mediambientals i de riscos laborals.</w:t>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pPr>
            <w:r>
              <w:rPr>
                <w:rFonts w:eastAsia="Tahoma" w:cs="Tahoma" w:ascii="Tahoma" w:hAnsi="Tahoma"/>
                <w:sz w:val="22"/>
                <w:szCs w:val="22"/>
              </w:rPr>
              <w:t>PRA. Fer el buit utilitzant de la bomba de buit i comprovar que s’ha fet correctament i durant el temps establert.</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7</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PRA. Carregar la instal·lació amb refrigerant.</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7</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PRA. Posar en marxa la instal·lació comprovant els paràmetres de funcionament i corregir els ajustaments dels dispositius de control, si fos necessari.</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8</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PRA. Deixar funcionant la instal·lació per comprovar que els paràmetres de funcionament coincideixen amb els de disseny..</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8</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7005"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CONTINGUTS DEL CURRICULUM</w:t>
            </w:r>
          </w:p>
        </w:tc>
        <w:tc>
          <w:tcPr>
            <w:tcW w:w="7011" w:type="dxa"/>
            <w:gridSpan w:val="7"/>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napToGrid w:val="false"/>
              <w:ind w:left="0" w:right="0" w:hanging="0"/>
              <w:rPr>
                <w:rFonts w:ascii="Tahoma" w:hAnsi="Tahoma" w:eastAsia="Tahoma" w:cs="Tahoma"/>
              </w:rPr>
            </w:pPr>
            <w:r>
              <w:rPr>
                <w:rFonts w:eastAsia="Tahoma" w:cs="Tahoma" w:ascii="Tahoma" w:hAnsi="Tahoma"/>
              </w:rPr>
            </w:r>
          </w:p>
        </w:tc>
      </w:tr>
      <w:tr>
        <w:trPr/>
        <w:tc>
          <w:tcPr>
            <w:tcW w:w="2332"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Conceptuals</w:t>
            </w:r>
          </w:p>
        </w:tc>
        <w:tc>
          <w:tcPr>
            <w:tcW w:w="2336"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Procedimentals</w:t>
            </w:r>
          </w:p>
        </w:tc>
        <w:tc>
          <w:tcPr>
            <w:tcW w:w="2337" w:type="dxa"/>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Actitudinals</w:t>
            </w:r>
          </w:p>
        </w:tc>
        <w:tc>
          <w:tcPr>
            <w:tcW w:w="7011" w:type="dxa"/>
            <w:gridSpan w:val="7"/>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ACTIVITATS FORMATIVES</w:t>
            </w:r>
          </w:p>
        </w:tc>
      </w:tr>
      <w:tr>
        <w:trPr/>
        <w:tc>
          <w:tcPr>
            <w:tcW w:w="2332"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napToGrid w:val="false"/>
              <w:rPr>
                <w:rFonts w:ascii="Tahoma" w:hAnsi="Tahoma" w:eastAsia="Tahoma" w:cs="Tahoma"/>
                <w:sz w:val="22"/>
                <w:szCs w:val="22"/>
              </w:rPr>
            </w:pPr>
            <w:r>
              <w:rPr>
                <w:rFonts w:eastAsia="Tahoma" w:cs="Tahoma" w:ascii="Tahoma" w:hAnsi="Tahoma"/>
                <w:sz w:val="22"/>
                <w:szCs w:val="22"/>
              </w:rPr>
            </w:r>
          </w:p>
        </w:tc>
        <w:tc>
          <w:tcPr>
            <w:tcW w:w="2336"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pPr>
            <w:r>
              <w:rPr>
                <w:rFonts w:eastAsia="Tahoma" w:cs="Tahoma" w:ascii="Tahoma" w:hAnsi="Tahoma"/>
                <w:sz w:val="22"/>
                <w:szCs w:val="22"/>
              </w:rPr>
              <w:t xml:space="preserve">Ajustament dels paràmetres dels dispositius de control (termòstat, pressòstats, reguladors de pressió ...) </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Utilització de la bomba de buit i comprovació que el buit s’ha fet correctament i durant el temps establert.</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Càrrega de la instal·lació amb refrigerant.</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Posada en marxa de la instal·lació i comprovació dels paràmetres de funcionament.</w:t>
            </w:r>
          </w:p>
        </w:tc>
        <w:tc>
          <w:tcPr>
            <w:tcW w:w="2337"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rPr/>
            </w:pPr>
            <w:r>
              <w:rPr>
                <w:rFonts w:eastAsia="Tahoma" w:cs="Tahoma" w:ascii="Tahoma" w:hAnsi="Tahoma"/>
                <w:sz w:val="22"/>
                <w:szCs w:val="22"/>
              </w:rPr>
              <w:t>Respectar les normes de seguretat mediambientals i de riscos laborals.</w:t>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pPr>
            <w:r>
              <w:rPr>
                <w:rFonts w:eastAsia="Tahoma" w:cs="Tahoma" w:ascii="Tahoma" w:hAnsi="Tahoma"/>
                <w:sz w:val="22"/>
                <w:szCs w:val="22"/>
              </w:rPr>
              <w:t>PRA. Fer el buit utilitzant de la bomba de buit i comprovar que s’ha fet correctament i durant el temps establert.</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7</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PRA. Carregar la instal·lació amb refrigerant.</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7</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PRA. Posar en marxa la instal·lació comprovant els paràmetres de funcionament i corregir els ajustaments dels dispositius de control, si fos necessari.</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8</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PRA. Deixar funcionant la instal·lació per comprovar que els paràmetres de funcionament coincideixen amb els de disseny..</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8</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gridSpan w:val="6"/>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bl>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
      <w:tblGrid>
        <w:gridCol w:w="14016"/>
      </w:tblGrid>
      <w:tr>
        <w:trPr/>
        <w:tc>
          <w:tcPr>
            <w:tcW w:w="1401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 xml:space="preserve">Consideracions pedagògiques: </w:t>
            </w:r>
          </w:p>
          <w:p>
            <w:pPr>
              <w:pStyle w:val="Normal"/>
              <w:rPr>
                <w:rFonts w:ascii="Tahoma" w:hAnsi="Tahoma" w:eastAsia="Tahoma" w:cs="Tahoma"/>
                <w:color w:val="FF0000"/>
                <w:sz w:val="22"/>
                <w:szCs w:val="22"/>
              </w:rPr>
            </w:pPr>
            <w:r>
              <w:rPr>
                <w:rFonts w:eastAsia="Tahoma" w:cs="Tahoma" w:ascii="Tahoma" w:hAnsi="Tahoma"/>
                <w:color w:val="FF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 xml:space="preserve">Les activitats formatives transmeten els coneixements se posada en marxa de la instal·lació. Es tracta de continguts eminentment pràctics. </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5" w:type="dxa"/>
          <w:bottom w:w="55" w:type="dxa"/>
          <w:right w:w="55" w:type="dxa"/>
        </w:tblCellMar>
      </w:tblPr>
      <w:tblGrid>
        <w:gridCol w:w="7005"/>
        <w:gridCol w:w="1903"/>
        <w:gridCol w:w="181"/>
        <w:gridCol w:w="1420"/>
        <w:gridCol w:w="1750"/>
        <w:gridCol w:w="70"/>
        <w:gridCol w:w="1687"/>
      </w:tblGrid>
      <w:tr>
        <w:trPr/>
        <w:tc>
          <w:tcPr>
            <w:tcW w:w="7005"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rPr/>
            </w:pPr>
            <w:r>
              <w:rPr>
                <w:rFonts w:eastAsia="Tahoma" w:cs="Tahoma" w:ascii="Tahoma" w:hAnsi="Tahoma"/>
                <w:b/>
                <w:sz w:val="22"/>
                <w:szCs w:val="22"/>
              </w:rPr>
              <w:t>UNITAT 3:</w:t>
            </w:r>
            <w:r>
              <w:rPr>
                <w:rFonts w:eastAsia="Tahoma" w:cs="Tahoma" w:ascii="Tahoma" w:hAnsi="Tahoma"/>
                <w:sz w:val="22"/>
                <w:szCs w:val="22"/>
              </w:rPr>
              <w:t xml:space="preserve"> </w:t>
            </w:r>
          </w:p>
          <w:p>
            <w:pPr>
              <w:pStyle w:val="Normal"/>
              <w:rPr/>
            </w:pPr>
            <w:r>
              <w:rPr>
                <w:rFonts w:eastAsia="Tahoma" w:cs="Tahoma" w:ascii="Tahoma" w:hAnsi="Tahoma"/>
                <w:sz w:val="22"/>
                <w:szCs w:val="22"/>
              </w:rPr>
              <w:t>M</w:t>
            </w:r>
            <w:r>
              <w:rPr>
                <w:rFonts w:cs="Tahoma" w:ascii="Tahoma" w:hAnsi="Tahoma"/>
                <w:color w:val="000000"/>
                <w:sz w:val="22"/>
                <w:szCs w:val="22"/>
              </w:rPr>
              <w:t>anteniment preventiu d'instal·lacions de fred i sistemes de climatització.</w:t>
            </w:r>
            <w:r>
              <w:rPr>
                <w:rFonts w:cs="Tahoma" w:ascii="Tahoma" w:hAnsi="Tahoma"/>
                <w:sz w:val="22"/>
                <w:szCs w:val="22"/>
              </w:rPr>
              <w:t xml:space="preserve"> </w:t>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INICI</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28/11/22</w:t>
            </w:r>
          </w:p>
        </w:tc>
        <w:tc>
          <w:tcPr>
            <w:tcW w:w="1750"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b/>
                <w:b/>
                <w:sz w:val="22"/>
                <w:szCs w:val="22"/>
              </w:rPr>
            </w:pPr>
            <w:r>
              <w:rPr>
                <w:rFonts w:eastAsia="Tahoma" w:cs="Tahoma" w:ascii="Tahoma" w:hAnsi="Tahoma"/>
                <w:b/>
                <w:sz w:val="22"/>
                <w:szCs w:val="22"/>
              </w:rPr>
              <w:t>TOTAL</w:t>
            </w:r>
          </w:p>
          <w:p>
            <w:pPr>
              <w:pStyle w:val="Normal"/>
              <w:jc w:val="center"/>
              <w:rPr>
                <w:rFonts w:ascii="Tahoma" w:hAnsi="Tahoma" w:eastAsia="Tahoma" w:cs="Tahoma"/>
                <w:b/>
                <w:b/>
                <w:sz w:val="22"/>
                <w:szCs w:val="22"/>
              </w:rPr>
            </w:pPr>
            <w:r>
              <w:rPr>
                <w:rFonts w:eastAsia="Tahoma" w:cs="Tahoma" w:ascii="Tahoma" w:hAnsi="Tahoma"/>
                <w:b/>
                <w:sz w:val="22"/>
                <w:szCs w:val="22"/>
              </w:rPr>
              <w:t>HORES</w:t>
            </w:r>
          </w:p>
        </w:tc>
        <w:tc>
          <w:tcPr>
            <w:tcW w:w="1757" w:type="dxa"/>
            <w:gridSpan w:val="2"/>
            <w:vMerge w:val="restart"/>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21</w:t>
            </w:r>
          </w:p>
        </w:tc>
      </w:tr>
      <w:tr>
        <w:trPr/>
        <w:tc>
          <w:tcPr>
            <w:tcW w:w="700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FINALITZACIÓ</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23/12/22</w:t>
            </w:r>
          </w:p>
        </w:tc>
        <w:tc>
          <w:tcPr>
            <w:tcW w:w="1750"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757" w:type="dxa"/>
            <w:gridSpan w:val="2"/>
            <w:vMerge w:val="continue"/>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pPr>
            <w:r>
              <w:rPr/>
            </w:r>
          </w:p>
        </w:tc>
      </w:tr>
      <w:tr>
        <w:trPr/>
        <w:tc>
          <w:tcPr>
            <w:tcW w:w="7005"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RA:</w:t>
            </w:r>
          </w:p>
          <w:p>
            <w:pPr>
              <w:pStyle w:val="Normal"/>
              <w:spacing w:lineRule="auto" w:line="276"/>
              <w:rPr>
                <w:rFonts w:ascii="Tahoma" w:hAnsi="Tahoma" w:eastAsia="Tahoma" w:cs="Tahoma"/>
                <w:color w:val="000000"/>
                <w:sz w:val="22"/>
                <w:szCs w:val="22"/>
              </w:rPr>
            </w:pPr>
            <w:r>
              <w:rPr>
                <w:rFonts w:eastAsia="Tahoma" w:cs="Tahoma" w:ascii="Tahoma" w:hAnsi="Tahoma"/>
                <w:color w:val="000000"/>
                <w:sz w:val="22"/>
                <w:szCs w:val="22"/>
              </w:rPr>
              <w:t>Programa el manteniment preventiu d'instal·lacions de fred i sistemes de climatització i instal·lacions especials, interpretant la documentació tècnica i definint els procediments que s'han de seguir.</w:t>
            </w:r>
          </w:p>
        </w:tc>
        <w:tc>
          <w:tcPr>
            <w:tcW w:w="7011" w:type="dxa"/>
            <w:gridSpan w:val="6"/>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ACTIVITATS D’AVALUACIÓ</w:t>
            </w:r>
          </w:p>
        </w:tc>
      </w:tr>
      <w:tr>
        <w:trPr/>
        <w:tc>
          <w:tcPr>
            <w:tcW w:w="9089"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both"/>
              <w:rPr/>
            </w:pPr>
            <w:r>
              <w:rPr>
                <w:rFonts w:eastAsia="Tahoma" w:cs="Tahoma" w:ascii="Tahoma" w:hAnsi="Tahoma"/>
                <w:sz w:val="22"/>
                <w:szCs w:val="22"/>
                <w:u w:val="single"/>
              </w:rPr>
              <w:t>Criteris d’Avaluació</w:t>
            </w:r>
            <w:r>
              <w:rPr>
                <w:rFonts w:eastAsia="Tahoma" w:cs="Tahoma" w:ascii="Tahoma" w:hAnsi="Tahoma"/>
                <w:sz w:val="22"/>
                <w:szCs w:val="22"/>
              </w:rPr>
              <w:t>:</w:t>
            </w:r>
            <w:r>
              <w:rPr>
                <w:rFonts w:eastAsia="Tahoma" w:cs="Tahoma" w:ascii="Tahoma" w:hAnsi="Tahoma"/>
                <w:color w:val="FF0000"/>
                <w:sz w:val="22"/>
                <w:szCs w:val="22"/>
              </w:rPr>
              <w:t xml:space="preserve"> </w:t>
            </w:r>
          </w:p>
          <w:p>
            <w:pPr>
              <w:pStyle w:val="Normal"/>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38"/>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definit la seqüència dels processos de manteniment preventiu dels elements i aparells situats en les àrees de baixa i alta pressió i temperatura, ateses les configuracions més usuals.</w:t>
            </w:r>
          </w:p>
          <w:p>
            <w:pPr>
              <w:pStyle w:val="Normal"/>
              <w:numPr>
                <w:ilvl w:val="0"/>
                <w:numId w:val="38"/>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els mitjans humans i materials de cada procés, segons normativa i plans de qualitat.</w:t>
            </w:r>
          </w:p>
          <w:p>
            <w:pPr>
              <w:pStyle w:val="Normal"/>
              <w:numPr>
                <w:ilvl w:val="0"/>
                <w:numId w:val="38"/>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elaborat el procediment de treball per a casos especials de refrigeració i congelació.</w:t>
            </w:r>
          </w:p>
          <w:p>
            <w:pPr>
              <w:pStyle w:val="Normal"/>
              <w:numPr>
                <w:ilvl w:val="0"/>
                <w:numId w:val="38"/>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i seqüenciat procediments per a la recollida i tractament de refrigerant i oli, atesa la seguretat i als protocols mediambientals.</w:t>
            </w:r>
          </w:p>
          <w:p>
            <w:pPr>
              <w:pStyle w:val="Normal"/>
              <w:numPr>
                <w:ilvl w:val="0"/>
                <w:numId w:val="38"/>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els procediments de transmissió d'informació, utilitzant el vocabulari tècnic.</w:t>
            </w:r>
          </w:p>
          <w:p>
            <w:pPr>
              <w:pStyle w:val="Normal"/>
              <w:numPr>
                <w:ilvl w:val="0"/>
                <w:numId w:val="38"/>
              </w:numPr>
              <w:tabs>
                <w:tab w:val="clear" w:pos="720"/>
                <w:tab w:val="left" w:pos="321" w:leader="none"/>
                <w:tab w:val="left" w:pos="509" w:leader="none"/>
              </w:tabs>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elaborat els formats de tractament d'informació necessaris per al diagnòstic i la valoració d'avaries.</w:t>
            </w:r>
          </w:p>
          <w:p>
            <w:pPr>
              <w:pStyle w:val="Normal"/>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r>
          </w:p>
        </w:tc>
        <w:tc>
          <w:tcPr>
            <w:tcW w:w="3240"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color w:val="000000"/>
                <w:sz w:val="22"/>
                <w:szCs w:val="22"/>
              </w:rPr>
            </w:pPr>
            <w:r>
              <w:rPr>
                <w:rFonts w:eastAsia="Tahoma" w:cs="Tahoma" w:ascii="Tahoma" w:hAnsi="Tahoma"/>
                <w:color w:val="000000"/>
                <w:sz w:val="22"/>
                <w:szCs w:val="22"/>
              </w:rPr>
              <w:t>PE:</w:t>
            </w:r>
          </w:p>
          <w:p>
            <w:pPr>
              <w:pStyle w:val="Normal"/>
              <w:rPr>
                <w:rFonts w:ascii="Tahoma" w:hAnsi="Tahoma" w:eastAsia="Tahoma" w:cs="Tahoma"/>
                <w:color w:val="000000"/>
                <w:sz w:val="22"/>
                <w:szCs w:val="22"/>
              </w:rPr>
            </w:pPr>
            <w:r>
              <w:rPr>
                <w:rFonts w:eastAsia="Tahoma" w:cs="Tahoma" w:ascii="Tahoma" w:hAnsi="Tahoma"/>
                <w:color w:val="000000"/>
                <w:sz w:val="22"/>
                <w:szCs w:val="22"/>
              </w:rPr>
              <w:t>Elaboració d’un protocol de manteniment d’una instal·lació frigorífica.</w:t>
            </w:r>
          </w:p>
          <w:p>
            <w:pPr>
              <w:pStyle w:val="Normal"/>
              <w:rPr>
                <w:rFonts w:ascii="Tahoma" w:hAnsi="Tahoma" w:eastAsia="Tahoma" w:cs="Tahoma"/>
                <w:color w:val="000000"/>
                <w:sz w:val="22"/>
                <w:szCs w:val="22"/>
              </w:rPr>
            </w:pPr>
            <w:r>
              <w:rPr>
                <w:rFonts w:eastAsia="Tahoma" w:cs="Tahoma" w:ascii="Tahoma" w:hAnsi="Tahoma"/>
                <w:color w:val="00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Elaboració d’un protocol de manteniment d’una instal·lació de climatització.</w:t>
            </w:r>
          </w:p>
          <w:p>
            <w:pPr>
              <w:pStyle w:val="Normal"/>
              <w:rPr>
                <w:rFonts w:ascii="Tahoma" w:hAnsi="Tahoma" w:eastAsia="Tahoma" w:cs="Tahoma"/>
                <w:color w:val="000000"/>
                <w:sz w:val="22"/>
                <w:szCs w:val="22"/>
              </w:rPr>
            </w:pPr>
            <w:r>
              <w:rPr>
                <w:rFonts w:eastAsia="Tahoma" w:cs="Tahoma" w:ascii="Tahoma" w:hAnsi="Tahoma"/>
                <w:color w:val="00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Elaboració de l’inventari de recanvis i material per la reparació i el manteniment de la instal·lació, considerant el temps que no tindrà accès a subministraments externs al vaixell.</w:t>
            </w:r>
          </w:p>
        </w:tc>
        <w:tc>
          <w:tcPr>
            <w:tcW w:w="168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color w:val="000000"/>
                <w:sz w:val="22"/>
                <w:szCs w:val="22"/>
              </w:rPr>
            </w:pPr>
            <w:r>
              <w:rPr>
                <w:rFonts w:eastAsia="Tahoma" w:cs="Tahoma" w:ascii="Tahoma" w:hAnsi="Tahoma"/>
                <w:color w:val="000000"/>
                <w:sz w:val="22"/>
                <w:szCs w:val="22"/>
              </w:rPr>
              <w:t>Computa un 30% de la PE1.1 (al final de la UD3)</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tblBorders>
        <w:tblCellMar>
          <w:top w:w="55" w:type="dxa"/>
          <w:left w:w="55" w:type="dxa"/>
          <w:bottom w:w="55" w:type="dxa"/>
          <w:right w:w="55" w:type="dxa"/>
        </w:tblCellMar>
      </w:tblPr>
      <w:tblGrid>
        <w:gridCol w:w="2332"/>
        <w:gridCol w:w="2336"/>
        <w:gridCol w:w="2337"/>
        <w:gridCol w:w="5863"/>
        <w:gridCol w:w="1148"/>
      </w:tblGrid>
      <w:tr>
        <w:trPr/>
        <w:tc>
          <w:tcPr>
            <w:tcW w:w="7005" w:type="dxa"/>
            <w:gridSpan w:val="3"/>
            <w:tcBorders>
              <w:top w:val="single" w:sz="2" w:space="0" w:color="000000"/>
              <w:left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CONTINGUTS DEL CURRICULUM</w:t>
            </w:r>
          </w:p>
        </w:tc>
        <w:tc>
          <w:tcPr>
            <w:tcW w:w="7011" w:type="dxa"/>
            <w:gridSpan w:val="2"/>
            <w:tcBorders>
              <w:top w:val="single" w:sz="2" w:space="0" w:color="000000"/>
              <w:left w:val="single" w:sz="2" w:space="0" w:color="000000"/>
              <w:right w:val="single" w:sz="2" w:space="0" w:color="000000"/>
              <w:insideV w:val="single" w:sz="2" w:space="0" w:color="000000"/>
            </w:tcBorders>
            <w:shd w:fill="auto" w:val="clear"/>
          </w:tcPr>
          <w:p>
            <w:pPr>
              <w:pStyle w:val="Contenidodelatabla"/>
              <w:snapToGrid w:val="false"/>
              <w:ind w:left="0" w:right="0" w:hanging="0"/>
              <w:rPr>
                <w:rFonts w:ascii="Tahoma" w:hAnsi="Tahoma" w:eastAsia="Tahoma" w:cs="Tahoma"/>
              </w:rPr>
            </w:pPr>
            <w:r>
              <w:rPr>
                <w:rFonts w:eastAsia="Tahoma" w:cs="Tahoma" w:ascii="Tahoma" w:hAnsi="Tahoma"/>
              </w:rPr>
            </w:r>
          </w:p>
        </w:tc>
      </w:tr>
      <w:tr>
        <w:trPr/>
        <w:tc>
          <w:tcPr>
            <w:tcW w:w="2332"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Conceptuals</w:t>
            </w:r>
          </w:p>
        </w:tc>
        <w:tc>
          <w:tcPr>
            <w:tcW w:w="2336"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Procedimentals</w:t>
            </w:r>
          </w:p>
        </w:tc>
        <w:tc>
          <w:tcPr>
            <w:tcW w:w="2337"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Actitudinals</w:t>
            </w:r>
          </w:p>
        </w:tc>
        <w:tc>
          <w:tcPr>
            <w:tcW w:w="7011" w:type="dxa"/>
            <w:gridSpan w:val="2"/>
            <w:tcBorders>
              <w:left w:val="single" w:sz="2" w:space="0" w:color="000000"/>
              <w:right w:val="single" w:sz="2" w:space="0" w:color="000000"/>
              <w:insideV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ACTIVITATS FORMATIVES</w:t>
            </w:r>
          </w:p>
        </w:tc>
      </w:tr>
      <w:tr>
        <w:trPr/>
        <w:tc>
          <w:tcPr>
            <w:tcW w:w="2332"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Manteniment preventiu i correctiu.</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Eines i protocols per establir l’estat de funcionament de la instal·lació.</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Causas que fan necessàries el canvi de components.</w:t>
            </w:r>
          </w:p>
        </w:tc>
        <w:tc>
          <w:tcPr>
            <w:tcW w:w="2336"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Seguiment d’un protocol de manteniment.</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Interpretación de les senyals que indiquen la conveniència de recanvi de components.</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p>
            <w:pPr>
              <w:pStyle w:val="Normal"/>
              <w:spacing w:lineRule="auto" w:line="276"/>
              <w:rPr>
                <w:rFonts w:ascii="Tahoma" w:hAnsi="Tahoma" w:eastAsia="Tahoma" w:cs="Tahoma"/>
                <w:sz w:val="22"/>
                <w:szCs w:val="22"/>
              </w:rPr>
            </w:pPr>
            <w:r>
              <w:rPr>
                <w:rFonts w:eastAsia="Tahoma" w:cs="Tahoma" w:ascii="Tahoma" w:hAnsi="Tahoma"/>
                <w:sz w:val="22"/>
                <w:szCs w:val="22"/>
              </w:rPr>
              <w:t>Utilització i interpretació de catàlegs tècnics dels components que són susceptibles de recanvi.</w:t>
            </w:r>
          </w:p>
        </w:tc>
        <w:tc>
          <w:tcPr>
            <w:tcW w:w="2337"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rPr/>
            </w:pPr>
            <w:r>
              <w:rPr>
                <w:rFonts w:eastAsia="Tahoma" w:cs="Tahoma" w:ascii="Tahoma" w:hAnsi="Tahoma"/>
                <w:sz w:val="22"/>
                <w:szCs w:val="22"/>
              </w:rPr>
              <w:t xml:space="preserve">Prendre consciència de la importància de disposar de recanvis i material emmagatzemat, </w:t>
            </w:r>
            <w:r>
              <w:rPr>
                <w:rFonts w:eastAsia="Tahoma" w:cs="Tahoma" w:ascii="Tahoma" w:hAnsi="Tahoma"/>
                <w:color w:val="000000"/>
                <w:sz w:val="22"/>
                <w:szCs w:val="22"/>
              </w:rPr>
              <w:t>considerant el temps que no es tindrà accès a subministraments externs al vaixell.</w:t>
            </w:r>
            <w:r>
              <w:rPr>
                <w:rFonts w:eastAsia="Tahoma" w:cs="Tahoma" w:ascii="Tahoma" w:hAnsi="Tahoma"/>
                <w:sz w:val="22"/>
                <w:szCs w:val="22"/>
              </w:rPr>
              <w:t xml:space="preserve">  </w:t>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Manteniment preventiu i correctiu</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5</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Protocols i eines pel manteniment</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4</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Diagnòstic de la instal·lació.</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4</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Selecció dels components de recanvi</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4</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Procediments en el recanvi de components.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4</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
      <w:tblGrid>
        <w:gridCol w:w="14016"/>
      </w:tblGrid>
      <w:tr>
        <w:trPr/>
        <w:tc>
          <w:tcPr>
            <w:tcW w:w="1401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 xml:space="preserve">Consideracions pedagògiques: </w:t>
            </w:r>
          </w:p>
          <w:p>
            <w:pPr>
              <w:pStyle w:val="Normal"/>
              <w:rPr>
                <w:rFonts w:ascii="Tahoma" w:hAnsi="Tahoma" w:eastAsia="Tahoma" w:cs="Tahoma"/>
                <w:color w:val="FF0000"/>
                <w:sz w:val="22"/>
                <w:szCs w:val="22"/>
              </w:rPr>
            </w:pPr>
            <w:r>
              <w:rPr>
                <w:rFonts w:eastAsia="Tahoma" w:cs="Tahoma" w:ascii="Tahoma" w:hAnsi="Tahoma"/>
                <w:color w:val="FF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 xml:space="preserve">Les activitats formatives transmeten els coneixements relatius al manteniment de la instal·lació frigorífica. </w:t>
            </w:r>
          </w:p>
          <w:p>
            <w:pPr>
              <w:pStyle w:val="Normal"/>
              <w:rPr>
                <w:rFonts w:ascii="Tahoma" w:hAnsi="Tahoma" w:eastAsia="Tahoma" w:cs="Tahoma"/>
                <w:color w:val="000000"/>
                <w:sz w:val="22"/>
                <w:szCs w:val="22"/>
              </w:rPr>
            </w:pPr>
            <w:r>
              <w:rPr>
                <w:rFonts w:eastAsia="Tahoma" w:cs="Tahoma" w:ascii="Tahoma" w:hAnsi="Tahoma"/>
                <w:color w:val="000000"/>
                <w:sz w:val="22"/>
                <w:szCs w:val="22"/>
              </w:rPr>
              <w:t>Es comenten els protocols de manteniment, el diagnòstic de la instal·lació, els procediments de recanvi de components i la selecció dels recanvis utilizant catàlegs i informació tècnica dels subministradors.</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5" w:type="dxa"/>
          <w:bottom w:w="55" w:type="dxa"/>
          <w:right w:w="55" w:type="dxa"/>
        </w:tblCellMar>
      </w:tblPr>
      <w:tblGrid>
        <w:gridCol w:w="7005"/>
        <w:gridCol w:w="1903"/>
        <w:gridCol w:w="181"/>
        <w:gridCol w:w="1420"/>
        <w:gridCol w:w="1750"/>
        <w:gridCol w:w="70"/>
        <w:gridCol w:w="1687"/>
      </w:tblGrid>
      <w:tr>
        <w:trPr/>
        <w:tc>
          <w:tcPr>
            <w:tcW w:w="7005"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rPr/>
            </w:pPr>
            <w:r>
              <w:rPr>
                <w:rFonts w:eastAsia="Tahoma" w:cs="Tahoma" w:ascii="Tahoma" w:hAnsi="Tahoma"/>
                <w:b/>
                <w:sz w:val="22"/>
                <w:szCs w:val="22"/>
              </w:rPr>
              <w:t>UNITAT 4:</w:t>
            </w:r>
            <w:r>
              <w:rPr>
                <w:rFonts w:eastAsia="Tahoma" w:cs="Tahoma" w:ascii="Tahoma" w:hAnsi="Tahoma"/>
                <w:sz w:val="22"/>
                <w:szCs w:val="22"/>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Tahoma" w:hAnsi="Tahoma" w:cs="Tahoma"/>
                <w:color w:val="000000"/>
                <w:sz w:val="22"/>
                <w:szCs w:val="22"/>
              </w:rPr>
            </w:pPr>
            <w:r>
              <w:rPr>
                <w:rFonts w:cs="Tahoma" w:ascii="Tahoma" w:hAnsi="Tahoma"/>
                <w:color w:val="000000"/>
                <w:sz w:val="22"/>
                <w:szCs w:val="22"/>
              </w:rPr>
              <w:t>Diagnòstic d'avaries i disfuncions.</w:t>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INICI</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09/01/23</w:t>
            </w:r>
          </w:p>
        </w:tc>
        <w:tc>
          <w:tcPr>
            <w:tcW w:w="1750"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b/>
                <w:b/>
                <w:sz w:val="22"/>
                <w:szCs w:val="22"/>
              </w:rPr>
            </w:pPr>
            <w:r>
              <w:rPr>
                <w:rFonts w:eastAsia="Tahoma" w:cs="Tahoma" w:ascii="Tahoma" w:hAnsi="Tahoma"/>
                <w:b/>
                <w:sz w:val="22"/>
                <w:szCs w:val="22"/>
              </w:rPr>
              <w:t>TOTAL</w:t>
            </w:r>
          </w:p>
          <w:p>
            <w:pPr>
              <w:pStyle w:val="Normal"/>
              <w:jc w:val="center"/>
              <w:rPr>
                <w:rFonts w:ascii="Tahoma" w:hAnsi="Tahoma" w:eastAsia="Tahoma" w:cs="Tahoma"/>
                <w:b/>
                <w:b/>
                <w:sz w:val="22"/>
                <w:szCs w:val="22"/>
              </w:rPr>
            </w:pPr>
            <w:r>
              <w:rPr>
                <w:rFonts w:eastAsia="Tahoma" w:cs="Tahoma" w:ascii="Tahoma" w:hAnsi="Tahoma"/>
                <w:b/>
                <w:sz w:val="22"/>
                <w:szCs w:val="22"/>
              </w:rPr>
              <w:t>HORES</w:t>
            </w:r>
          </w:p>
        </w:tc>
        <w:tc>
          <w:tcPr>
            <w:tcW w:w="1757" w:type="dxa"/>
            <w:gridSpan w:val="2"/>
            <w:vMerge w:val="restart"/>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30</w:t>
            </w:r>
          </w:p>
        </w:tc>
      </w:tr>
      <w:tr>
        <w:trPr/>
        <w:tc>
          <w:tcPr>
            <w:tcW w:w="700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FINALITZACIÓ</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10/02/23</w:t>
            </w:r>
          </w:p>
        </w:tc>
        <w:tc>
          <w:tcPr>
            <w:tcW w:w="1750"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757" w:type="dxa"/>
            <w:gridSpan w:val="2"/>
            <w:vMerge w:val="continue"/>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pPr>
            <w:r>
              <w:rPr/>
            </w:r>
          </w:p>
        </w:tc>
      </w:tr>
      <w:tr>
        <w:trPr/>
        <w:tc>
          <w:tcPr>
            <w:tcW w:w="7005"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RA:</w:t>
            </w:r>
          </w:p>
          <w:p>
            <w:pPr>
              <w:pStyle w:val="Normal"/>
              <w:spacing w:lineRule="auto" w:line="276"/>
              <w:rPr>
                <w:rFonts w:ascii="Tahoma" w:hAnsi="Tahoma" w:eastAsia="Tahoma" w:cs="Tahoma"/>
                <w:color w:val="000000"/>
                <w:sz w:val="22"/>
                <w:szCs w:val="22"/>
              </w:rPr>
            </w:pPr>
            <w:r>
              <w:rPr>
                <w:rFonts w:eastAsia="Tahoma" w:cs="Tahoma" w:ascii="Tahoma" w:hAnsi="Tahoma"/>
                <w:color w:val="000000"/>
                <w:sz w:val="22"/>
                <w:szCs w:val="22"/>
              </w:rPr>
              <w:t>Supervisa i realitza el diagnòstic d'avaries i disfuncions en instal·lacions frigorífiques i sistemes de climatització, analitzant la documentació tècnica i valorant la funcionalitat dels equips i les instal·lacions.</w:t>
            </w:r>
          </w:p>
        </w:tc>
        <w:tc>
          <w:tcPr>
            <w:tcW w:w="7011" w:type="dxa"/>
            <w:gridSpan w:val="6"/>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ACTIVITATS D’AVALUACIÓ</w:t>
            </w:r>
          </w:p>
        </w:tc>
      </w:tr>
      <w:tr>
        <w:trPr/>
        <w:tc>
          <w:tcPr>
            <w:tcW w:w="9089"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both"/>
              <w:rPr/>
            </w:pPr>
            <w:r>
              <w:rPr>
                <w:rFonts w:eastAsia="Tahoma" w:cs="Tahoma" w:ascii="Tahoma" w:hAnsi="Tahoma"/>
                <w:sz w:val="22"/>
                <w:szCs w:val="22"/>
                <w:u w:val="single"/>
              </w:rPr>
              <w:t>Criteris d’Avaluació</w:t>
            </w:r>
            <w:r>
              <w:rPr>
                <w:rFonts w:eastAsia="Tahoma" w:cs="Tahoma" w:ascii="Tahoma" w:hAnsi="Tahoma"/>
                <w:sz w:val="22"/>
                <w:szCs w:val="22"/>
              </w:rPr>
              <w:t>:</w:t>
            </w:r>
            <w:r>
              <w:rPr>
                <w:rFonts w:eastAsia="Tahoma" w:cs="Tahoma" w:ascii="Tahoma" w:hAnsi="Tahoma"/>
                <w:color w:val="FF0000"/>
                <w:sz w:val="22"/>
                <w:szCs w:val="22"/>
              </w:rPr>
              <w:t xml:space="preserve"> </w:t>
            </w:r>
          </w:p>
          <w:p>
            <w:pPr>
              <w:pStyle w:val="Normal"/>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39"/>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les causes, situacions i components del sistema o instal·lació d'avaria freqüent en vaixells i embarcacions mitjançant el tractament de la informació de registre i la documentació tècnica.</w:t>
            </w:r>
          </w:p>
          <w:p>
            <w:pPr>
              <w:pStyle w:val="Normal"/>
              <w:numPr>
                <w:ilvl w:val="0"/>
                <w:numId w:val="39"/>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definit la seqüència per al procediment de localització i diagnòstic de l'avaria en les instal·lacions de fred i sistemes de climatització, segons zona de treball i especificacions tècniques.</w:t>
            </w:r>
          </w:p>
          <w:p>
            <w:pPr>
              <w:pStyle w:val="Normal"/>
              <w:numPr>
                <w:ilvl w:val="0"/>
                <w:numId w:val="39"/>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aplicat les tècniques i eines de diagnòstic segons el procediment establert.</w:t>
            </w:r>
          </w:p>
          <w:p>
            <w:pPr>
              <w:pStyle w:val="Normal"/>
              <w:numPr>
                <w:ilvl w:val="0"/>
                <w:numId w:val="39"/>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determinat l'abast de l'avaria, definint la seqüència d'actuació segons màquina i component.</w:t>
            </w:r>
          </w:p>
          <w:p>
            <w:pPr>
              <w:pStyle w:val="Normal"/>
              <w:numPr>
                <w:ilvl w:val="0"/>
                <w:numId w:val="39"/>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elaborat models normalitzats per a la recollida d'informació, atès el tipus d'avaria o disfuncions i tenint en compte àrea, temps i característiques.</w:t>
            </w:r>
          </w:p>
          <w:p>
            <w:pPr>
              <w:pStyle w:val="Normal"/>
              <w:spacing w:lineRule="auto" w:line="276"/>
              <w:jc w:val="both"/>
              <w:rPr>
                <w:rFonts w:ascii="Tahoma" w:hAnsi="Tahoma" w:eastAsia="Tahoma" w:cs="Tahoma"/>
                <w:color w:val="000000"/>
                <w:sz w:val="22"/>
                <w:szCs w:val="22"/>
              </w:rPr>
            </w:pPr>
            <w:r>
              <w:rPr>
                <w:rFonts w:eastAsia="Tahoma" w:cs="Tahoma" w:ascii="Tahoma" w:hAnsi="Tahoma"/>
                <w:color w:val="000000"/>
                <w:sz w:val="22"/>
                <w:szCs w:val="22"/>
              </w:rPr>
            </w:r>
          </w:p>
        </w:tc>
        <w:tc>
          <w:tcPr>
            <w:tcW w:w="3240"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color w:val="000000"/>
                <w:sz w:val="22"/>
                <w:szCs w:val="22"/>
              </w:rPr>
            </w:pPr>
            <w:r>
              <w:rPr>
                <w:rFonts w:eastAsia="Tahoma" w:cs="Tahoma" w:ascii="Tahoma" w:hAnsi="Tahoma"/>
                <w:color w:val="000000"/>
                <w:sz w:val="22"/>
                <w:szCs w:val="22"/>
              </w:rPr>
              <w:t>PE:</w:t>
            </w:r>
          </w:p>
          <w:p>
            <w:pPr>
              <w:pStyle w:val="Normal"/>
              <w:rPr>
                <w:rFonts w:ascii="Tahoma" w:hAnsi="Tahoma" w:eastAsia="Tahoma" w:cs="Tahoma"/>
                <w:color w:val="000000"/>
                <w:sz w:val="22"/>
                <w:szCs w:val="22"/>
              </w:rPr>
            </w:pPr>
            <w:r>
              <w:rPr>
                <w:rFonts w:eastAsia="Tahoma" w:cs="Tahoma" w:ascii="Tahoma" w:hAnsi="Tahoma"/>
                <w:color w:val="000000"/>
                <w:sz w:val="22"/>
                <w:szCs w:val="22"/>
              </w:rPr>
              <w:t>Anàlisi de causes, situacions i components d’avaria freqüent.</w:t>
            </w:r>
          </w:p>
          <w:p>
            <w:pPr>
              <w:pStyle w:val="Normal"/>
              <w:rPr>
                <w:rFonts w:ascii="Tahoma" w:hAnsi="Tahoma" w:eastAsia="Tahoma" w:cs="Tahoma"/>
                <w:color w:val="000000"/>
                <w:sz w:val="22"/>
                <w:szCs w:val="22"/>
              </w:rPr>
            </w:pPr>
            <w:r>
              <w:rPr>
                <w:rFonts w:eastAsia="Tahoma" w:cs="Tahoma" w:ascii="Tahoma" w:hAnsi="Tahoma"/>
                <w:color w:val="00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Localització i diagnòstic d’avaries.</w:t>
            </w:r>
          </w:p>
          <w:p>
            <w:pPr>
              <w:pStyle w:val="Normal"/>
              <w:rPr>
                <w:rFonts w:ascii="Tahoma" w:hAnsi="Tahoma" w:eastAsia="Tahoma" w:cs="Tahoma"/>
                <w:color w:val="000000"/>
                <w:sz w:val="22"/>
                <w:szCs w:val="22"/>
              </w:rPr>
            </w:pPr>
            <w:r>
              <w:rPr>
                <w:rFonts w:eastAsia="Tahoma" w:cs="Tahoma" w:ascii="Tahoma" w:hAnsi="Tahoma"/>
                <w:color w:val="000000"/>
                <w:sz w:val="22"/>
                <w:szCs w:val="22"/>
              </w:rPr>
            </w:r>
          </w:p>
        </w:tc>
        <w:tc>
          <w:tcPr>
            <w:tcW w:w="168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color w:val="000000"/>
                <w:sz w:val="22"/>
                <w:szCs w:val="22"/>
              </w:rPr>
            </w:pPr>
            <w:r>
              <w:rPr>
                <w:rFonts w:eastAsia="Tahoma" w:cs="Tahoma" w:ascii="Tahoma" w:hAnsi="Tahoma"/>
                <w:color w:val="000000"/>
                <w:sz w:val="22"/>
                <w:szCs w:val="22"/>
              </w:rPr>
              <w:t>Computa un 30% de la PE1.1 (al final de la UD3)</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tblBorders>
        <w:tblCellMar>
          <w:top w:w="55" w:type="dxa"/>
          <w:left w:w="55" w:type="dxa"/>
          <w:bottom w:w="55" w:type="dxa"/>
          <w:right w:w="55" w:type="dxa"/>
        </w:tblCellMar>
      </w:tblPr>
      <w:tblGrid>
        <w:gridCol w:w="2332"/>
        <w:gridCol w:w="2336"/>
        <w:gridCol w:w="2337"/>
        <w:gridCol w:w="5863"/>
        <w:gridCol w:w="1148"/>
      </w:tblGrid>
      <w:tr>
        <w:trPr/>
        <w:tc>
          <w:tcPr>
            <w:tcW w:w="7005" w:type="dxa"/>
            <w:gridSpan w:val="3"/>
            <w:tcBorders>
              <w:top w:val="single" w:sz="2" w:space="0" w:color="000000"/>
              <w:left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CONTINGUTS DEL CURRICULUM</w:t>
            </w:r>
          </w:p>
        </w:tc>
        <w:tc>
          <w:tcPr>
            <w:tcW w:w="7011" w:type="dxa"/>
            <w:gridSpan w:val="2"/>
            <w:tcBorders>
              <w:top w:val="single" w:sz="2" w:space="0" w:color="000000"/>
              <w:left w:val="single" w:sz="2" w:space="0" w:color="000000"/>
              <w:right w:val="single" w:sz="2" w:space="0" w:color="000000"/>
              <w:insideV w:val="single" w:sz="2" w:space="0" w:color="000000"/>
            </w:tcBorders>
            <w:shd w:fill="auto" w:val="clear"/>
          </w:tcPr>
          <w:p>
            <w:pPr>
              <w:pStyle w:val="Contenidodelatabla"/>
              <w:snapToGrid w:val="false"/>
              <w:ind w:left="0" w:right="0" w:hanging="0"/>
              <w:rPr>
                <w:rFonts w:ascii="Tahoma" w:hAnsi="Tahoma" w:eastAsia="Tahoma" w:cs="Tahoma"/>
              </w:rPr>
            </w:pPr>
            <w:r>
              <w:rPr>
                <w:rFonts w:eastAsia="Tahoma" w:cs="Tahoma" w:ascii="Tahoma" w:hAnsi="Tahoma"/>
              </w:rPr>
            </w:r>
          </w:p>
        </w:tc>
      </w:tr>
      <w:tr>
        <w:trPr/>
        <w:tc>
          <w:tcPr>
            <w:tcW w:w="2332"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Conceptuals</w:t>
            </w:r>
          </w:p>
        </w:tc>
        <w:tc>
          <w:tcPr>
            <w:tcW w:w="2336"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Procedimentals</w:t>
            </w:r>
          </w:p>
        </w:tc>
        <w:tc>
          <w:tcPr>
            <w:tcW w:w="2337"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Actitudinals</w:t>
            </w:r>
          </w:p>
        </w:tc>
        <w:tc>
          <w:tcPr>
            <w:tcW w:w="7011" w:type="dxa"/>
            <w:gridSpan w:val="2"/>
            <w:tcBorders>
              <w:left w:val="single" w:sz="2" w:space="0" w:color="000000"/>
              <w:right w:val="single" w:sz="2" w:space="0" w:color="000000"/>
              <w:insideV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ACTIVITATS FORMATIVES</w:t>
            </w:r>
          </w:p>
        </w:tc>
      </w:tr>
      <w:tr>
        <w:trPr/>
        <w:tc>
          <w:tcPr>
            <w:tcW w:w="2332"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rFonts w:ascii="Tahoma" w:hAnsi="Tahoma" w:eastAsia="Tahoma" w:cs="Tahoma"/>
                <w:color w:val="000000"/>
                <w:sz w:val="22"/>
                <w:szCs w:val="22"/>
              </w:rPr>
            </w:pPr>
            <w:r>
              <w:rPr>
                <w:rFonts w:eastAsia="Tahoma" w:cs="Tahoma" w:ascii="Tahoma" w:hAnsi="Tahoma"/>
                <w:color w:val="000000"/>
                <w:sz w:val="22"/>
                <w:szCs w:val="22"/>
              </w:rPr>
              <w:t>Causes, situacions i components d'avaria freqüent.</w:t>
            </w:r>
          </w:p>
          <w:p>
            <w:pPr>
              <w:pStyle w:val="Normal"/>
              <w:tabs>
                <w:tab w:val="clear" w:pos="720"/>
                <w:tab w:val="left" w:pos="321" w:leader="none"/>
                <w:tab w:val="left" w:pos="509" w:leader="none"/>
              </w:tabs>
              <w:spacing w:lineRule="auto" w:line="276"/>
              <w:rPr>
                <w:rFonts w:ascii="Tahoma" w:hAnsi="Tahoma" w:eastAsia="Tahoma" w:cs="Tahoma"/>
                <w:color w:val="000000"/>
                <w:sz w:val="22"/>
                <w:szCs w:val="22"/>
              </w:rPr>
            </w:pPr>
            <w:r>
              <w:rPr>
                <w:rFonts w:eastAsia="Tahoma" w:cs="Tahoma" w:ascii="Tahoma" w:hAnsi="Tahoma"/>
                <w:color w:val="000000"/>
                <w:sz w:val="22"/>
                <w:szCs w:val="22"/>
              </w:rPr>
            </w:r>
          </w:p>
          <w:p>
            <w:pPr>
              <w:pStyle w:val="Normal"/>
              <w:tabs>
                <w:tab w:val="clear" w:pos="720"/>
                <w:tab w:val="left" w:pos="321" w:leader="none"/>
                <w:tab w:val="left" w:pos="509" w:leader="none"/>
              </w:tabs>
              <w:spacing w:lineRule="auto" w:line="276"/>
              <w:rPr>
                <w:rFonts w:ascii="Tahoma" w:hAnsi="Tahoma" w:eastAsia="Tahoma" w:cs="Tahoma"/>
                <w:color w:val="000000"/>
                <w:sz w:val="22"/>
                <w:szCs w:val="22"/>
              </w:rPr>
            </w:pPr>
            <w:r>
              <w:rPr>
                <w:rFonts w:eastAsia="Tahoma" w:cs="Tahoma" w:ascii="Tahoma" w:hAnsi="Tahoma"/>
                <w:color w:val="000000"/>
                <w:sz w:val="22"/>
                <w:szCs w:val="22"/>
              </w:rPr>
              <w:t>Procediments per  la localització i diagnòstic d’avaries.</w:t>
            </w:r>
          </w:p>
        </w:tc>
        <w:tc>
          <w:tcPr>
            <w:tcW w:w="2336"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Diagnòstic d’avaries.</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tc>
        <w:tc>
          <w:tcPr>
            <w:tcW w:w="2337"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napToGrid w:val="false"/>
              <w:rPr>
                <w:rFonts w:ascii="Tahoma" w:hAnsi="Tahoma" w:eastAsia="Tahoma" w:cs="Tahoma"/>
                <w:sz w:val="22"/>
                <w:szCs w:val="22"/>
              </w:rPr>
            </w:pPr>
            <w:r>
              <w:rPr>
                <w:rFonts w:eastAsia="Tahoma" w:cs="Tahoma" w:ascii="Tahoma" w:hAnsi="Tahoma"/>
                <w:sz w:val="22"/>
                <w:szCs w:val="22"/>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Causes d’avaries freqüents.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7</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Procediments pel diagnòstic d’avaries,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7</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Selecció dels components de recanvi</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8</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Procediments en el recanvi de components.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8</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
      <w:tblGrid>
        <w:gridCol w:w="14016"/>
      </w:tblGrid>
      <w:tr>
        <w:trPr/>
        <w:tc>
          <w:tcPr>
            <w:tcW w:w="1401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 xml:space="preserve">Consideracions pedagògiques: </w:t>
            </w:r>
          </w:p>
          <w:p>
            <w:pPr>
              <w:pStyle w:val="Normal"/>
              <w:rPr>
                <w:rFonts w:ascii="Tahoma" w:hAnsi="Tahoma" w:eastAsia="Tahoma" w:cs="Tahoma"/>
                <w:color w:val="FF0000"/>
                <w:sz w:val="22"/>
                <w:szCs w:val="22"/>
              </w:rPr>
            </w:pPr>
            <w:r>
              <w:rPr>
                <w:rFonts w:eastAsia="Tahoma" w:cs="Tahoma" w:ascii="Tahoma" w:hAnsi="Tahoma"/>
                <w:color w:val="FF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 xml:space="preserve">Les activitats formatives transmeten els coneixements relatius al diagnòstic d’avaries en la instal·lació frigorífica. </w:t>
            </w:r>
          </w:p>
          <w:p>
            <w:pPr>
              <w:pStyle w:val="Normal"/>
              <w:rPr>
                <w:rFonts w:ascii="Tahoma" w:hAnsi="Tahoma" w:eastAsia="Tahoma" w:cs="Tahoma"/>
                <w:color w:val="000000"/>
                <w:sz w:val="22"/>
                <w:szCs w:val="22"/>
              </w:rPr>
            </w:pPr>
            <w:r>
              <w:rPr>
                <w:rFonts w:eastAsia="Tahoma" w:cs="Tahoma" w:ascii="Tahoma" w:hAnsi="Tahoma"/>
                <w:color w:val="000000"/>
                <w:sz w:val="22"/>
                <w:szCs w:val="22"/>
              </w:rPr>
              <w:t>Es comenten els procediments de recanvi de components i la selecció dels recanvis utilizant catàlegs i informació tècnica dels subministradors.</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5" w:type="dxa"/>
          <w:bottom w:w="55" w:type="dxa"/>
          <w:right w:w="55" w:type="dxa"/>
        </w:tblCellMar>
      </w:tblPr>
      <w:tblGrid>
        <w:gridCol w:w="7005"/>
        <w:gridCol w:w="1903"/>
        <w:gridCol w:w="181"/>
        <w:gridCol w:w="1420"/>
        <w:gridCol w:w="1750"/>
        <w:gridCol w:w="70"/>
        <w:gridCol w:w="1687"/>
      </w:tblGrid>
      <w:tr>
        <w:trPr/>
        <w:tc>
          <w:tcPr>
            <w:tcW w:w="7005"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rPr/>
            </w:pPr>
            <w:r>
              <w:rPr>
                <w:rFonts w:eastAsia="Tahoma" w:cs="Tahoma" w:ascii="Tahoma" w:hAnsi="Tahoma"/>
                <w:b/>
                <w:sz w:val="22"/>
                <w:szCs w:val="22"/>
              </w:rPr>
              <w:t>UNITAT 5:</w:t>
            </w:r>
            <w:r>
              <w:rPr>
                <w:rFonts w:eastAsia="Tahoma" w:cs="Tahoma" w:ascii="Tahoma" w:hAnsi="Tahoma"/>
                <w:sz w:val="22"/>
                <w:szCs w:val="22"/>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276"/>
              <w:rPr>
                <w:rFonts w:ascii="Tahoma" w:hAnsi="Tahoma" w:cs="Tahoma"/>
                <w:color w:val="000000"/>
                <w:sz w:val="22"/>
                <w:szCs w:val="22"/>
              </w:rPr>
            </w:pPr>
            <w:r>
              <w:rPr>
                <w:rFonts w:cs="Tahoma" w:ascii="Tahoma" w:hAnsi="Tahoma"/>
                <w:color w:val="000000"/>
                <w:sz w:val="22"/>
                <w:szCs w:val="22"/>
              </w:rPr>
              <w:t>Reparació d’avaries en instal·lacions frigorífiques.</w:t>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INICI</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13/02/23</w:t>
            </w:r>
          </w:p>
        </w:tc>
        <w:tc>
          <w:tcPr>
            <w:tcW w:w="1750"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b/>
                <w:b/>
                <w:sz w:val="22"/>
                <w:szCs w:val="22"/>
              </w:rPr>
            </w:pPr>
            <w:r>
              <w:rPr>
                <w:rFonts w:eastAsia="Tahoma" w:cs="Tahoma" w:ascii="Tahoma" w:hAnsi="Tahoma"/>
                <w:b/>
                <w:sz w:val="22"/>
                <w:szCs w:val="22"/>
              </w:rPr>
              <w:t>TOTAL</w:t>
            </w:r>
          </w:p>
          <w:p>
            <w:pPr>
              <w:pStyle w:val="Normal"/>
              <w:jc w:val="center"/>
              <w:rPr>
                <w:rFonts w:ascii="Tahoma" w:hAnsi="Tahoma" w:eastAsia="Tahoma" w:cs="Tahoma"/>
                <w:b/>
                <w:b/>
                <w:sz w:val="22"/>
                <w:szCs w:val="22"/>
              </w:rPr>
            </w:pPr>
            <w:r>
              <w:rPr>
                <w:rFonts w:eastAsia="Tahoma" w:cs="Tahoma" w:ascii="Tahoma" w:hAnsi="Tahoma"/>
                <w:b/>
                <w:sz w:val="22"/>
                <w:szCs w:val="22"/>
              </w:rPr>
              <w:t>HORES</w:t>
            </w:r>
          </w:p>
        </w:tc>
        <w:tc>
          <w:tcPr>
            <w:tcW w:w="1757" w:type="dxa"/>
            <w:gridSpan w:val="2"/>
            <w:vMerge w:val="restart"/>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29</w:t>
            </w:r>
          </w:p>
        </w:tc>
      </w:tr>
      <w:tr>
        <w:trPr/>
        <w:tc>
          <w:tcPr>
            <w:tcW w:w="700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FINALITZACIÓ</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17/03/23</w:t>
            </w:r>
          </w:p>
        </w:tc>
        <w:tc>
          <w:tcPr>
            <w:tcW w:w="1750"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757" w:type="dxa"/>
            <w:gridSpan w:val="2"/>
            <w:vMerge w:val="continue"/>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pPr>
            <w:r>
              <w:rPr/>
            </w:r>
          </w:p>
        </w:tc>
      </w:tr>
      <w:tr>
        <w:trPr/>
        <w:tc>
          <w:tcPr>
            <w:tcW w:w="7005"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RA:</w:t>
            </w:r>
          </w:p>
          <w:p>
            <w:pPr>
              <w:pStyle w:val="Normal"/>
              <w:spacing w:lineRule="auto" w:line="276"/>
              <w:rPr>
                <w:rFonts w:ascii="Tahoma" w:hAnsi="Tahoma" w:eastAsia="Tahoma" w:cs="Tahoma"/>
                <w:color w:val="000000"/>
                <w:sz w:val="22"/>
                <w:szCs w:val="22"/>
              </w:rPr>
            </w:pPr>
            <w:r>
              <w:rPr>
                <w:rFonts w:eastAsia="Tahoma" w:cs="Tahoma" w:ascii="Tahoma" w:hAnsi="Tahoma"/>
                <w:color w:val="000000"/>
                <w:sz w:val="22"/>
                <w:szCs w:val="22"/>
              </w:rPr>
              <w:t>Supervisa i realitza el diagnòstic d'avaries i disfuncions en instal·lacions frigorífiques i sistemes de climatització, analitzant la documentació tècnica i valorant la funcionalitat dels equips i les instal·lacions.</w:t>
            </w:r>
          </w:p>
        </w:tc>
        <w:tc>
          <w:tcPr>
            <w:tcW w:w="7011" w:type="dxa"/>
            <w:gridSpan w:val="6"/>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ACTIVITATS D’AVALUACIÓ</w:t>
            </w:r>
          </w:p>
        </w:tc>
      </w:tr>
      <w:tr>
        <w:trPr/>
        <w:tc>
          <w:tcPr>
            <w:tcW w:w="9089"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both"/>
              <w:rPr/>
            </w:pPr>
            <w:r>
              <w:rPr>
                <w:rFonts w:eastAsia="Tahoma" w:cs="Tahoma" w:ascii="Tahoma" w:hAnsi="Tahoma"/>
                <w:sz w:val="22"/>
                <w:szCs w:val="22"/>
                <w:u w:val="single"/>
              </w:rPr>
              <w:t>Criteris d’Avaluació</w:t>
            </w:r>
            <w:r>
              <w:rPr>
                <w:rFonts w:eastAsia="Tahoma" w:cs="Tahoma" w:ascii="Tahoma" w:hAnsi="Tahoma"/>
                <w:sz w:val="22"/>
                <w:szCs w:val="22"/>
              </w:rPr>
              <w:t>:</w:t>
            </w:r>
            <w:r>
              <w:rPr>
                <w:rFonts w:eastAsia="Tahoma" w:cs="Tahoma" w:ascii="Tahoma" w:hAnsi="Tahoma"/>
                <w:color w:val="FF0000"/>
                <w:sz w:val="22"/>
                <w:szCs w:val="22"/>
              </w:rPr>
              <w:t xml:space="preserve"> </w:t>
            </w:r>
          </w:p>
          <w:p>
            <w:pPr>
              <w:pStyle w:val="Normal"/>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40"/>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i seqüenciat els processos d'actuació per a la reparació d'avaries o disfuncions en àrees de baixa pressió i temperatures, atenent especificacions tècniques i criteris de qualitat i seguretat.</w:t>
            </w:r>
          </w:p>
          <w:p>
            <w:pPr>
              <w:pStyle w:val="Normal"/>
              <w:numPr>
                <w:ilvl w:val="0"/>
                <w:numId w:val="40"/>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i seqüenciat els processos d'actuació per a la reparació d'avaries o disfuncions en àrea d'alta pressió i temperatures, atenent  especificacions tècniques i criteris de qualitat i seguretat.</w:t>
            </w:r>
          </w:p>
          <w:p>
            <w:pPr>
              <w:pStyle w:val="Normal"/>
              <w:numPr>
                <w:ilvl w:val="0"/>
                <w:numId w:val="40"/>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definit i seqüenciat els processos d'actuació per a la reparació d'avaries o disfuncions en embarcacions esportives.</w:t>
            </w:r>
          </w:p>
          <w:p>
            <w:pPr>
              <w:pStyle w:val="Normal"/>
              <w:numPr>
                <w:ilvl w:val="0"/>
                <w:numId w:val="40"/>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determinat les eines i els útils que cal utilitzar durant les reparacions, atenent criteris de qualitat i seguretat dels treballs i determinant l'actuació dels grups de treball.</w:t>
            </w:r>
          </w:p>
          <w:p>
            <w:pPr>
              <w:pStyle w:val="Normal"/>
              <w:numPr>
                <w:ilvl w:val="0"/>
                <w:numId w:val="40"/>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realitzat la distribució de tasques, atenent criteris de prioritat i seguretat.</w:t>
            </w:r>
          </w:p>
          <w:p>
            <w:pPr>
              <w:pStyle w:val="Normal"/>
              <w:numPr>
                <w:ilvl w:val="0"/>
                <w:numId w:val="40"/>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aplicat les tècniques i procediments de reparació, segons màquina o component.</w:t>
            </w:r>
          </w:p>
          <w:p>
            <w:pPr>
              <w:pStyle w:val="Normal"/>
              <w:numPr>
                <w:ilvl w:val="0"/>
                <w:numId w:val="40"/>
              </w:numPr>
              <w:spacing w:lineRule="auto" w:line="276"/>
              <w:jc w:val="both"/>
              <w:rPr/>
            </w:pPr>
            <w:r>
              <w:rPr>
                <w:rFonts w:eastAsia="Tahoma" w:cs="Tahoma" w:ascii="Tahoma" w:hAnsi="Tahoma"/>
                <w:color w:val="000000"/>
                <w:sz w:val="22"/>
                <w:szCs w:val="22"/>
              </w:rPr>
              <w:t>S'ha verificat la posada en funcionament i funcionalitat de les màquines o elements reparats, aplicant els protocols de posada en marxa.</w:t>
            </w:r>
          </w:p>
          <w:p>
            <w:pPr>
              <w:pStyle w:val="Normal"/>
              <w:numPr>
                <w:ilvl w:val="0"/>
                <w:numId w:val="40"/>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verificat el compliment dels protocols de recollida de residus, refrigerants i olis.</w:t>
            </w:r>
          </w:p>
          <w:p>
            <w:pPr>
              <w:pStyle w:val="Normal"/>
              <w:numPr>
                <w:ilvl w:val="0"/>
                <w:numId w:val="40"/>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elaborat l'informe tècnic d'avaria i emplenat, en el seu cas, el llibre d'avaries.</w:t>
            </w:r>
          </w:p>
        </w:tc>
        <w:tc>
          <w:tcPr>
            <w:tcW w:w="3240"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color w:val="000000"/>
                <w:sz w:val="22"/>
                <w:szCs w:val="22"/>
              </w:rPr>
            </w:pPr>
            <w:r>
              <w:rPr>
                <w:rFonts w:eastAsia="Tahoma" w:cs="Tahoma" w:ascii="Tahoma" w:hAnsi="Tahoma"/>
                <w:color w:val="000000"/>
                <w:sz w:val="22"/>
                <w:szCs w:val="22"/>
              </w:rPr>
              <w:t>PE:</w:t>
            </w:r>
          </w:p>
          <w:p>
            <w:pPr>
              <w:pStyle w:val="Normal"/>
              <w:rPr>
                <w:rFonts w:ascii="Tahoma" w:hAnsi="Tahoma" w:eastAsia="Tahoma" w:cs="Tahoma"/>
                <w:color w:val="000000"/>
                <w:sz w:val="22"/>
                <w:szCs w:val="22"/>
              </w:rPr>
            </w:pPr>
            <w:r>
              <w:rPr>
                <w:rFonts w:eastAsia="Tahoma" w:cs="Tahoma" w:ascii="Tahoma" w:hAnsi="Tahoma"/>
                <w:color w:val="000000"/>
                <w:sz w:val="22"/>
                <w:szCs w:val="22"/>
              </w:rPr>
              <w:t>Anàlisi de causes, situacions i components d’avaria freqüent.</w:t>
            </w:r>
          </w:p>
          <w:p>
            <w:pPr>
              <w:pStyle w:val="Normal"/>
              <w:rPr>
                <w:rFonts w:ascii="Tahoma" w:hAnsi="Tahoma" w:eastAsia="Tahoma" w:cs="Tahoma"/>
                <w:color w:val="000000"/>
                <w:sz w:val="22"/>
                <w:szCs w:val="22"/>
              </w:rPr>
            </w:pPr>
            <w:r>
              <w:rPr>
                <w:rFonts w:eastAsia="Tahoma" w:cs="Tahoma" w:ascii="Tahoma" w:hAnsi="Tahoma"/>
                <w:color w:val="00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Localització i diagnòstic d’avaries.</w:t>
            </w:r>
          </w:p>
          <w:p>
            <w:pPr>
              <w:pStyle w:val="Normal"/>
              <w:rPr>
                <w:rFonts w:ascii="Tahoma" w:hAnsi="Tahoma" w:eastAsia="Tahoma" w:cs="Tahoma"/>
                <w:color w:val="000000"/>
                <w:sz w:val="22"/>
                <w:szCs w:val="22"/>
              </w:rPr>
            </w:pPr>
            <w:r>
              <w:rPr>
                <w:rFonts w:eastAsia="Tahoma" w:cs="Tahoma" w:ascii="Tahoma" w:hAnsi="Tahoma"/>
                <w:color w:val="00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Reparació de components avariats.</w:t>
            </w:r>
          </w:p>
          <w:p>
            <w:pPr>
              <w:pStyle w:val="Normal"/>
              <w:rPr>
                <w:rFonts w:ascii="Tahoma" w:hAnsi="Tahoma" w:eastAsia="Tahoma" w:cs="Tahoma"/>
                <w:color w:val="000000"/>
                <w:sz w:val="22"/>
                <w:szCs w:val="22"/>
              </w:rPr>
            </w:pPr>
            <w:r>
              <w:rPr>
                <w:rFonts w:eastAsia="Tahoma" w:cs="Tahoma" w:ascii="Tahoma" w:hAnsi="Tahoma"/>
                <w:color w:val="00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r>
          </w:p>
        </w:tc>
        <w:tc>
          <w:tcPr>
            <w:tcW w:w="168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color w:val="000000"/>
                <w:sz w:val="22"/>
                <w:szCs w:val="22"/>
              </w:rPr>
            </w:pPr>
            <w:r>
              <w:rPr>
                <w:rFonts w:eastAsia="Tahoma" w:cs="Tahoma" w:ascii="Tahoma" w:hAnsi="Tahoma"/>
                <w:color w:val="000000"/>
                <w:sz w:val="22"/>
                <w:szCs w:val="22"/>
              </w:rPr>
              <w:t>Computa un 30% de la PE1.1 (al final de la UD3)</w:t>
            </w:r>
          </w:p>
        </w:tc>
      </w:tr>
    </w:tbl>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tblBorders>
        <w:tblCellMar>
          <w:top w:w="55" w:type="dxa"/>
          <w:left w:w="55" w:type="dxa"/>
          <w:bottom w:w="55" w:type="dxa"/>
          <w:right w:w="55" w:type="dxa"/>
        </w:tblCellMar>
      </w:tblPr>
      <w:tblGrid>
        <w:gridCol w:w="2332"/>
        <w:gridCol w:w="2336"/>
        <w:gridCol w:w="2337"/>
        <w:gridCol w:w="5863"/>
        <w:gridCol w:w="1148"/>
      </w:tblGrid>
      <w:tr>
        <w:trPr/>
        <w:tc>
          <w:tcPr>
            <w:tcW w:w="7005" w:type="dxa"/>
            <w:gridSpan w:val="3"/>
            <w:tcBorders>
              <w:top w:val="single" w:sz="2" w:space="0" w:color="000000"/>
              <w:left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CONTINGUTS DEL CURRICULUM</w:t>
            </w:r>
          </w:p>
        </w:tc>
        <w:tc>
          <w:tcPr>
            <w:tcW w:w="7011" w:type="dxa"/>
            <w:gridSpan w:val="2"/>
            <w:tcBorders>
              <w:top w:val="single" w:sz="2" w:space="0" w:color="000000"/>
              <w:left w:val="single" w:sz="2" w:space="0" w:color="000000"/>
              <w:right w:val="single" w:sz="2" w:space="0" w:color="000000"/>
              <w:insideV w:val="single" w:sz="2" w:space="0" w:color="000000"/>
            </w:tcBorders>
            <w:shd w:fill="auto" w:val="clear"/>
          </w:tcPr>
          <w:p>
            <w:pPr>
              <w:pStyle w:val="Contenidodelatabla"/>
              <w:snapToGrid w:val="false"/>
              <w:ind w:left="0" w:right="0" w:hanging="0"/>
              <w:rPr>
                <w:rFonts w:ascii="Tahoma" w:hAnsi="Tahoma" w:eastAsia="Tahoma" w:cs="Tahoma"/>
              </w:rPr>
            </w:pPr>
            <w:r>
              <w:rPr>
                <w:rFonts w:eastAsia="Tahoma" w:cs="Tahoma" w:ascii="Tahoma" w:hAnsi="Tahoma"/>
              </w:rPr>
            </w:r>
          </w:p>
        </w:tc>
      </w:tr>
      <w:tr>
        <w:trPr/>
        <w:tc>
          <w:tcPr>
            <w:tcW w:w="2332"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Conceptuals</w:t>
            </w:r>
          </w:p>
        </w:tc>
        <w:tc>
          <w:tcPr>
            <w:tcW w:w="2336"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Procedimentals</w:t>
            </w:r>
          </w:p>
        </w:tc>
        <w:tc>
          <w:tcPr>
            <w:tcW w:w="2337"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Actitudinals</w:t>
            </w:r>
          </w:p>
        </w:tc>
        <w:tc>
          <w:tcPr>
            <w:tcW w:w="7011" w:type="dxa"/>
            <w:gridSpan w:val="2"/>
            <w:tcBorders>
              <w:left w:val="single" w:sz="2" w:space="0" w:color="000000"/>
              <w:right w:val="single" w:sz="2" w:space="0" w:color="000000"/>
              <w:insideV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ACTIVITATS FORMATIVES</w:t>
            </w:r>
          </w:p>
        </w:tc>
      </w:tr>
      <w:tr>
        <w:trPr/>
        <w:tc>
          <w:tcPr>
            <w:tcW w:w="2332"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rFonts w:ascii="Tahoma" w:hAnsi="Tahoma" w:eastAsia="Tahoma" w:cs="Tahoma"/>
                <w:color w:val="000000"/>
                <w:sz w:val="22"/>
                <w:szCs w:val="22"/>
              </w:rPr>
            </w:pPr>
            <w:r>
              <w:rPr>
                <w:rFonts w:eastAsia="Tahoma" w:cs="Tahoma" w:ascii="Tahoma" w:hAnsi="Tahoma"/>
                <w:color w:val="000000"/>
                <w:sz w:val="22"/>
                <w:szCs w:val="22"/>
              </w:rPr>
              <w:t>Causes, situacions i components d'avaria freqüent.</w:t>
            </w:r>
          </w:p>
          <w:p>
            <w:pPr>
              <w:pStyle w:val="Normal"/>
              <w:tabs>
                <w:tab w:val="clear" w:pos="720"/>
                <w:tab w:val="left" w:pos="321" w:leader="none"/>
                <w:tab w:val="left" w:pos="509" w:leader="none"/>
              </w:tabs>
              <w:spacing w:lineRule="auto" w:line="276"/>
              <w:rPr>
                <w:rFonts w:ascii="Tahoma" w:hAnsi="Tahoma" w:eastAsia="Tahoma" w:cs="Tahoma"/>
                <w:color w:val="000000"/>
                <w:sz w:val="22"/>
                <w:szCs w:val="22"/>
              </w:rPr>
            </w:pPr>
            <w:r>
              <w:rPr>
                <w:rFonts w:eastAsia="Tahoma" w:cs="Tahoma" w:ascii="Tahoma" w:hAnsi="Tahoma"/>
                <w:color w:val="000000"/>
                <w:sz w:val="22"/>
                <w:szCs w:val="22"/>
              </w:rPr>
            </w:r>
          </w:p>
          <w:p>
            <w:pPr>
              <w:pStyle w:val="Normal"/>
              <w:tabs>
                <w:tab w:val="clear" w:pos="720"/>
                <w:tab w:val="left" w:pos="321" w:leader="none"/>
                <w:tab w:val="left" w:pos="509" w:leader="none"/>
              </w:tabs>
              <w:spacing w:lineRule="auto" w:line="276"/>
              <w:rPr>
                <w:rFonts w:ascii="Tahoma" w:hAnsi="Tahoma" w:eastAsia="Tahoma" w:cs="Tahoma"/>
                <w:color w:val="000000"/>
                <w:sz w:val="22"/>
                <w:szCs w:val="22"/>
              </w:rPr>
            </w:pPr>
            <w:r>
              <w:rPr>
                <w:rFonts w:eastAsia="Tahoma" w:cs="Tahoma" w:ascii="Tahoma" w:hAnsi="Tahoma"/>
                <w:color w:val="000000"/>
                <w:sz w:val="22"/>
                <w:szCs w:val="22"/>
              </w:rPr>
              <w:t>Procediments per  la localització i diagnòstic d’avaries.</w:t>
            </w:r>
          </w:p>
        </w:tc>
        <w:tc>
          <w:tcPr>
            <w:tcW w:w="2336"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Diagnòstic i reparació d’avaries.</w:t>
            </w:r>
          </w:p>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r>
          </w:p>
        </w:tc>
        <w:tc>
          <w:tcPr>
            <w:tcW w:w="2337"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Respectar les normatives de manipulació d’olis, refrigerants i riscos laborals.</w:t>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Causes d’avaries freqüents.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Procediments pel diagnòstic d’avaries,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PRA. Reparació d’avaries.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Selecció dels components de recanvi</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5</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 PRO. Procediments en el recanvi de components.</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6</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
      <w:tblGrid>
        <w:gridCol w:w="14016"/>
      </w:tblGrid>
      <w:tr>
        <w:trPr/>
        <w:tc>
          <w:tcPr>
            <w:tcW w:w="1401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 xml:space="preserve">Consideracions pedagògiques: </w:t>
            </w:r>
          </w:p>
          <w:p>
            <w:pPr>
              <w:pStyle w:val="Normal"/>
              <w:rPr>
                <w:rFonts w:ascii="Tahoma" w:hAnsi="Tahoma" w:eastAsia="Tahoma" w:cs="Tahoma"/>
                <w:color w:val="FF0000"/>
                <w:sz w:val="22"/>
                <w:szCs w:val="22"/>
              </w:rPr>
            </w:pPr>
            <w:r>
              <w:rPr>
                <w:rFonts w:eastAsia="Tahoma" w:cs="Tahoma" w:ascii="Tahoma" w:hAnsi="Tahoma"/>
                <w:color w:val="FF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 xml:space="preserve">Les activitats formatives transmeten els coneixements relatius a la reparació d’avaries en la instal·lació frigorífica. </w:t>
            </w:r>
          </w:p>
          <w:p>
            <w:pPr>
              <w:pStyle w:val="Normal"/>
              <w:rPr>
                <w:rFonts w:ascii="Tahoma" w:hAnsi="Tahoma" w:eastAsia="Tahoma" w:cs="Tahoma"/>
                <w:color w:val="000000"/>
                <w:sz w:val="22"/>
                <w:szCs w:val="22"/>
              </w:rPr>
            </w:pPr>
            <w:r>
              <w:rPr>
                <w:rFonts w:eastAsia="Tahoma" w:cs="Tahoma" w:ascii="Tahoma" w:hAnsi="Tahoma"/>
                <w:color w:val="000000"/>
                <w:sz w:val="22"/>
                <w:szCs w:val="22"/>
              </w:rPr>
              <w:t>Es comenten els procediments de recanvi de components i la selecció dels recanvis utilizant catàlegs i informació tècnica dels subministradors.</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5" w:type="dxa"/>
          <w:bottom w:w="55" w:type="dxa"/>
          <w:right w:w="55" w:type="dxa"/>
        </w:tblCellMar>
      </w:tblPr>
      <w:tblGrid>
        <w:gridCol w:w="7005"/>
        <w:gridCol w:w="1903"/>
        <w:gridCol w:w="181"/>
        <w:gridCol w:w="1420"/>
        <w:gridCol w:w="1750"/>
        <w:gridCol w:w="70"/>
        <w:gridCol w:w="1687"/>
      </w:tblGrid>
      <w:tr>
        <w:trPr/>
        <w:tc>
          <w:tcPr>
            <w:tcW w:w="7005"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rPr/>
            </w:pPr>
            <w:r>
              <w:rPr>
                <w:rFonts w:eastAsia="Tahoma" w:cs="Tahoma" w:ascii="Tahoma" w:hAnsi="Tahoma"/>
                <w:b/>
                <w:sz w:val="22"/>
                <w:szCs w:val="22"/>
              </w:rPr>
              <w:t>UN</w:t>
            </w:r>
            <w:r>
              <w:rPr>
                <w:rFonts w:cs="Tahoma" w:ascii="Tahoma" w:hAnsi="Tahoma"/>
                <w:b/>
                <w:color w:val="000000"/>
                <w:sz w:val="22"/>
                <w:szCs w:val="22"/>
              </w:rPr>
              <w:t>ITAT 6:</w:t>
            </w:r>
            <w:r>
              <w:rPr>
                <w:rFonts w:cs="Tahoma" w:ascii="Tahoma" w:hAnsi="Tahoma"/>
                <w:color w:val="000000"/>
                <w:sz w:val="22"/>
                <w:szCs w:val="22"/>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276"/>
              <w:rPr>
                <w:rFonts w:ascii="Tahoma" w:hAnsi="Tahoma" w:cs="Tahoma"/>
                <w:color w:val="000000"/>
                <w:sz w:val="22"/>
                <w:szCs w:val="22"/>
              </w:rPr>
            </w:pPr>
            <w:r>
              <w:rPr>
                <w:rFonts w:cs="Tahoma" w:ascii="Tahoma" w:hAnsi="Tahoma"/>
                <w:color w:val="000000"/>
                <w:sz w:val="22"/>
                <w:szCs w:val="22"/>
              </w:rPr>
              <w:t>Avaluació i prevenció de riscos laborals.</w:t>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INICI</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20/03/23</w:t>
            </w:r>
          </w:p>
        </w:tc>
        <w:tc>
          <w:tcPr>
            <w:tcW w:w="1750"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b/>
                <w:b/>
                <w:sz w:val="22"/>
                <w:szCs w:val="22"/>
              </w:rPr>
            </w:pPr>
            <w:r>
              <w:rPr>
                <w:rFonts w:eastAsia="Tahoma" w:cs="Tahoma" w:ascii="Tahoma" w:hAnsi="Tahoma"/>
                <w:b/>
                <w:sz w:val="22"/>
                <w:szCs w:val="22"/>
              </w:rPr>
              <w:t>TOTAL</w:t>
            </w:r>
          </w:p>
          <w:p>
            <w:pPr>
              <w:pStyle w:val="Normal"/>
              <w:jc w:val="center"/>
              <w:rPr>
                <w:rFonts w:ascii="Tahoma" w:hAnsi="Tahoma" w:eastAsia="Tahoma" w:cs="Tahoma"/>
                <w:b/>
                <w:b/>
                <w:sz w:val="22"/>
                <w:szCs w:val="22"/>
              </w:rPr>
            </w:pPr>
            <w:r>
              <w:rPr>
                <w:rFonts w:eastAsia="Tahoma" w:cs="Tahoma" w:ascii="Tahoma" w:hAnsi="Tahoma"/>
                <w:b/>
                <w:sz w:val="22"/>
                <w:szCs w:val="22"/>
              </w:rPr>
              <w:t>HORES</w:t>
            </w:r>
          </w:p>
        </w:tc>
        <w:tc>
          <w:tcPr>
            <w:tcW w:w="1757" w:type="dxa"/>
            <w:gridSpan w:val="2"/>
            <w:vMerge w:val="restart"/>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10</w:t>
            </w:r>
          </w:p>
        </w:tc>
      </w:tr>
      <w:tr>
        <w:trPr/>
        <w:tc>
          <w:tcPr>
            <w:tcW w:w="7005"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90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b/>
                <w:b/>
                <w:sz w:val="22"/>
                <w:szCs w:val="22"/>
              </w:rPr>
            </w:pPr>
            <w:r>
              <w:rPr>
                <w:rFonts w:eastAsia="Tahoma" w:cs="Tahoma" w:ascii="Tahoma" w:hAnsi="Tahoma"/>
                <w:b/>
                <w:sz w:val="22"/>
                <w:szCs w:val="22"/>
              </w:rPr>
              <w:t>FINALITZACIÓ</w:t>
            </w:r>
          </w:p>
        </w:tc>
        <w:tc>
          <w:tcPr>
            <w:tcW w:w="1601" w:type="dxa"/>
            <w:gridSpan w:val="2"/>
            <w:tcBorders>
              <w:top w:val="single" w:sz="2" w:space="0" w:color="000000"/>
              <w:left w:val="single" w:sz="2" w:space="0" w:color="000000"/>
              <w:bottom w:val="single" w:sz="2" w:space="0" w:color="000000"/>
              <w:insideH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31/03/23</w:t>
            </w:r>
          </w:p>
        </w:tc>
        <w:tc>
          <w:tcPr>
            <w:tcW w:w="1750"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1757" w:type="dxa"/>
            <w:gridSpan w:val="2"/>
            <w:vMerge w:val="continue"/>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pPr>
            <w:r>
              <w:rPr/>
            </w:r>
          </w:p>
        </w:tc>
      </w:tr>
      <w:tr>
        <w:trPr/>
        <w:tc>
          <w:tcPr>
            <w:tcW w:w="7005"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RA:</w:t>
            </w:r>
          </w:p>
          <w:p>
            <w:pPr>
              <w:pStyle w:val="Normal"/>
              <w:spacing w:lineRule="auto" w:line="276"/>
              <w:rPr>
                <w:rFonts w:ascii="Tahoma" w:hAnsi="Tahoma" w:eastAsia="Tahoma" w:cs="Tahoma"/>
                <w:color w:val="000000"/>
                <w:sz w:val="22"/>
                <w:szCs w:val="22"/>
              </w:rPr>
            </w:pPr>
            <w:r>
              <w:rPr>
                <w:rFonts w:eastAsia="Tahoma" w:cs="Tahoma" w:ascii="Tahoma" w:hAnsi="Tahoma"/>
                <w:color w:val="000000"/>
                <w:sz w:val="22"/>
                <w:szCs w:val="22"/>
              </w:rPr>
              <w:t>Avalua i compleix les normes de prevenció de riscos laborals i mediambientals en tasques de supervisió i manteniment de les instal·lacions frigorífiques, avaluant els riscos associats i aplicant les mesures per a prevenir-los conforme a la normativa vigent.</w:t>
            </w:r>
          </w:p>
        </w:tc>
        <w:tc>
          <w:tcPr>
            <w:tcW w:w="7011" w:type="dxa"/>
            <w:gridSpan w:val="6"/>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r>
          </w:p>
          <w:p>
            <w:pPr>
              <w:pStyle w:val="Normal"/>
              <w:jc w:val="center"/>
              <w:rPr>
                <w:rFonts w:ascii="Tahoma" w:hAnsi="Tahoma" w:eastAsia="Tahoma" w:cs="Tahoma"/>
                <w:sz w:val="22"/>
                <w:szCs w:val="22"/>
              </w:rPr>
            </w:pPr>
            <w:r>
              <w:rPr>
                <w:rFonts w:eastAsia="Tahoma" w:cs="Tahoma" w:ascii="Tahoma" w:hAnsi="Tahoma"/>
                <w:sz w:val="22"/>
                <w:szCs w:val="22"/>
              </w:rPr>
              <w:t>ACTIVITATS D’AVALUACIÓ</w:t>
            </w:r>
          </w:p>
        </w:tc>
      </w:tr>
      <w:tr>
        <w:trPr/>
        <w:tc>
          <w:tcPr>
            <w:tcW w:w="9089"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jc w:val="both"/>
              <w:rPr/>
            </w:pPr>
            <w:r>
              <w:rPr>
                <w:rFonts w:eastAsia="Tahoma" w:cs="Tahoma" w:ascii="Tahoma" w:hAnsi="Tahoma"/>
                <w:sz w:val="22"/>
                <w:szCs w:val="22"/>
                <w:u w:val="single"/>
              </w:rPr>
              <w:t>Criteris d’Avaluació</w:t>
            </w:r>
            <w:r>
              <w:rPr>
                <w:rFonts w:eastAsia="Tahoma" w:cs="Tahoma" w:ascii="Tahoma" w:hAnsi="Tahoma"/>
                <w:sz w:val="22"/>
                <w:szCs w:val="22"/>
              </w:rPr>
              <w:t>:</w:t>
            </w:r>
            <w:r>
              <w:rPr>
                <w:rFonts w:eastAsia="Tahoma" w:cs="Tahoma" w:ascii="Tahoma" w:hAnsi="Tahoma"/>
                <w:color w:val="FF0000"/>
                <w:sz w:val="22"/>
                <w:szCs w:val="22"/>
              </w:rPr>
              <w:t xml:space="preserve"> </w:t>
            </w:r>
          </w:p>
          <w:p>
            <w:pPr>
              <w:pStyle w:val="Normal"/>
              <w:tabs>
                <w:tab w:val="clear" w:pos="720"/>
                <w:tab w:val="left" w:pos="321" w:leader="none"/>
                <w:tab w:val="left" w:pos="509" w:leader="none"/>
              </w:tabs>
              <w:jc w:val="both"/>
              <w:rPr>
                <w:rFonts w:ascii="Tahoma" w:hAnsi="Tahoma" w:eastAsia="Tahoma" w:cs="Tahoma"/>
                <w:color w:val="000000"/>
                <w:sz w:val="22"/>
                <w:szCs w:val="22"/>
              </w:rPr>
            </w:pPr>
            <w:r>
              <w:rPr>
                <w:rFonts w:eastAsia="Tahoma" w:cs="Tahoma" w:ascii="Tahoma" w:hAnsi="Tahoma"/>
                <w:color w:val="000000"/>
                <w:sz w:val="22"/>
                <w:szCs w:val="22"/>
              </w:rPr>
            </w:r>
          </w:p>
          <w:p>
            <w:pPr>
              <w:pStyle w:val="Normal"/>
              <w:numPr>
                <w:ilvl w:val="0"/>
                <w:numId w:val="41"/>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determinat els riscos laborals i mediambientals, així com el seu nivell de perillositat, associats a l'activitat que s'ha d'efectuar, utilitzant la normativa d'aplicació.</w:t>
            </w:r>
          </w:p>
          <w:p>
            <w:pPr>
              <w:pStyle w:val="Normal"/>
              <w:numPr>
                <w:ilvl w:val="0"/>
                <w:numId w:val="41"/>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dissenyat i implantat plans de protecció i d'actuació per a les situacions de risc més habituals, conscienciant al personal implicat de la importància del seu compliment.</w:t>
            </w:r>
          </w:p>
          <w:p>
            <w:pPr>
              <w:pStyle w:val="Normal"/>
              <w:numPr>
                <w:ilvl w:val="0"/>
                <w:numId w:val="41"/>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relacionat els elements de seguretat (màquines, equips de protecció individual, entre altres) amb la seva funcionalitat, determinant quins s'han d'adoptar en funció de la tasca que cal realitzar.</w:t>
            </w:r>
          </w:p>
          <w:p>
            <w:pPr>
              <w:pStyle w:val="Normal"/>
              <w:numPr>
                <w:ilvl w:val="0"/>
                <w:numId w:val="41"/>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supervisat i dut a terme les actuacions de preparació de la zona de treball prèvies a l'execució d'operacions de manteniment, valorant l'ordre i la neteja de les instal·lacions i els equips com a factor de prevenció de riscos i patologies.</w:t>
            </w:r>
          </w:p>
          <w:p>
            <w:pPr>
              <w:pStyle w:val="Normal"/>
              <w:numPr>
                <w:ilvl w:val="0"/>
                <w:numId w:val="41"/>
              </w:numPr>
              <w:spacing w:lineRule="auto" w:line="276"/>
              <w:jc w:val="both"/>
              <w:rPr/>
            </w:pPr>
            <w:r>
              <w:rPr>
                <w:rFonts w:eastAsia="Tahoma" w:cs="Tahoma" w:ascii="Tahoma" w:hAnsi="Tahoma"/>
                <w:color w:val="000000"/>
                <w:sz w:val="22"/>
                <w:szCs w:val="22"/>
              </w:rPr>
              <w:t>S'han relacionat les normes d'higiene en el treball amb les conseqüències físiques i psíquiques del seu incompliment.</w:t>
            </w:r>
          </w:p>
          <w:p>
            <w:pPr>
              <w:pStyle w:val="Normal"/>
              <w:numPr>
                <w:ilvl w:val="0"/>
                <w:numId w:val="41"/>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considerat la influència de factors de risc de caràcter psicosocial i s'han determinat les intervencions preventives que s'han d'efectuar, tant a nivell organitzatiu com personal.</w:t>
            </w:r>
          </w:p>
          <w:p>
            <w:pPr>
              <w:pStyle w:val="Normal"/>
              <w:numPr>
                <w:ilvl w:val="0"/>
                <w:numId w:val="41"/>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 implantat i respectat un sistema de recollida selectiva i eliminació de residus, així com els procediments d'emmagatzematge i manipulació de productes perillosos.</w:t>
            </w:r>
          </w:p>
          <w:p>
            <w:pPr>
              <w:pStyle w:val="Normal"/>
              <w:numPr>
                <w:ilvl w:val="0"/>
                <w:numId w:val="41"/>
              </w:numPr>
              <w:spacing w:lineRule="auto" w:line="276"/>
              <w:jc w:val="both"/>
              <w:rPr>
                <w:rFonts w:ascii="Tahoma" w:hAnsi="Tahoma" w:eastAsia="Tahoma" w:cs="Tahoma"/>
                <w:color w:val="000000"/>
                <w:sz w:val="22"/>
                <w:szCs w:val="22"/>
              </w:rPr>
            </w:pPr>
            <w:r>
              <w:rPr>
                <w:rFonts w:eastAsia="Tahoma" w:cs="Tahoma" w:ascii="Tahoma" w:hAnsi="Tahoma"/>
                <w:color w:val="000000"/>
                <w:sz w:val="22"/>
                <w:szCs w:val="22"/>
              </w:rPr>
              <w:t>S'han valorat les actituds del tècnic superior que afavoreixen la incorporació d'hàbits laborals que minimitzin els regs d'accident.</w:t>
            </w:r>
          </w:p>
        </w:tc>
        <w:tc>
          <w:tcPr>
            <w:tcW w:w="3240" w:type="dxa"/>
            <w:gridSpan w:val="3"/>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color w:val="000000"/>
                <w:sz w:val="22"/>
                <w:szCs w:val="22"/>
              </w:rPr>
            </w:pPr>
            <w:r>
              <w:rPr>
                <w:rFonts w:eastAsia="Tahoma" w:cs="Tahoma" w:ascii="Tahoma" w:hAnsi="Tahoma"/>
                <w:color w:val="000000"/>
                <w:sz w:val="22"/>
                <w:szCs w:val="22"/>
              </w:rPr>
              <w:t>PE:</w:t>
            </w:r>
          </w:p>
          <w:p>
            <w:pPr>
              <w:pStyle w:val="Normal"/>
              <w:rPr>
                <w:rFonts w:ascii="Tahoma" w:hAnsi="Tahoma" w:eastAsia="Tahoma" w:cs="Tahoma"/>
                <w:color w:val="000000"/>
                <w:sz w:val="22"/>
                <w:szCs w:val="22"/>
              </w:rPr>
            </w:pPr>
            <w:r>
              <w:rPr>
                <w:rFonts w:eastAsia="Tahoma" w:cs="Tahoma" w:ascii="Tahoma" w:hAnsi="Tahoma"/>
                <w:color w:val="000000"/>
                <w:sz w:val="22"/>
                <w:szCs w:val="22"/>
              </w:rPr>
              <w:t>Elaboració d’un informe de riscos d’una instal·lació frigorífica.</w:t>
            </w:r>
          </w:p>
          <w:p>
            <w:pPr>
              <w:pStyle w:val="Normal"/>
              <w:rPr>
                <w:rFonts w:ascii="Tahoma" w:hAnsi="Tahoma" w:eastAsia="Tahoma" w:cs="Tahoma"/>
                <w:color w:val="000000"/>
                <w:sz w:val="22"/>
                <w:szCs w:val="22"/>
              </w:rPr>
            </w:pPr>
            <w:r>
              <w:rPr>
                <w:rFonts w:eastAsia="Tahoma" w:cs="Tahoma" w:ascii="Tahoma" w:hAnsi="Tahoma"/>
                <w:color w:val="000000"/>
                <w:sz w:val="22"/>
                <w:szCs w:val="22"/>
              </w:rPr>
            </w:r>
          </w:p>
        </w:tc>
        <w:tc>
          <w:tcPr>
            <w:tcW w:w="168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jc w:val="center"/>
              <w:rPr>
                <w:rFonts w:ascii="Tahoma" w:hAnsi="Tahoma" w:eastAsia="Tahoma" w:cs="Tahoma"/>
                <w:color w:val="000000"/>
                <w:sz w:val="22"/>
                <w:szCs w:val="22"/>
              </w:rPr>
            </w:pPr>
            <w:r>
              <w:rPr>
                <w:rFonts w:eastAsia="Tahoma" w:cs="Tahoma" w:ascii="Tahoma" w:hAnsi="Tahoma"/>
                <w:color w:val="000000"/>
                <w:sz w:val="22"/>
                <w:szCs w:val="22"/>
              </w:rPr>
              <w:t>Computa un 30% de la PE1.1 (al final de la UD3)</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tblBorders>
        <w:tblCellMar>
          <w:top w:w="55" w:type="dxa"/>
          <w:left w:w="55" w:type="dxa"/>
          <w:bottom w:w="55" w:type="dxa"/>
          <w:right w:w="55" w:type="dxa"/>
        </w:tblCellMar>
      </w:tblPr>
      <w:tblGrid>
        <w:gridCol w:w="2332"/>
        <w:gridCol w:w="2336"/>
        <w:gridCol w:w="2337"/>
        <w:gridCol w:w="5863"/>
        <w:gridCol w:w="1148"/>
      </w:tblGrid>
      <w:tr>
        <w:trPr/>
        <w:tc>
          <w:tcPr>
            <w:tcW w:w="7005" w:type="dxa"/>
            <w:gridSpan w:val="3"/>
            <w:tcBorders>
              <w:top w:val="single" w:sz="2" w:space="0" w:color="000000"/>
              <w:left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CONTINGUTS DEL CURRICULUM</w:t>
            </w:r>
          </w:p>
        </w:tc>
        <w:tc>
          <w:tcPr>
            <w:tcW w:w="7011" w:type="dxa"/>
            <w:gridSpan w:val="2"/>
            <w:tcBorders>
              <w:top w:val="single" w:sz="2" w:space="0" w:color="000000"/>
              <w:left w:val="single" w:sz="2" w:space="0" w:color="000000"/>
              <w:right w:val="single" w:sz="2" w:space="0" w:color="000000"/>
              <w:insideV w:val="single" w:sz="2" w:space="0" w:color="000000"/>
            </w:tcBorders>
            <w:shd w:fill="auto" w:val="clear"/>
          </w:tcPr>
          <w:p>
            <w:pPr>
              <w:pStyle w:val="Contenidodelatabla"/>
              <w:snapToGrid w:val="false"/>
              <w:ind w:left="0" w:right="0" w:hanging="0"/>
              <w:rPr>
                <w:rFonts w:ascii="Tahoma" w:hAnsi="Tahoma" w:eastAsia="Tahoma" w:cs="Tahoma"/>
              </w:rPr>
            </w:pPr>
            <w:r>
              <w:rPr>
                <w:rFonts w:eastAsia="Tahoma" w:cs="Tahoma" w:ascii="Tahoma" w:hAnsi="Tahoma"/>
              </w:rPr>
            </w:r>
          </w:p>
        </w:tc>
      </w:tr>
      <w:tr>
        <w:trPr/>
        <w:tc>
          <w:tcPr>
            <w:tcW w:w="2332"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Conceptuals</w:t>
            </w:r>
          </w:p>
        </w:tc>
        <w:tc>
          <w:tcPr>
            <w:tcW w:w="2336"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Procedimentals</w:t>
            </w:r>
          </w:p>
        </w:tc>
        <w:tc>
          <w:tcPr>
            <w:tcW w:w="2337" w:type="dxa"/>
            <w:tcBorders>
              <w:left w:val="single" w:sz="2" w:space="0" w:color="000000"/>
            </w:tcBorders>
            <w:shd w:fill="auto" w:val="clear"/>
          </w:tcPr>
          <w:p>
            <w:pPr>
              <w:pStyle w:val="Normal"/>
              <w:tabs>
                <w:tab w:val="clear" w:pos="720"/>
                <w:tab w:val="left" w:pos="321" w:leader="none"/>
                <w:tab w:val="left" w:pos="509" w:leader="none"/>
              </w:tabs>
              <w:jc w:val="center"/>
              <w:rPr>
                <w:rFonts w:ascii="Tahoma" w:hAnsi="Tahoma" w:eastAsia="Tahoma" w:cs="Tahoma"/>
                <w:sz w:val="22"/>
                <w:szCs w:val="22"/>
              </w:rPr>
            </w:pPr>
            <w:r>
              <w:rPr>
                <w:rFonts w:eastAsia="Tahoma" w:cs="Tahoma" w:ascii="Tahoma" w:hAnsi="Tahoma"/>
                <w:sz w:val="22"/>
                <w:szCs w:val="22"/>
              </w:rPr>
              <w:t>Actitudinals</w:t>
            </w:r>
          </w:p>
        </w:tc>
        <w:tc>
          <w:tcPr>
            <w:tcW w:w="7011" w:type="dxa"/>
            <w:gridSpan w:val="2"/>
            <w:tcBorders>
              <w:left w:val="single" w:sz="2" w:space="0" w:color="000000"/>
              <w:right w:val="single" w:sz="2" w:space="0" w:color="000000"/>
              <w:insideV w:val="single" w:sz="2" w:space="0" w:color="000000"/>
            </w:tcBorders>
            <w:shd w:fill="auto" w:val="clear"/>
          </w:tcPr>
          <w:p>
            <w:pPr>
              <w:pStyle w:val="Normal"/>
              <w:jc w:val="center"/>
              <w:rPr>
                <w:rFonts w:ascii="Tahoma" w:hAnsi="Tahoma" w:eastAsia="Tahoma" w:cs="Tahoma"/>
                <w:sz w:val="22"/>
                <w:szCs w:val="22"/>
              </w:rPr>
            </w:pPr>
            <w:r>
              <w:rPr>
                <w:rFonts w:eastAsia="Tahoma" w:cs="Tahoma" w:ascii="Tahoma" w:hAnsi="Tahoma"/>
                <w:sz w:val="22"/>
                <w:szCs w:val="22"/>
              </w:rPr>
              <w:t>ACTIVITATS FORMATIVES</w:t>
            </w:r>
          </w:p>
        </w:tc>
      </w:tr>
      <w:tr>
        <w:trPr/>
        <w:tc>
          <w:tcPr>
            <w:tcW w:w="2332"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Normativa relativa a la manipulació de gasos fluorats.</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Normativa relativa a  les instal·lacions elèctriques de baixa tensió.</w:t>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Normativa relativa als contenidors de gasos a pressió.</w:t>
            </w:r>
          </w:p>
        </w:tc>
        <w:tc>
          <w:tcPr>
            <w:tcW w:w="2336"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spacing w:lineRule="auto" w:line="276"/>
              <w:rPr>
                <w:rFonts w:ascii="Tahoma" w:hAnsi="Tahoma" w:eastAsia="Tahoma" w:cs="Tahoma"/>
                <w:sz w:val="22"/>
                <w:szCs w:val="22"/>
              </w:rPr>
            </w:pPr>
            <w:r>
              <w:rPr>
                <w:rFonts w:eastAsia="Tahoma" w:cs="Tahoma" w:ascii="Tahoma" w:hAnsi="Tahoma"/>
                <w:sz w:val="22"/>
                <w:szCs w:val="22"/>
              </w:rPr>
              <w:t>Elaboració d’un protocol de seguretat per a una instal·lació específica.</w:t>
            </w:r>
          </w:p>
        </w:tc>
        <w:tc>
          <w:tcPr>
            <w:tcW w:w="2337"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t>Respectar les normatives de seguretat aplicables a la instal·lació.</w:t>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EXP. Aplicació de normatives de seguretat relatives a la manipulació de gasos fluorats, instal·lacions elèctriques de baixa tensió i contenidors de gasos a pressió.</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5</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PRA. Elaboració d’un protocol de seguretat.</w:t>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5</w:t>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r>
        <w:trPr/>
        <w:tc>
          <w:tcPr>
            <w:tcW w:w="23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6"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2337"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rPr/>
            </w:pPr>
            <w:r>
              <w:rPr/>
            </w:r>
          </w:p>
        </w:tc>
        <w:tc>
          <w:tcPr>
            <w:tcW w:w="5863" w:type="dxa"/>
            <w:tcBorders>
              <w:top w:val="single" w:sz="2" w:space="0" w:color="000000"/>
              <w:left w:val="single" w:sz="2" w:space="0" w:color="000000"/>
              <w:bottom w:val="single" w:sz="2" w:space="0" w:color="000000"/>
              <w:insideH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c>
          <w:tcPr>
            <w:tcW w:w="114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napToGrid w:val="false"/>
              <w:rPr>
                <w:rFonts w:ascii="Tahoma" w:hAnsi="Tahoma" w:eastAsia="Tahoma" w:cs="Tahoma"/>
                <w:sz w:val="22"/>
                <w:szCs w:val="22"/>
              </w:rPr>
            </w:pPr>
            <w:r>
              <w:rPr>
                <w:rFonts w:eastAsia="Tahoma" w:cs="Tahoma" w:ascii="Tahoma" w:hAnsi="Tahoma"/>
                <w:sz w:val="22"/>
                <w:szCs w:val="22"/>
              </w:rPr>
            </w:r>
          </w:p>
        </w:tc>
      </w:tr>
    </w:tbl>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tbl>
      <w:tblPr>
        <w:tblW w:w="14016"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
      <w:tblGrid>
        <w:gridCol w:w="14016"/>
      </w:tblGrid>
      <w:tr>
        <w:trPr/>
        <w:tc>
          <w:tcPr>
            <w:tcW w:w="1401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rPr>
                <w:rFonts w:ascii="Tahoma" w:hAnsi="Tahoma" w:eastAsia="Tahoma" w:cs="Tahoma"/>
                <w:sz w:val="22"/>
                <w:szCs w:val="22"/>
              </w:rPr>
            </w:pPr>
            <w:r>
              <w:rPr>
                <w:rFonts w:eastAsia="Tahoma" w:cs="Tahoma" w:ascii="Tahoma" w:hAnsi="Tahoma"/>
                <w:sz w:val="22"/>
                <w:szCs w:val="22"/>
              </w:rPr>
              <w:t xml:space="preserve">Consideracions pedagògiques: </w:t>
            </w:r>
          </w:p>
          <w:p>
            <w:pPr>
              <w:pStyle w:val="Normal"/>
              <w:rPr>
                <w:rFonts w:ascii="Tahoma" w:hAnsi="Tahoma" w:eastAsia="Tahoma" w:cs="Tahoma"/>
                <w:color w:val="FF0000"/>
                <w:sz w:val="22"/>
                <w:szCs w:val="22"/>
              </w:rPr>
            </w:pPr>
            <w:r>
              <w:rPr>
                <w:rFonts w:eastAsia="Tahoma" w:cs="Tahoma" w:ascii="Tahoma" w:hAnsi="Tahoma"/>
                <w:color w:val="FF0000"/>
                <w:sz w:val="22"/>
                <w:szCs w:val="22"/>
              </w:rPr>
            </w:r>
          </w:p>
          <w:p>
            <w:pPr>
              <w:pStyle w:val="Normal"/>
              <w:rPr>
                <w:rFonts w:ascii="Tahoma" w:hAnsi="Tahoma" w:eastAsia="Tahoma" w:cs="Tahoma"/>
                <w:color w:val="000000"/>
                <w:sz w:val="22"/>
                <w:szCs w:val="22"/>
              </w:rPr>
            </w:pPr>
            <w:r>
              <w:rPr>
                <w:rFonts w:eastAsia="Tahoma" w:cs="Tahoma" w:ascii="Tahoma" w:hAnsi="Tahoma"/>
                <w:color w:val="000000"/>
                <w:sz w:val="22"/>
                <w:szCs w:val="22"/>
              </w:rPr>
              <w:t xml:space="preserve">Les activitats formatives transmeten els coneixements relatius a les normatives aplicables en materia de seguretat laboral i mediambiental de la instal·lació. </w:t>
            </w:r>
          </w:p>
        </w:tc>
      </w:tr>
    </w:tbl>
    <w:p>
      <w:pPr>
        <w:pStyle w:val="Normal"/>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SEGUIMENT CURRICULAR</w:t>
      </w:r>
    </w:p>
    <w:p>
      <w:pPr>
        <w:pStyle w:val="Normal"/>
        <w:rPr>
          <w:rFonts w:ascii="Tahoma" w:hAnsi="Tahoma" w:eastAsia="Tahoma" w:cs="Tahoma"/>
          <w:sz w:val="22"/>
          <w:szCs w:val="22"/>
        </w:rPr>
      </w:pPr>
      <w:r>
        <w:rPr>
          <w:rFonts w:eastAsia="Tahoma" w:cs="Tahoma" w:ascii="Tahoma" w:hAnsi="Tahoma"/>
          <w:sz w:val="22"/>
          <w:szCs w:val="22"/>
        </w:rPr>
      </w:r>
    </w:p>
    <w:p>
      <w:pPr>
        <w:pStyle w:val="Normal"/>
        <w:spacing w:lineRule="auto" w:line="276"/>
        <w:jc w:val="both"/>
        <w:rPr>
          <w:rFonts w:ascii="Tahoma" w:hAnsi="Tahoma" w:eastAsia="Tahoma" w:cs="Tahoma"/>
          <w:sz w:val="22"/>
          <w:szCs w:val="22"/>
        </w:rPr>
      </w:pPr>
      <w:r>
        <w:rPr>
          <w:rFonts w:eastAsia="Tahoma" w:cs="Tahoma" w:ascii="Tahoma" w:hAnsi="Tahoma"/>
          <w:sz w:val="22"/>
          <w:szCs w:val="22"/>
        </w:rPr>
        <w:t xml:space="preserve">PRIMER TRIMESTRE </w:t>
      </w:r>
    </w:p>
    <w:tbl>
      <w:tblPr>
        <w:tblW w:w="14040" w:type="dxa"/>
        <w:jc w:val="left"/>
        <w:tblInd w:w="0" w:type="dxa"/>
        <w:tblBorders>
          <w:top w:val="single" w:sz="4" w:space="0" w:color="000000"/>
          <w:left w:val="single" w:sz="8" w:space="0" w:color="000000"/>
          <w:bottom w:val="single" w:sz="8" w:space="0" w:color="000000"/>
          <w:insideH w:val="single" w:sz="8" w:space="0" w:color="000000"/>
        </w:tblBorders>
        <w:tblCellMar>
          <w:top w:w="0" w:type="dxa"/>
          <w:left w:w="108" w:type="dxa"/>
          <w:bottom w:w="0" w:type="dxa"/>
          <w:right w:w="108" w:type="dxa"/>
        </w:tblCellMar>
      </w:tblPr>
      <w:tblGrid>
        <w:gridCol w:w="438"/>
        <w:gridCol w:w="439"/>
        <w:gridCol w:w="438"/>
        <w:gridCol w:w="440"/>
        <w:gridCol w:w="1294"/>
        <w:gridCol w:w="650"/>
        <w:gridCol w:w="375"/>
        <w:gridCol w:w="333"/>
        <w:gridCol w:w="330"/>
        <w:gridCol w:w="332"/>
        <w:gridCol w:w="333"/>
        <w:gridCol w:w="333"/>
        <w:gridCol w:w="333"/>
        <w:gridCol w:w="332"/>
        <w:gridCol w:w="333"/>
        <w:gridCol w:w="333"/>
        <w:gridCol w:w="333"/>
        <w:gridCol w:w="328"/>
        <w:gridCol w:w="337"/>
        <w:gridCol w:w="331"/>
        <w:gridCol w:w="333"/>
        <w:gridCol w:w="333"/>
        <w:gridCol w:w="333"/>
        <w:gridCol w:w="332"/>
        <w:gridCol w:w="333"/>
        <w:gridCol w:w="332"/>
        <w:gridCol w:w="332"/>
        <w:gridCol w:w="333"/>
        <w:gridCol w:w="333"/>
        <w:gridCol w:w="324"/>
        <w:gridCol w:w="341"/>
        <w:gridCol w:w="407"/>
        <w:gridCol w:w="409"/>
        <w:gridCol w:w="409"/>
        <w:gridCol w:w="408"/>
        <w:gridCol w:w="353"/>
      </w:tblGrid>
      <w:tr>
        <w:trPr>
          <w:trHeight w:val="340" w:hRule="atLeast"/>
        </w:trPr>
        <w:tc>
          <w:tcPr>
            <w:tcW w:w="438" w:type="dxa"/>
            <w:tcBorders>
              <w:top w:val="single" w:sz="4" w:space="0" w:color="000000"/>
              <w:left w:val="single" w:sz="8" w:space="0" w:color="000000"/>
              <w:bottom w:val="single" w:sz="8" w:space="0" w:color="000000"/>
              <w:insideH w:val="single" w:sz="8" w:space="0" w:color="000000"/>
            </w:tcBorders>
            <w:shd w:fill="auto" w:val="clear"/>
            <w:vAlign w:val="center"/>
          </w:tcPr>
          <w:p>
            <w:pPr>
              <w:pStyle w:val="Normal"/>
              <w:jc w:val="center"/>
              <w:rPr>
                <w:sz w:val="18"/>
                <w:szCs w:val="18"/>
              </w:rPr>
            </w:pPr>
            <w:r>
              <w:rPr>
                <w:sz w:val="18"/>
                <w:szCs w:val="18"/>
              </w:rPr>
              <w:t>DIA</w:t>
            </w:r>
          </w:p>
        </w:tc>
        <w:tc>
          <w:tcPr>
            <w:tcW w:w="43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sz w:val="16"/>
                <w:szCs w:val="16"/>
              </w:rPr>
            </w:pPr>
            <w:r>
              <w:rPr>
                <w:sz w:val="16"/>
                <w:szCs w:val="16"/>
              </w:rPr>
              <w:t>Sep</w:t>
            </w:r>
          </w:p>
        </w:tc>
        <w:tc>
          <w:tcPr>
            <w:tcW w:w="43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sz w:val="16"/>
                <w:szCs w:val="16"/>
              </w:rPr>
            </w:pPr>
            <w:r>
              <w:rPr>
                <w:sz w:val="16"/>
                <w:szCs w:val="16"/>
              </w:rPr>
              <w:t>Octubre</w:t>
            </w:r>
          </w:p>
        </w:tc>
        <w:tc>
          <w:tcPr>
            <w:tcW w:w="44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sz w:val="16"/>
                <w:szCs w:val="16"/>
              </w:rPr>
            </w:pPr>
            <w:r>
              <w:rPr>
                <w:sz w:val="16"/>
                <w:szCs w:val="16"/>
              </w:rPr>
              <w:t>Novembre</w:t>
            </w:r>
          </w:p>
        </w:tc>
        <w:tc>
          <w:tcPr>
            <w:tcW w:w="12285" w:type="dxa"/>
            <w:gridSpan w:val="3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sz w:val="16"/>
                <w:szCs w:val="16"/>
              </w:rPr>
            </w:pPr>
            <w:r>
              <w:rPr>
                <w:sz w:val="16"/>
                <w:szCs w:val="16"/>
              </w:rPr>
              <w:t>Desembre</w:t>
            </w:r>
          </w:p>
        </w:tc>
      </w:tr>
      <w:tr>
        <w:trPr>
          <w:trHeight w:val="340" w:hRule="atLeast"/>
        </w:trPr>
        <w:tc>
          <w:tcPr>
            <w:tcW w:w="3049" w:type="dxa"/>
            <w:gridSpan w:val="5"/>
            <w:tcBorders>
              <w:top w:val="single" w:sz="8" w:space="0" w:color="000000"/>
              <w:left w:val="single" w:sz="8" w:space="0" w:color="000000"/>
              <w:bottom w:val="single" w:sz="8" w:space="0" w:color="000000"/>
              <w:insideH w:val="single" w:sz="8" w:space="0" w:color="000000"/>
            </w:tcBorders>
            <w:shd w:fill="auto" w:val="clear"/>
            <w:vAlign w:val="center"/>
          </w:tcPr>
          <w:p>
            <w:pPr>
              <w:pStyle w:val="Normal"/>
              <w:jc w:val="center"/>
              <w:rPr>
                <w:sz w:val="18"/>
                <w:szCs w:val="18"/>
              </w:rPr>
            </w:pPr>
            <w:r>
              <w:rPr>
                <w:sz w:val="18"/>
                <w:szCs w:val="18"/>
              </w:rPr>
              <w:t>CONTINGUTS</w:t>
            </w:r>
          </w:p>
        </w:tc>
        <w:tc>
          <w:tcPr>
            <w:tcW w:w="650" w:type="dxa"/>
            <w:tcBorders>
              <w:top w:val="single" w:sz="8" w:space="0" w:color="000000"/>
              <w:left w:val="single" w:sz="4" w:space="0" w:color="000000"/>
              <w:bottom w:val="single" w:sz="8" w:space="0" w:color="000000"/>
              <w:insideH w:val="single" w:sz="8" w:space="0" w:color="000000"/>
            </w:tcBorders>
            <w:shd w:fill="auto" w:val="clear"/>
            <w:vAlign w:val="center"/>
          </w:tcPr>
          <w:p>
            <w:pPr>
              <w:pStyle w:val="Normal"/>
              <w:jc w:val="center"/>
              <w:rPr>
                <w:sz w:val="18"/>
                <w:szCs w:val="18"/>
              </w:rPr>
            </w:pPr>
            <w:r>
              <w:rPr>
                <w:sz w:val="18"/>
                <w:szCs w:val="18"/>
              </w:rPr>
              <w:t>A A</w:t>
            </w:r>
          </w:p>
        </w:tc>
        <w:tc>
          <w:tcPr>
            <w:tcW w:w="375" w:type="dxa"/>
            <w:tcBorders>
              <w:top w:val="single" w:sz="4" w:space="0" w:color="000000"/>
              <w:left w:val="single" w:sz="8"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26</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3</w:t>
            </w:r>
          </w:p>
        </w:tc>
        <w:tc>
          <w:tcPr>
            <w:tcW w:w="330"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5</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7</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11</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14</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18</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21</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24</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27</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28</w:t>
            </w:r>
          </w:p>
        </w:tc>
        <w:tc>
          <w:tcPr>
            <w:tcW w:w="328"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31</w:t>
            </w:r>
          </w:p>
        </w:tc>
        <w:tc>
          <w:tcPr>
            <w:tcW w:w="337"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3</w:t>
            </w:r>
          </w:p>
        </w:tc>
        <w:tc>
          <w:tcPr>
            <w:tcW w:w="331"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4</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7</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8</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10</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14</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17</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21</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23</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25</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28</w:t>
            </w:r>
          </w:p>
        </w:tc>
        <w:tc>
          <w:tcPr>
            <w:tcW w:w="324"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30</w:t>
            </w:r>
          </w:p>
        </w:tc>
        <w:tc>
          <w:tcPr>
            <w:tcW w:w="341"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w:t>
            </w:r>
          </w:p>
        </w:tc>
        <w:tc>
          <w:tcPr>
            <w:tcW w:w="407"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5</w:t>
            </w:r>
          </w:p>
        </w:tc>
        <w:tc>
          <w:tcPr>
            <w:tcW w:w="409"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12</w:t>
            </w:r>
          </w:p>
        </w:tc>
        <w:tc>
          <w:tcPr>
            <w:tcW w:w="409"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16</w:t>
            </w:r>
          </w:p>
        </w:tc>
        <w:tc>
          <w:tcPr>
            <w:tcW w:w="408"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20</w:t>
            </w:r>
          </w:p>
        </w:tc>
        <w:tc>
          <w:tcPr>
            <w:tcW w:w="353" w:type="dxa"/>
            <w:tcBorders>
              <w:top w:val="single" w:sz="4" w:space="0" w:color="000000"/>
              <w:left w:val="single" w:sz="4" w:space="0" w:color="000000"/>
              <w:bottom w:val="single" w:sz="8" w:space="0" w:color="000000"/>
              <w:right w:val="single" w:sz="4" w:space="0" w:color="000000"/>
              <w:insideH w:val="single" w:sz="8" w:space="0" w:color="000000"/>
              <w:insideV w:val="single" w:sz="4" w:space="0" w:color="000000"/>
            </w:tcBorders>
            <w:shd w:fill="auto" w:val="clear"/>
            <w:vAlign w:val="center"/>
          </w:tcPr>
          <w:p>
            <w:pPr>
              <w:pStyle w:val="Normal"/>
              <w:jc w:val="center"/>
              <w:rPr>
                <w:color w:val="000000"/>
                <w:sz w:val="16"/>
                <w:szCs w:val="16"/>
              </w:rPr>
            </w:pPr>
            <w:r>
              <w:rPr>
                <w:color w:val="000000"/>
                <w:sz w:val="16"/>
                <w:szCs w:val="16"/>
              </w:rPr>
              <w:t>23</w:t>
            </w:r>
          </w:p>
        </w:tc>
      </w:tr>
      <w:tr>
        <w:trPr>
          <w:trHeight w:val="340" w:hRule="atLeast"/>
        </w:trPr>
        <w:tc>
          <w:tcPr>
            <w:tcW w:w="14040" w:type="dxa"/>
            <w:gridSpan w:val="36"/>
            <w:tcBorders>
              <w:top w:val="single" w:sz="8" w:space="0" w:color="000000"/>
              <w:left w:val="single" w:sz="8"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rPr/>
            </w:pPr>
            <w:r>
              <w:rPr>
                <w:rFonts w:eastAsia="Arial" w:cs="Arial" w:ascii="Arial" w:hAnsi="Arial"/>
                <w:sz w:val="16"/>
                <w:szCs w:val="16"/>
              </w:rPr>
              <w:t xml:space="preserve">UT 1 - </w:t>
            </w:r>
            <w:r>
              <w:rPr>
                <w:rFonts w:eastAsia="Tahoma" w:cs="Tahoma" w:ascii="Tahoma" w:hAnsi="Tahoma"/>
                <w:sz w:val="16"/>
                <w:szCs w:val="16"/>
              </w:rPr>
              <w:t>Diagnòstic inicial de la instal·lació de fred i climatització.</w:t>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Presentació mòdul</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D9D9D9" w:val="clear"/>
            <w:vAlign w:val="center"/>
          </w:tcPr>
          <w:p>
            <w:pPr>
              <w:pStyle w:val="Normal"/>
              <w:tabs>
                <w:tab w:val="clear" w:pos="720"/>
                <w:tab w:val="left" w:pos="1218" w:leader="none"/>
              </w:tabs>
              <w:jc w:val="center"/>
              <w:rPr>
                <w:rFonts w:ascii="Arial" w:hAnsi="Arial" w:eastAsia="Arial" w:cs="Arial"/>
                <w:color w:val="000000"/>
                <w:sz w:val="16"/>
                <w:szCs w:val="16"/>
              </w:rPr>
            </w:pPr>
            <w:r>
              <w:rPr>
                <w:rFonts w:eastAsia="Arial" w:cs="Arial" w:ascii="Arial" w:hAnsi="Arial"/>
                <w:color w:val="000000"/>
                <w:sz w:val="16"/>
                <w:szCs w:val="16"/>
              </w:rPr>
              <w:t>X</w:t>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Funcionament simplificat del circuit frigorífic</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jc w:val="center"/>
              <w:rPr>
                <w:rFonts w:ascii="Arial" w:hAnsi="Arial" w:cs="Arial"/>
                <w:color w:val="000000"/>
                <w:sz w:val="16"/>
                <w:szCs w:val="16"/>
              </w:rPr>
            </w:pPr>
            <w:r>
              <w:rPr>
                <w:rFonts w:cs="Arial" w:ascii="Arial" w:hAnsi="Arial"/>
                <w:color w:val="000000"/>
                <w:sz w:val="16"/>
                <w:szCs w:val="16"/>
              </w:rPr>
              <w:t>X</w:t>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Coneixements bàsics de termodinàmica</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jc w:val="center"/>
              <w:rPr>
                <w:rFonts w:ascii="Arial" w:hAnsi="Arial" w:cs="Arial"/>
                <w:color w:val="000000"/>
                <w:sz w:val="16"/>
                <w:szCs w:val="16"/>
              </w:rPr>
            </w:pPr>
            <w:r>
              <w:rPr>
                <w:rFonts w:cs="Arial" w:ascii="Arial" w:hAnsi="Arial"/>
                <w:color w:val="000000"/>
                <w:sz w:val="16"/>
                <w:szCs w:val="16"/>
              </w:rPr>
              <w:t>X</w:t>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4"/>
                <w:szCs w:val="14"/>
              </w:rPr>
            </w:pPr>
            <w:r>
              <w:rPr>
                <w:rFonts w:eastAsia="Arial" w:cs="Arial" w:ascii="Arial" w:hAnsi="Arial"/>
                <w:color w:val="000000"/>
                <w:sz w:val="14"/>
                <w:szCs w:val="14"/>
              </w:rPr>
              <w:t>Components principals del circuit de refrigeració</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jc w:val="center"/>
              <w:rPr>
                <w:rFonts w:ascii="Arial" w:hAnsi="Arial" w:cs="Arial"/>
                <w:color w:val="000000"/>
                <w:sz w:val="16"/>
                <w:szCs w:val="16"/>
              </w:rPr>
            </w:pPr>
            <w:r>
              <w:rPr>
                <w:rFonts w:cs="Arial" w:ascii="Arial" w:hAnsi="Arial"/>
                <w:color w:val="000000"/>
                <w:sz w:val="16"/>
                <w:szCs w:val="16"/>
              </w:rPr>
              <w:t>X</w:t>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Eines específiques del frigorista</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jc w:val="center"/>
              <w:rPr>
                <w:rFonts w:ascii="Arial" w:hAnsi="Arial" w:cs="Arial"/>
                <w:color w:val="000000"/>
                <w:sz w:val="16"/>
                <w:szCs w:val="16"/>
              </w:rPr>
            </w:pPr>
            <w:r>
              <w:rPr>
                <w:rFonts w:cs="Arial" w:ascii="Arial" w:hAnsi="Arial"/>
                <w:color w:val="000000"/>
                <w:sz w:val="16"/>
                <w:szCs w:val="16"/>
              </w:rPr>
              <w:t>X</w:t>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Soldadura de canonades de coure (introducció)</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jc w:val="center"/>
              <w:rPr>
                <w:rFonts w:ascii="Arial" w:hAnsi="Arial" w:cs="Arial"/>
                <w:color w:val="000000"/>
                <w:sz w:val="16"/>
                <w:szCs w:val="16"/>
              </w:rPr>
            </w:pPr>
            <w:r>
              <w:rPr>
                <w:rFonts w:cs="Arial" w:ascii="Arial" w:hAnsi="Arial"/>
                <w:color w:val="000000"/>
                <w:sz w:val="16"/>
                <w:szCs w:val="16"/>
              </w:rPr>
              <w:t>X</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Temperatura i calor</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jc w:val="center"/>
              <w:rPr>
                <w:rFonts w:ascii="Arial" w:hAnsi="Arial" w:cs="Arial"/>
                <w:color w:val="000000"/>
                <w:sz w:val="16"/>
                <w:szCs w:val="16"/>
              </w:rPr>
            </w:pPr>
            <w:r>
              <w:rPr>
                <w:rFonts w:cs="Arial" w:ascii="Arial" w:hAnsi="Arial"/>
                <w:color w:val="000000"/>
                <w:sz w:val="16"/>
                <w:szCs w:val="16"/>
              </w:rPr>
              <w:t>X</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Pressió</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jc w:val="center"/>
              <w:rPr>
                <w:rFonts w:ascii="Arial" w:hAnsi="Arial" w:cs="Arial"/>
                <w:color w:val="000000"/>
                <w:sz w:val="16"/>
                <w:szCs w:val="16"/>
              </w:rPr>
            </w:pPr>
            <w:r>
              <w:rPr>
                <w:rFonts w:cs="Arial" w:ascii="Arial" w:hAnsi="Arial"/>
                <w:color w:val="000000"/>
                <w:sz w:val="16"/>
                <w:szCs w:val="16"/>
              </w:rPr>
              <w:t>X</w:t>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Energia i potència</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Lleis dels gasos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Cicle frigorífic</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Control 1</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14040" w:type="dxa"/>
            <w:gridSpan w:val="36"/>
            <w:tcBorders>
              <w:top w:val="single" w:sz="4" w:space="0" w:color="000000"/>
              <w:left w:val="single" w:sz="8"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pPr>
            <w:r>
              <w:rPr>
                <w:rFonts w:eastAsia="Arial" w:cs="Arial" w:ascii="Arial" w:hAnsi="Arial"/>
                <w:color w:val="000000"/>
                <w:sz w:val="16"/>
                <w:szCs w:val="16"/>
              </w:rPr>
              <w:t xml:space="preserve">UT 2 - </w:t>
            </w:r>
            <w:r>
              <w:rPr>
                <w:rFonts w:eastAsia="Tahoma" w:cs="Tahoma" w:ascii="Tahoma" w:hAnsi="Tahoma"/>
                <w:color w:val="000000"/>
                <w:sz w:val="16"/>
                <w:szCs w:val="16"/>
              </w:rPr>
              <w:t>P</w:t>
            </w:r>
            <w:r>
              <w:rPr>
                <w:rFonts w:cs="Tahoma" w:ascii="Tahoma" w:hAnsi="Tahoma"/>
                <w:color w:val="000000"/>
                <w:sz w:val="16"/>
                <w:szCs w:val="16"/>
              </w:rPr>
              <w:t>rocediments de posada en marxa, funcionament i parada.</w:t>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Buit i assecat del circuit frigorífic</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 xml:space="preserve">Càrrega d’oli </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8" w:space="0" w:color="000000"/>
              <w:left w:val="single" w:sz="4" w:space="0" w:color="000000"/>
              <w:bottom w:val="single" w:sz="8" w:space="0" w:color="000000"/>
              <w:insideH w:val="single" w:sz="8"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Càrrega de refrigerant</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8" w:space="0" w:color="000000"/>
              <w:left w:val="single" w:sz="4" w:space="0" w:color="000000"/>
              <w:bottom w:val="single" w:sz="8" w:space="0" w:color="000000"/>
              <w:insideH w:val="single" w:sz="8"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8" w:space="0" w:color="000000"/>
              <w:left w:val="single" w:sz="4" w:space="0" w:color="000000"/>
              <w:bottom w:val="single" w:sz="8" w:space="0" w:color="000000"/>
              <w:insideH w:val="single" w:sz="8"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Posada en marxa de la instal·lació</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r>
      <w:tr>
        <w:trPr>
          <w:trHeight w:val="340" w:hRule="atLeast"/>
        </w:trPr>
        <w:tc>
          <w:tcPr>
            <w:tcW w:w="14040" w:type="dxa"/>
            <w:gridSpan w:val="36"/>
            <w:tcBorders>
              <w:top w:val="single" w:sz="4" w:space="0" w:color="000000"/>
              <w:left w:val="single" w:sz="8"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pPr>
            <w:r>
              <w:rPr>
                <w:rFonts w:eastAsia="Arial" w:cs="Arial" w:ascii="Arial" w:hAnsi="Arial"/>
                <w:color w:val="000000"/>
                <w:sz w:val="16"/>
                <w:szCs w:val="16"/>
              </w:rPr>
              <w:t xml:space="preserve">UT 3 - </w:t>
            </w:r>
            <w:r>
              <w:rPr>
                <w:rFonts w:eastAsia="Tahoma" w:cs="Tahoma" w:ascii="Tahoma" w:hAnsi="Tahoma"/>
                <w:color w:val="000000"/>
                <w:sz w:val="16"/>
                <w:szCs w:val="16"/>
              </w:rPr>
              <w:t>M</w:t>
            </w:r>
            <w:r>
              <w:rPr>
                <w:rFonts w:cs="Tahoma" w:ascii="Tahoma" w:hAnsi="Tahoma"/>
                <w:color w:val="000000"/>
                <w:sz w:val="16"/>
                <w:szCs w:val="16"/>
              </w:rPr>
              <w:t>anteniment d'instal·lacions de fred i sistemes de climatització.</w:t>
            </w:r>
            <w:r>
              <w:rPr>
                <w:rFonts w:cs="Tahoma" w:ascii="Tahoma" w:hAnsi="Tahoma"/>
                <w:color w:val="000000"/>
                <w:sz w:val="22"/>
                <w:szCs w:val="22"/>
              </w:rPr>
              <w:t xml:space="preserve"> </w:t>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Mateniment correctiu</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26</w:t>
            </w:r>
          </w:p>
        </w:tc>
        <w:tc>
          <w:tcPr>
            <w:tcW w:w="333"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3</w:t>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5</w:t>
            </w:r>
          </w:p>
        </w:tc>
        <w:tc>
          <w:tcPr>
            <w:tcW w:w="332"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7</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11</w:t>
            </w:r>
          </w:p>
        </w:tc>
        <w:tc>
          <w:tcPr>
            <w:tcW w:w="333"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14</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18</w:t>
            </w:r>
          </w:p>
        </w:tc>
        <w:tc>
          <w:tcPr>
            <w:tcW w:w="332"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21</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24</w:t>
            </w:r>
          </w:p>
        </w:tc>
        <w:tc>
          <w:tcPr>
            <w:tcW w:w="333"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27</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28</w:t>
            </w:r>
          </w:p>
        </w:tc>
        <w:tc>
          <w:tcPr>
            <w:tcW w:w="328"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31</w:t>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3</w:t>
            </w:r>
          </w:p>
        </w:tc>
        <w:tc>
          <w:tcPr>
            <w:tcW w:w="33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4</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7</w:t>
            </w:r>
          </w:p>
        </w:tc>
        <w:tc>
          <w:tcPr>
            <w:tcW w:w="333"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8</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10</w:t>
            </w:r>
          </w:p>
        </w:tc>
        <w:tc>
          <w:tcPr>
            <w:tcW w:w="332"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14</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17</w:t>
            </w:r>
          </w:p>
        </w:tc>
        <w:tc>
          <w:tcPr>
            <w:tcW w:w="332"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21</w:t>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23</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25</w:t>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28</w:t>
            </w:r>
          </w:p>
        </w:tc>
        <w:tc>
          <w:tcPr>
            <w:tcW w:w="324"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rPr>
            </w:pPr>
            <w:r>
              <w:rPr>
                <w:color w:val="000000"/>
                <w:sz w:val="16"/>
              </w:rPr>
              <w:t>30</w:t>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w:t>
            </w:r>
          </w:p>
        </w:tc>
        <w:tc>
          <w:tcPr>
            <w:tcW w:w="407"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5</w:t>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12</w:t>
            </w:r>
          </w:p>
        </w:tc>
        <w:tc>
          <w:tcPr>
            <w:tcW w:w="409" w:type="dxa"/>
            <w:tcBorders>
              <w:top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16</w:t>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color w:val="000000"/>
                <w:sz w:val="16"/>
                <w:szCs w:val="16"/>
              </w:rPr>
            </w:pPr>
            <w:r>
              <w:rPr>
                <w:color w:val="000000"/>
                <w:sz w:val="16"/>
                <w:szCs w:val="16"/>
              </w:rPr>
              <w:t>20</w:t>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color w:val="000000"/>
                <w:sz w:val="16"/>
                <w:szCs w:val="16"/>
              </w:rPr>
            </w:pPr>
            <w:r>
              <w:rPr>
                <w:color w:val="000000"/>
                <w:sz w:val="16"/>
                <w:szCs w:val="16"/>
              </w:rPr>
              <w:t>23</w:t>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Manteniment preventiu</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Inspeccions periòdiques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Prevenció i detecció de fuites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5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Control 2</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5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Manipulació de refrigerants i olis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r>
    </w:tbl>
    <w:p>
      <w:pPr>
        <w:pStyle w:val="Normal"/>
        <w:spacing w:lineRule="auto" w:line="276"/>
        <w:jc w:val="both"/>
        <w:rPr>
          <w:rFonts w:ascii="Tahoma" w:hAnsi="Tahoma" w:eastAsia="Tahoma" w:cs="Tahoma"/>
          <w:sz w:val="22"/>
          <w:szCs w:val="22"/>
        </w:rPr>
      </w:pPr>
      <w:r>
        <w:rPr>
          <w:rFonts w:eastAsia="Tahoma" w:cs="Tahoma" w:ascii="Tahoma" w:hAnsi="Tahoma"/>
          <w:sz w:val="22"/>
          <w:szCs w:val="22"/>
        </w:rPr>
      </w:r>
    </w:p>
    <w:tbl>
      <w:tblPr>
        <w:tblW w:w="1853" w:type="dxa"/>
        <w:jc w:val="left"/>
        <w:tblInd w:w="0" w:type="dxa"/>
        <w:tblBorders>
          <w:top w:val="single" w:sz="4" w:space="0" w:color="000000"/>
          <w:left w:val="single" w:sz="4" w:space="0" w:color="000000"/>
          <w:bottom w:val="single" w:sz="4" w:space="0" w:color="000000"/>
          <w:insideH w:val="single" w:sz="4" w:space="0" w:color="000000"/>
        </w:tblBorders>
        <w:tblCellMar>
          <w:top w:w="0" w:type="dxa"/>
          <w:left w:w="108" w:type="dxa"/>
          <w:bottom w:w="0" w:type="dxa"/>
          <w:right w:w="108" w:type="dxa"/>
        </w:tblCellMar>
      </w:tblPr>
      <w:tblGrid>
        <w:gridCol w:w="1154"/>
        <w:gridCol w:w="699"/>
      </w:tblGrid>
      <w:tr>
        <w:trPr/>
        <w:tc>
          <w:tcPr>
            <w:tcW w:w="1154" w:type="dxa"/>
            <w:tcBorders>
              <w:top w:val="single" w:sz="4" w:space="0" w:color="000000"/>
              <w:left w:val="single" w:sz="4" w:space="0" w:color="000000"/>
              <w:bottom w:val="single" w:sz="4" w:space="0" w:color="000000"/>
              <w:insideH w:val="single" w:sz="4" w:space="0" w:color="000000"/>
            </w:tcBorders>
            <w:shd w:fill="auto" w:val="clear"/>
          </w:tcPr>
          <w:p>
            <w:pPr>
              <w:pStyle w:val="Normal"/>
              <w:spacing w:lineRule="atLeast" w:line="100"/>
              <w:jc w:val="both"/>
              <w:rPr>
                <w:rFonts w:ascii="Times New Roman" w:hAnsi="Times New Roman" w:eastAsia="Times New Roman" w:cs="Times New Roman"/>
                <w:color w:val="000000"/>
                <w:szCs w:val="24"/>
              </w:rPr>
            </w:pPr>
            <w:r>
              <w:rPr>
                <w:rFonts w:eastAsia="Times New Roman" w:cs="Times New Roman" w:ascii="Times New Roman" w:hAnsi="Times New Roman"/>
                <w:color w:val="000000"/>
                <w:szCs w:val="24"/>
              </w:rPr>
              <w:t>Previste</w:t>
            </w:r>
          </w:p>
        </w:tc>
        <w:tc>
          <w:tcPr>
            <w:tcW w:w="69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hd w:fill="B2B2B2" w:val="clear"/>
              <w:snapToGrid w:val="false"/>
              <w:spacing w:lineRule="atLeast" w:line="100"/>
              <w:jc w:val="both"/>
              <w:rPr>
                <w:rFonts w:ascii="Times New Roman" w:hAnsi="Times New Roman" w:eastAsia="Times New Roman" w:cs="Times New Roman"/>
                <w:color w:val="000000"/>
                <w:szCs w:val="24"/>
              </w:rPr>
            </w:pPr>
            <w:r>
              <w:rPr>
                <w:rFonts w:eastAsia="Times New Roman" w:cs="Times New Roman" w:ascii="Times New Roman" w:hAnsi="Times New Roman"/>
                <w:color w:val="000000"/>
                <w:szCs w:val="24"/>
              </w:rPr>
            </w:r>
          </w:p>
        </w:tc>
      </w:tr>
      <w:tr>
        <w:trPr/>
        <w:tc>
          <w:tcPr>
            <w:tcW w:w="1154" w:type="dxa"/>
            <w:tcBorders>
              <w:top w:val="single" w:sz="4" w:space="0" w:color="000000"/>
              <w:left w:val="single" w:sz="4" w:space="0" w:color="000000"/>
              <w:bottom w:val="single" w:sz="4" w:space="0" w:color="000000"/>
              <w:insideH w:val="single" w:sz="4" w:space="0" w:color="000000"/>
            </w:tcBorders>
            <w:shd w:fill="auto" w:val="clear"/>
          </w:tcPr>
          <w:p>
            <w:pPr>
              <w:pStyle w:val="Normal"/>
              <w:spacing w:lineRule="atLeast" w:line="100"/>
              <w:jc w:val="both"/>
              <w:rPr>
                <w:rFonts w:ascii="Times New Roman" w:hAnsi="Times New Roman" w:eastAsia="Times New Roman" w:cs="Times New Roman"/>
                <w:color w:val="000000"/>
                <w:szCs w:val="24"/>
              </w:rPr>
            </w:pPr>
            <w:r>
              <w:rPr>
                <w:rFonts w:eastAsia="Times New Roman" w:cs="Times New Roman" w:ascii="Times New Roman" w:hAnsi="Times New Roman"/>
                <w:color w:val="000000"/>
                <w:szCs w:val="24"/>
              </w:rPr>
              <w:t>Real</w:t>
            </w:r>
          </w:p>
        </w:tc>
        <w:tc>
          <w:tcPr>
            <w:tcW w:w="69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tLeast" w:line="100"/>
              <w:jc w:val="both"/>
              <w:rPr>
                <w:rFonts w:ascii="Times New Roman" w:hAnsi="Times New Roman" w:eastAsia="Times New Roman" w:cs="Times New Roman"/>
                <w:color w:val="000000"/>
                <w:szCs w:val="24"/>
              </w:rPr>
            </w:pPr>
            <w:r>
              <w:rPr>
                <w:rFonts w:eastAsia="Times New Roman" w:cs="Times New Roman" w:ascii="Times New Roman" w:hAnsi="Times New Roman"/>
                <w:color w:val="000000"/>
                <w:szCs w:val="24"/>
              </w:rPr>
              <w:t xml:space="preserve">   </w:t>
            </w:r>
            <w:r>
              <w:rPr>
                <w:rFonts w:eastAsia="Times New Roman" w:cs="Times New Roman" w:ascii="Times New Roman" w:hAnsi="Times New Roman"/>
                <w:color w:val="000000"/>
                <w:szCs w:val="24"/>
              </w:rPr>
              <w:t>X</w:t>
            </w:r>
          </w:p>
        </w:tc>
      </w:tr>
    </w:tbl>
    <w:p>
      <w:pPr>
        <w:pStyle w:val="Normal"/>
        <w:spacing w:lineRule="auto" w:line="276"/>
        <w:jc w:val="both"/>
        <w:rPr/>
      </w:pPr>
      <w:r>
        <w:rPr/>
      </w:r>
    </w:p>
    <w:p>
      <w:pPr>
        <w:pStyle w:val="Normal"/>
        <w:spacing w:lineRule="auto" w:line="276"/>
        <w:jc w:val="both"/>
        <w:rPr/>
      </w:pPr>
      <w:r>
        <w:rPr/>
      </w:r>
      <w:r>
        <w:br w:type="page"/>
      </w:r>
    </w:p>
    <w:p>
      <w:pPr>
        <w:pStyle w:val="Normal"/>
        <w:spacing w:lineRule="auto" w:line="276"/>
        <w:jc w:val="both"/>
        <w:rPr>
          <w:rFonts w:ascii="Tahoma" w:hAnsi="Tahoma" w:eastAsia="Tahoma" w:cs="Tahoma"/>
          <w:sz w:val="22"/>
          <w:szCs w:val="22"/>
        </w:rPr>
      </w:pPr>
      <w:r>
        <w:rPr>
          <w:rFonts w:eastAsia="Tahoma" w:cs="Tahoma" w:ascii="Tahoma" w:hAnsi="Tahoma"/>
          <w:sz w:val="22"/>
          <w:szCs w:val="22"/>
        </w:rPr>
        <w:t xml:space="preserve">SEGON TRIMESTRE </w:t>
      </w:r>
    </w:p>
    <w:tbl>
      <w:tblPr>
        <w:tblW w:w="14040" w:type="dxa"/>
        <w:jc w:val="left"/>
        <w:tblInd w:w="0" w:type="dxa"/>
        <w:tblBorders>
          <w:top w:val="single" w:sz="4" w:space="0" w:color="000000"/>
          <w:left w:val="single" w:sz="8" w:space="0" w:color="000000"/>
          <w:bottom w:val="single" w:sz="8" w:space="0" w:color="000000"/>
          <w:insideH w:val="single" w:sz="8" w:space="0" w:color="000000"/>
        </w:tblBorders>
        <w:tblCellMar>
          <w:top w:w="0" w:type="dxa"/>
          <w:left w:w="108" w:type="dxa"/>
          <w:bottom w:w="0" w:type="dxa"/>
          <w:right w:w="108" w:type="dxa"/>
        </w:tblCellMar>
      </w:tblPr>
      <w:tblGrid>
        <w:gridCol w:w="438"/>
        <w:gridCol w:w="439"/>
        <w:gridCol w:w="438"/>
        <w:gridCol w:w="440"/>
        <w:gridCol w:w="1294"/>
        <w:gridCol w:w="650"/>
        <w:gridCol w:w="375"/>
        <w:gridCol w:w="333"/>
        <w:gridCol w:w="330"/>
        <w:gridCol w:w="332"/>
        <w:gridCol w:w="333"/>
        <w:gridCol w:w="333"/>
        <w:gridCol w:w="333"/>
        <w:gridCol w:w="332"/>
        <w:gridCol w:w="333"/>
        <w:gridCol w:w="333"/>
        <w:gridCol w:w="333"/>
        <w:gridCol w:w="328"/>
        <w:gridCol w:w="337"/>
        <w:gridCol w:w="331"/>
        <w:gridCol w:w="333"/>
        <w:gridCol w:w="333"/>
        <w:gridCol w:w="333"/>
        <w:gridCol w:w="332"/>
        <w:gridCol w:w="333"/>
        <w:gridCol w:w="332"/>
        <w:gridCol w:w="332"/>
        <w:gridCol w:w="333"/>
        <w:gridCol w:w="333"/>
        <w:gridCol w:w="324"/>
        <w:gridCol w:w="341"/>
        <w:gridCol w:w="407"/>
        <w:gridCol w:w="409"/>
        <w:gridCol w:w="409"/>
        <w:gridCol w:w="408"/>
        <w:gridCol w:w="353"/>
      </w:tblGrid>
      <w:tr>
        <w:trPr>
          <w:trHeight w:val="340" w:hRule="atLeast"/>
        </w:trPr>
        <w:tc>
          <w:tcPr>
            <w:tcW w:w="438" w:type="dxa"/>
            <w:tcBorders>
              <w:top w:val="single" w:sz="4" w:space="0" w:color="000000"/>
              <w:left w:val="single" w:sz="8" w:space="0" w:color="000000"/>
              <w:bottom w:val="single" w:sz="8" w:space="0" w:color="000000"/>
              <w:insideH w:val="single" w:sz="8" w:space="0" w:color="000000"/>
            </w:tcBorders>
            <w:shd w:fill="auto" w:val="clear"/>
            <w:vAlign w:val="center"/>
          </w:tcPr>
          <w:p>
            <w:pPr>
              <w:pStyle w:val="Normal"/>
              <w:jc w:val="center"/>
              <w:rPr>
                <w:sz w:val="18"/>
                <w:szCs w:val="18"/>
              </w:rPr>
            </w:pPr>
            <w:r>
              <w:rPr>
                <w:sz w:val="18"/>
                <w:szCs w:val="18"/>
              </w:rPr>
              <w:t>DIA</w:t>
            </w:r>
          </w:p>
        </w:tc>
        <w:tc>
          <w:tcPr>
            <w:tcW w:w="43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sz w:val="16"/>
                <w:szCs w:val="16"/>
              </w:rPr>
            </w:pPr>
            <w:r>
              <w:rPr>
                <w:sz w:val="16"/>
                <w:szCs w:val="16"/>
              </w:rPr>
            </w:r>
          </w:p>
        </w:tc>
        <w:tc>
          <w:tcPr>
            <w:tcW w:w="43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sz w:val="16"/>
                <w:szCs w:val="16"/>
              </w:rPr>
            </w:pPr>
            <w:r>
              <w:rPr>
                <w:sz w:val="16"/>
                <w:szCs w:val="16"/>
              </w:rPr>
              <w:t>Gener</w:t>
            </w:r>
          </w:p>
        </w:tc>
        <w:tc>
          <w:tcPr>
            <w:tcW w:w="44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jc w:val="center"/>
              <w:rPr>
                <w:sz w:val="16"/>
                <w:szCs w:val="16"/>
              </w:rPr>
            </w:pPr>
            <w:r>
              <w:rPr>
                <w:sz w:val="16"/>
                <w:szCs w:val="16"/>
              </w:rPr>
              <w:t>Febrer</w:t>
            </w:r>
          </w:p>
        </w:tc>
        <w:tc>
          <w:tcPr>
            <w:tcW w:w="12285" w:type="dxa"/>
            <w:gridSpan w:val="3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sz w:val="16"/>
                <w:szCs w:val="16"/>
              </w:rPr>
            </w:pPr>
            <w:r>
              <w:rPr>
                <w:sz w:val="16"/>
                <w:szCs w:val="16"/>
              </w:rPr>
              <w:t>Marc</w:t>
            </w:r>
          </w:p>
        </w:tc>
      </w:tr>
      <w:tr>
        <w:trPr>
          <w:trHeight w:val="340" w:hRule="atLeast"/>
        </w:trPr>
        <w:tc>
          <w:tcPr>
            <w:tcW w:w="3049" w:type="dxa"/>
            <w:gridSpan w:val="5"/>
            <w:tcBorders>
              <w:top w:val="single" w:sz="8" w:space="0" w:color="000000"/>
              <w:left w:val="single" w:sz="8" w:space="0" w:color="000000"/>
              <w:bottom w:val="single" w:sz="8" w:space="0" w:color="000000"/>
              <w:insideH w:val="single" w:sz="8" w:space="0" w:color="000000"/>
            </w:tcBorders>
            <w:shd w:fill="auto" w:val="clear"/>
            <w:vAlign w:val="center"/>
          </w:tcPr>
          <w:p>
            <w:pPr>
              <w:pStyle w:val="Normal"/>
              <w:jc w:val="center"/>
              <w:rPr>
                <w:sz w:val="18"/>
                <w:szCs w:val="18"/>
              </w:rPr>
            </w:pPr>
            <w:r>
              <w:rPr>
                <w:sz w:val="18"/>
                <w:szCs w:val="18"/>
              </w:rPr>
              <w:t>CONTINGUTS</w:t>
            </w:r>
          </w:p>
        </w:tc>
        <w:tc>
          <w:tcPr>
            <w:tcW w:w="650" w:type="dxa"/>
            <w:tcBorders>
              <w:top w:val="single" w:sz="8" w:space="0" w:color="000000"/>
              <w:left w:val="single" w:sz="4" w:space="0" w:color="000000"/>
              <w:bottom w:val="single" w:sz="8" w:space="0" w:color="000000"/>
              <w:insideH w:val="single" w:sz="8" w:space="0" w:color="000000"/>
            </w:tcBorders>
            <w:shd w:fill="auto" w:val="clear"/>
            <w:vAlign w:val="center"/>
          </w:tcPr>
          <w:p>
            <w:pPr>
              <w:pStyle w:val="Normal"/>
              <w:jc w:val="center"/>
              <w:rPr>
                <w:sz w:val="18"/>
                <w:szCs w:val="18"/>
              </w:rPr>
            </w:pPr>
            <w:r>
              <w:rPr>
                <w:sz w:val="18"/>
                <w:szCs w:val="18"/>
              </w:rPr>
              <w:t>A A</w:t>
            </w:r>
          </w:p>
        </w:tc>
        <w:tc>
          <w:tcPr>
            <w:tcW w:w="375" w:type="dxa"/>
            <w:tcBorders>
              <w:top w:val="single" w:sz="4" w:space="0" w:color="000000"/>
              <w:left w:val="single" w:sz="8" w:space="0" w:color="000000"/>
              <w:bottom w:val="single" w:sz="8" w:space="0" w:color="000000"/>
              <w:insideH w:val="single" w:sz="8"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9</w:t>
            </w:r>
          </w:p>
        </w:tc>
        <w:tc>
          <w:tcPr>
            <w:tcW w:w="330"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11</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13</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16</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18</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20</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23</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28</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27</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30</w:t>
            </w:r>
          </w:p>
        </w:tc>
        <w:tc>
          <w:tcPr>
            <w:tcW w:w="328"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31</w:t>
            </w:r>
          </w:p>
        </w:tc>
        <w:tc>
          <w:tcPr>
            <w:tcW w:w="337"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w:t>
            </w:r>
          </w:p>
        </w:tc>
        <w:tc>
          <w:tcPr>
            <w:tcW w:w="331"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3</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6</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9</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13</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16</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17</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20</w:t>
            </w:r>
          </w:p>
        </w:tc>
        <w:tc>
          <w:tcPr>
            <w:tcW w:w="332"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22</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24</w:t>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27</w:t>
            </w:r>
          </w:p>
        </w:tc>
        <w:tc>
          <w:tcPr>
            <w:tcW w:w="324"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28</w:t>
            </w:r>
          </w:p>
        </w:tc>
        <w:tc>
          <w:tcPr>
            <w:tcW w:w="341"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3</w:t>
            </w:r>
          </w:p>
        </w:tc>
        <w:tc>
          <w:tcPr>
            <w:tcW w:w="407"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8</w:t>
            </w:r>
          </w:p>
        </w:tc>
        <w:tc>
          <w:tcPr>
            <w:tcW w:w="409"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13</w:t>
            </w:r>
          </w:p>
        </w:tc>
        <w:tc>
          <w:tcPr>
            <w:tcW w:w="409"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20</w:t>
            </w:r>
          </w:p>
        </w:tc>
        <w:tc>
          <w:tcPr>
            <w:tcW w:w="408"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jc w:val="center"/>
              <w:rPr>
                <w:color w:val="000000"/>
                <w:sz w:val="16"/>
                <w:szCs w:val="16"/>
              </w:rPr>
            </w:pPr>
            <w:r>
              <w:rPr>
                <w:color w:val="000000"/>
                <w:sz w:val="16"/>
                <w:szCs w:val="16"/>
              </w:rPr>
              <w:t>24</w:t>
            </w:r>
          </w:p>
        </w:tc>
        <w:tc>
          <w:tcPr>
            <w:tcW w:w="353" w:type="dxa"/>
            <w:tcBorders>
              <w:top w:val="single" w:sz="4" w:space="0" w:color="000000"/>
              <w:left w:val="single" w:sz="4" w:space="0" w:color="000000"/>
              <w:bottom w:val="single" w:sz="8" w:space="0" w:color="000000"/>
              <w:right w:val="single" w:sz="4" w:space="0" w:color="000000"/>
              <w:insideH w:val="single" w:sz="8" w:space="0" w:color="000000"/>
              <w:insideV w:val="single" w:sz="4" w:space="0" w:color="000000"/>
            </w:tcBorders>
            <w:shd w:fill="auto" w:val="clear"/>
            <w:vAlign w:val="center"/>
          </w:tcPr>
          <w:p>
            <w:pPr>
              <w:pStyle w:val="Normal"/>
              <w:jc w:val="center"/>
              <w:rPr>
                <w:color w:val="000000"/>
                <w:sz w:val="16"/>
                <w:szCs w:val="16"/>
              </w:rPr>
            </w:pPr>
            <w:r>
              <w:rPr>
                <w:color w:val="000000"/>
                <w:sz w:val="16"/>
                <w:szCs w:val="16"/>
              </w:rPr>
              <w:t>31</w:t>
            </w:r>
          </w:p>
        </w:tc>
      </w:tr>
      <w:tr>
        <w:trPr>
          <w:trHeight w:val="340" w:hRule="atLeast"/>
        </w:trPr>
        <w:tc>
          <w:tcPr>
            <w:tcW w:w="14040" w:type="dxa"/>
            <w:gridSpan w:val="36"/>
            <w:tcBorders>
              <w:top w:val="single" w:sz="8" w:space="0" w:color="000000"/>
              <w:left w:val="single" w:sz="8"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rPr/>
            </w:pPr>
            <w:r>
              <w:rPr>
                <w:rFonts w:cs="Arial" w:ascii="Arial" w:hAnsi="Arial"/>
                <w:color w:val="000000"/>
                <w:sz w:val="16"/>
                <w:szCs w:val="16"/>
              </w:rPr>
              <w:t xml:space="preserve">UT 4 – </w:t>
            </w:r>
            <w:r>
              <w:rPr>
                <w:rFonts w:cs="Tahoma" w:ascii="Tahoma" w:hAnsi="Tahoma"/>
                <w:color w:val="000000"/>
                <w:sz w:val="16"/>
                <w:szCs w:val="16"/>
              </w:rPr>
              <w:t>Diagnòstic d'avaries i disfuncions.</w:t>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Tipus d’avaries.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FF0000"/>
                <w:sz w:val="16"/>
                <w:szCs w:val="16"/>
              </w:rPr>
            </w:pPr>
            <w:r>
              <w:rPr>
                <w:rFonts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FF0000"/>
                <w:sz w:val="16"/>
                <w:szCs w:val="16"/>
              </w:rPr>
            </w:pPr>
            <w:r>
              <w:rPr>
                <w:rFonts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Recuperació 1ª avaluació</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FF0000"/>
                <w:sz w:val="16"/>
                <w:szCs w:val="16"/>
              </w:rPr>
            </w:pPr>
            <w:r>
              <w:rPr>
                <w:rFonts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FF0000"/>
                <w:sz w:val="16"/>
                <w:szCs w:val="16"/>
              </w:rPr>
            </w:pPr>
            <w:r>
              <w:rPr>
                <w:rFonts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Eines específiques.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Substitució de components.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Protocol de servei.</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rPr>
                <w:rFonts w:ascii="Arial" w:hAnsi="Arial" w:eastAsia="Arial" w:cs="Arial"/>
                <w:color w:val="000000"/>
                <w:sz w:val="16"/>
                <w:szCs w:val="16"/>
              </w:rPr>
            </w:pPr>
            <w:r>
              <w:rPr>
                <w:rFonts w:eastAsia="Arial" w:cs="Arial" w:ascii="Arial" w:hAnsi="Arial"/>
                <w:color w:val="000000"/>
                <w:sz w:val="16"/>
                <w:szCs w:val="16"/>
              </w:rPr>
              <w:t>Recanvis.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sz w:val="16"/>
                <w:szCs w:val="16"/>
              </w:rPr>
            </w:pPr>
            <w:r>
              <w:rPr>
                <w:rFonts w:eastAsia="Arial" w:cs="Arial" w:ascii="Arial" w:hAnsi="Arial"/>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tabs>
                <w:tab w:val="clear" w:pos="720"/>
                <w:tab w:val="left" w:pos="1218" w:leader="none"/>
              </w:tabs>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tabs>
                <w:tab w:val="clear" w:pos="720"/>
                <w:tab w:val="left" w:pos="1218" w:leader="none"/>
              </w:tabs>
              <w:snapToGrid w:val="false"/>
              <w:jc w:val="center"/>
              <w:rPr>
                <w:rFonts w:ascii="Arial" w:hAnsi="Arial" w:eastAsia="Arial" w:cs="Arial"/>
                <w:color w:val="FF0000"/>
                <w:sz w:val="16"/>
                <w:szCs w:val="16"/>
              </w:rPr>
            </w:pPr>
            <w:r>
              <w:rPr>
                <w:rFonts w:eastAsia="Arial" w:cs="Arial" w:ascii="Arial" w:hAnsi="Arial"/>
                <w:color w:val="FF0000"/>
                <w:sz w:val="16"/>
                <w:szCs w:val="16"/>
              </w:rPr>
            </w:r>
          </w:p>
        </w:tc>
      </w:tr>
      <w:tr>
        <w:trPr>
          <w:trHeight w:val="340" w:hRule="atLeast"/>
        </w:trPr>
        <w:tc>
          <w:tcPr>
            <w:tcW w:w="14040" w:type="dxa"/>
            <w:gridSpan w:val="36"/>
            <w:tcBorders>
              <w:top w:val="single" w:sz="4" w:space="0" w:color="000000"/>
              <w:left w:val="single" w:sz="8"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pPr>
            <w:r>
              <w:rPr>
                <w:rFonts w:eastAsia="Arial" w:cs="Arial" w:ascii="Arial" w:hAnsi="Arial"/>
                <w:color w:val="000000"/>
                <w:sz w:val="16"/>
                <w:szCs w:val="16"/>
              </w:rPr>
              <w:t xml:space="preserve">UT 5 – </w:t>
            </w:r>
            <w:r>
              <w:rPr>
                <w:rFonts w:cs="Tahoma" w:ascii="Tahoma" w:hAnsi="Tahoma"/>
                <w:color w:val="000000"/>
                <w:sz w:val="16"/>
                <w:szCs w:val="16"/>
              </w:rPr>
              <w:t>Reparació d’avaries en instal·lacions frigorífiques.</w:t>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Reparacions en compressors.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D9D9D9"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Reparacions en condensadors.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8" w:space="0" w:color="000000"/>
              <w:left w:val="single" w:sz="4" w:space="0" w:color="000000"/>
              <w:bottom w:val="single" w:sz="8" w:space="0" w:color="000000"/>
              <w:insideH w:val="single" w:sz="8"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Reparacions en dispositius d’expansió.</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8" w:space="0" w:color="000000"/>
              <w:left w:val="single" w:sz="4" w:space="0" w:color="000000"/>
              <w:bottom w:val="single" w:sz="8" w:space="0" w:color="000000"/>
              <w:insideH w:val="single" w:sz="8"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8" w:space="0" w:color="000000"/>
              <w:left w:val="single" w:sz="4" w:space="0" w:color="000000"/>
              <w:bottom w:val="single" w:sz="8" w:space="0" w:color="000000"/>
              <w:insideH w:val="single" w:sz="8"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Reparacions en evaporadors.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24"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4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Reparacions en elements auxiliars.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2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r>
      <w:tr>
        <w:trPr>
          <w:trHeight w:val="340" w:hRule="atLeast"/>
        </w:trPr>
        <w:tc>
          <w:tcPr>
            <w:tcW w:w="14040" w:type="dxa"/>
            <w:gridSpan w:val="36"/>
            <w:tcBorders>
              <w:top w:val="single" w:sz="4" w:space="0" w:color="000000"/>
              <w:left w:val="single" w:sz="4" w:space="0" w:color="000000"/>
              <w:bottom w:val="single" w:sz="4" w:space="0" w:color="000000"/>
              <w:insideH w:val="single" w:sz="4" w:space="0" w:color="000000"/>
            </w:tcBorders>
            <w:shd w:fill="auto" w:val="clear"/>
            <w:vAlign w:val="center"/>
          </w:tcPr>
          <w:p>
            <w:pPr>
              <w:pStyle w:val="Normal"/>
              <w:tabs>
                <w:tab w:val="clear" w:pos="720"/>
                <w:tab w:val="left" w:pos="1218" w:leader="none"/>
              </w:tabs>
              <w:rPr/>
            </w:pPr>
            <w:r>
              <w:rPr>
                <w:rFonts w:eastAsia="Arial" w:cs="Arial" w:ascii="Arial" w:hAnsi="Arial"/>
                <w:color w:val="000000"/>
                <w:sz w:val="16"/>
                <w:szCs w:val="16"/>
              </w:rPr>
              <w:t xml:space="preserve">UT 6 – </w:t>
            </w:r>
            <w:r>
              <w:rPr>
                <w:rFonts w:cs="Tahoma" w:ascii="Tahoma" w:hAnsi="Tahoma"/>
                <w:color w:val="000000"/>
                <w:sz w:val="16"/>
                <w:szCs w:val="16"/>
              </w:rPr>
              <w:t>Avaluació i prevenció de riscos laborals.</w:t>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Riscos a les instal·lacions frigorífiques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spacing w:lineRule="auto" w:line="276"/>
              <w:rPr>
                <w:rFonts w:ascii="Tahoma" w:hAnsi="Tahoma" w:eastAsia="Tahoma" w:cs="Tahoma"/>
                <w:color w:val="000000"/>
                <w:sz w:val="16"/>
                <w:szCs w:val="16"/>
              </w:rPr>
            </w:pPr>
            <w:r>
              <w:rPr>
                <w:rFonts w:eastAsia="Tahoma" w:cs="Tahoma" w:ascii="Tahoma" w:hAnsi="Tahoma"/>
                <w:color w:val="000000"/>
                <w:sz w:val="16"/>
                <w:szCs w:val="16"/>
              </w:rPr>
              <w:t>Maneig, emmagatzematge i estiba dels refrigerants i olis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spacing w:lineRule="auto" w:line="276"/>
              <w:jc w:val="both"/>
              <w:rPr>
                <w:rFonts w:ascii="Tahoma" w:hAnsi="Tahoma" w:eastAsia="Tahoma" w:cs="Tahoma"/>
                <w:color w:val="000000"/>
                <w:sz w:val="16"/>
                <w:szCs w:val="16"/>
              </w:rPr>
            </w:pPr>
            <w:r>
              <w:rPr>
                <w:rFonts w:eastAsia="Tahoma" w:cs="Tahoma" w:ascii="Tahoma" w:hAnsi="Tahoma"/>
                <w:color w:val="000000"/>
                <w:sz w:val="16"/>
                <w:szCs w:val="16"/>
              </w:rPr>
              <w:t>Procediments de treball segurs als túnels de congelació i altres espais frigorífics</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8" w:space="0" w:color="000000"/>
              <w:insideH w:val="single" w:sz="8"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7"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5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r>
      <w:tr>
        <w:trPr>
          <w:trHeight w:val="340" w:hRule="atLeast"/>
        </w:trPr>
        <w:tc>
          <w:tcPr>
            <w:tcW w:w="3049" w:type="dxa"/>
            <w:gridSpan w:val="5"/>
            <w:tcBorders>
              <w:top w:val="single" w:sz="4" w:space="0" w:color="000000"/>
              <w:left w:val="single" w:sz="8" w:space="0" w:color="000000"/>
              <w:bottom w:val="single" w:sz="4" w:space="0" w:color="000000"/>
              <w:insideH w:val="single" w:sz="4" w:space="0" w:color="000000"/>
            </w:tcBorders>
            <w:shd w:fill="auto" w:val="clear"/>
            <w:vAlign w:val="center"/>
          </w:tcPr>
          <w:p>
            <w:pPr>
              <w:pStyle w:val="Normal"/>
              <w:rPr>
                <w:rFonts w:ascii="Arial" w:hAnsi="Arial" w:eastAsia="Arial" w:cs="Arial"/>
                <w:color w:val="000000"/>
                <w:sz w:val="16"/>
                <w:szCs w:val="16"/>
              </w:rPr>
            </w:pPr>
            <w:r>
              <w:rPr>
                <w:rFonts w:eastAsia="Arial" w:cs="Arial" w:ascii="Arial" w:hAnsi="Arial"/>
                <w:color w:val="000000"/>
                <w:sz w:val="16"/>
                <w:szCs w:val="16"/>
              </w:rPr>
              <w:t>Control</w:t>
            </w:r>
          </w:p>
        </w:tc>
        <w:tc>
          <w:tcPr>
            <w:tcW w:w="65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75" w:type="dxa"/>
            <w:tcBorders>
              <w:top w:val="single" w:sz="4" w:space="0" w:color="000000"/>
              <w:left w:val="single" w:sz="8" w:space="0" w:color="000000"/>
              <w:bottom w:val="single" w:sz="4" w:space="0" w:color="000000"/>
              <w:insideH w:val="single" w:sz="4" w:space="0" w:color="000000"/>
            </w:tcBorders>
            <w:shd w:fill="auto" w:val="clear"/>
            <w:vAlign w:val="center"/>
          </w:tcPr>
          <w:p>
            <w:pPr>
              <w:pStyle w:val="Normal"/>
              <w:snapToGrid w:val="false"/>
              <w:jc w:val="center"/>
              <w:rPr>
                <w:rFonts w:ascii="Arial" w:hAnsi="Arial" w:eastAsia="Arial" w:cs="Arial"/>
                <w:color w:val="000000"/>
                <w:sz w:val="16"/>
                <w:szCs w:val="16"/>
              </w:rPr>
            </w:pPr>
            <w:r>
              <w:rPr>
                <w:rFonts w:eastAsia="Arial" w:cs="Arial" w:ascii="Arial" w:hAnsi="Arial"/>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0"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28"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1"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2"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3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24"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41"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7"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9"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9" w:type="dxa"/>
            <w:tcBorders>
              <w:top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408"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color w:val="000000"/>
                <w:sz w:val="16"/>
                <w:szCs w:val="16"/>
              </w:rPr>
            </w:pPr>
            <w:r>
              <w:rPr>
                <w:color w:val="000000"/>
                <w:sz w:val="16"/>
                <w:szCs w:val="16"/>
              </w:rPr>
            </w:r>
          </w:p>
        </w:tc>
        <w:tc>
          <w:tcPr>
            <w:tcW w:w="353" w:type="dxa"/>
            <w:tcBorders>
              <w:top w:val="single" w:sz="4" w:space="0" w:color="000000"/>
              <w:left w:val="single" w:sz="4" w:space="0" w:color="000000"/>
              <w:bottom w:val="single" w:sz="4" w:space="0" w:color="000000"/>
              <w:insideH w:val="single" w:sz="4" w:space="0" w:color="000000"/>
            </w:tcBorders>
            <w:shd w:fill="auto" w:val="clear"/>
            <w:vAlign w:val="center"/>
          </w:tcPr>
          <w:p>
            <w:pPr>
              <w:pStyle w:val="Normal"/>
              <w:snapToGrid w:val="false"/>
              <w:jc w:val="center"/>
              <w:rPr>
                <w:rFonts w:ascii="Arial" w:hAnsi="Arial" w:cs="Arial"/>
                <w:color w:val="000000"/>
                <w:sz w:val="16"/>
                <w:szCs w:val="16"/>
              </w:rPr>
            </w:pPr>
            <w:r>
              <w:rPr>
                <w:rFonts w:cs="Arial" w:ascii="Arial" w:hAnsi="Arial"/>
                <w:color w:val="000000"/>
                <w:sz w:val="16"/>
                <w:szCs w:val="16"/>
              </w:rPr>
            </w:r>
          </w:p>
        </w:tc>
      </w:tr>
    </w:tbl>
    <w:p>
      <w:pPr>
        <w:pStyle w:val="Normal"/>
        <w:spacing w:lineRule="auto" w:line="276"/>
        <w:jc w:val="both"/>
        <w:rPr>
          <w:rFonts w:ascii="Tahoma" w:hAnsi="Tahoma" w:eastAsia="Tahoma" w:cs="Tahoma"/>
          <w:sz w:val="22"/>
          <w:szCs w:val="22"/>
        </w:rPr>
      </w:pPr>
      <w:r>
        <w:rPr>
          <w:rFonts w:eastAsia="Tahoma" w:cs="Tahoma" w:ascii="Tahoma" w:hAnsi="Tahoma"/>
          <w:sz w:val="22"/>
          <w:szCs w:val="22"/>
        </w:rPr>
      </w:r>
    </w:p>
    <w:tbl>
      <w:tblPr>
        <w:tblW w:w="1853" w:type="dxa"/>
        <w:jc w:val="left"/>
        <w:tblInd w:w="0" w:type="dxa"/>
        <w:tblBorders>
          <w:top w:val="single" w:sz="4" w:space="0" w:color="000000"/>
          <w:left w:val="single" w:sz="4" w:space="0" w:color="000000"/>
          <w:bottom w:val="single" w:sz="4" w:space="0" w:color="000000"/>
          <w:insideH w:val="single" w:sz="4" w:space="0" w:color="000000"/>
        </w:tblBorders>
        <w:tblCellMar>
          <w:top w:w="0" w:type="dxa"/>
          <w:left w:w="108" w:type="dxa"/>
          <w:bottom w:w="0" w:type="dxa"/>
          <w:right w:w="108" w:type="dxa"/>
        </w:tblCellMar>
      </w:tblPr>
      <w:tblGrid>
        <w:gridCol w:w="1154"/>
        <w:gridCol w:w="699"/>
      </w:tblGrid>
      <w:tr>
        <w:trPr/>
        <w:tc>
          <w:tcPr>
            <w:tcW w:w="1154" w:type="dxa"/>
            <w:tcBorders>
              <w:top w:val="single" w:sz="4" w:space="0" w:color="000000"/>
              <w:left w:val="single" w:sz="4" w:space="0" w:color="000000"/>
              <w:bottom w:val="single" w:sz="4" w:space="0" w:color="000000"/>
              <w:insideH w:val="single" w:sz="4" w:space="0" w:color="000000"/>
            </w:tcBorders>
            <w:shd w:fill="auto" w:val="clear"/>
          </w:tcPr>
          <w:p>
            <w:pPr>
              <w:pStyle w:val="Normal"/>
              <w:spacing w:lineRule="atLeast" w:line="100"/>
              <w:jc w:val="both"/>
              <w:rPr>
                <w:rFonts w:ascii="Times New Roman" w:hAnsi="Times New Roman" w:eastAsia="Times New Roman" w:cs="Times New Roman"/>
                <w:color w:val="000000"/>
                <w:szCs w:val="24"/>
              </w:rPr>
            </w:pPr>
            <w:r>
              <w:rPr>
                <w:rFonts w:eastAsia="Times New Roman" w:cs="Times New Roman" w:ascii="Times New Roman" w:hAnsi="Times New Roman"/>
                <w:color w:val="000000"/>
                <w:szCs w:val="24"/>
              </w:rPr>
              <w:t>Previste</w:t>
            </w:r>
          </w:p>
        </w:tc>
        <w:tc>
          <w:tcPr>
            <w:tcW w:w="69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hd w:fill="B2B2B2" w:val="clear"/>
              <w:snapToGrid w:val="false"/>
              <w:spacing w:lineRule="atLeast" w:line="100"/>
              <w:jc w:val="both"/>
              <w:rPr>
                <w:rFonts w:ascii="Times New Roman" w:hAnsi="Times New Roman" w:eastAsia="Times New Roman" w:cs="Times New Roman"/>
                <w:color w:val="000000"/>
                <w:szCs w:val="24"/>
              </w:rPr>
            </w:pPr>
            <w:r>
              <w:rPr>
                <w:rFonts w:eastAsia="Times New Roman" w:cs="Times New Roman" w:ascii="Times New Roman" w:hAnsi="Times New Roman"/>
                <w:color w:val="000000"/>
                <w:szCs w:val="24"/>
              </w:rPr>
            </w:r>
          </w:p>
        </w:tc>
      </w:tr>
      <w:tr>
        <w:trPr/>
        <w:tc>
          <w:tcPr>
            <w:tcW w:w="1154" w:type="dxa"/>
            <w:tcBorders>
              <w:top w:val="single" w:sz="4" w:space="0" w:color="000000"/>
              <w:left w:val="single" w:sz="4" w:space="0" w:color="000000"/>
              <w:bottom w:val="single" w:sz="4" w:space="0" w:color="000000"/>
              <w:insideH w:val="single" w:sz="4" w:space="0" w:color="000000"/>
            </w:tcBorders>
            <w:shd w:fill="auto" w:val="clear"/>
          </w:tcPr>
          <w:p>
            <w:pPr>
              <w:pStyle w:val="Normal"/>
              <w:spacing w:lineRule="atLeast" w:line="100"/>
              <w:jc w:val="both"/>
              <w:rPr>
                <w:rFonts w:ascii="Times New Roman" w:hAnsi="Times New Roman" w:eastAsia="Times New Roman" w:cs="Times New Roman"/>
                <w:color w:val="000000"/>
                <w:szCs w:val="24"/>
              </w:rPr>
            </w:pPr>
            <w:r>
              <w:rPr>
                <w:rFonts w:eastAsia="Times New Roman" w:cs="Times New Roman" w:ascii="Times New Roman" w:hAnsi="Times New Roman"/>
                <w:color w:val="000000"/>
                <w:szCs w:val="24"/>
              </w:rPr>
              <w:t>Real</w:t>
            </w:r>
          </w:p>
        </w:tc>
        <w:tc>
          <w:tcPr>
            <w:tcW w:w="69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lineRule="atLeast" w:line="100"/>
              <w:jc w:val="both"/>
              <w:rPr>
                <w:rFonts w:ascii="Times New Roman" w:hAnsi="Times New Roman" w:eastAsia="Times New Roman" w:cs="Times New Roman"/>
                <w:color w:val="000000"/>
                <w:szCs w:val="24"/>
              </w:rPr>
            </w:pPr>
            <w:r>
              <w:rPr>
                <w:rFonts w:eastAsia="Times New Roman" w:cs="Times New Roman" w:ascii="Times New Roman" w:hAnsi="Times New Roman"/>
                <w:color w:val="000000"/>
                <w:szCs w:val="24"/>
              </w:rPr>
              <w:t xml:space="preserve">   </w:t>
            </w:r>
            <w:r>
              <w:rPr>
                <w:rFonts w:eastAsia="Times New Roman" w:cs="Times New Roman" w:ascii="Times New Roman" w:hAnsi="Times New Roman"/>
                <w:color w:val="000000"/>
                <w:szCs w:val="24"/>
              </w:rPr>
              <w:t>X</w:t>
            </w:r>
          </w:p>
        </w:tc>
      </w:tr>
    </w:tbl>
    <w:p>
      <w:pPr>
        <w:pStyle w:val="Normal"/>
        <w:spacing w:lineRule="auto" w:line="276"/>
        <w:jc w:val="both"/>
        <w:rPr/>
      </w:pPr>
      <w:r>
        <w:rPr/>
      </w:r>
    </w:p>
    <w:p>
      <w:pPr>
        <w:pStyle w:val="Normal"/>
        <w:spacing w:lineRule="auto" w:line="276"/>
        <w:jc w:val="both"/>
        <w:rPr/>
      </w:pPr>
      <w:r>
        <w:rPr/>
      </w:r>
    </w:p>
    <w:p>
      <w:pPr>
        <w:pStyle w:val="Normal"/>
        <w:tabs>
          <w:tab w:val="clear" w:pos="720"/>
          <w:tab w:val="left" w:pos="321" w:leader="none"/>
          <w:tab w:val="left" w:pos="509" w:leader="none"/>
        </w:tabs>
        <w:rPr>
          <w:rFonts w:ascii="Tahoma" w:hAnsi="Tahoma" w:eastAsia="Tahoma" w:cs="Tahoma"/>
          <w:sz w:val="22"/>
          <w:szCs w:val="22"/>
        </w:rPr>
      </w:pPr>
      <w:r>
        <w:rPr>
          <w:rFonts w:eastAsia="Tahoma" w:cs="Tahoma" w:ascii="Tahoma" w:hAnsi="Tahoma"/>
          <w:sz w:val="22"/>
          <w:szCs w:val="22"/>
        </w:rPr>
      </w:r>
      <w:r>
        <w:br w:type="page"/>
      </w:r>
    </w:p>
    <w:p>
      <w:pPr>
        <w:pStyle w:val="Normal"/>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pPr>
      <w:r>
        <w:rPr>
          <w:rFonts w:eastAsia="Tahoma" w:cs="Tahoma" w:ascii="Tahoma" w:hAnsi="Tahoma"/>
          <w:b/>
          <w:sz w:val="22"/>
          <w:szCs w:val="22"/>
        </w:rPr>
        <w:t>PLA</w:t>
      </w:r>
      <w:r>
        <w:rPr>
          <w:rFonts w:eastAsia="Tahoma" w:cs="Tahoma" w:ascii="Tahoma" w:hAnsi="Tahoma"/>
          <w:b/>
          <w:color w:val="000000"/>
          <w:sz w:val="22"/>
          <w:szCs w:val="22"/>
        </w:rPr>
        <w:t xml:space="preserve"> DE RECUPERACIÓ ALUMNES DE SEGON AMB MÒDULS DE PRIMER</w:t>
      </w:r>
    </w:p>
    <w:p>
      <w:pPr>
        <w:pStyle w:val="Normal"/>
        <w:keepNext w:val="false"/>
        <w:keepLines w:val="false"/>
        <w:pageBreakBefore w:val="false"/>
        <w:widowControl/>
        <w:spacing w:lineRule="auto" w:line="240" w:before="240" w:after="240"/>
        <w:ind w:left="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Programa per a la recuperació de mòduls de primer curs no superats, adreçat als alumnes que han promocionat a segon curs, el programa s’establirà de forma individual, les activitats de recuperació i les proves per avaluar-les s’han de fer els dies 27 i 28 de febrer.</w:t>
      </w:r>
    </w:p>
    <w:p>
      <w:pPr>
        <w:pStyle w:val="Normal"/>
        <w:keepNext w:val="false"/>
        <w:keepLines w:val="false"/>
        <w:pageBreakBefore w:val="false"/>
        <w:widowControl/>
        <w:spacing w:lineRule="auto" w:line="276" w:before="0" w:after="0"/>
        <w:ind w:left="720" w:right="0" w:hanging="0"/>
        <w:jc w:val="both"/>
        <w:rPr>
          <w:rFonts w:ascii="Tahoma" w:hAnsi="Tahoma" w:eastAsia="Tahoma" w:cs="Tahoma"/>
          <w:sz w:val="22"/>
          <w:szCs w:val="22"/>
        </w:rPr>
      </w:pPr>
      <w:r>
        <w:rPr>
          <w:rFonts w:eastAsia="Tahoma" w:cs="Tahoma" w:ascii="Tahoma" w:hAnsi="Tahoma"/>
          <w:sz w:val="22"/>
          <w:szCs w:val="22"/>
        </w:rPr>
      </w:r>
    </w:p>
    <w:p>
      <w:pPr>
        <w:pStyle w:val="Normal"/>
        <w:keepNext w:val="false"/>
        <w:keepLines w:val="false"/>
        <w:pageBreakBefore w:val="false"/>
        <w:widowControl/>
        <w:spacing w:lineRule="auto" w:line="276" w:before="0" w:after="0"/>
        <w:ind w:left="720" w:right="0" w:hanging="0"/>
        <w:jc w:val="both"/>
        <w:rPr>
          <w:rFonts w:ascii="Tahoma" w:hAnsi="Tahoma" w:eastAsia="Tahoma" w:cs="Tahoma"/>
          <w:sz w:val="22"/>
          <w:szCs w:val="22"/>
        </w:rPr>
      </w:pPr>
      <w:r>
        <w:rPr>
          <w:rFonts w:eastAsia="Tahoma" w:cs="Tahoma" w:ascii="Tahoma" w:hAnsi="Tahoma"/>
          <w:sz w:val="22"/>
          <w:szCs w:val="22"/>
        </w:rPr>
      </w:r>
    </w:p>
    <w:p>
      <w:pPr>
        <w:pStyle w:val="Normal"/>
        <w:numPr>
          <w:ilvl w:val="0"/>
          <w:numId w:val="11"/>
        </w:numPr>
        <w:spacing w:lineRule="auto" w:line="276"/>
        <w:ind w:left="360" w:right="0" w:hanging="360"/>
        <w:jc w:val="both"/>
        <w:rPr>
          <w:rFonts w:ascii="Tahoma" w:hAnsi="Tahoma" w:eastAsia="Tahoma" w:cs="Tahoma"/>
          <w:b/>
          <w:b/>
          <w:sz w:val="22"/>
          <w:szCs w:val="22"/>
        </w:rPr>
      </w:pPr>
      <w:r>
        <w:rPr>
          <w:rFonts w:eastAsia="Tahoma" w:cs="Tahoma" w:ascii="Tahoma" w:hAnsi="Tahoma"/>
          <w:b/>
          <w:sz w:val="22"/>
          <w:szCs w:val="22"/>
        </w:rPr>
        <w:t>SORTIDES PROGRAMADES</w:t>
      </w:r>
    </w:p>
    <w:p>
      <w:pPr>
        <w:pStyle w:val="Normal"/>
        <w:keepNext w:val="false"/>
        <w:keepLines w:val="false"/>
        <w:pageBreakBefore w:val="false"/>
        <w:widowControl/>
        <w:spacing w:lineRule="auto" w:line="276" w:before="280" w:after="280"/>
        <w:ind w:left="0" w:right="0" w:hanging="0"/>
        <w:jc w:val="both"/>
        <w:rPr>
          <w:rFonts w:ascii="Tahoma" w:hAnsi="Tahoma" w:eastAsia="Tahoma" w:cs="Tahoma"/>
          <w:b w:val="false"/>
          <w:b w:val="false"/>
          <w:i w:val="false"/>
          <w:i w:val="false"/>
          <w:caps w:val="false"/>
          <w:smallCaps w:val="false"/>
          <w:strike w:val="false"/>
          <w:dstrike w:val="false"/>
          <w:color w:val="000000"/>
          <w:position w:val="0"/>
          <w:sz w:val="22"/>
          <w:sz w:val="22"/>
          <w:szCs w:val="22"/>
          <w:u w:val="none"/>
          <w:vertAlign w:val="baseline"/>
        </w:rPr>
      </w:pPr>
      <w:r>
        <w:rPr>
          <w:rFonts w:eastAsia="Tahoma" w:cs="Tahoma" w:ascii="Tahoma" w:hAnsi="Tahoma"/>
          <w:b w:val="false"/>
          <w:i w:val="false"/>
          <w:caps w:val="false"/>
          <w:smallCaps w:val="false"/>
          <w:strike w:val="false"/>
          <w:dstrike w:val="false"/>
          <w:color w:val="000000"/>
          <w:position w:val="0"/>
          <w:sz w:val="22"/>
          <w:sz w:val="22"/>
          <w:szCs w:val="22"/>
          <w:u w:val="none"/>
          <w:vertAlign w:val="baseline"/>
        </w:rPr>
        <w:t>No hi ha previstes sortides.</w:t>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sz w:val="22"/>
          <w:szCs w:val="22"/>
        </w:rPr>
      </w:pPr>
      <w:r>
        <w:rPr>
          <w:rFonts w:eastAsia="Tahoma" w:cs="Tahoma" w:ascii="Tahoma" w:hAnsi="Tahoma"/>
          <w:sz w:val="22"/>
          <w:szCs w:val="22"/>
        </w:rPr>
      </w:r>
    </w:p>
    <w:p>
      <w:pPr>
        <w:pStyle w:val="Normal"/>
        <w:rPr>
          <w:rFonts w:ascii="Tahoma" w:hAnsi="Tahoma" w:eastAsia="Tahoma" w:cs="Tahoma"/>
          <w:b/>
          <w:b/>
          <w:i/>
          <w:i/>
          <w:color w:val="FF0000"/>
          <w:sz w:val="22"/>
          <w:szCs w:val="22"/>
        </w:rPr>
      </w:pPr>
      <w:r>
        <w:rPr>
          <w:rFonts w:eastAsia="Tahoma" w:cs="Tahoma" w:ascii="Tahoma" w:hAnsi="Tahoma"/>
          <w:b/>
          <w:i/>
          <w:color w:val="FF0000"/>
          <w:sz w:val="22"/>
          <w:szCs w:val="22"/>
        </w:rPr>
      </w:r>
    </w:p>
    <w:p>
      <w:pPr>
        <w:pStyle w:val="Normal"/>
        <w:rPr>
          <w:rFonts w:ascii="Tahoma" w:hAnsi="Tahoma" w:eastAsia="Tahoma" w:cs="Tahoma"/>
          <w:b/>
          <w:b/>
          <w:i/>
          <w:i/>
          <w:color w:val="FF0000"/>
          <w:sz w:val="22"/>
          <w:szCs w:val="22"/>
        </w:rPr>
      </w:pPr>
      <w:r>
        <w:rPr>
          <w:rFonts w:eastAsia="Tahoma" w:cs="Tahoma" w:ascii="Tahoma" w:hAnsi="Tahoma"/>
          <w:b/>
          <w:i/>
          <w:color w:val="FF0000"/>
          <w:sz w:val="22"/>
          <w:szCs w:val="22"/>
        </w:rPr>
      </w:r>
    </w:p>
    <w:p>
      <w:pPr>
        <w:pStyle w:val="Normal"/>
        <w:spacing w:lineRule="auto" w:line="276"/>
        <w:jc w:val="both"/>
        <w:rPr/>
      </w:pPr>
      <w:r>
        <w:rPr/>
      </w:r>
    </w:p>
    <w:sectPr>
      <w:headerReference w:type="default" r:id="rId2"/>
      <w:footerReference w:type="default" r:id="rId3"/>
      <w:type w:val="nextPage"/>
      <w:pgSz w:orient="landscape" w:w="16838" w:h="11906"/>
      <w:pgMar w:left="720" w:right="720" w:header="284" w:top="341" w:footer="170" w:bottom="567"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Symbo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Arial">
    <w:charset w:val="01"/>
    <w:family w:val="roman"/>
    <w:pitch w:val="variable"/>
  </w:font>
  <w:font w:name="Times New Roman">
    <w:charset w:val="01"/>
    <w:family w:val="roman"/>
    <w:pitch w:val="variable"/>
  </w:font>
  <w:font w:name="Noto Sans Symbols">
    <w:charset w:val="01"/>
    <w:family w:val="auto"/>
    <w:pitch w:val="default"/>
  </w:font>
  <w:font w:name="Courier New">
    <w:charset w:val="01"/>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pageBreakBefore w:val="false"/>
      <w:widowControl/>
      <w:tabs>
        <w:tab w:val="clear" w:pos="720"/>
        <w:tab w:val="center" w:pos="4252" w:leader="none"/>
        <w:tab w:val="right" w:pos="8504" w:leader="none"/>
      </w:tabs>
      <w:spacing w:lineRule="auto" w:line="240" w:before="0" w:after="0"/>
      <w:ind w:left="0" w:right="0" w:hanging="0"/>
      <w:jc w:val="left"/>
      <w:rPr>
        <w:rFonts w:ascii="Tahoma" w:hAnsi="Tahoma" w:eastAsia="Tahoma" w:cs="Tahoma"/>
        <w:b w:val="false"/>
        <w:b w:val="false"/>
        <w:i w:val="false"/>
        <w:i w:val="false"/>
        <w:caps w:val="false"/>
        <w:smallCaps w:val="false"/>
        <w:strike w:val="false"/>
        <w:dstrike w:val="false"/>
        <w:color w:val="000000"/>
        <w:position w:val="0"/>
        <w:sz w:val="20"/>
        <w:sz w:val="20"/>
        <w:szCs w:val="20"/>
        <w:u w:val="none"/>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vertAlign w:val="baseline"/>
      </w:rPr>
      <w:t>MD020204 Rev:01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pageBreakBefore w:val="false"/>
      <w:widowControl w:val="false"/>
      <w:spacing w:lineRule="auto" w:line="276" w:before="0" w:after="0"/>
      <w:ind w:left="0" w:right="0" w:hanging="0"/>
      <w:jc w:val="left"/>
      <w:rPr>
        <w:rFonts w:ascii="Tahoma" w:hAnsi="Tahoma" w:eastAsia="Tahoma" w:cs="Tahoma"/>
        <w:b/>
        <w:b/>
        <w:sz w:val="22"/>
        <w:szCs w:val="22"/>
      </w:rPr>
    </w:pPr>
    <w:r>
      <w:rPr>
        <w:rFonts w:eastAsia="Tahoma" w:cs="Tahoma" w:ascii="Tahoma" w:hAnsi="Tahoma"/>
        <w:b/>
        <w:sz w:val="22"/>
        <w:szCs w:val="22"/>
      </w:rPr>
    </w:r>
  </w:p>
  <w:tbl>
    <w:tblPr>
      <w:tblW w:w="9650" w:type="dxa"/>
      <w:jc w:val="left"/>
      <w:tblInd w:w="1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340"/>
      <w:gridCol w:w="6946"/>
      <w:gridCol w:w="1364"/>
    </w:tblGrid>
    <w:tr>
      <w:trPr>
        <w:trHeight w:val="1248" w:hRule="atLeast"/>
        <w:cantSplit w:val="true"/>
      </w:trPr>
      <w:tc>
        <w:tcPr>
          <w:tcW w:w="13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pPr>
          <w:r>
            <w:rPr/>
            <w:drawing>
              <wp:inline distT="0" distB="0" distL="0" distR="0">
                <wp:extent cx="682625" cy="784225"/>
                <wp:effectExtent l="0" t="0" r="0" b="0"/>
                <wp:docPr id="1" name="image3.png"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150x130"/>
                        <pic:cNvPicPr>
                          <a:picLocks noChangeAspect="1" noChangeArrowheads="1"/>
                        </pic:cNvPicPr>
                      </pic:nvPicPr>
                      <pic:blipFill>
                        <a:blip r:embed="rId1"/>
                        <a:stretch>
                          <a:fillRect/>
                        </a:stretch>
                      </pic:blipFill>
                      <pic:spPr bwMode="auto">
                        <a:xfrm>
                          <a:off x="0" y="0"/>
                          <a:ext cx="682625" cy="784225"/>
                        </a:xfrm>
                        <a:prstGeom prst="rect">
                          <a:avLst/>
                        </a:prstGeom>
                      </pic:spPr>
                    </pic:pic>
                  </a:graphicData>
                </a:graphic>
              </wp:inline>
            </w:drawing>
            <w:drawing>
              <wp:anchor behindDoc="1" distT="0" distB="0" distL="114300" distR="114300" simplePos="0" locked="0" layoutInCell="1" allowOverlap="1" relativeHeight="163">
                <wp:simplePos x="0" y="0"/>
                <wp:positionH relativeFrom="column">
                  <wp:posOffset>-1094105</wp:posOffset>
                </wp:positionH>
                <wp:positionV relativeFrom="paragraph">
                  <wp:posOffset>-104775</wp:posOffset>
                </wp:positionV>
                <wp:extent cx="956310" cy="956310"/>
                <wp:effectExtent l="0" t="0" r="0" b="0"/>
                <wp:wrapNone/>
                <wp:docPr id="2" name="image1.png" descr="Logo Conselleria Educació i Universi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Logo Conselleria Educació i Universitat"/>
                        <pic:cNvPicPr>
                          <a:picLocks noChangeAspect="1" noChangeArrowheads="1"/>
                        </pic:cNvPicPr>
                      </pic:nvPicPr>
                      <pic:blipFill>
                        <a:blip r:embed="rId2"/>
                        <a:stretch>
                          <a:fillRect/>
                        </a:stretch>
                      </pic:blipFill>
                      <pic:spPr bwMode="auto">
                        <a:xfrm>
                          <a:off x="0" y="0"/>
                          <a:ext cx="956310" cy="956310"/>
                        </a:xfrm>
                        <a:prstGeom prst="rect">
                          <a:avLst/>
                        </a:prstGeom>
                      </pic:spPr>
                    </pic:pic>
                  </a:graphicData>
                </a:graphic>
              </wp:anchor>
            </w:drawing>
          </w:r>
        </w:p>
      </w:tc>
      <w:tc>
        <w:tcPr>
          <w:tcW w:w="694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Tahoma" w:hAnsi="Tahoma" w:eastAsia="Tahoma" w:cs="Tahoma"/>
              <w:b/>
              <w:b/>
              <w:sz w:val="28"/>
              <w:szCs w:val="28"/>
            </w:rPr>
          </w:pPr>
          <w:r>
            <w:rPr>
              <w:rFonts w:eastAsia="Tahoma" w:cs="Tahoma" w:ascii="Tahoma" w:hAnsi="Tahoma"/>
              <w:b/>
              <w:sz w:val="28"/>
              <w:szCs w:val="28"/>
            </w:rPr>
            <w:t xml:space="preserve"> </w:t>
          </w:r>
          <w:r>
            <w:rPr>
              <w:rFonts w:eastAsia="Tahoma" w:cs="Tahoma" w:ascii="Tahoma" w:hAnsi="Tahoma"/>
              <w:b/>
              <w:sz w:val="28"/>
              <w:szCs w:val="28"/>
            </w:rPr>
            <w:t>PROGRAMACIÓ DIDÀCTICA DEL MÒDUL DE</w:t>
          </w:r>
        </w:p>
        <w:p>
          <w:pPr>
            <w:pStyle w:val="Normal"/>
            <w:jc w:val="center"/>
            <w:rPr>
              <w:rFonts w:ascii="Tahoma" w:hAnsi="Tahoma" w:eastAsia="Tahoma" w:cs="Tahoma"/>
              <w:b/>
              <w:b/>
              <w:sz w:val="28"/>
              <w:szCs w:val="28"/>
            </w:rPr>
          </w:pPr>
          <w:r>
            <w:rPr>
              <w:rFonts w:eastAsia="Tahoma" w:cs="Tahoma" w:ascii="Tahoma" w:hAnsi="Tahoma"/>
              <w:b/>
              <w:sz w:val="28"/>
              <w:szCs w:val="28"/>
            </w:rPr>
          </w:r>
        </w:p>
        <w:p>
          <w:pPr>
            <w:pStyle w:val="Normal"/>
            <w:jc w:val="center"/>
            <w:rPr/>
          </w:pPr>
          <w:r>
            <w:rPr>
              <w:rFonts w:eastAsia="Tahoma" w:cs="Tahoma" w:ascii="Tahoma" w:hAnsi="Tahoma"/>
              <w:b/>
              <w:sz w:val="28"/>
              <w:szCs w:val="28"/>
            </w:rPr>
            <w:t xml:space="preserve"> </w:t>
          </w:r>
          <w:r>
            <w:rPr>
              <w:rFonts w:eastAsia="Tahoma" w:cs="Tahoma" w:ascii="Tahoma" w:hAnsi="Tahoma"/>
              <w:b/>
              <w:color w:val="000000"/>
              <w:sz w:val="28"/>
              <w:szCs w:val="28"/>
            </w:rPr>
            <w:t>Organització del mantenimient i muntatge d’instal·lacions frigorífiques</w:t>
          </w:r>
        </w:p>
        <w:p>
          <w:pPr>
            <w:pStyle w:val="Normal"/>
            <w:jc w:val="center"/>
            <w:rPr>
              <w:rFonts w:ascii="Tahoma" w:hAnsi="Tahoma" w:eastAsia="Tahoma" w:cs="Tahoma"/>
              <w:b/>
              <w:b/>
              <w:color w:val="000000"/>
              <w:sz w:val="28"/>
              <w:szCs w:val="28"/>
            </w:rPr>
          </w:pPr>
          <w:r>
            <w:rPr>
              <w:rFonts w:eastAsia="Tahoma" w:cs="Tahoma" w:ascii="Tahoma" w:hAnsi="Tahoma"/>
              <w:b/>
              <w:color w:val="000000"/>
              <w:sz w:val="28"/>
              <w:szCs w:val="28"/>
            </w:rPr>
            <w:t>i sistemes de climatizació en vaixells i embarcacions</w:t>
          </w:r>
        </w:p>
      </w:tc>
      <w:tc>
        <w:tcPr>
          <w:tcW w:w="13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pacing w:lineRule="auto" w:line="300"/>
            <w:jc w:val="center"/>
            <w:rPr>
              <w:rFonts w:ascii="Tahoma" w:hAnsi="Tahoma" w:eastAsia="Tahoma" w:cs="Tahoma"/>
              <w:b/>
              <w:b/>
              <w:sz w:val="20"/>
              <w:szCs w:val="20"/>
            </w:rPr>
          </w:pPr>
          <w:r>
            <w:drawing>
              <wp:anchor behindDoc="1" distT="0" distB="0" distL="114300" distR="114300" simplePos="0" locked="0" layoutInCell="1" allowOverlap="1" relativeHeight="109">
                <wp:simplePos x="0" y="0"/>
                <wp:positionH relativeFrom="column">
                  <wp:posOffset>934085</wp:posOffset>
                </wp:positionH>
                <wp:positionV relativeFrom="paragraph">
                  <wp:posOffset>-101600</wp:posOffset>
                </wp:positionV>
                <wp:extent cx="2330450" cy="786765"/>
                <wp:effectExtent l="0" t="0" r="0" b="0"/>
                <wp:wrapNone/>
                <wp:docPr id="3" name="image4.jpg" descr="Logo_FSE_CF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g" descr="Logo_FSE_CFGM"/>
                        <pic:cNvPicPr>
                          <a:picLocks noChangeAspect="1" noChangeArrowheads="1"/>
                        </pic:cNvPicPr>
                      </pic:nvPicPr>
                      <pic:blipFill>
                        <a:blip r:embed="rId3"/>
                        <a:stretch>
                          <a:fillRect/>
                        </a:stretch>
                      </pic:blipFill>
                      <pic:spPr bwMode="auto">
                        <a:xfrm>
                          <a:off x="0" y="0"/>
                          <a:ext cx="2330450" cy="786765"/>
                        </a:xfrm>
                        <a:prstGeom prst="rect">
                          <a:avLst/>
                        </a:prstGeom>
                      </pic:spPr>
                    </pic:pic>
                  </a:graphicData>
                </a:graphic>
              </wp:anchor>
            </w:drawing>
          </w:r>
          <w:r>
            <w:rPr>
              <w:rFonts w:eastAsia="Tahoma" w:cs="Tahoma" w:ascii="Tahoma" w:hAnsi="Tahoma"/>
              <w:b/>
              <w:sz w:val="20"/>
              <w:szCs w:val="20"/>
            </w:rPr>
            <w:t>C</w:t>
          </w:r>
          <w:r>
            <w:rPr>
              <w:rFonts w:eastAsia="Tahoma" w:cs="Tahoma" w:ascii="Tahoma" w:hAnsi="Tahoma"/>
              <w:b/>
              <w:sz w:val="20"/>
              <w:szCs w:val="20"/>
            </w:rPr>
            <w:t xml:space="preserve">URS </w:t>
          </w:r>
        </w:p>
        <w:p>
          <w:pPr>
            <w:pStyle w:val="Normal"/>
            <w:spacing w:lineRule="auto" w:line="300"/>
            <w:jc w:val="center"/>
            <w:rPr>
              <w:rFonts w:ascii="Tahoma" w:hAnsi="Tahoma" w:eastAsia="Tahoma" w:cs="Tahoma"/>
              <w:b/>
              <w:b/>
              <w:sz w:val="20"/>
              <w:szCs w:val="20"/>
            </w:rPr>
          </w:pPr>
          <w:r>
            <w:rPr>
              <w:rFonts w:eastAsia="Tahoma" w:cs="Tahoma" w:ascii="Tahoma" w:hAnsi="Tahoma"/>
              <w:b/>
              <w:sz w:val="20"/>
              <w:szCs w:val="20"/>
            </w:rPr>
            <w:t>2023-2024</w:t>
          </w:r>
        </w:p>
      </w:tc>
    </w:tr>
  </w:tbl>
  <w:p>
    <w:pPr>
      <w:pStyle w:val="Normal"/>
      <w:keepNext w:val="false"/>
      <w:keepLines w:val="false"/>
      <w:pageBreakBefore w:val="false"/>
      <w:widowControl/>
      <w:tabs>
        <w:tab w:val="clear" w:pos="720"/>
        <w:tab w:val="center" w:pos="4252" w:leader="none"/>
        <w:tab w:val="right" w:pos="8504"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10"/>
        <w:sz w:val="10"/>
        <w:szCs w:val="10"/>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lowerLetter"/>
      <w:lvlText w:val="%1)"/>
      <w:lvlJc w:val="left"/>
      <w:pPr>
        <w:ind w:left="1582" w:hanging="358"/>
      </w:p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3">
    <w:lvl w:ilvl="0">
      <w:start w:val="1"/>
      <w:numFmt w:val="lowerLetter"/>
      <w:lvlText w:val="%1)"/>
      <w:lvlJc w:val="left"/>
      <w:pPr>
        <w:ind w:left="1582" w:hanging="358"/>
      </w:p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4">
    <w:lvl w:ilvl="0">
      <w:start w:val="1"/>
      <w:numFmt w:val="lowerLetter"/>
      <w:lvlText w:val="%1)"/>
      <w:lvlJc w:val="left"/>
      <w:pPr>
        <w:ind w:left="1582" w:hanging="358"/>
      </w:p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5">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6">
    <w:lvl w:ilvl="0">
      <w:start w:val="1"/>
      <w:numFmt w:val="lowerLetter"/>
      <w:lvlText w:val="%1)"/>
      <w:lvlJc w:val="left"/>
      <w:pPr>
        <w:ind w:left="1582" w:hanging="358"/>
      </w:p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7">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8">
    <w:lvl w:ilvl="0">
      <w:start w:val="1"/>
      <w:numFmt w:val="bullet"/>
      <w:lvlText w:val="●"/>
      <w:lvlJc w:val="left"/>
      <w:pPr>
        <w:ind w:left="720" w:hanging="360"/>
      </w:pPr>
      <w:rPr>
        <w:rFonts w:ascii="Noto Sans Symbols" w:hAnsi="Noto Sans Symbols" w:cs="Noto Sans Symbols" w:hint="default"/>
        <w:sz w:val="22"/>
        <w:b w:val="false"/>
        <w:rFonts w:cs="Noto Sans Symbols"/>
      </w:rPr>
    </w:lvl>
    <w:lvl w:ilvl="1">
      <w:start w:val="1"/>
      <w:numFmt w:val="bullet"/>
      <w:lvlText w:val="o"/>
      <w:lvlJc w:val="left"/>
      <w:pPr>
        <w:ind w:left="1440" w:hanging="360"/>
      </w:pPr>
      <w:rPr>
        <w:rFonts w:ascii="Courier New" w:hAnsi="Courier New" w:cs="Courier New" w:hint="default"/>
        <w:rFonts w:cs="Courier New"/>
        <w:color w:val="000000"/>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9">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10">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11">
    <w:lvl w:ilvl="0">
      <w:start w:val="1"/>
      <w:numFmt w:val="decimal"/>
      <w:lvlText w:val="%1."/>
      <w:lvlJc w:val="left"/>
      <w:pPr>
        <w:ind w:left="360" w:hanging="360"/>
      </w:pPr>
      <w:rPr>
        <w:sz w:val="22"/>
        <w:b/>
        <w:szCs w:val="22"/>
        <w:rFonts w:eastAsia="Tahoma" w:cs="Tahoma"/>
      </w:rPr>
    </w:lvl>
    <w:lvl w:ilvl="1">
      <w:start w:val="1"/>
      <w:numFmt w:val="decimal"/>
      <w:lvlText w:val="%1.%2"/>
      <w:lvlJc w:val="left"/>
      <w:pPr>
        <w:ind w:left="862" w:hanging="720"/>
      </w:pPr>
      <w:rPr>
        <w:sz w:val="22"/>
        <w:b w:val="false"/>
        <w:szCs w:val="22"/>
        <w:rFonts w:eastAsia="Tahoma" w:cs="Tahoma"/>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1800" w:hanging="1800"/>
      </w:pPr>
      <w:rPr>
        <w:color w:val="000000"/>
      </w:rPr>
    </w:lvl>
    <w:lvl w:ilvl="8">
      <w:start w:val="1"/>
      <w:numFmt w:val="decimal"/>
      <w:lvlText w:val="%1.%2.%3.%4.%5.%6.%7.%8.%9"/>
      <w:lvlJc w:val="left"/>
      <w:pPr>
        <w:ind w:left="2160" w:hanging="2160"/>
      </w:pPr>
      <w:rPr>
        <w:color w:val="000000"/>
      </w:rPr>
    </w:lvl>
  </w:abstractNum>
  <w:abstractNum w:abstractNumId="12">
    <w:lvl w:ilvl="0">
      <w:start w:val="1"/>
      <w:numFmt w:val="lowerLetter"/>
      <w:lvlText w:val="%1)"/>
      <w:lvlJc w:val="left"/>
      <w:pPr>
        <w:ind w:left="1582" w:hanging="358"/>
      </w:p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13">
    <w:lvl w:ilvl="0">
      <w:start w:val="1"/>
      <w:numFmt w:val="lowerLetter"/>
      <w:lvlText w:val="%1)"/>
      <w:lvlJc w:val="left"/>
      <w:pPr>
        <w:ind w:left="1582" w:hanging="358"/>
      </w:p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14">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15">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16">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17">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18">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9">
    <w:lvl w:ilvl="0">
      <w:start w:val="1"/>
      <w:numFmt w:val="bullet"/>
      <w:lvlText w:val=""/>
      <w:lvlJc w:val="left"/>
      <w:pPr>
        <w:tabs>
          <w:tab w:val="num" w:pos="720"/>
        </w:tabs>
        <w:ind w:left="720" w:hanging="360"/>
      </w:pPr>
      <w:rPr>
        <w:rFonts w:ascii="Symbol" w:hAnsi="Symbol" w:cs="Symbol" w:hint="default"/>
        <w:sz w:val="22"/>
        <w:szCs w:val="22"/>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sz w:val="22"/>
        <w:szCs w:val="22"/>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sz w:val="22"/>
        <w:szCs w:val="22"/>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0">
    <w:lvl w:ilvl="0">
      <w:start w:val="1"/>
      <w:numFmt w:val="bullet"/>
      <w:lvlText w:val=""/>
      <w:lvlJc w:val="left"/>
      <w:pPr>
        <w:tabs>
          <w:tab w:val="num" w:pos="1944"/>
        </w:tabs>
        <w:ind w:left="1944" w:hanging="360"/>
      </w:pPr>
      <w:rPr>
        <w:rFonts w:ascii="Symbol" w:hAnsi="Symbol" w:cs="Symbol" w:hint="default"/>
        <w:sz w:val="22"/>
        <w:rFonts w:cs="OpenSymbol"/>
      </w:rPr>
    </w:lvl>
    <w:lvl w:ilvl="1">
      <w:start w:val="1"/>
      <w:numFmt w:val="bullet"/>
      <w:lvlText w:val="◦"/>
      <w:lvlJc w:val="left"/>
      <w:pPr>
        <w:tabs>
          <w:tab w:val="num" w:pos="2304"/>
        </w:tabs>
        <w:ind w:left="2304" w:hanging="360"/>
      </w:pPr>
      <w:rPr>
        <w:rFonts w:ascii="OpenSymbol" w:hAnsi="OpenSymbol" w:cs="OpenSymbol" w:hint="default"/>
        <w:rFonts w:cs="OpenSymbol"/>
      </w:rPr>
    </w:lvl>
    <w:lvl w:ilvl="2">
      <w:start w:val="1"/>
      <w:numFmt w:val="bullet"/>
      <w:lvlText w:val="▪"/>
      <w:lvlJc w:val="left"/>
      <w:pPr>
        <w:tabs>
          <w:tab w:val="num" w:pos="2664"/>
        </w:tabs>
        <w:ind w:left="2664" w:hanging="360"/>
      </w:pPr>
      <w:rPr>
        <w:rFonts w:ascii="OpenSymbol" w:hAnsi="OpenSymbol" w:cs="OpenSymbol" w:hint="default"/>
        <w:rFonts w:cs="OpenSymbol"/>
      </w:rPr>
    </w:lvl>
    <w:lvl w:ilvl="3">
      <w:start w:val="1"/>
      <w:numFmt w:val="bullet"/>
      <w:lvlText w:val=""/>
      <w:lvlJc w:val="left"/>
      <w:pPr>
        <w:tabs>
          <w:tab w:val="num" w:pos="3024"/>
        </w:tabs>
        <w:ind w:left="3024" w:hanging="360"/>
      </w:pPr>
      <w:rPr>
        <w:rFonts w:ascii="Symbol" w:hAnsi="Symbol" w:cs="Symbol" w:hint="default"/>
        <w:rFonts w:cs="OpenSymbol"/>
      </w:rPr>
    </w:lvl>
    <w:lvl w:ilvl="4">
      <w:start w:val="1"/>
      <w:numFmt w:val="bullet"/>
      <w:lvlText w:val="◦"/>
      <w:lvlJc w:val="left"/>
      <w:pPr>
        <w:tabs>
          <w:tab w:val="num" w:pos="3384"/>
        </w:tabs>
        <w:ind w:left="3384" w:hanging="360"/>
      </w:pPr>
      <w:rPr>
        <w:rFonts w:ascii="OpenSymbol" w:hAnsi="OpenSymbol" w:cs="OpenSymbol" w:hint="default"/>
        <w:rFonts w:cs="OpenSymbol"/>
      </w:rPr>
    </w:lvl>
    <w:lvl w:ilvl="5">
      <w:start w:val="1"/>
      <w:numFmt w:val="bullet"/>
      <w:lvlText w:val="▪"/>
      <w:lvlJc w:val="left"/>
      <w:pPr>
        <w:tabs>
          <w:tab w:val="num" w:pos="3744"/>
        </w:tabs>
        <w:ind w:left="3744" w:hanging="360"/>
      </w:pPr>
      <w:rPr>
        <w:rFonts w:ascii="OpenSymbol" w:hAnsi="OpenSymbol" w:cs="OpenSymbol" w:hint="default"/>
        <w:rFonts w:cs="OpenSymbol"/>
      </w:rPr>
    </w:lvl>
    <w:lvl w:ilvl="6">
      <w:start w:val="1"/>
      <w:numFmt w:val="bullet"/>
      <w:lvlText w:val=""/>
      <w:lvlJc w:val="left"/>
      <w:pPr>
        <w:tabs>
          <w:tab w:val="num" w:pos="4104"/>
        </w:tabs>
        <w:ind w:left="4104" w:hanging="360"/>
      </w:pPr>
      <w:rPr>
        <w:rFonts w:ascii="Symbol" w:hAnsi="Symbol" w:cs="Symbol" w:hint="default"/>
        <w:rFonts w:cs="OpenSymbol"/>
      </w:rPr>
    </w:lvl>
    <w:lvl w:ilvl="7">
      <w:start w:val="1"/>
      <w:numFmt w:val="bullet"/>
      <w:lvlText w:val="◦"/>
      <w:lvlJc w:val="left"/>
      <w:pPr>
        <w:tabs>
          <w:tab w:val="num" w:pos="4464"/>
        </w:tabs>
        <w:ind w:left="4464" w:hanging="360"/>
      </w:pPr>
      <w:rPr>
        <w:rFonts w:ascii="OpenSymbol" w:hAnsi="OpenSymbol" w:cs="OpenSymbol" w:hint="default"/>
        <w:rFonts w:cs="OpenSymbol"/>
      </w:rPr>
    </w:lvl>
    <w:lvl w:ilvl="8">
      <w:start w:val="1"/>
      <w:numFmt w:val="bullet"/>
      <w:lvlText w:val="▪"/>
      <w:lvlJc w:val="left"/>
      <w:pPr>
        <w:tabs>
          <w:tab w:val="num" w:pos="4824"/>
        </w:tabs>
        <w:ind w:left="4824" w:hanging="360"/>
      </w:pPr>
      <w:rPr>
        <w:rFonts w:ascii="OpenSymbol" w:hAnsi="OpenSymbol" w:cs="OpenSymbol" w:hint="default"/>
        <w:rFonts w:cs="OpenSymbol"/>
      </w:rPr>
    </w:lvl>
  </w:abstractNum>
  <w:abstractNum w:abstractNumId="21">
    <w:lvl w:ilvl="0">
      <w:start w:val="1"/>
      <w:numFmt w:val="bullet"/>
      <w:lvlText w:val=""/>
      <w:lvlJc w:val="left"/>
      <w:pPr>
        <w:tabs>
          <w:tab w:val="num" w:pos="1944"/>
        </w:tabs>
        <w:ind w:left="1944" w:hanging="360"/>
      </w:pPr>
      <w:rPr>
        <w:rFonts w:ascii="Symbol" w:hAnsi="Symbol" w:cs="Symbol" w:hint="default"/>
        <w:sz w:val="22"/>
        <w:rFonts w:cs="OpenSymbol"/>
      </w:rPr>
    </w:lvl>
    <w:lvl w:ilvl="1">
      <w:start w:val="1"/>
      <w:numFmt w:val="bullet"/>
      <w:lvlText w:val="◦"/>
      <w:lvlJc w:val="left"/>
      <w:pPr>
        <w:tabs>
          <w:tab w:val="num" w:pos="2304"/>
        </w:tabs>
        <w:ind w:left="2304" w:hanging="360"/>
      </w:pPr>
      <w:rPr>
        <w:rFonts w:ascii="OpenSymbol" w:hAnsi="OpenSymbol" w:cs="OpenSymbol" w:hint="default"/>
        <w:rFonts w:cs="OpenSymbol"/>
      </w:rPr>
    </w:lvl>
    <w:lvl w:ilvl="2">
      <w:start w:val="1"/>
      <w:numFmt w:val="bullet"/>
      <w:lvlText w:val="▪"/>
      <w:lvlJc w:val="left"/>
      <w:pPr>
        <w:tabs>
          <w:tab w:val="num" w:pos="2664"/>
        </w:tabs>
        <w:ind w:left="2664" w:hanging="360"/>
      </w:pPr>
      <w:rPr>
        <w:rFonts w:ascii="OpenSymbol" w:hAnsi="OpenSymbol" w:cs="OpenSymbol" w:hint="default"/>
        <w:rFonts w:cs="OpenSymbol"/>
      </w:rPr>
    </w:lvl>
    <w:lvl w:ilvl="3">
      <w:start w:val="1"/>
      <w:numFmt w:val="bullet"/>
      <w:lvlText w:val=""/>
      <w:lvlJc w:val="left"/>
      <w:pPr>
        <w:tabs>
          <w:tab w:val="num" w:pos="3024"/>
        </w:tabs>
        <w:ind w:left="3024" w:hanging="360"/>
      </w:pPr>
      <w:rPr>
        <w:rFonts w:ascii="Symbol" w:hAnsi="Symbol" w:cs="Symbol" w:hint="default"/>
        <w:rFonts w:cs="OpenSymbol"/>
      </w:rPr>
    </w:lvl>
    <w:lvl w:ilvl="4">
      <w:start w:val="1"/>
      <w:numFmt w:val="bullet"/>
      <w:lvlText w:val="◦"/>
      <w:lvlJc w:val="left"/>
      <w:pPr>
        <w:tabs>
          <w:tab w:val="num" w:pos="3384"/>
        </w:tabs>
        <w:ind w:left="3384" w:hanging="360"/>
      </w:pPr>
      <w:rPr>
        <w:rFonts w:ascii="OpenSymbol" w:hAnsi="OpenSymbol" w:cs="OpenSymbol" w:hint="default"/>
        <w:rFonts w:cs="OpenSymbol"/>
      </w:rPr>
    </w:lvl>
    <w:lvl w:ilvl="5">
      <w:start w:val="1"/>
      <w:numFmt w:val="bullet"/>
      <w:lvlText w:val="▪"/>
      <w:lvlJc w:val="left"/>
      <w:pPr>
        <w:tabs>
          <w:tab w:val="num" w:pos="3744"/>
        </w:tabs>
        <w:ind w:left="3744" w:hanging="360"/>
      </w:pPr>
      <w:rPr>
        <w:rFonts w:ascii="OpenSymbol" w:hAnsi="OpenSymbol" w:cs="OpenSymbol" w:hint="default"/>
        <w:rFonts w:cs="OpenSymbol"/>
      </w:rPr>
    </w:lvl>
    <w:lvl w:ilvl="6">
      <w:start w:val="1"/>
      <w:numFmt w:val="bullet"/>
      <w:lvlText w:val=""/>
      <w:lvlJc w:val="left"/>
      <w:pPr>
        <w:tabs>
          <w:tab w:val="num" w:pos="4104"/>
        </w:tabs>
        <w:ind w:left="4104" w:hanging="360"/>
      </w:pPr>
      <w:rPr>
        <w:rFonts w:ascii="Symbol" w:hAnsi="Symbol" w:cs="Symbol" w:hint="default"/>
        <w:rFonts w:cs="OpenSymbol"/>
      </w:rPr>
    </w:lvl>
    <w:lvl w:ilvl="7">
      <w:start w:val="1"/>
      <w:numFmt w:val="bullet"/>
      <w:lvlText w:val="◦"/>
      <w:lvlJc w:val="left"/>
      <w:pPr>
        <w:tabs>
          <w:tab w:val="num" w:pos="4464"/>
        </w:tabs>
        <w:ind w:left="4464" w:hanging="360"/>
      </w:pPr>
      <w:rPr>
        <w:rFonts w:ascii="OpenSymbol" w:hAnsi="OpenSymbol" w:cs="OpenSymbol" w:hint="default"/>
        <w:rFonts w:cs="OpenSymbol"/>
      </w:rPr>
    </w:lvl>
    <w:lvl w:ilvl="8">
      <w:start w:val="1"/>
      <w:numFmt w:val="bullet"/>
      <w:lvlText w:val="▪"/>
      <w:lvlJc w:val="left"/>
      <w:pPr>
        <w:tabs>
          <w:tab w:val="num" w:pos="4824"/>
        </w:tabs>
        <w:ind w:left="4824" w:hanging="360"/>
      </w:pPr>
      <w:rPr>
        <w:rFonts w:ascii="OpenSymbol" w:hAnsi="OpenSymbol" w:cs="OpenSymbol" w:hint="default"/>
        <w:rFonts w:cs="OpenSymbol"/>
      </w:rPr>
    </w:lvl>
  </w:abstractNum>
  <w:abstractNum w:abstractNumId="22">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23">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24">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25">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26">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27">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28">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29">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30">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31">
    <w:lvl w:ilvl="0">
      <w:start w:val="1"/>
      <w:numFmt w:val="bullet"/>
      <w:lvlText w:val=""/>
      <w:lvlJc w:val="left"/>
      <w:pPr>
        <w:tabs>
          <w:tab w:val="num" w:pos="1440"/>
        </w:tabs>
        <w:ind w:left="1440" w:hanging="360"/>
      </w:pPr>
      <w:rPr>
        <w:rFonts w:ascii="Symbol" w:hAnsi="Symbol" w:cs="Symbol" w:hint="default"/>
        <w:sz w:val="22"/>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32">
    <w:lvl w:ilvl="0">
      <w:start w:val="1"/>
      <w:numFmt w:val="bullet"/>
      <w:lvlText w:val=""/>
      <w:lvlJc w:val="left"/>
      <w:pPr>
        <w:tabs>
          <w:tab w:val="num" w:pos="1080"/>
        </w:tabs>
        <w:ind w:left="1080" w:hanging="360"/>
      </w:pPr>
      <w:rPr>
        <w:rFonts w:ascii="Symbol" w:hAnsi="Symbol" w:cs="Symbol" w:hint="default"/>
        <w:sz w:val="22"/>
        <w:szCs w:val="22"/>
        <w:rFonts w:cs="OpenSymbol"/>
        <w:color w:val="000000"/>
      </w:rPr>
    </w:lvl>
    <w:lvl w:ilvl="1">
      <w:start w:val="1"/>
      <w:numFmt w:val="bullet"/>
      <w:lvlText w:val="◦"/>
      <w:lvlJc w:val="left"/>
      <w:pPr>
        <w:tabs>
          <w:tab w:val="num" w:pos="1440"/>
        </w:tabs>
        <w:ind w:left="1440" w:hanging="360"/>
      </w:pPr>
      <w:rPr>
        <w:rFonts w:ascii="OpenSymbol" w:hAnsi="OpenSymbol" w:cs="OpenSymbol" w:hint="default"/>
        <w:rFonts w:cs="OpenSymbol"/>
      </w:rPr>
    </w:lvl>
    <w:lvl w:ilvl="2">
      <w:start w:val="1"/>
      <w:numFmt w:val="bullet"/>
      <w:lvlText w:val="▪"/>
      <w:lvlJc w:val="left"/>
      <w:pPr>
        <w:tabs>
          <w:tab w:val="num" w:pos="1800"/>
        </w:tabs>
        <w:ind w:left="1800" w:hanging="360"/>
      </w:pPr>
      <w:rPr>
        <w:rFonts w:ascii="OpenSymbol" w:hAnsi="OpenSymbol" w:cs="OpenSymbol" w:hint="default"/>
        <w:rFonts w:cs="OpenSymbol"/>
      </w:rPr>
    </w:lvl>
    <w:lvl w:ilvl="3">
      <w:start w:val="1"/>
      <w:numFmt w:val="bullet"/>
      <w:lvlText w:val=""/>
      <w:lvlJc w:val="left"/>
      <w:pPr>
        <w:tabs>
          <w:tab w:val="num" w:pos="2160"/>
        </w:tabs>
        <w:ind w:left="2160" w:hanging="360"/>
      </w:pPr>
      <w:rPr>
        <w:rFonts w:ascii="Symbol" w:hAnsi="Symbol" w:cs="Symbol" w:hint="default"/>
        <w:sz w:val="22"/>
        <w:szCs w:val="22"/>
        <w:rFonts w:cs="OpenSymbol"/>
        <w:color w:val="000000"/>
      </w:rPr>
    </w:lvl>
    <w:lvl w:ilvl="4">
      <w:start w:val="1"/>
      <w:numFmt w:val="bullet"/>
      <w:lvlText w:val="◦"/>
      <w:lvlJc w:val="left"/>
      <w:pPr>
        <w:tabs>
          <w:tab w:val="num" w:pos="2520"/>
        </w:tabs>
        <w:ind w:left="2520" w:hanging="360"/>
      </w:pPr>
      <w:rPr>
        <w:rFonts w:ascii="OpenSymbol" w:hAnsi="OpenSymbol" w:cs="OpenSymbol" w:hint="default"/>
        <w:rFonts w:cs="OpenSymbol"/>
      </w:rPr>
    </w:lvl>
    <w:lvl w:ilvl="5">
      <w:start w:val="1"/>
      <w:numFmt w:val="bullet"/>
      <w:lvlText w:val="▪"/>
      <w:lvlJc w:val="left"/>
      <w:pPr>
        <w:tabs>
          <w:tab w:val="num" w:pos="2880"/>
        </w:tabs>
        <w:ind w:left="2880" w:hanging="360"/>
      </w:pPr>
      <w:rPr>
        <w:rFonts w:ascii="OpenSymbol" w:hAnsi="OpenSymbol" w:cs="OpenSymbol" w:hint="default"/>
        <w:rFonts w:cs="OpenSymbol"/>
      </w:rPr>
    </w:lvl>
    <w:lvl w:ilvl="6">
      <w:start w:val="1"/>
      <w:numFmt w:val="bullet"/>
      <w:lvlText w:val=""/>
      <w:lvlJc w:val="left"/>
      <w:pPr>
        <w:tabs>
          <w:tab w:val="num" w:pos="3240"/>
        </w:tabs>
        <w:ind w:left="3240" w:hanging="360"/>
      </w:pPr>
      <w:rPr>
        <w:rFonts w:ascii="Symbol" w:hAnsi="Symbol" w:cs="Symbol" w:hint="default"/>
        <w:sz w:val="22"/>
        <w:szCs w:val="22"/>
        <w:rFonts w:cs="OpenSymbol"/>
        <w:color w:val="000000"/>
      </w:rPr>
    </w:lvl>
    <w:lvl w:ilvl="7">
      <w:start w:val="1"/>
      <w:numFmt w:val="bullet"/>
      <w:lvlText w:val="◦"/>
      <w:lvlJc w:val="left"/>
      <w:pPr>
        <w:tabs>
          <w:tab w:val="num" w:pos="3600"/>
        </w:tabs>
        <w:ind w:left="3600" w:hanging="360"/>
      </w:pPr>
      <w:rPr>
        <w:rFonts w:ascii="OpenSymbol" w:hAnsi="OpenSymbol" w:cs="OpenSymbol" w:hint="default"/>
        <w:rFonts w:cs="OpenSymbol"/>
      </w:rPr>
    </w:lvl>
    <w:lvl w:ilvl="8">
      <w:start w:val="1"/>
      <w:numFmt w:val="bullet"/>
      <w:lvlText w:val="▪"/>
      <w:lvlJc w:val="left"/>
      <w:pPr>
        <w:tabs>
          <w:tab w:val="num" w:pos="3960"/>
        </w:tabs>
        <w:ind w:left="3960" w:hanging="360"/>
      </w:pPr>
      <w:rPr>
        <w:rFonts w:ascii="OpenSymbol" w:hAnsi="OpenSymbol" w:cs="OpenSymbol" w:hint="default"/>
        <w:rFonts w:cs="OpenSymbol"/>
      </w:rPr>
    </w:lvl>
  </w:abstractNum>
  <w:abstractNum w:abstractNumId="33">
    <w:lvl w:ilvl="0">
      <w:start w:val="1"/>
      <w:numFmt w:val="bullet"/>
      <w:lvlText w:val=""/>
      <w:lvlJc w:val="left"/>
      <w:pPr>
        <w:tabs>
          <w:tab w:val="num" w:pos="720"/>
        </w:tabs>
        <w:ind w:left="720" w:hanging="360"/>
      </w:pPr>
      <w:rPr>
        <w:rFonts w:ascii="Symbol" w:hAnsi="Symbol" w:cs="Symbol" w:hint="default"/>
        <w:sz w:val="22"/>
        <w:szCs w:val="22"/>
        <w:rFonts w:cs="OpenSymbol"/>
        <w:color w:val="000000"/>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sz w:val="22"/>
        <w:szCs w:val="22"/>
        <w:rFonts w:cs="OpenSymbol"/>
        <w:color w:val="000000"/>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sz w:val="22"/>
        <w:szCs w:val="22"/>
        <w:rFonts w:cs="OpenSymbol"/>
        <w:color w:val="000000"/>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4">
    <w:lvl w:ilvl="0">
      <w:start w:val="1"/>
      <w:numFmt w:val="bullet"/>
      <w:lvlText w:val=""/>
      <w:lvlJc w:val="left"/>
      <w:pPr>
        <w:tabs>
          <w:tab w:val="num" w:pos="1080"/>
        </w:tabs>
        <w:ind w:left="1080" w:hanging="360"/>
      </w:pPr>
      <w:rPr>
        <w:rFonts w:ascii="Symbol" w:hAnsi="Symbol" w:cs="Symbol" w:hint="default"/>
        <w:sz w:val="22"/>
        <w:rFonts w:cs="OpenSymbol"/>
      </w:rPr>
    </w:lvl>
    <w:lvl w:ilvl="1">
      <w:start w:val="1"/>
      <w:numFmt w:val="bullet"/>
      <w:lvlText w:val="◦"/>
      <w:lvlJc w:val="left"/>
      <w:pPr>
        <w:tabs>
          <w:tab w:val="num" w:pos="1440"/>
        </w:tabs>
        <w:ind w:left="1440" w:hanging="360"/>
      </w:pPr>
      <w:rPr>
        <w:rFonts w:ascii="OpenSymbol" w:hAnsi="OpenSymbol" w:cs="OpenSymbol" w:hint="default"/>
        <w:rFonts w:cs="OpenSymbol"/>
      </w:rPr>
    </w:lvl>
    <w:lvl w:ilvl="2">
      <w:start w:val="1"/>
      <w:numFmt w:val="bullet"/>
      <w:lvlText w:val="▪"/>
      <w:lvlJc w:val="left"/>
      <w:pPr>
        <w:tabs>
          <w:tab w:val="num" w:pos="1800"/>
        </w:tabs>
        <w:ind w:left="1800" w:hanging="360"/>
      </w:pPr>
      <w:rPr>
        <w:rFonts w:ascii="OpenSymbol" w:hAnsi="OpenSymbol" w:cs="OpenSymbol" w:hint="default"/>
        <w:rFonts w:cs="OpenSymbol"/>
      </w:rPr>
    </w:lvl>
    <w:lvl w:ilvl="3">
      <w:start w:val="1"/>
      <w:numFmt w:val="bullet"/>
      <w:lvlText w:val=""/>
      <w:lvlJc w:val="left"/>
      <w:pPr>
        <w:tabs>
          <w:tab w:val="num" w:pos="2160"/>
        </w:tabs>
        <w:ind w:left="2160" w:hanging="360"/>
      </w:pPr>
      <w:rPr>
        <w:rFonts w:ascii="Symbol" w:hAnsi="Symbol" w:cs="Symbol" w:hint="default"/>
        <w:rFonts w:cs="OpenSymbol"/>
      </w:rPr>
    </w:lvl>
    <w:lvl w:ilvl="4">
      <w:start w:val="1"/>
      <w:numFmt w:val="bullet"/>
      <w:lvlText w:val="◦"/>
      <w:lvlJc w:val="left"/>
      <w:pPr>
        <w:tabs>
          <w:tab w:val="num" w:pos="2520"/>
        </w:tabs>
        <w:ind w:left="2520" w:hanging="360"/>
      </w:pPr>
      <w:rPr>
        <w:rFonts w:ascii="OpenSymbol" w:hAnsi="OpenSymbol" w:cs="OpenSymbol" w:hint="default"/>
        <w:rFonts w:cs="OpenSymbol"/>
      </w:rPr>
    </w:lvl>
    <w:lvl w:ilvl="5">
      <w:start w:val="1"/>
      <w:numFmt w:val="bullet"/>
      <w:lvlText w:val="▪"/>
      <w:lvlJc w:val="left"/>
      <w:pPr>
        <w:tabs>
          <w:tab w:val="num" w:pos="2880"/>
        </w:tabs>
        <w:ind w:left="2880" w:hanging="360"/>
      </w:pPr>
      <w:rPr>
        <w:rFonts w:ascii="OpenSymbol" w:hAnsi="OpenSymbol" w:cs="OpenSymbol" w:hint="default"/>
        <w:rFonts w:cs="OpenSymbol"/>
      </w:rPr>
    </w:lvl>
    <w:lvl w:ilvl="6">
      <w:start w:val="1"/>
      <w:numFmt w:val="bullet"/>
      <w:lvlText w:val=""/>
      <w:lvlJc w:val="left"/>
      <w:pPr>
        <w:tabs>
          <w:tab w:val="num" w:pos="3240"/>
        </w:tabs>
        <w:ind w:left="3240" w:hanging="360"/>
      </w:pPr>
      <w:rPr>
        <w:rFonts w:ascii="Symbol" w:hAnsi="Symbol" w:cs="Symbol" w:hint="default"/>
        <w:rFonts w:cs="OpenSymbol"/>
      </w:rPr>
    </w:lvl>
    <w:lvl w:ilvl="7">
      <w:start w:val="1"/>
      <w:numFmt w:val="bullet"/>
      <w:lvlText w:val="◦"/>
      <w:lvlJc w:val="left"/>
      <w:pPr>
        <w:tabs>
          <w:tab w:val="num" w:pos="3600"/>
        </w:tabs>
        <w:ind w:left="3600" w:hanging="360"/>
      </w:pPr>
      <w:rPr>
        <w:rFonts w:ascii="OpenSymbol" w:hAnsi="OpenSymbol" w:cs="OpenSymbol" w:hint="default"/>
        <w:rFonts w:cs="OpenSymbol"/>
      </w:rPr>
    </w:lvl>
    <w:lvl w:ilvl="8">
      <w:start w:val="1"/>
      <w:numFmt w:val="bullet"/>
      <w:lvlText w:val="▪"/>
      <w:lvlJc w:val="left"/>
      <w:pPr>
        <w:tabs>
          <w:tab w:val="num" w:pos="3960"/>
        </w:tabs>
        <w:ind w:left="3960" w:hanging="360"/>
      </w:pPr>
      <w:rPr>
        <w:rFonts w:ascii="OpenSymbol" w:hAnsi="OpenSymbol" w:cs="OpenSymbol" w:hint="default"/>
        <w:rFonts w:cs="OpenSymbol"/>
      </w:rPr>
    </w:lvl>
  </w:abstractNum>
  <w:abstractNum w:abstractNumId="35">
    <w:lvl w:ilvl="0">
      <w:start w:val="1"/>
      <w:numFmt w:val="bullet"/>
      <w:lvlText w:val=""/>
      <w:lvlJc w:val="left"/>
      <w:pPr>
        <w:tabs>
          <w:tab w:val="num" w:pos="360"/>
        </w:tabs>
        <w:ind w:left="360" w:hanging="360"/>
      </w:pPr>
      <w:rPr>
        <w:rFonts w:ascii="Symbol" w:hAnsi="Symbol" w:cs="Symbol" w:hint="default"/>
        <w:rFonts w:cs="OpenSymbol"/>
      </w:rPr>
    </w:lvl>
    <w:lvl w:ilvl="1">
      <w:start w:val="1"/>
      <w:numFmt w:val="bullet"/>
      <w:lvlText w:val="◦"/>
      <w:lvlJc w:val="left"/>
      <w:pPr>
        <w:tabs>
          <w:tab w:val="num" w:pos="720"/>
        </w:tabs>
        <w:ind w:left="720" w:hanging="360"/>
      </w:pPr>
      <w:rPr>
        <w:rFonts w:ascii="OpenSymbol" w:hAnsi="OpenSymbol" w:cs="OpenSymbol" w:hint="default"/>
        <w:rFonts w:cs="OpenSymbol"/>
      </w:rPr>
    </w:lvl>
    <w:lvl w:ilvl="2">
      <w:start w:val="1"/>
      <w:numFmt w:val="bullet"/>
      <w:lvlText w:val="▪"/>
      <w:lvlJc w:val="left"/>
      <w:pPr>
        <w:tabs>
          <w:tab w:val="num" w:pos="1080"/>
        </w:tabs>
        <w:ind w:left="1080" w:hanging="360"/>
      </w:pPr>
      <w:rPr>
        <w:rFonts w:ascii="OpenSymbol" w:hAnsi="OpenSymbol" w:cs="OpenSymbol" w:hint="default"/>
        <w:rFonts w:cs="OpenSymbol"/>
      </w:rPr>
    </w:lvl>
    <w:lvl w:ilvl="3">
      <w:start w:val="1"/>
      <w:numFmt w:val="bullet"/>
      <w:lvlText w:val=""/>
      <w:lvlJc w:val="left"/>
      <w:pPr>
        <w:tabs>
          <w:tab w:val="num" w:pos="1440"/>
        </w:tabs>
        <w:ind w:left="1440" w:hanging="360"/>
      </w:pPr>
      <w:rPr>
        <w:rFonts w:ascii="Symbol" w:hAnsi="Symbol" w:cs="Symbol" w:hint="default"/>
        <w:sz w:val="22"/>
        <w:rFonts w:cs="OpenSymbol"/>
      </w:rPr>
    </w:lvl>
    <w:lvl w:ilvl="4">
      <w:start w:val="1"/>
      <w:numFmt w:val="bullet"/>
      <w:lvlText w:val="◦"/>
      <w:lvlJc w:val="left"/>
      <w:pPr>
        <w:tabs>
          <w:tab w:val="num" w:pos="1800"/>
        </w:tabs>
        <w:ind w:left="1800" w:hanging="360"/>
      </w:pPr>
      <w:rPr>
        <w:rFonts w:ascii="OpenSymbol" w:hAnsi="OpenSymbol" w:cs="OpenSymbol" w:hint="default"/>
        <w:rFonts w:cs="OpenSymbol"/>
      </w:rPr>
    </w:lvl>
    <w:lvl w:ilvl="5">
      <w:start w:val="1"/>
      <w:numFmt w:val="bullet"/>
      <w:lvlText w:val="▪"/>
      <w:lvlJc w:val="left"/>
      <w:pPr>
        <w:tabs>
          <w:tab w:val="num" w:pos="2160"/>
        </w:tabs>
        <w:ind w:left="2160" w:hanging="360"/>
      </w:pPr>
      <w:rPr>
        <w:rFonts w:ascii="OpenSymbol" w:hAnsi="OpenSymbol" w:cs="OpenSymbol" w:hint="default"/>
        <w:rFonts w:cs="OpenSymbol"/>
      </w:rPr>
    </w:lvl>
    <w:lvl w:ilvl="6">
      <w:start w:val="1"/>
      <w:numFmt w:val="bullet"/>
      <w:lvlText w:val=""/>
      <w:lvlJc w:val="left"/>
      <w:pPr>
        <w:tabs>
          <w:tab w:val="num" w:pos="2520"/>
        </w:tabs>
        <w:ind w:left="2520" w:hanging="360"/>
      </w:pPr>
      <w:rPr>
        <w:rFonts w:ascii="Symbol" w:hAnsi="Symbol" w:cs="Symbol" w:hint="default"/>
        <w:rFonts w:cs="OpenSymbol"/>
      </w:rPr>
    </w:lvl>
    <w:lvl w:ilvl="7">
      <w:start w:val="1"/>
      <w:numFmt w:val="bullet"/>
      <w:lvlText w:val="◦"/>
      <w:lvlJc w:val="left"/>
      <w:pPr>
        <w:tabs>
          <w:tab w:val="num" w:pos="2880"/>
        </w:tabs>
        <w:ind w:left="2880" w:hanging="360"/>
      </w:pPr>
      <w:rPr>
        <w:rFonts w:ascii="OpenSymbol" w:hAnsi="OpenSymbol" w:cs="OpenSymbol" w:hint="default"/>
        <w:rFonts w:cs="OpenSymbol"/>
      </w:rPr>
    </w:lvl>
    <w:lvl w:ilvl="8">
      <w:start w:val="1"/>
      <w:numFmt w:val="bullet"/>
      <w:lvlText w:val="▪"/>
      <w:lvlJc w:val="left"/>
      <w:pPr>
        <w:tabs>
          <w:tab w:val="num" w:pos="3240"/>
        </w:tabs>
        <w:ind w:left="3240" w:hanging="360"/>
      </w:pPr>
      <w:rPr>
        <w:rFonts w:ascii="OpenSymbol" w:hAnsi="OpenSymbol" w:cs="OpenSymbol" w:hint="default"/>
        <w:rFonts w:cs="OpenSymbol"/>
      </w:rPr>
    </w:lvl>
  </w:abstractNum>
  <w:abstractNum w:abstractNumId="36">
    <w:lvl w:ilvl="0">
      <w:start w:val="1"/>
      <w:numFmt w:val="lowerLetter"/>
      <w:lvlText w:val="%1)"/>
      <w:lvlJc w:val="left"/>
      <w:pPr>
        <w:ind w:left="1066" w:hanging="358"/>
      </w:pPr>
      <w:rPr>
        <w:vertAlign w:val="baseline"/>
        <w:position w:val="0"/>
        <w:sz w:val="22"/>
        <w:sz w:val="22"/>
        <w:szCs w:val="22"/>
        <w:rFonts w:ascii="Tahoma" w:hAnsi="Tahoma" w:eastAsia="Tahoma" w:cs="Tahoma"/>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Symbol" w:hAnsi="Symbol" w:cs="Symbol" w:hint="default"/>
        <w:rFonts w:cs="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Symbol" w:hAnsi="Symbol" w:cs="Symbol" w:hint="default"/>
        <w:rFonts w:cs="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37">
    <w:lvl w:ilvl="0">
      <w:start w:val="1"/>
      <w:numFmt w:val="lowerLetter"/>
      <w:lvlText w:val="%1)"/>
      <w:lvlJc w:val="left"/>
      <w:pPr>
        <w:ind w:left="1066" w:hanging="358"/>
      </w:pPr>
      <w:rPr>
        <w:vertAlign w:val="baseline"/>
        <w:position w:val="0"/>
        <w:sz w:val="22"/>
        <w:sz w:val="22"/>
        <w:szCs w:val="22"/>
        <w:rFonts w:ascii="Tahoma" w:hAnsi="Tahoma" w:eastAsia="Tahoma" w:cs="Tahoma"/>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Symbol" w:hAnsi="Symbol" w:cs="Symbol" w:hint="default"/>
        <w:rFonts w:cs="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Symbol" w:hAnsi="Symbol" w:cs="Symbol" w:hint="default"/>
        <w:rFonts w:cs="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38">
    <w:lvl w:ilvl="0">
      <w:start w:val="1"/>
      <w:numFmt w:val="lowerLetter"/>
      <w:lvlText w:val="%1)"/>
      <w:lvlJc w:val="left"/>
      <w:pPr>
        <w:ind w:left="1066" w:hanging="358"/>
      </w:pPr>
      <w:rPr>
        <w:vertAlign w:val="baseline"/>
        <w:position w:val="0"/>
        <w:sz w:val="22"/>
        <w:sz w:val="22"/>
        <w:szCs w:val="22"/>
        <w:rFonts w:ascii="Tahoma" w:hAnsi="Tahoma" w:eastAsia="Tahoma" w:cs="Tahoma"/>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Symbol" w:hAnsi="Symbol" w:cs="Symbol" w:hint="default"/>
        <w:rFonts w:cs="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Symbol" w:hAnsi="Symbol" w:cs="Symbol" w:hint="default"/>
        <w:rFonts w:cs="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39">
    <w:lvl w:ilvl="0">
      <w:start w:val="1"/>
      <w:numFmt w:val="lowerLetter"/>
      <w:lvlText w:val="%1)"/>
      <w:lvlJc w:val="left"/>
      <w:pPr>
        <w:ind w:left="1066" w:hanging="358"/>
      </w:pPr>
      <w:rPr>
        <w:vertAlign w:val="baseline"/>
        <w:position w:val="0"/>
        <w:sz w:val="22"/>
        <w:sz w:val="22"/>
        <w:szCs w:val="22"/>
        <w:rFonts w:ascii="Tahoma" w:hAnsi="Tahoma" w:eastAsia="Tahoma" w:cs="Tahoma"/>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Symbol" w:hAnsi="Symbol" w:cs="Symbol" w:hint="default"/>
        <w:rFonts w:cs="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Symbol" w:hAnsi="Symbol" w:cs="Symbol" w:hint="default"/>
        <w:rFonts w:cs="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40">
    <w:lvl w:ilvl="0">
      <w:start w:val="1"/>
      <w:numFmt w:val="lowerLetter"/>
      <w:lvlText w:val="%1)"/>
      <w:lvlJc w:val="left"/>
      <w:pPr>
        <w:ind w:left="1066" w:hanging="358"/>
      </w:pPr>
      <w:rPr>
        <w:vertAlign w:val="baseline"/>
        <w:position w:val="0"/>
        <w:sz w:val="22"/>
        <w:sz w:val="22"/>
        <w:szCs w:val="22"/>
        <w:rFonts w:ascii="Tahoma" w:hAnsi="Tahoma" w:eastAsia="Tahoma" w:cs="Tahoma"/>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Symbol" w:hAnsi="Symbol" w:cs="Symbol" w:hint="default"/>
        <w:rFonts w:cs="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Symbol" w:hAnsi="Symbol" w:cs="Symbol" w:hint="default"/>
        <w:rFonts w:cs="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41">
    <w:lvl w:ilvl="0">
      <w:start w:val="1"/>
      <w:numFmt w:val="lowerLetter"/>
      <w:lvlText w:val="%1)"/>
      <w:lvlJc w:val="left"/>
      <w:pPr>
        <w:ind w:left="1066" w:hanging="358"/>
      </w:pPr>
      <w:rPr>
        <w:vertAlign w:val="baseline"/>
        <w:position w:val="0"/>
        <w:sz w:val="22"/>
        <w:sz w:val="22"/>
        <w:szCs w:val="22"/>
        <w:rFonts w:ascii="Tahoma" w:hAnsi="Tahoma" w:eastAsia="Tahoma" w:cs="Tahoma"/>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Symbol" w:hAnsi="Symbol" w:cs="Symbol" w:hint="default"/>
        <w:rFonts w:cs="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Symbol" w:hAnsi="Symbol" w:cs="Symbol" w:hint="default"/>
        <w:rFonts w:cs="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szCs w:val="24"/>
        <w:lang w:val="ca-ES" w:eastAsia="zh-CN" w:bidi="hi-IN"/>
      </w:rPr>
    </w:rPrDefault>
    <w:pPrDefault>
      <w:pPr/>
    </w:pPrDefault>
  </w:docDefaults>
  <w:style w:type="paragraph" w:styleId="Normal">
    <w:name w:val="Normal"/>
    <w:qFormat/>
    <w:pPr>
      <w:widowControl w:val="false"/>
      <w:kinsoku w:val="true"/>
      <w:overflowPunct w:val="true"/>
      <w:autoSpaceDE w:val="true"/>
      <w:bidi w:val="0"/>
      <w:jc w:val="left"/>
    </w:pPr>
    <w:rPr>
      <w:rFonts w:ascii="Calibri" w:hAnsi="Calibri" w:eastAsia="Noto Serif CJK SC" w:cs="Lohit Devanagari"/>
      <w:color w:val="auto"/>
      <w:kern w:val="0"/>
      <w:sz w:val="24"/>
      <w:szCs w:val="24"/>
      <w:lang w:val="ca-ES" w:eastAsia="zh-CN" w:bidi="hi-IN"/>
    </w:rPr>
  </w:style>
  <w:style w:type="paragraph" w:styleId="Heading1">
    <w:name w:val="Heading 1"/>
    <w:basedOn w:val="Normal"/>
    <w:next w:val="LOnormal"/>
    <w:qFormat/>
    <w:pPr>
      <w:keepNext w:val="true"/>
      <w:keepLines/>
      <w:widowControl w:val="false"/>
      <w:bidi w:val="0"/>
      <w:spacing w:lineRule="auto" w:line="240" w:before="480" w:after="240"/>
      <w:ind w:left="720" w:right="0" w:hanging="360"/>
      <w:jc w:val="both"/>
    </w:pPr>
    <w:rPr>
      <w:rFonts w:ascii="Calibri" w:hAnsi="Calibri" w:eastAsia="Noto Serif CJK SC" w:cs="Lohit Devanagari"/>
      <w:b/>
      <w:color w:val="auto"/>
      <w:kern w:val="0"/>
      <w:sz w:val="24"/>
      <w:szCs w:val="24"/>
      <w:lang w:val="ca-ES" w:eastAsia="zh-CN" w:bidi="hi-IN"/>
    </w:rPr>
  </w:style>
  <w:style w:type="paragraph" w:styleId="Heading2">
    <w:name w:val="Heading 2"/>
    <w:basedOn w:val="Normal"/>
    <w:next w:val="LOnormal"/>
    <w:qFormat/>
    <w:pPr>
      <w:keepNext w:val="true"/>
      <w:keepLines/>
      <w:pageBreakBefore w:val="false"/>
      <w:widowControl w:val="false"/>
      <w:bidi w:val="0"/>
      <w:spacing w:lineRule="auto" w:line="240" w:before="360" w:after="80"/>
      <w:jc w:val="left"/>
    </w:pPr>
    <w:rPr>
      <w:rFonts w:ascii="Calibri" w:hAnsi="Calibri" w:eastAsia="Noto Serif CJK SC" w:cs="Lohit Devanagari"/>
      <w:b/>
      <w:color w:val="auto"/>
      <w:kern w:val="0"/>
      <w:sz w:val="36"/>
      <w:szCs w:val="36"/>
      <w:lang w:val="ca-ES" w:eastAsia="zh-CN" w:bidi="hi-IN"/>
    </w:rPr>
  </w:style>
  <w:style w:type="paragraph" w:styleId="Heading3">
    <w:name w:val="Heading 3"/>
    <w:basedOn w:val="Normal"/>
    <w:next w:val="LOnormal"/>
    <w:qFormat/>
    <w:pPr>
      <w:keepNext w:val="true"/>
      <w:keepLines/>
      <w:pageBreakBefore w:val="false"/>
      <w:widowControl w:val="false"/>
      <w:bidi w:val="0"/>
      <w:spacing w:lineRule="auto" w:line="240" w:before="280" w:after="80"/>
      <w:jc w:val="left"/>
    </w:pPr>
    <w:rPr>
      <w:rFonts w:ascii="Calibri" w:hAnsi="Calibri" w:eastAsia="Noto Serif CJK SC" w:cs="Lohit Devanagari"/>
      <w:b/>
      <w:color w:val="auto"/>
      <w:kern w:val="0"/>
      <w:sz w:val="28"/>
      <w:szCs w:val="28"/>
      <w:lang w:val="ca-ES" w:eastAsia="zh-CN" w:bidi="hi-IN"/>
    </w:rPr>
  </w:style>
  <w:style w:type="paragraph" w:styleId="Heading4">
    <w:name w:val="Heading 4"/>
    <w:basedOn w:val="Normal"/>
    <w:next w:val="LOnormal"/>
    <w:qFormat/>
    <w:pPr>
      <w:keepNext w:val="true"/>
      <w:keepLines/>
      <w:widowControl w:val="false"/>
      <w:bidi w:val="0"/>
      <w:spacing w:lineRule="auto" w:line="240" w:before="200" w:after="0"/>
      <w:jc w:val="left"/>
    </w:pPr>
    <w:rPr>
      <w:rFonts w:ascii="Cambria" w:hAnsi="Cambria" w:eastAsia="Cambria" w:cs="Cambria"/>
      <w:b/>
      <w:i/>
      <w:color w:val="4F81BD"/>
      <w:kern w:val="0"/>
      <w:sz w:val="24"/>
      <w:szCs w:val="24"/>
      <w:lang w:val="ca-ES" w:eastAsia="zh-CN" w:bidi="hi-IN"/>
    </w:rPr>
  </w:style>
  <w:style w:type="paragraph" w:styleId="Heading5">
    <w:name w:val="Heading 5"/>
    <w:basedOn w:val="Normal"/>
    <w:next w:val="LOnormal"/>
    <w:qFormat/>
    <w:pPr>
      <w:keepNext w:val="true"/>
      <w:keepLines/>
      <w:pageBreakBefore w:val="false"/>
      <w:widowControl w:val="false"/>
      <w:bidi w:val="0"/>
      <w:spacing w:lineRule="auto" w:line="240" w:before="220" w:after="40"/>
      <w:jc w:val="left"/>
    </w:pPr>
    <w:rPr>
      <w:rFonts w:ascii="Calibri" w:hAnsi="Calibri" w:eastAsia="Noto Serif CJK SC" w:cs="Lohit Devanagari"/>
      <w:b/>
      <w:color w:val="auto"/>
      <w:kern w:val="0"/>
      <w:sz w:val="22"/>
      <w:szCs w:val="22"/>
      <w:lang w:val="ca-ES" w:eastAsia="zh-CN" w:bidi="hi-IN"/>
    </w:rPr>
  </w:style>
  <w:style w:type="paragraph" w:styleId="Heading6">
    <w:name w:val="Heading 6"/>
    <w:basedOn w:val="Normal"/>
    <w:next w:val="LOnormal"/>
    <w:qFormat/>
    <w:pPr>
      <w:keepNext w:val="true"/>
      <w:keepLines/>
      <w:pageBreakBefore w:val="false"/>
      <w:widowControl w:val="false"/>
      <w:bidi w:val="0"/>
      <w:spacing w:lineRule="auto" w:line="240" w:before="200" w:after="40"/>
      <w:jc w:val="left"/>
    </w:pPr>
    <w:rPr>
      <w:rFonts w:ascii="Calibri" w:hAnsi="Calibri" w:eastAsia="Noto Serif CJK SC" w:cs="Lohit Devanagari"/>
      <w:b/>
      <w:color w:val="auto"/>
      <w:kern w:val="0"/>
      <w:sz w:val="20"/>
      <w:szCs w:val="20"/>
      <w:lang w:val="ca-ES" w:eastAsia="zh-CN" w:bidi="hi-IN"/>
    </w:rPr>
  </w:style>
  <w:style w:type="character" w:styleId="ListLabel1">
    <w:name w:val="ListLabel 1"/>
    <w:qFormat/>
    <w:rPr>
      <w:rFonts w:eastAsia="Noto Sans Symbols" w:cs="Noto Sans Symbols"/>
      <w:sz w:val="20"/>
      <w:szCs w:val="20"/>
    </w:rPr>
  </w:style>
  <w:style w:type="character" w:styleId="ListLabel2">
    <w:name w:val="ListLabel 2"/>
    <w:qFormat/>
    <w:rPr>
      <w:rFonts w:eastAsia="Courier New" w:cs="Courier New"/>
      <w:sz w:val="20"/>
      <w:szCs w:val="20"/>
    </w:rPr>
  </w:style>
  <w:style w:type="character" w:styleId="ListLabel3">
    <w:name w:val="ListLabel 3"/>
    <w:qFormat/>
    <w:rPr>
      <w:rFonts w:eastAsia="Noto Sans Symbols" w:cs="Noto Sans Symbols"/>
      <w:sz w:val="20"/>
      <w:szCs w:val="20"/>
    </w:rPr>
  </w:style>
  <w:style w:type="character" w:styleId="ListLabel4">
    <w:name w:val="ListLabel 4"/>
    <w:qFormat/>
    <w:rPr>
      <w:rFonts w:eastAsia="Noto Sans Symbols" w:cs="Noto Sans Symbols"/>
      <w:sz w:val="20"/>
      <w:szCs w:val="20"/>
    </w:rPr>
  </w:style>
  <w:style w:type="character" w:styleId="ListLabel5">
    <w:name w:val="ListLabel 5"/>
    <w:qFormat/>
    <w:rPr>
      <w:rFonts w:eastAsia="Noto Sans Symbols" w:cs="Noto Sans Symbols"/>
      <w:sz w:val="20"/>
      <w:szCs w:val="20"/>
    </w:rPr>
  </w:style>
  <w:style w:type="character" w:styleId="ListLabel6">
    <w:name w:val="ListLabel 6"/>
    <w:qFormat/>
    <w:rPr>
      <w:rFonts w:eastAsia="Noto Sans Symbols" w:cs="Noto Sans Symbols"/>
      <w:sz w:val="20"/>
      <w:szCs w:val="20"/>
    </w:rPr>
  </w:style>
  <w:style w:type="character" w:styleId="ListLabel7">
    <w:name w:val="ListLabel 7"/>
    <w:qFormat/>
    <w:rPr>
      <w:rFonts w:eastAsia="Noto Sans Symbols" w:cs="Noto Sans Symbols"/>
      <w:sz w:val="20"/>
      <w:szCs w:val="20"/>
    </w:rPr>
  </w:style>
  <w:style w:type="character" w:styleId="ListLabel8">
    <w:name w:val="ListLabel 8"/>
    <w:qFormat/>
    <w:rPr>
      <w:rFonts w:eastAsia="Noto Sans Symbols" w:cs="Noto Sans Symbols"/>
      <w:sz w:val="20"/>
      <w:szCs w:val="20"/>
    </w:rPr>
  </w:style>
  <w:style w:type="character" w:styleId="ListLabel9">
    <w:name w:val="ListLabel 9"/>
    <w:qFormat/>
    <w:rPr>
      <w:rFonts w:eastAsia="Noto Sans Symbols" w:cs="Noto Sans Symbols"/>
      <w:sz w:val="20"/>
      <w:szCs w:val="20"/>
    </w:rPr>
  </w:style>
  <w:style w:type="character" w:styleId="ListLabel10">
    <w:name w:val="ListLabel 10"/>
    <w:qFormat/>
    <w:rPr>
      <w:rFonts w:eastAsia="Noto Sans Symbols" w:cs="Noto Sans Symbols"/>
      <w:sz w:val="20"/>
      <w:szCs w:val="20"/>
    </w:rPr>
  </w:style>
  <w:style w:type="character" w:styleId="ListLabel11">
    <w:name w:val="ListLabel 11"/>
    <w:qFormat/>
    <w:rPr>
      <w:rFonts w:eastAsia="Courier New" w:cs="Courier New"/>
      <w:sz w:val="20"/>
      <w:szCs w:val="20"/>
    </w:rPr>
  </w:style>
  <w:style w:type="character" w:styleId="ListLabel12">
    <w:name w:val="ListLabel 12"/>
    <w:qFormat/>
    <w:rPr>
      <w:rFonts w:eastAsia="Noto Sans Symbols" w:cs="Noto Sans Symbols"/>
      <w:sz w:val="20"/>
      <w:szCs w:val="20"/>
    </w:rPr>
  </w:style>
  <w:style w:type="character" w:styleId="ListLabel13">
    <w:name w:val="ListLabel 13"/>
    <w:qFormat/>
    <w:rPr>
      <w:rFonts w:eastAsia="Noto Sans Symbols" w:cs="Noto Sans Symbols"/>
      <w:sz w:val="20"/>
      <w:szCs w:val="20"/>
    </w:rPr>
  </w:style>
  <w:style w:type="character" w:styleId="ListLabel14">
    <w:name w:val="ListLabel 14"/>
    <w:qFormat/>
    <w:rPr>
      <w:rFonts w:eastAsia="Noto Sans Symbols" w:cs="Noto Sans Symbols"/>
      <w:sz w:val="20"/>
      <w:szCs w:val="20"/>
    </w:rPr>
  </w:style>
  <w:style w:type="character" w:styleId="ListLabel15">
    <w:name w:val="ListLabel 15"/>
    <w:qFormat/>
    <w:rPr>
      <w:rFonts w:eastAsia="Noto Sans Symbols" w:cs="Noto Sans Symbols"/>
      <w:sz w:val="20"/>
      <w:szCs w:val="20"/>
    </w:rPr>
  </w:style>
  <w:style w:type="character" w:styleId="ListLabel16">
    <w:name w:val="ListLabel 16"/>
    <w:qFormat/>
    <w:rPr>
      <w:rFonts w:eastAsia="Noto Sans Symbols" w:cs="Noto Sans Symbols"/>
      <w:sz w:val="20"/>
      <w:szCs w:val="20"/>
    </w:rPr>
  </w:style>
  <w:style w:type="character" w:styleId="ListLabel17">
    <w:name w:val="ListLabel 17"/>
    <w:qFormat/>
    <w:rPr>
      <w:rFonts w:eastAsia="Noto Sans Symbols" w:cs="Noto Sans Symbols"/>
      <w:sz w:val="20"/>
      <w:szCs w:val="20"/>
    </w:rPr>
  </w:style>
  <w:style w:type="character" w:styleId="ListLabel18">
    <w:name w:val="ListLabel 18"/>
    <w:qFormat/>
    <w:rPr>
      <w:rFonts w:eastAsia="Noto Sans Symbols" w:cs="Noto Sans Symbols"/>
      <w:sz w:val="20"/>
      <w:szCs w:val="20"/>
    </w:rPr>
  </w:style>
  <w:style w:type="character" w:styleId="ListLabel19">
    <w:name w:val="ListLabel 19"/>
    <w:qFormat/>
    <w:rPr>
      <w:rFonts w:eastAsia="Noto Sans Symbols" w:cs="Noto Sans Symbols"/>
      <w:b w:val="false"/>
      <w:sz w:val="20"/>
    </w:rPr>
  </w:style>
  <w:style w:type="character" w:styleId="ListLabel20">
    <w:name w:val="ListLabel 20"/>
    <w:qFormat/>
    <w:rPr>
      <w:rFonts w:eastAsia="Courier New" w:cs="Courier New"/>
      <w:b w:val="false"/>
      <w:sz w:val="20"/>
    </w:rPr>
  </w:style>
  <w:style w:type="character" w:styleId="ListLabel21">
    <w:name w:val="ListLabel 21"/>
    <w:qFormat/>
    <w:rPr>
      <w:rFonts w:eastAsia="Noto Sans Symbols" w:cs="Noto Sans Symbols"/>
      <w:b w:val="false"/>
      <w:sz w:val="20"/>
    </w:rPr>
  </w:style>
  <w:style w:type="character" w:styleId="ListLabel22">
    <w:name w:val="ListLabel 22"/>
    <w:qFormat/>
    <w:rPr>
      <w:rFonts w:eastAsia="Noto Sans Symbols" w:cs="Noto Sans Symbols"/>
    </w:rPr>
  </w:style>
  <w:style w:type="character" w:styleId="ListLabel23">
    <w:name w:val="ListLabel 23"/>
    <w:qFormat/>
    <w:rPr>
      <w:rFonts w:eastAsia="Courier New" w:cs="Courier New"/>
    </w:rPr>
  </w:style>
  <w:style w:type="character" w:styleId="ListLabel24">
    <w:name w:val="ListLabel 24"/>
    <w:qFormat/>
    <w:rPr>
      <w:rFonts w:eastAsia="Noto Sans Symbols" w:cs="Noto Sans Symbols"/>
    </w:rPr>
  </w:style>
  <w:style w:type="character" w:styleId="ListLabel25">
    <w:name w:val="ListLabel 25"/>
    <w:qFormat/>
    <w:rPr>
      <w:rFonts w:eastAsia="Noto Sans Symbols" w:cs="Noto Sans Symbols"/>
    </w:rPr>
  </w:style>
  <w:style w:type="character" w:styleId="ListLabel26">
    <w:name w:val="ListLabel 26"/>
    <w:qFormat/>
    <w:rPr>
      <w:rFonts w:eastAsia="Courier New" w:cs="Courier New"/>
    </w:rPr>
  </w:style>
  <w:style w:type="character" w:styleId="ListLabel27">
    <w:name w:val="ListLabel 27"/>
    <w:qFormat/>
    <w:rPr>
      <w:rFonts w:eastAsia="Noto Sans Symbols" w:cs="Noto Sans Symbols"/>
    </w:rPr>
  </w:style>
  <w:style w:type="character" w:styleId="ListLabel28">
    <w:name w:val="ListLabel 28"/>
    <w:qFormat/>
    <w:rPr>
      <w:rFonts w:eastAsia="Noto Sans Symbols" w:cs="Noto Sans Symbols"/>
      <w:b w:val="false"/>
      <w:sz w:val="22"/>
    </w:rPr>
  </w:style>
  <w:style w:type="character" w:styleId="ListLabel29">
    <w:name w:val="ListLabel 29"/>
    <w:qFormat/>
    <w:rPr>
      <w:rFonts w:eastAsia="Courier New" w:cs="Courier New"/>
      <w:color w:val="000000"/>
    </w:rPr>
  </w:style>
  <w:style w:type="character" w:styleId="ListLabel30">
    <w:name w:val="ListLabel 30"/>
    <w:qFormat/>
    <w:rPr>
      <w:rFonts w:eastAsia="Noto Sans Symbols" w:cs="Noto Sans Symbols"/>
    </w:rPr>
  </w:style>
  <w:style w:type="character" w:styleId="ListLabel31">
    <w:name w:val="ListLabel 31"/>
    <w:qFormat/>
    <w:rPr>
      <w:rFonts w:eastAsia="Noto Sans Symbols" w:cs="Noto Sans Symbols"/>
    </w:rPr>
  </w:style>
  <w:style w:type="character" w:styleId="ListLabel32">
    <w:name w:val="ListLabel 32"/>
    <w:qFormat/>
    <w:rPr>
      <w:rFonts w:eastAsia="Courier New" w:cs="Courier New"/>
    </w:rPr>
  </w:style>
  <w:style w:type="character" w:styleId="ListLabel33">
    <w:name w:val="ListLabel 33"/>
    <w:qFormat/>
    <w:rPr>
      <w:rFonts w:eastAsia="Noto Sans Symbols" w:cs="Noto Sans Symbols"/>
    </w:rPr>
  </w:style>
  <w:style w:type="character" w:styleId="ListLabel34">
    <w:name w:val="ListLabel 34"/>
    <w:qFormat/>
    <w:rPr>
      <w:rFonts w:eastAsia="Noto Sans Symbols" w:cs="Noto Sans Symbols"/>
    </w:rPr>
  </w:style>
  <w:style w:type="character" w:styleId="ListLabel35">
    <w:name w:val="ListLabel 35"/>
    <w:qFormat/>
    <w:rPr>
      <w:rFonts w:eastAsia="Courier New" w:cs="Courier New"/>
    </w:rPr>
  </w:style>
  <w:style w:type="character" w:styleId="ListLabel36">
    <w:name w:val="ListLabel 36"/>
    <w:qFormat/>
    <w:rPr>
      <w:rFonts w:eastAsia="Noto Sans Symbols" w:cs="Noto Sans Symbols"/>
    </w:rPr>
  </w:style>
  <w:style w:type="character" w:styleId="ListLabel37">
    <w:name w:val="ListLabel 37"/>
    <w:qFormat/>
    <w:rPr>
      <w:rFonts w:eastAsia="Noto Sans Symbols" w:cs="Noto Sans Symbols"/>
      <w:sz w:val="20"/>
      <w:szCs w:val="20"/>
    </w:rPr>
  </w:style>
  <w:style w:type="character" w:styleId="ListLabel38">
    <w:name w:val="ListLabel 38"/>
    <w:qFormat/>
    <w:rPr>
      <w:rFonts w:eastAsia="Courier New" w:cs="Courier New"/>
      <w:sz w:val="20"/>
      <w:szCs w:val="20"/>
    </w:rPr>
  </w:style>
  <w:style w:type="character" w:styleId="ListLabel39">
    <w:name w:val="ListLabel 39"/>
    <w:qFormat/>
    <w:rPr>
      <w:rFonts w:eastAsia="Noto Sans Symbols" w:cs="Noto Sans Symbols"/>
      <w:sz w:val="20"/>
      <w:szCs w:val="20"/>
    </w:rPr>
  </w:style>
  <w:style w:type="character" w:styleId="ListLabel40">
    <w:name w:val="ListLabel 40"/>
    <w:qFormat/>
    <w:rPr>
      <w:rFonts w:eastAsia="Noto Sans Symbols" w:cs="Noto Sans Symbols"/>
      <w:sz w:val="20"/>
      <w:szCs w:val="20"/>
    </w:rPr>
  </w:style>
  <w:style w:type="character" w:styleId="ListLabel41">
    <w:name w:val="ListLabel 41"/>
    <w:qFormat/>
    <w:rPr>
      <w:rFonts w:eastAsia="Noto Sans Symbols" w:cs="Noto Sans Symbols"/>
      <w:sz w:val="20"/>
      <w:szCs w:val="20"/>
    </w:rPr>
  </w:style>
  <w:style w:type="character" w:styleId="ListLabel42">
    <w:name w:val="ListLabel 42"/>
    <w:qFormat/>
    <w:rPr>
      <w:rFonts w:eastAsia="Noto Sans Symbols" w:cs="Noto Sans Symbols"/>
      <w:sz w:val="20"/>
      <w:szCs w:val="20"/>
    </w:rPr>
  </w:style>
  <w:style w:type="character" w:styleId="ListLabel43">
    <w:name w:val="ListLabel 43"/>
    <w:qFormat/>
    <w:rPr>
      <w:rFonts w:eastAsia="Noto Sans Symbols" w:cs="Noto Sans Symbols"/>
      <w:sz w:val="20"/>
      <w:szCs w:val="20"/>
    </w:rPr>
  </w:style>
  <w:style w:type="character" w:styleId="ListLabel44">
    <w:name w:val="ListLabel 44"/>
    <w:qFormat/>
    <w:rPr>
      <w:rFonts w:eastAsia="Noto Sans Symbols" w:cs="Noto Sans Symbols"/>
      <w:sz w:val="20"/>
      <w:szCs w:val="20"/>
    </w:rPr>
  </w:style>
  <w:style w:type="character" w:styleId="ListLabel45">
    <w:name w:val="ListLabel 45"/>
    <w:qFormat/>
    <w:rPr>
      <w:rFonts w:eastAsia="Noto Sans Symbols" w:cs="Noto Sans Symbols"/>
      <w:sz w:val="20"/>
      <w:szCs w:val="20"/>
    </w:rPr>
  </w:style>
  <w:style w:type="character" w:styleId="ListLabel46">
    <w:name w:val="ListLabel 46"/>
    <w:qFormat/>
    <w:rPr>
      <w:rFonts w:eastAsia="Noto Sans Symbols" w:cs="Noto Sans Symbols"/>
      <w:sz w:val="20"/>
      <w:szCs w:val="20"/>
    </w:rPr>
  </w:style>
  <w:style w:type="character" w:styleId="ListLabel47">
    <w:name w:val="ListLabel 47"/>
    <w:qFormat/>
    <w:rPr>
      <w:rFonts w:eastAsia="Courier New" w:cs="Courier New"/>
      <w:sz w:val="20"/>
      <w:szCs w:val="20"/>
    </w:rPr>
  </w:style>
  <w:style w:type="character" w:styleId="ListLabel48">
    <w:name w:val="ListLabel 48"/>
    <w:qFormat/>
    <w:rPr>
      <w:rFonts w:eastAsia="Noto Sans Symbols" w:cs="Noto Sans Symbols"/>
      <w:sz w:val="20"/>
      <w:szCs w:val="20"/>
    </w:rPr>
  </w:style>
  <w:style w:type="character" w:styleId="ListLabel49">
    <w:name w:val="ListLabel 49"/>
    <w:qFormat/>
    <w:rPr>
      <w:rFonts w:eastAsia="Noto Sans Symbols" w:cs="Noto Sans Symbols"/>
      <w:sz w:val="20"/>
      <w:szCs w:val="20"/>
    </w:rPr>
  </w:style>
  <w:style w:type="character" w:styleId="ListLabel50">
    <w:name w:val="ListLabel 50"/>
    <w:qFormat/>
    <w:rPr>
      <w:rFonts w:eastAsia="Noto Sans Symbols" w:cs="Noto Sans Symbols"/>
      <w:sz w:val="20"/>
      <w:szCs w:val="20"/>
    </w:rPr>
  </w:style>
  <w:style w:type="character" w:styleId="ListLabel51">
    <w:name w:val="ListLabel 51"/>
    <w:qFormat/>
    <w:rPr>
      <w:rFonts w:eastAsia="Noto Sans Symbols" w:cs="Noto Sans Symbols"/>
      <w:sz w:val="20"/>
      <w:szCs w:val="20"/>
    </w:rPr>
  </w:style>
  <w:style w:type="character" w:styleId="ListLabel52">
    <w:name w:val="ListLabel 52"/>
    <w:qFormat/>
    <w:rPr>
      <w:rFonts w:eastAsia="Noto Sans Symbols" w:cs="Noto Sans Symbols"/>
      <w:sz w:val="20"/>
      <w:szCs w:val="20"/>
    </w:rPr>
  </w:style>
  <w:style w:type="character" w:styleId="ListLabel53">
    <w:name w:val="ListLabel 53"/>
    <w:qFormat/>
    <w:rPr>
      <w:rFonts w:eastAsia="Noto Sans Symbols" w:cs="Noto Sans Symbols"/>
      <w:sz w:val="20"/>
      <w:szCs w:val="20"/>
    </w:rPr>
  </w:style>
  <w:style w:type="character" w:styleId="ListLabel54">
    <w:name w:val="ListLabel 54"/>
    <w:qFormat/>
    <w:rPr>
      <w:rFonts w:eastAsia="Noto Sans Symbols" w:cs="Noto Sans Symbols"/>
      <w:sz w:val="20"/>
      <w:szCs w:val="20"/>
    </w:rPr>
  </w:style>
  <w:style w:type="character" w:styleId="ListLabel55">
    <w:name w:val="ListLabel 55"/>
    <w:qFormat/>
    <w:rPr>
      <w:rFonts w:eastAsia="Tahoma" w:cs="Tahoma"/>
      <w:b/>
      <w:sz w:val="22"/>
      <w:szCs w:val="22"/>
    </w:rPr>
  </w:style>
  <w:style w:type="character" w:styleId="ListLabel56">
    <w:name w:val="ListLabel 56"/>
    <w:qFormat/>
    <w:rPr>
      <w:rFonts w:eastAsia="Tahoma" w:cs="Tahoma"/>
      <w:b w:val="false"/>
      <w:color w:val="000000"/>
      <w:sz w:val="22"/>
      <w:szCs w:val="22"/>
    </w:rPr>
  </w:style>
  <w:style w:type="character" w:styleId="ListLabel57">
    <w:name w:val="ListLabel 57"/>
    <w:qFormat/>
    <w:rPr>
      <w:color w:val="000000"/>
    </w:rPr>
  </w:style>
  <w:style w:type="character" w:styleId="ListLabel58">
    <w:name w:val="ListLabel 58"/>
    <w:qFormat/>
    <w:rPr>
      <w:color w:val="000000"/>
    </w:rPr>
  </w:style>
  <w:style w:type="character" w:styleId="ListLabel59">
    <w:name w:val="ListLabel 59"/>
    <w:qFormat/>
    <w:rPr>
      <w:color w:val="000000"/>
    </w:rPr>
  </w:style>
  <w:style w:type="character" w:styleId="ListLabel60">
    <w:name w:val="ListLabel 60"/>
    <w:qFormat/>
    <w:rPr>
      <w:color w:val="000000"/>
    </w:rPr>
  </w:style>
  <w:style w:type="character" w:styleId="ListLabel61">
    <w:name w:val="ListLabel 61"/>
    <w:qFormat/>
    <w:rPr>
      <w:color w:val="000000"/>
    </w:rPr>
  </w:style>
  <w:style w:type="character" w:styleId="ListLabel62">
    <w:name w:val="ListLabel 62"/>
    <w:qFormat/>
    <w:rPr>
      <w:color w:val="000000"/>
    </w:rPr>
  </w:style>
  <w:style w:type="character" w:styleId="ListLabel63">
    <w:name w:val="ListLabel 63"/>
    <w:qFormat/>
    <w:rPr>
      <w:color w:val="000000"/>
    </w:rPr>
  </w:style>
  <w:style w:type="character" w:styleId="ListLabel64">
    <w:name w:val="ListLabel 64"/>
    <w:qFormat/>
    <w:rPr>
      <w:rFonts w:eastAsia="Noto Sans Symbols" w:cs="Noto Sans Symbols"/>
      <w:sz w:val="20"/>
      <w:szCs w:val="20"/>
    </w:rPr>
  </w:style>
  <w:style w:type="character" w:styleId="ListLabel65">
    <w:name w:val="ListLabel 65"/>
    <w:qFormat/>
    <w:rPr>
      <w:rFonts w:eastAsia="Courier New" w:cs="Courier New"/>
      <w:sz w:val="20"/>
      <w:szCs w:val="20"/>
    </w:rPr>
  </w:style>
  <w:style w:type="character" w:styleId="ListLabel66">
    <w:name w:val="ListLabel 66"/>
    <w:qFormat/>
    <w:rPr>
      <w:rFonts w:eastAsia="Noto Sans Symbols" w:cs="Noto Sans Symbols"/>
      <w:sz w:val="20"/>
      <w:szCs w:val="20"/>
    </w:rPr>
  </w:style>
  <w:style w:type="character" w:styleId="ListLabel67">
    <w:name w:val="ListLabel 67"/>
    <w:qFormat/>
    <w:rPr>
      <w:rFonts w:eastAsia="Noto Sans Symbols" w:cs="Noto Sans Symbols"/>
      <w:sz w:val="20"/>
      <w:szCs w:val="20"/>
    </w:rPr>
  </w:style>
  <w:style w:type="character" w:styleId="ListLabel68">
    <w:name w:val="ListLabel 68"/>
    <w:qFormat/>
    <w:rPr>
      <w:rFonts w:eastAsia="Noto Sans Symbols" w:cs="Noto Sans Symbols"/>
      <w:sz w:val="20"/>
      <w:szCs w:val="20"/>
    </w:rPr>
  </w:style>
  <w:style w:type="character" w:styleId="ListLabel69">
    <w:name w:val="ListLabel 69"/>
    <w:qFormat/>
    <w:rPr>
      <w:rFonts w:eastAsia="Noto Sans Symbols" w:cs="Noto Sans Symbols"/>
      <w:sz w:val="20"/>
      <w:szCs w:val="20"/>
    </w:rPr>
  </w:style>
  <w:style w:type="character" w:styleId="ListLabel70">
    <w:name w:val="ListLabel 70"/>
    <w:qFormat/>
    <w:rPr>
      <w:rFonts w:eastAsia="Noto Sans Symbols" w:cs="Noto Sans Symbols"/>
      <w:sz w:val="20"/>
      <w:szCs w:val="20"/>
    </w:rPr>
  </w:style>
  <w:style w:type="character" w:styleId="ListLabel71">
    <w:name w:val="ListLabel 71"/>
    <w:qFormat/>
    <w:rPr>
      <w:rFonts w:eastAsia="Noto Sans Symbols" w:cs="Noto Sans Symbols"/>
      <w:sz w:val="20"/>
      <w:szCs w:val="20"/>
    </w:rPr>
  </w:style>
  <w:style w:type="character" w:styleId="ListLabel72">
    <w:name w:val="ListLabel 72"/>
    <w:qFormat/>
    <w:rPr>
      <w:rFonts w:eastAsia="Noto Sans Symbols" w:cs="Noto Sans Symbols"/>
      <w:sz w:val="20"/>
      <w:szCs w:val="20"/>
    </w:rPr>
  </w:style>
  <w:style w:type="character" w:styleId="ListLabel73">
    <w:name w:val="ListLabel 73"/>
    <w:qFormat/>
    <w:rPr>
      <w:rFonts w:eastAsia="Noto Sans Symbols" w:cs="Noto Sans Symbols"/>
      <w:sz w:val="20"/>
      <w:szCs w:val="20"/>
    </w:rPr>
  </w:style>
  <w:style w:type="character" w:styleId="ListLabel74">
    <w:name w:val="ListLabel 74"/>
    <w:qFormat/>
    <w:rPr>
      <w:rFonts w:eastAsia="Courier New" w:cs="Courier New"/>
      <w:sz w:val="20"/>
      <w:szCs w:val="20"/>
    </w:rPr>
  </w:style>
  <w:style w:type="character" w:styleId="ListLabel75">
    <w:name w:val="ListLabel 75"/>
    <w:qFormat/>
    <w:rPr>
      <w:rFonts w:eastAsia="Noto Sans Symbols" w:cs="Noto Sans Symbols"/>
      <w:sz w:val="20"/>
      <w:szCs w:val="20"/>
    </w:rPr>
  </w:style>
  <w:style w:type="character" w:styleId="ListLabel76">
    <w:name w:val="ListLabel 76"/>
    <w:qFormat/>
    <w:rPr>
      <w:rFonts w:eastAsia="Noto Sans Symbols" w:cs="Noto Sans Symbols"/>
      <w:sz w:val="20"/>
      <w:szCs w:val="20"/>
    </w:rPr>
  </w:style>
  <w:style w:type="character" w:styleId="ListLabel77">
    <w:name w:val="ListLabel 77"/>
    <w:qFormat/>
    <w:rPr>
      <w:rFonts w:eastAsia="Noto Sans Symbols" w:cs="Noto Sans Symbols"/>
      <w:sz w:val="20"/>
      <w:szCs w:val="20"/>
    </w:rPr>
  </w:style>
  <w:style w:type="character" w:styleId="ListLabel78">
    <w:name w:val="ListLabel 78"/>
    <w:qFormat/>
    <w:rPr>
      <w:rFonts w:eastAsia="Noto Sans Symbols" w:cs="Noto Sans Symbols"/>
      <w:sz w:val="20"/>
      <w:szCs w:val="20"/>
    </w:rPr>
  </w:style>
  <w:style w:type="character" w:styleId="ListLabel79">
    <w:name w:val="ListLabel 79"/>
    <w:qFormat/>
    <w:rPr>
      <w:rFonts w:eastAsia="Noto Sans Symbols" w:cs="Noto Sans Symbols"/>
      <w:sz w:val="20"/>
      <w:szCs w:val="20"/>
    </w:rPr>
  </w:style>
  <w:style w:type="character" w:styleId="ListLabel80">
    <w:name w:val="ListLabel 80"/>
    <w:qFormat/>
    <w:rPr>
      <w:rFonts w:eastAsia="Noto Sans Symbols" w:cs="Noto Sans Symbols"/>
      <w:sz w:val="20"/>
      <w:szCs w:val="20"/>
    </w:rPr>
  </w:style>
  <w:style w:type="character" w:styleId="ListLabel81">
    <w:name w:val="ListLabel 81"/>
    <w:qFormat/>
    <w:rPr>
      <w:rFonts w:eastAsia="Noto Sans Symbols" w:cs="Noto Sans Symbols"/>
      <w:sz w:val="20"/>
      <w:szCs w:val="20"/>
    </w:rPr>
  </w:style>
  <w:style w:type="character" w:styleId="ListLabel82">
    <w:name w:val="ListLabel 82"/>
    <w:qFormat/>
    <w:rPr>
      <w:rFonts w:eastAsia="Noto Sans Symbols" w:cs="Noto Sans Symbols"/>
      <w:sz w:val="20"/>
      <w:szCs w:val="20"/>
    </w:rPr>
  </w:style>
  <w:style w:type="character" w:styleId="ListLabel83">
    <w:name w:val="ListLabel 83"/>
    <w:qFormat/>
    <w:rPr>
      <w:rFonts w:eastAsia="Courier New" w:cs="Courier New"/>
      <w:sz w:val="20"/>
      <w:szCs w:val="20"/>
    </w:rPr>
  </w:style>
  <w:style w:type="character" w:styleId="ListLabel84">
    <w:name w:val="ListLabel 84"/>
    <w:qFormat/>
    <w:rPr>
      <w:rFonts w:eastAsia="Noto Sans Symbols" w:cs="Noto Sans Symbols"/>
      <w:sz w:val="20"/>
      <w:szCs w:val="20"/>
    </w:rPr>
  </w:style>
  <w:style w:type="character" w:styleId="ListLabel85">
    <w:name w:val="ListLabel 85"/>
    <w:qFormat/>
    <w:rPr>
      <w:rFonts w:eastAsia="Noto Sans Symbols" w:cs="Noto Sans Symbols"/>
      <w:sz w:val="20"/>
      <w:szCs w:val="20"/>
    </w:rPr>
  </w:style>
  <w:style w:type="character" w:styleId="ListLabel86">
    <w:name w:val="ListLabel 86"/>
    <w:qFormat/>
    <w:rPr>
      <w:rFonts w:eastAsia="Noto Sans Symbols" w:cs="Noto Sans Symbols"/>
      <w:sz w:val="20"/>
      <w:szCs w:val="20"/>
    </w:rPr>
  </w:style>
  <w:style w:type="character" w:styleId="ListLabel87">
    <w:name w:val="ListLabel 87"/>
    <w:qFormat/>
    <w:rPr>
      <w:rFonts w:eastAsia="Noto Sans Symbols" w:cs="Noto Sans Symbols"/>
      <w:sz w:val="20"/>
      <w:szCs w:val="20"/>
    </w:rPr>
  </w:style>
  <w:style w:type="character" w:styleId="ListLabel88">
    <w:name w:val="ListLabel 88"/>
    <w:qFormat/>
    <w:rPr>
      <w:rFonts w:eastAsia="Noto Sans Symbols" w:cs="Noto Sans Symbols"/>
      <w:sz w:val="20"/>
      <w:szCs w:val="20"/>
    </w:rPr>
  </w:style>
  <w:style w:type="character" w:styleId="ListLabel89">
    <w:name w:val="ListLabel 89"/>
    <w:qFormat/>
    <w:rPr>
      <w:rFonts w:eastAsia="Noto Sans Symbols" w:cs="Noto Sans Symbols"/>
      <w:sz w:val="20"/>
      <w:szCs w:val="20"/>
    </w:rPr>
  </w:style>
  <w:style w:type="character" w:styleId="ListLabel90">
    <w:name w:val="ListLabel 90"/>
    <w:qFormat/>
    <w:rPr>
      <w:rFonts w:eastAsia="Noto Sans Symbols" w:cs="Noto Sans Symbols"/>
      <w:sz w:val="20"/>
      <w:szCs w:val="20"/>
    </w:rPr>
  </w:style>
  <w:style w:type="character" w:styleId="ListLabel91">
    <w:name w:val="ListLabel 91"/>
    <w:qFormat/>
    <w:rPr>
      <w:rFonts w:eastAsia="Noto Sans Symbols" w:cs="Noto Sans Symbols"/>
      <w:sz w:val="20"/>
      <w:szCs w:val="20"/>
    </w:rPr>
  </w:style>
  <w:style w:type="character" w:styleId="ListLabel92">
    <w:name w:val="ListLabel 92"/>
    <w:qFormat/>
    <w:rPr>
      <w:rFonts w:eastAsia="Courier New" w:cs="Courier New"/>
      <w:sz w:val="20"/>
      <w:szCs w:val="20"/>
    </w:rPr>
  </w:style>
  <w:style w:type="character" w:styleId="ListLabel93">
    <w:name w:val="ListLabel 93"/>
    <w:qFormat/>
    <w:rPr>
      <w:rFonts w:eastAsia="Noto Sans Symbols" w:cs="Noto Sans Symbols"/>
      <w:sz w:val="20"/>
      <w:szCs w:val="20"/>
    </w:rPr>
  </w:style>
  <w:style w:type="character" w:styleId="ListLabel94">
    <w:name w:val="ListLabel 94"/>
    <w:qFormat/>
    <w:rPr>
      <w:rFonts w:eastAsia="Noto Sans Symbols" w:cs="Noto Sans Symbols"/>
      <w:sz w:val="20"/>
      <w:szCs w:val="20"/>
    </w:rPr>
  </w:style>
  <w:style w:type="character" w:styleId="ListLabel95">
    <w:name w:val="ListLabel 95"/>
    <w:qFormat/>
    <w:rPr>
      <w:rFonts w:eastAsia="Noto Sans Symbols" w:cs="Noto Sans Symbols"/>
      <w:sz w:val="20"/>
      <w:szCs w:val="20"/>
    </w:rPr>
  </w:style>
  <w:style w:type="character" w:styleId="ListLabel96">
    <w:name w:val="ListLabel 96"/>
    <w:qFormat/>
    <w:rPr>
      <w:rFonts w:eastAsia="Noto Sans Symbols" w:cs="Noto Sans Symbols"/>
      <w:sz w:val="20"/>
      <w:szCs w:val="20"/>
    </w:rPr>
  </w:style>
  <w:style w:type="character" w:styleId="ListLabel97">
    <w:name w:val="ListLabel 97"/>
    <w:qFormat/>
    <w:rPr>
      <w:rFonts w:eastAsia="Noto Sans Symbols" w:cs="Noto Sans Symbols"/>
      <w:sz w:val="20"/>
      <w:szCs w:val="20"/>
    </w:rPr>
  </w:style>
  <w:style w:type="character" w:styleId="ListLabel98">
    <w:name w:val="ListLabel 98"/>
    <w:qFormat/>
    <w:rPr>
      <w:rFonts w:eastAsia="Noto Sans Symbols" w:cs="Noto Sans Symbols"/>
      <w:sz w:val="20"/>
      <w:szCs w:val="20"/>
    </w:rPr>
  </w:style>
  <w:style w:type="character" w:styleId="ListLabel99">
    <w:name w:val="ListLabel 99"/>
    <w:qFormat/>
    <w:rPr>
      <w:rFonts w:eastAsia="Noto Sans Symbols" w:cs="Noto Sans Symbols"/>
      <w:sz w:val="20"/>
      <w:szCs w:val="20"/>
    </w:rPr>
  </w:style>
  <w:style w:type="character" w:styleId="ListLabel100">
    <w:name w:val="ListLabel 100"/>
    <w:qFormat/>
    <w:rPr>
      <w:rFonts w:cs="Noto Sans Symbols"/>
      <w:sz w:val="20"/>
      <w:szCs w:val="20"/>
    </w:rPr>
  </w:style>
  <w:style w:type="character" w:styleId="ListLabel101">
    <w:name w:val="ListLabel 101"/>
    <w:qFormat/>
    <w:rPr>
      <w:rFonts w:cs="Courier New"/>
      <w:sz w:val="20"/>
      <w:szCs w:val="20"/>
    </w:rPr>
  </w:style>
  <w:style w:type="character" w:styleId="ListLabel102">
    <w:name w:val="ListLabel 102"/>
    <w:qFormat/>
    <w:rPr>
      <w:rFonts w:cs="Noto Sans Symbols"/>
      <w:sz w:val="20"/>
      <w:szCs w:val="20"/>
    </w:rPr>
  </w:style>
  <w:style w:type="character" w:styleId="ListLabel103">
    <w:name w:val="ListLabel 103"/>
    <w:qFormat/>
    <w:rPr>
      <w:rFonts w:cs="Noto Sans Symbols"/>
      <w:sz w:val="20"/>
      <w:szCs w:val="20"/>
    </w:rPr>
  </w:style>
  <w:style w:type="character" w:styleId="ListLabel104">
    <w:name w:val="ListLabel 104"/>
    <w:qFormat/>
    <w:rPr>
      <w:rFonts w:cs="Noto Sans Symbols"/>
      <w:sz w:val="20"/>
      <w:szCs w:val="20"/>
    </w:rPr>
  </w:style>
  <w:style w:type="character" w:styleId="ListLabel105">
    <w:name w:val="ListLabel 105"/>
    <w:qFormat/>
    <w:rPr>
      <w:rFonts w:cs="Noto Sans Symbols"/>
      <w:sz w:val="20"/>
      <w:szCs w:val="20"/>
    </w:rPr>
  </w:style>
  <w:style w:type="character" w:styleId="ListLabel106">
    <w:name w:val="ListLabel 106"/>
    <w:qFormat/>
    <w:rPr>
      <w:rFonts w:cs="Noto Sans Symbols"/>
      <w:sz w:val="20"/>
      <w:szCs w:val="20"/>
    </w:rPr>
  </w:style>
  <w:style w:type="character" w:styleId="ListLabel107">
    <w:name w:val="ListLabel 107"/>
    <w:qFormat/>
    <w:rPr>
      <w:rFonts w:cs="Noto Sans Symbols"/>
      <w:sz w:val="20"/>
      <w:szCs w:val="20"/>
    </w:rPr>
  </w:style>
  <w:style w:type="character" w:styleId="ListLabel108">
    <w:name w:val="ListLabel 108"/>
    <w:qFormat/>
    <w:rPr>
      <w:rFonts w:cs="Noto Sans Symbols"/>
      <w:sz w:val="20"/>
      <w:szCs w:val="20"/>
    </w:rPr>
  </w:style>
  <w:style w:type="character" w:styleId="ListLabel109">
    <w:name w:val="ListLabel 109"/>
    <w:qFormat/>
    <w:rPr>
      <w:rFonts w:cs="Noto Sans Symbols"/>
      <w:sz w:val="20"/>
      <w:szCs w:val="20"/>
    </w:rPr>
  </w:style>
  <w:style w:type="character" w:styleId="ListLabel110">
    <w:name w:val="ListLabel 110"/>
    <w:qFormat/>
    <w:rPr>
      <w:rFonts w:cs="Courier New"/>
      <w:sz w:val="20"/>
      <w:szCs w:val="20"/>
    </w:rPr>
  </w:style>
  <w:style w:type="character" w:styleId="ListLabel111">
    <w:name w:val="ListLabel 111"/>
    <w:qFormat/>
    <w:rPr>
      <w:rFonts w:cs="Noto Sans Symbols"/>
      <w:sz w:val="20"/>
      <w:szCs w:val="20"/>
    </w:rPr>
  </w:style>
  <w:style w:type="character" w:styleId="ListLabel112">
    <w:name w:val="ListLabel 112"/>
    <w:qFormat/>
    <w:rPr>
      <w:rFonts w:cs="Noto Sans Symbols"/>
      <w:sz w:val="20"/>
      <w:szCs w:val="20"/>
    </w:rPr>
  </w:style>
  <w:style w:type="character" w:styleId="ListLabel113">
    <w:name w:val="ListLabel 113"/>
    <w:qFormat/>
    <w:rPr>
      <w:rFonts w:cs="Noto Sans Symbols"/>
      <w:sz w:val="20"/>
      <w:szCs w:val="20"/>
    </w:rPr>
  </w:style>
  <w:style w:type="character" w:styleId="ListLabel114">
    <w:name w:val="ListLabel 114"/>
    <w:qFormat/>
    <w:rPr>
      <w:rFonts w:cs="Noto Sans Symbols"/>
      <w:sz w:val="20"/>
      <w:szCs w:val="20"/>
    </w:rPr>
  </w:style>
  <w:style w:type="character" w:styleId="ListLabel115">
    <w:name w:val="ListLabel 115"/>
    <w:qFormat/>
    <w:rPr>
      <w:rFonts w:cs="Noto Sans Symbols"/>
      <w:sz w:val="20"/>
      <w:szCs w:val="20"/>
    </w:rPr>
  </w:style>
  <w:style w:type="character" w:styleId="ListLabel116">
    <w:name w:val="ListLabel 116"/>
    <w:qFormat/>
    <w:rPr>
      <w:rFonts w:cs="Noto Sans Symbols"/>
      <w:sz w:val="20"/>
      <w:szCs w:val="20"/>
    </w:rPr>
  </w:style>
  <w:style w:type="character" w:styleId="ListLabel117">
    <w:name w:val="ListLabel 117"/>
    <w:qFormat/>
    <w:rPr>
      <w:rFonts w:cs="Noto Sans Symbols"/>
      <w:sz w:val="20"/>
      <w:szCs w:val="20"/>
    </w:rPr>
  </w:style>
  <w:style w:type="character" w:styleId="ListLabel118">
    <w:name w:val="ListLabel 118"/>
    <w:qFormat/>
    <w:rPr>
      <w:rFonts w:cs="Noto Sans Symbols"/>
      <w:b w:val="false"/>
      <w:sz w:val="20"/>
    </w:rPr>
  </w:style>
  <w:style w:type="character" w:styleId="ListLabel119">
    <w:name w:val="ListLabel 119"/>
    <w:qFormat/>
    <w:rPr>
      <w:rFonts w:cs="Courier New"/>
      <w:b w:val="false"/>
      <w:sz w:val="20"/>
    </w:rPr>
  </w:style>
  <w:style w:type="character" w:styleId="ListLabel120">
    <w:name w:val="ListLabel 120"/>
    <w:qFormat/>
    <w:rPr>
      <w:rFonts w:cs="Noto Sans Symbols"/>
      <w:b w:val="false"/>
      <w:sz w:val="20"/>
    </w:rPr>
  </w:style>
  <w:style w:type="character" w:styleId="ListLabel121">
    <w:name w:val="ListLabel 121"/>
    <w:qFormat/>
    <w:rPr>
      <w:rFonts w:cs="Noto Sans Symbols"/>
    </w:rPr>
  </w:style>
  <w:style w:type="character" w:styleId="ListLabel122">
    <w:name w:val="ListLabel 122"/>
    <w:qFormat/>
    <w:rPr>
      <w:rFonts w:cs="Courier New"/>
    </w:rPr>
  </w:style>
  <w:style w:type="character" w:styleId="ListLabel123">
    <w:name w:val="ListLabel 123"/>
    <w:qFormat/>
    <w:rPr>
      <w:rFonts w:cs="Noto Sans Symbols"/>
    </w:rPr>
  </w:style>
  <w:style w:type="character" w:styleId="ListLabel124">
    <w:name w:val="ListLabel 124"/>
    <w:qFormat/>
    <w:rPr>
      <w:rFonts w:cs="Noto Sans Symbols"/>
    </w:rPr>
  </w:style>
  <w:style w:type="character" w:styleId="ListLabel125">
    <w:name w:val="ListLabel 125"/>
    <w:qFormat/>
    <w:rPr>
      <w:rFonts w:cs="Courier New"/>
    </w:rPr>
  </w:style>
  <w:style w:type="character" w:styleId="ListLabel126">
    <w:name w:val="ListLabel 126"/>
    <w:qFormat/>
    <w:rPr>
      <w:rFonts w:cs="Noto Sans Symbols"/>
    </w:rPr>
  </w:style>
  <w:style w:type="character" w:styleId="ListLabel127">
    <w:name w:val="ListLabel 127"/>
    <w:qFormat/>
    <w:rPr>
      <w:rFonts w:cs="Noto Sans Symbols"/>
      <w:b w:val="false"/>
      <w:sz w:val="22"/>
    </w:rPr>
  </w:style>
  <w:style w:type="character" w:styleId="ListLabel128">
    <w:name w:val="ListLabel 128"/>
    <w:qFormat/>
    <w:rPr>
      <w:rFonts w:cs="Courier New"/>
      <w:color w:val="000000"/>
    </w:rPr>
  </w:style>
  <w:style w:type="character" w:styleId="ListLabel129">
    <w:name w:val="ListLabel 129"/>
    <w:qFormat/>
    <w:rPr>
      <w:rFonts w:cs="Noto Sans Symbols"/>
    </w:rPr>
  </w:style>
  <w:style w:type="character" w:styleId="ListLabel130">
    <w:name w:val="ListLabel 130"/>
    <w:qFormat/>
    <w:rPr>
      <w:rFonts w:cs="Noto Sans Symbols"/>
    </w:rPr>
  </w:style>
  <w:style w:type="character" w:styleId="ListLabel131">
    <w:name w:val="ListLabel 131"/>
    <w:qFormat/>
    <w:rPr>
      <w:rFonts w:cs="Courier New"/>
    </w:rPr>
  </w:style>
  <w:style w:type="character" w:styleId="ListLabel132">
    <w:name w:val="ListLabel 132"/>
    <w:qFormat/>
    <w:rPr>
      <w:rFonts w:cs="Noto Sans Symbols"/>
    </w:rPr>
  </w:style>
  <w:style w:type="character" w:styleId="ListLabel133">
    <w:name w:val="ListLabel 133"/>
    <w:qFormat/>
    <w:rPr>
      <w:rFonts w:cs="Noto Sans Symbols"/>
    </w:rPr>
  </w:style>
  <w:style w:type="character" w:styleId="ListLabel134">
    <w:name w:val="ListLabel 134"/>
    <w:qFormat/>
    <w:rPr>
      <w:rFonts w:cs="Courier New"/>
    </w:rPr>
  </w:style>
  <w:style w:type="character" w:styleId="ListLabel135">
    <w:name w:val="ListLabel 135"/>
    <w:qFormat/>
    <w:rPr>
      <w:rFonts w:cs="Noto Sans Symbols"/>
    </w:rPr>
  </w:style>
  <w:style w:type="character" w:styleId="ListLabel136">
    <w:name w:val="ListLabel 136"/>
    <w:qFormat/>
    <w:rPr>
      <w:rFonts w:cs="Noto Sans Symbols"/>
      <w:sz w:val="20"/>
      <w:szCs w:val="20"/>
    </w:rPr>
  </w:style>
  <w:style w:type="character" w:styleId="ListLabel137">
    <w:name w:val="ListLabel 137"/>
    <w:qFormat/>
    <w:rPr>
      <w:rFonts w:cs="Courier New"/>
      <w:sz w:val="20"/>
      <w:szCs w:val="20"/>
    </w:rPr>
  </w:style>
  <w:style w:type="character" w:styleId="ListLabel138">
    <w:name w:val="ListLabel 138"/>
    <w:qFormat/>
    <w:rPr>
      <w:rFonts w:cs="Noto Sans Symbols"/>
      <w:sz w:val="20"/>
      <w:szCs w:val="20"/>
    </w:rPr>
  </w:style>
  <w:style w:type="character" w:styleId="ListLabel139">
    <w:name w:val="ListLabel 139"/>
    <w:qFormat/>
    <w:rPr>
      <w:rFonts w:cs="Noto Sans Symbols"/>
      <w:sz w:val="20"/>
      <w:szCs w:val="20"/>
    </w:rPr>
  </w:style>
  <w:style w:type="character" w:styleId="ListLabel140">
    <w:name w:val="ListLabel 140"/>
    <w:qFormat/>
    <w:rPr>
      <w:rFonts w:cs="Noto Sans Symbols"/>
      <w:sz w:val="20"/>
      <w:szCs w:val="20"/>
    </w:rPr>
  </w:style>
  <w:style w:type="character" w:styleId="ListLabel141">
    <w:name w:val="ListLabel 141"/>
    <w:qFormat/>
    <w:rPr>
      <w:rFonts w:cs="Noto Sans Symbols"/>
      <w:sz w:val="20"/>
      <w:szCs w:val="20"/>
    </w:rPr>
  </w:style>
  <w:style w:type="character" w:styleId="ListLabel142">
    <w:name w:val="ListLabel 142"/>
    <w:qFormat/>
    <w:rPr>
      <w:rFonts w:cs="Noto Sans Symbols"/>
      <w:sz w:val="20"/>
      <w:szCs w:val="20"/>
    </w:rPr>
  </w:style>
  <w:style w:type="character" w:styleId="ListLabel143">
    <w:name w:val="ListLabel 143"/>
    <w:qFormat/>
    <w:rPr>
      <w:rFonts w:cs="Noto Sans Symbols"/>
      <w:sz w:val="20"/>
      <w:szCs w:val="20"/>
    </w:rPr>
  </w:style>
  <w:style w:type="character" w:styleId="ListLabel144">
    <w:name w:val="ListLabel 144"/>
    <w:qFormat/>
    <w:rPr>
      <w:rFonts w:cs="Noto Sans Symbols"/>
      <w:sz w:val="20"/>
      <w:szCs w:val="20"/>
    </w:rPr>
  </w:style>
  <w:style w:type="character" w:styleId="ListLabel145">
    <w:name w:val="ListLabel 145"/>
    <w:qFormat/>
    <w:rPr>
      <w:rFonts w:cs="Noto Sans Symbols"/>
      <w:sz w:val="20"/>
      <w:szCs w:val="20"/>
    </w:rPr>
  </w:style>
  <w:style w:type="character" w:styleId="ListLabel146">
    <w:name w:val="ListLabel 146"/>
    <w:qFormat/>
    <w:rPr>
      <w:rFonts w:cs="Courier New"/>
      <w:sz w:val="20"/>
      <w:szCs w:val="20"/>
    </w:rPr>
  </w:style>
  <w:style w:type="character" w:styleId="ListLabel147">
    <w:name w:val="ListLabel 147"/>
    <w:qFormat/>
    <w:rPr>
      <w:rFonts w:cs="Noto Sans Symbols"/>
      <w:sz w:val="20"/>
      <w:szCs w:val="20"/>
    </w:rPr>
  </w:style>
  <w:style w:type="character" w:styleId="ListLabel148">
    <w:name w:val="ListLabel 148"/>
    <w:qFormat/>
    <w:rPr>
      <w:rFonts w:cs="Noto Sans Symbols"/>
      <w:sz w:val="20"/>
      <w:szCs w:val="20"/>
    </w:rPr>
  </w:style>
  <w:style w:type="character" w:styleId="ListLabel149">
    <w:name w:val="ListLabel 149"/>
    <w:qFormat/>
    <w:rPr>
      <w:rFonts w:cs="Noto Sans Symbols"/>
      <w:sz w:val="20"/>
      <w:szCs w:val="20"/>
    </w:rPr>
  </w:style>
  <w:style w:type="character" w:styleId="ListLabel150">
    <w:name w:val="ListLabel 150"/>
    <w:qFormat/>
    <w:rPr>
      <w:rFonts w:cs="Noto Sans Symbols"/>
      <w:sz w:val="20"/>
      <w:szCs w:val="20"/>
    </w:rPr>
  </w:style>
  <w:style w:type="character" w:styleId="ListLabel151">
    <w:name w:val="ListLabel 151"/>
    <w:qFormat/>
    <w:rPr>
      <w:rFonts w:cs="Noto Sans Symbols"/>
      <w:sz w:val="20"/>
      <w:szCs w:val="20"/>
    </w:rPr>
  </w:style>
  <w:style w:type="character" w:styleId="ListLabel152">
    <w:name w:val="ListLabel 152"/>
    <w:qFormat/>
    <w:rPr>
      <w:rFonts w:cs="Noto Sans Symbols"/>
      <w:sz w:val="20"/>
      <w:szCs w:val="20"/>
    </w:rPr>
  </w:style>
  <w:style w:type="character" w:styleId="ListLabel153">
    <w:name w:val="ListLabel 153"/>
    <w:qFormat/>
    <w:rPr>
      <w:rFonts w:cs="Noto Sans Symbols"/>
      <w:sz w:val="20"/>
      <w:szCs w:val="20"/>
    </w:rPr>
  </w:style>
  <w:style w:type="character" w:styleId="ListLabel154">
    <w:name w:val="ListLabel 154"/>
    <w:qFormat/>
    <w:rPr>
      <w:rFonts w:eastAsia="Tahoma" w:cs="Tahoma"/>
      <w:b/>
      <w:sz w:val="22"/>
      <w:szCs w:val="22"/>
    </w:rPr>
  </w:style>
  <w:style w:type="character" w:styleId="ListLabel155">
    <w:name w:val="ListLabel 155"/>
    <w:qFormat/>
    <w:rPr>
      <w:rFonts w:eastAsia="Tahoma" w:cs="Tahoma"/>
      <w:b w:val="false"/>
      <w:color w:val="000000"/>
      <w:sz w:val="22"/>
      <w:szCs w:val="22"/>
    </w:rPr>
  </w:style>
  <w:style w:type="character" w:styleId="ListLabel156">
    <w:name w:val="ListLabel 156"/>
    <w:qFormat/>
    <w:rPr>
      <w:color w:val="000000"/>
    </w:rPr>
  </w:style>
  <w:style w:type="character" w:styleId="ListLabel157">
    <w:name w:val="ListLabel 157"/>
    <w:qFormat/>
    <w:rPr>
      <w:color w:val="000000"/>
    </w:rPr>
  </w:style>
  <w:style w:type="character" w:styleId="ListLabel158">
    <w:name w:val="ListLabel 158"/>
    <w:qFormat/>
    <w:rPr>
      <w:color w:val="000000"/>
    </w:rPr>
  </w:style>
  <w:style w:type="character" w:styleId="ListLabel159">
    <w:name w:val="ListLabel 159"/>
    <w:qFormat/>
    <w:rPr>
      <w:color w:val="000000"/>
    </w:rPr>
  </w:style>
  <w:style w:type="character" w:styleId="ListLabel160">
    <w:name w:val="ListLabel 160"/>
    <w:qFormat/>
    <w:rPr>
      <w:color w:val="000000"/>
    </w:rPr>
  </w:style>
  <w:style w:type="character" w:styleId="ListLabel161">
    <w:name w:val="ListLabel 161"/>
    <w:qFormat/>
    <w:rPr>
      <w:color w:val="000000"/>
    </w:rPr>
  </w:style>
  <w:style w:type="character" w:styleId="ListLabel162">
    <w:name w:val="ListLabel 162"/>
    <w:qFormat/>
    <w:rPr>
      <w:color w:val="000000"/>
    </w:rPr>
  </w:style>
  <w:style w:type="character" w:styleId="ListLabel163">
    <w:name w:val="ListLabel 163"/>
    <w:qFormat/>
    <w:rPr>
      <w:rFonts w:cs="Noto Sans Symbols"/>
      <w:sz w:val="20"/>
      <w:szCs w:val="20"/>
    </w:rPr>
  </w:style>
  <w:style w:type="character" w:styleId="ListLabel164">
    <w:name w:val="ListLabel 164"/>
    <w:qFormat/>
    <w:rPr>
      <w:rFonts w:cs="Courier New"/>
      <w:sz w:val="20"/>
      <w:szCs w:val="20"/>
    </w:rPr>
  </w:style>
  <w:style w:type="character" w:styleId="ListLabel165">
    <w:name w:val="ListLabel 165"/>
    <w:qFormat/>
    <w:rPr>
      <w:rFonts w:cs="Noto Sans Symbols"/>
      <w:sz w:val="20"/>
      <w:szCs w:val="20"/>
    </w:rPr>
  </w:style>
  <w:style w:type="character" w:styleId="ListLabel166">
    <w:name w:val="ListLabel 166"/>
    <w:qFormat/>
    <w:rPr>
      <w:rFonts w:cs="Noto Sans Symbols"/>
      <w:sz w:val="20"/>
      <w:szCs w:val="20"/>
    </w:rPr>
  </w:style>
  <w:style w:type="character" w:styleId="ListLabel167">
    <w:name w:val="ListLabel 167"/>
    <w:qFormat/>
    <w:rPr>
      <w:rFonts w:cs="Noto Sans Symbols"/>
      <w:sz w:val="20"/>
      <w:szCs w:val="20"/>
    </w:rPr>
  </w:style>
  <w:style w:type="character" w:styleId="ListLabel168">
    <w:name w:val="ListLabel 168"/>
    <w:qFormat/>
    <w:rPr>
      <w:rFonts w:cs="Noto Sans Symbols"/>
      <w:sz w:val="20"/>
      <w:szCs w:val="20"/>
    </w:rPr>
  </w:style>
  <w:style w:type="character" w:styleId="ListLabel169">
    <w:name w:val="ListLabel 169"/>
    <w:qFormat/>
    <w:rPr>
      <w:rFonts w:cs="Noto Sans Symbols"/>
      <w:sz w:val="20"/>
      <w:szCs w:val="20"/>
    </w:rPr>
  </w:style>
  <w:style w:type="character" w:styleId="ListLabel170">
    <w:name w:val="ListLabel 170"/>
    <w:qFormat/>
    <w:rPr>
      <w:rFonts w:cs="Noto Sans Symbols"/>
      <w:sz w:val="20"/>
      <w:szCs w:val="20"/>
    </w:rPr>
  </w:style>
  <w:style w:type="character" w:styleId="ListLabel171">
    <w:name w:val="ListLabel 171"/>
    <w:qFormat/>
    <w:rPr>
      <w:rFonts w:cs="Noto Sans Symbols"/>
      <w:sz w:val="20"/>
      <w:szCs w:val="20"/>
    </w:rPr>
  </w:style>
  <w:style w:type="character" w:styleId="ListLabel172">
    <w:name w:val="ListLabel 172"/>
    <w:qFormat/>
    <w:rPr>
      <w:rFonts w:cs="Noto Sans Symbols"/>
      <w:sz w:val="20"/>
      <w:szCs w:val="20"/>
    </w:rPr>
  </w:style>
  <w:style w:type="character" w:styleId="ListLabel173">
    <w:name w:val="ListLabel 173"/>
    <w:qFormat/>
    <w:rPr>
      <w:rFonts w:cs="Courier New"/>
      <w:sz w:val="20"/>
      <w:szCs w:val="20"/>
    </w:rPr>
  </w:style>
  <w:style w:type="character" w:styleId="ListLabel174">
    <w:name w:val="ListLabel 174"/>
    <w:qFormat/>
    <w:rPr>
      <w:rFonts w:cs="Noto Sans Symbols"/>
      <w:sz w:val="20"/>
      <w:szCs w:val="20"/>
    </w:rPr>
  </w:style>
  <w:style w:type="character" w:styleId="ListLabel175">
    <w:name w:val="ListLabel 175"/>
    <w:qFormat/>
    <w:rPr>
      <w:rFonts w:cs="Noto Sans Symbols"/>
      <w:sz w:val="20"/>
      <w:szCs w:val="20"/>
    </w:rPr>
  </w:style>
  <w:style w:type="character" w:styleId="ListLabel176">
    <w:name w:val="ListLabel 176"/>
    <w:qFormat/>
    <w:rPr>
      <w:rFonts w:cs="Noto Sans Symbols"/>
      <w:sz w:val="20"/>
      <w:szCs w:val="20"/>
    </w:rPr>
  </w:style>
  <w:style w:type="character" w:styleId="ListLabel177">
    <w:name w:val="ListLabel 177"/>
    <w:qFormat/>
    <w:rPr>
      <w:rFonts w:cs="Noto Sans Symbols"/>
      <w:sz w:val="20"/>
      <w:szCs w:val="20"/>
    </w:rPr>
  </w:style>
  <w:style w:type="character" w:styleId="ListLabel178">
    <w:name w:val="ListLabel 178"/>
    <w:qFormat/>
    <w:rPr>
      <w:rFonts w:cs="Noto Sans Symbols"/>
      <w:sz w:val="20"/>
      <w:szCs w:val="20"/>
    </w:rPr>
  </w:style>
  <w:style w:type="character" w:styleId="ListLabel179">
    <w:name w:val="ListLabel 179"/>
    <w:qFormat/>
    <w:rPr>
      <w:rFonts w:cs="Noto Sans Symbols"/>
      <w:sz w:val="20"/>
      <w:szCs w:val="20"/>
    </w:rPr>
  </w:style>
  <w:style w:type="character" w:styleId="ListLabel180">
    <w:name w:val="ListLabel 180"/>
    <w:qFormat/>
    <w:rPr>
      <w:rFonts w:cs="Noto Sans Symbols"/>
      <w:sz w:val="20"/>
      <w:szCs w:val="20"/>
    </w:rPr>
  </w:style>
  <w:style w:type="character" w:styleId="ListLabel181">
    <w:name w:val="ListLabel 181"/>
    <w:qFormat/>
    <w:rPr>
      <w:rFonts w:cs="Noto Sans Symbols"/>
      <w:sz w:val="20"/>
      <w:szCs w:val="20"/>
    </w:rPr>
  </w:style>
  <w:style w:type="character" w:styleId="ListLabel182">
    <w:name w:val="ListLabel 182"/>
    <w:qFormat/>
    <w:rPr>
      <w:rFonts w:cs="Courier New"/>
      <w:sz w:val="20"/>
      <w:szCs w:val="20"/>
    </w:rPr>
  </w:style>
  <w:style w:type="character" w:styleId="ListLabel183">
    <w:name w:val="ListLabel 183"/>
    <w:qFormat/>
    <w:rPr>
      <w:rFonts w:cs="Noto Sans Symbols"/>
      <w:sz w:val="20"/>
      <w:szCs w:val="20"/>
    </w:rPr>
  </w:style>
  <w:style w:type="character" w:styleId="ListLabel184">
    <w:name w:val="ListLabel 184"/>
    <w:qFormat/>
    <w:rPr>
      <w:rFonts w:cs="Noto Sans Symbols"/>
      <w:sz w:val="20"/>
      <w:szCs w:val="20"/>
    </w:rPr>
  </w:style>
  <w:style w:type="character" w:styleId="ListLabel185">
    <w:name w:val="ListLabel 185"/>
    <w:qFormat/>
    <w:rPr>
      <w:rFonts w:cs="Noto Sans Symbols"/>
      <w:sz w:val="20"/>
      <w:szCs w:val="20"/>
    </w:rPr>
  </w:style>
  <w:style w:type="character" w:styleId="ListLabel186">
    <w:name w:val="ListLabel 186"/>
    <w:qFormat/>
    <w:rPr>
      <w:rFonts w:cs="Noto Sans Symbols"/>
      <w:sz w:val="20"/>
      <w:szCs w:val="20"/>
    </w:rPr>
  </w:style>
  <w:style w:type="character" w:styleId="ListLabel187">
    <w:name w:val="ListLabel 187"/>
    <w:qFormat/>
    <w:rPr>
      <w:rFonts w:cs="Noto Sans Symbols"/>
      <w:sz w:val="20"/>
      <w:szCs w:val="20"/>
    </w:rPr>
  </w:style>
  <w:style w:type="character" w:styleId="ListLabel188">
    <w:name w:val="ListLabel 188"/>
    <w:qFormat/>
    <w:rPr>
      <w:rFonts w:cs="Noto Sans Symbols"/>
      <w:sz w:val="20"/>
      <w:szCs w:val="20"/>
    </w:rPr>
  </w:style>
  <w:style w:type="character" w:styleId="ListLabel189">
    <w:name w:val="ListLabel 189"/>
    <w:qFormat/>
    <w:rPr>
      <w:rFonts w:cs="Noto Sans Symbols"/>
      <w:sz w:val="20"/>
      <w:szCs w:val="20"/>
    </w:rPr>
  </w:style>
  <w:style w:type="character" w:styleId="ListLabel190">
    <w:name w:val="ListLabel 190"/>
    <w:qFormat/>
    <w:rPr>
      <w:rFonts w:cs="Noto Sans Symbols"/>
      <w:sz w:val="20"/>
      <w:szCs w:val="20"/>
    </w:rPr>
  </w:style>
  <w:style w:type="character" w:styleId="ListLabel191">
    <w:name w:val="ListLabel 191"/>
    <w:qFormat/>
    <w:rPr>
      <w:rFonts w:cs="Courier New"/>
      <w:sz w:val="20"/>
      <w:szCs w:val="20"/>
    </w:rPr>
  </w:style>
  <w:style w:type="character" w:styleId="ListLabel192">
    <w:name w:val="ListLabel 192"/>
    <w:qFormat/>
    <w:rPr>
      <w:rFonts w:cs="Noto Sans Symbols"/>
      <w:sz w:val="20"/>
      <w:szCs w:val="20"/>
    </w:rPr>
  </w:style>
  <w:style w:type="character" w:styleId="ListLabel193">
    <w:name w:val="ListLabel 193"/>
    <w:qFormat/>
    <w:rPr>
      <w:rFonts w:cs="Noto Sans Symbols"/>
      <w:sz w:val="20"/>
      <w:szCs w:val="20"/>
    </w:rPr>
  </w:style>
  <w:style w:type="character" w:styleId="ListLabel194">
    <w:name w:val="ListLabel 194"/>
    <w:qFormat/>
    <w:rPr>
      <w:rFonts w:cs="Noto Sans Symbols"/>
      <w:sz w:val="20"/>
      <w:szCs w:val="20"/>
    </w:rPr>
  </w:style>
  <w:style w:type="character" w:styleId="ListLabel195">
    <w:name w:val="ListLabel 195"/>
    <w:qFormat/>
    <w:rPr>
      <w:rFonts w:cs="Noto Sans Symbols"/>
      <w:sz w:val="20"/>
      <w:szCs w:val="20"/>
    </w:rPr>
  </w:style>
  <w:style w:type="character" w:styleId="ListLabel196">
    <w:name w:val="ListLabel 196"/>
    <w:qFormat/>
    <w:rPr>
      <w:rFonts w:cs="Noto Sans Symbols"/>
      <w:sz w:val="20"/>
      <w:szCs w:val="20"/>
    </w:rPr>
  </w:style>
  <w:style w:type="character" w:styleId="ListLabel197">
    <w:name w:val="ListLabel 197"/>
    <w:qFormat/>
    <w:rPr>
      <w:rFonts w:cs="Noto Sans Symbols"/>
      <w:sz w:val="20"/>
      <w:szCs w:val="20"/>
    </w:rPr>
  </w:style>
  <w:style w:type="character" w:styleId="ListLabel198">
    <w:name w:val="ListLabel 198"/>
    <w:qFormat/>
    <w:rPr>
      <w:rFonts w:cs="Noto Sans Symbols"/>
      <w:sz w:val="20"/>
      <w:szCs w:val="20"/>
    </w:rPr>
  </w:style>
  <w:style w:type="character" w:styleId="WW8Num2z0">
    <w:name w:val="WW8Num2z0"/>
    <w:qFormat/>
    <w:rPr>
      <w:rFonts w:ascii="Tahoma" w:hAnsi="Tahoma" w:eastAsia="Tahoma" w:cs="Tahoma"/>
      <w:b w:val="false"/>
      <w:color w:val="000000"/>
      <w:position w:val="0"/>
      <w:sz w:val="22"/>
      <w:sz w:val="22"/>
      <w:szCs w:val="22"/>
      <w:vertAlign w:val="baseline"/>
    </w:rPr>
  </w:style>
  <w:style w:type="character" w:styleId="WW8Num2z1">
    <w:name w:val="WW8Num2z1"/>
    <w:qFormat/>
    <w:rPr>
      <w:rFonts w:ascii="Tahoma" w:hAnsi="Tahoma" w:eastAsia="Tahoma" w:cs="Tahoma"/>
      <w:b w:val="false"/>
      <w:position w:val="0"/>
      <w:sz w:val="22"/>
      <w:sz w:val="22"/>
      <w:szCs w:val="22"/>
      <w:vertAlign w:val="baseline"/>
    </w:rPr>
  </w:style>
  <w:style w:type="character" w:styleId="WW8Num2z3">
    <w:name w:val="WW8Num2z3"/>
    <w:qFormat/>
    <w:rPr>
      <w:position w:val="0"/>
      <w:sz w:val="24"/>
      <w:sz w:val="24"/>
      <w:vertAlign w:val="baseline"/>
    </w:rPr>
  </w:style>
  <w:style w:type="character" w:styleId="WW8Num8z0">
    <w:name w:val="WW8Num8z0"/>
    <w:qFormat/>
    <w:rPr>
      <w:rFonts w:ascii="Symbol" w:hAnsi="Symbol" w:eastAsia="Tahoma" w:cs="OpenSymbol"/>
      <w:sz w:val="22"/>
      <w:szCs w:val="22"/>
    </w:rPr>
  </w:style>
  <w:style w:type="character" w:styleId="WW8Num8z1">
    <w:name w:val="WW8Num8z1"/>
    <w:qFormat/>
    <w:rPr>
      <w:rFonts w:ascii="OpenSymbol" w:hAnsi="OpenSymbol" w:cs="OpenSymbol"/>
    </w:rPr>
  </w:style>
  <w:style w:type="character" w:styleId="WW8Num9z0">
    <w:name w:val="WW8Num9z0"/>
    <w:qFormat/>
    <w:rPr>
      <w:rFonts w:ascii="Symbol" w:hAnsi="Symbol" w:cs="OpenSymbol"/>
    </w:rPr>
  </w:style>
  <w:style w:type="character" w:styleId="WW8Num9z1">
    <w:name w:val="WW8Num9z1"/>
    <w:qFormat/>
    <w:rPr>
      <w:rFonts w:ascii="OpenSymbol" w:hAnsi="OpenSymbol" w:cs="OpenSymbol"/>
    </w:rPr>
  </w:style>
  <w:style w:type="character" w:styleId="WW8Num10z0">
    <w:name w:val="WW8Num10z0"/>
    <w:qFormat/>
    <w:rPr>
      <w:rFonts w:ascii="Symbol" w:hAnsi="Symbol" w:cs="OpenSymbol"/>
    </w:rPr>
  </w:style>
  <w:style w:type="character" w:styleId="WW8Num10z1">
    <w:name w:val="WW8Num10z1"/>
    <w:qFormat/>
    <w:rPr>
      <w:rFonts w:ascii="OpenSymbol" w:hAnsi="OpenSymbol" w:cs="OpenSymbol"/>
    </w:rPr>
  </w:style>
  <w:style w:type="character" w:styleId="WW8Num11z0">
    <w:name w:val="WW8Num11z0"/>
    <w:qFormat/>
    <w:rPr>
      <w:rFonts w:ascii="Symbol" w:hAnsi="Symbol" w:cs="OpenSymbol"/>
    </w:rPr>
  </w:style>
  <w:style w:type="character" w:styleId="WW8Num11z1">
    <w:name w:val="WW8Num11z1"/>
    <w:qFormat/>
    <w:rPr>
      <w:rFonts w:ascii="OpenSymbol" w:hAnsi="OpenSymbol" w:cs="OpenSymbol"/>
    </w:rPr>
  </w:style>
  <w:style w:type="character" w:styleId="WW8Num12z0">
    <w:name w:val="WW8Num12z0"/>
    <w:qFormat/>
    <w:rPr>
      <w:rFonts w:ascii="Symbol" w:hAnsi="Symbol" w:cs="OpenSymbol"/>
    </w:rPr>
  </w:style>
  <w:style w:type="character" w:styleId="WW8Num12z1">
    <w:name w:val="WW8Num12z1"/>
    <w:qFormat/>
    <w:rPr>
      <w:rFonts w:ascii="OpenSymbol" w:hAnsi="OpenSymbol" w:cs="OpenSymbol"/>
    </w:rPr>
  </w:style>
  <w:style w:type="character" w:styleId="WW8Num13z0">
    <w:name w:val="WW8Num13z0"/>
    <w:qFormat/>
    <w:rPr>
      <w:rFonts w:ascii="Symbol" w:hAnsi="Symbol" w:cs="OpenSymbol"/>
    </w:rPr>
  </w:style>
  <w:style w:type="character" w:styleId="WW8Num13z1">
    <w:name w:val="WW8Num13z1"/>
    <w:qFormat/>
    <w:rPr>
      <w:rFonts w:ascii="OpenSymbol" w:hAnsi="OpenSymbol" w:cs="OpenSymbol"/>
    </w:rPr>
  </w:style>
  <w:style w:type="character" w:styleId="WW8Num14z0">
    <w:name w:val="WW8Num14z0"/>
    <w:qFormat/>
    <w:rPr>
      <w:rFonts w:ascii="Symbol" w:hAnsi="Symbol" w:cs="OpenSymbol"/>
    </w:rPr>
  </w:style>
  <w:style w:type="character" w:styleId="WW8Num14z1">
    <w:name w:val="WW8Num14z1"/>
    <w:qFormat/>
    <w:rPr>
      <w:rFonts w:ascii="OpenSymbol" w:hAnsi="OpenSymbol" w:cs="OpenSymbol"/>
    </w:rPr>
  </w:style>
  <w:style w:type="character" w:styleId="WW8Num15z0">
    <w:name w:val="WW8Num15z0"/>
    <w:qFormat/>
    <w:rPr>
      <w:rFonts w:ascii="Symbol" w:hAnsi="Symbol" w:cs="OpenSymbol"/>
    </w:rPr>
  </w:style>
  <w:style w:type="character" w:styleId="WW8Num15z1">
    <w:name w:val="WW8Num15z1"/>
    <w:qFormat/>
    <w:rPr>
      <w:rFonts w:ascii="OpenSymbol" w:hAnsi="OpenSymbol" w:cs="OpenSymbol"/>
    </w:rPr>
  </w:style>
  <w:style w:type="character" w:styleId="WW8Num16z0">
    <w:name w:val="WW8Num16z0"/>
    <w:qFormat/>
    <w:rPr>
      <w:rFonts w:ascii="Symbol" w:hAnsi="Symbol" w:cs="OpenSymbol"/>
    </w:rPr>
  </w:style>
  <w:style w:type="character" w:styleId="WW8Num16z1">
    <w:name w:val="WW8Num16z1"/>
    <w:qFormat/>
    <w:rPr>
      <w:rFonts w:ascii="OpenSymbol" w:hAnsi="OpenSymbol" w:cs="OpenSymbol"/>
    </w:rPr>
  </w:style>
  <w:style w:type="character" w:styleId="WW8Num20z0">
    <w:name w:val="WW8Num20z0"/>
    <w:qFormat/>
    <w:rPr>
      <w:rFonts w:ascii="Symbol" w:hAnsi="Symbol" w:cs="OpenSymbol"/>
    </w:rPr>
  </w:style>
  <w:style w:type="character" w:styleId="WW8Num20z1">
    <w:name w:val="WW8Num20z1"/>
    <w:qFormat/>
    <w:rPr>
      <w:rFonts w:ascii="OpenSymbol" w:hAnsi="OpenSymbol" w:cs="OpenSymbol"/>
    </w:rPr>
  </w:style>
  <w:style w:type="character" w:styleId="WW8Num17z0">
    <w:name w:val="WW8Num17z0"/>
    <w:qFormat/>
    <w:rPr>
      <w:rFonts w:ascii="Symbol" w:hAnsi="Symbol" w:cs="OpenSymbol"/>
    </w:rPr>
  </w:style>
  <w:style w:type="character" w:styleId="WW8Num17z1">
    <w:name w:val="WW8Num17z1"/>
    <w:qFormat/>
    <w:rPr>
      <w:rFonts w:ascii="OpenSymbol" w:hAnsi="OpenSymbol" w:cs="OpenSymbol"/>
    </w:rPr>
  </w:style>
  <w:style w:type="character" w:styleId="WW8Num18z0">
    <w:name w:val="WW8Num18z0"/>
    <w:qFormat/>
    <w:rPr>
      <w:rFonts w:ascii="Symbol" w:hAnsi="Symbol" w:cs="OpenSymbol"/>
    </w:rPr>
  </w:style>
  <w:style w:type="character" w:styleId="WW8Num18z1">
    <w:name w:val="WW8Num18z1"/>
    <w:qFormat/>
    <w:rPr>
      <w:rFonts w:ascii="OpenSymbol" w:hAnsi="OpenSymbol" w:cs="OpenSymbol"/>
    </w:rPr>
  </w:style>
  <w:style w:type="character" w:styleId="WW8Num19z0">
    <w:name w:val="WW8Num19z0"/>
    <w:qFormat/>
    <w:rPr>
      <w:rFonts w:ascii="Symbol" w:hAnsi="Symbol" w:cs="OpenSymbol"/>
    </w:rPr>
  </w:style>
  <w:style w:type="character" w:styleId="WW8Num19z1">
    <w:name w:val="WW8Num19z1"/>
    <w:qFormat/>
    <w:rPr>
      <w:rFonts w:ascii="OpenSymbol" w:hAnsi="OpenSymbol" w:cs="OpenSymbol"/>
    </w:rPr>
  </w:style>
  <w:style w:type="character" w:styleId="WW8Num21z0">
    <w:name w:val="WW8Num21z0"/>
    <w:qFormat/>
    <w:rPr>
      <w:rFonts w:ascii="Symbol" w:hAnsi="Symbol" w:eastAsia="Tahoma" w:cs="OpenSymbol"/>
      <w:color w:val="000000"/>
      <w:sz w:val="22"/>
      <w:szCs w:val="22"/>
    </w:rPr>
  </w:style>
  <w:style w:type="character" w:styleId="WW8Num21z1">
    <w:name w:val="WW8Num21z1"/>
    <w:qFormat/>
    <w:rPr>
      <w:rFonts w:ascii="OpenSymbol" w:hAnsi="OpenSymbol" w:cs="OpenSymbol"/>
    </w:rPr>
  </w:style>
  <w:style w:type="character" w:styleId="WW8Num23z0">
    <w:name w:val="WW8Num23z0"/>
    <w:qFormat/>
    <w:rPr>
      <w:rFonts w:ascii="Symbol" w:hAnsi="Symbol" w:eastAsia="Tahoma" w:cs="OpenSymbol"/>
      <w:color w:val="000000"/>
      <w:sz w:val="22"/>
      <w:szCs w:val="22"/>
    </w:rPr>
  </w:style>
  <w:style w:type="character" w:styleId="WW8Num23z1">
    <w:name w:val="WW8Num23z1"/>
    <w:qFormat/>
    <w:rPr>
      <w:rFonts w:ascii="OpenSymbol" w:hAnsi="OpenSymbol" w:cs="OpenSymbol"/>
    </w:rPr>
  </w:style>
  <w:style w:type="character" w:styleId="WW8Num22z0">
    <w:name w:val="WW8Num22z0"/>
    <w:qFormat/>
    <w:rPr>
      <w:rFonts w:ascii="Symbol" w:hAnsi="Symbol" w:cs="OpenSymbol"/>
    </w:rPr>
  </w:style>
  <w:style w:type="character" w:styleId="WW8Num22z1">
    <w:name w:val="WW8Num22z1"/>
    <w:qFormat/>
    <w:rPr>
      <w:rFonts w:ascii="OpenSymbol" w:hAnsi="OpenSymbol" w:cs="OpenSymbol"/>
    </w:rPr>
  </w:style>
  <w:style w:type="character" w:styleId="WW8Num24z0">
    <w:name w:val="WW8Num24z0"/>
    <w:qFormat/>
    <w:rPr>
      <w:rFonts w:ascii="Symbol" w:hAnsi="Symbol" w:cs="OpenSymbol"/>
    </w:rPr>
  </w:style>
  <w:style w:type="character" w:styleId="WW8Num24z1">
    <w:name w:val="WW8Num24z1"/>
    <w:qFormat/>
    <w:rPr>
      <w:rFonts w:ascii="OpenSymbol" w:hAnsi="OpenSymbol" w:cs="OpenSymbol"/>
    </w:rPr>
  </w:style>
  <w:style w:type="character" w:styleId="WW8Num25z0">
    <w:name w:val="WW8Num25z0"/>
    <w:qFormat/>
    <w:rPr>
      <w:rFonts w:ascii="Symbol" w:hAnsi="Symbol" w:eastAsia="Tahoma" w:cs="OpenSymbol"/>
      <w:color w:val="000000"/>
      <w:sz w:val="22"/>
      <w:szCs w:val="22"/>
    </w:rPr>
  </w:style>
  <w:style w:type="character" w:styleId="WW8Num25z1">
    <w:name w:val="WW8Num25z1"/>
    <w:qFormat/>
    <w:rPr>
      <w:rFonts w:ascii="OpenSymbol" w:hAnsi="OpenSymbol" w:cs="OpenSymbol"/>
    </w:rPr>
  </w:style>
  <w:style w:type="character" w:styleId="WW8Num26z0">
    <w:name w:val="WW8Num26z0"/>
    <w:qFormat/>
    <w:rPr>
      <w:rFonts w:ascii="Symbol" w:hAnsi="Symbol" w:eastAsia="Tahoma" w:cs="OpenSymbol"/>
      <w:color w:val="000000"/>
      <w:sz w:val="22"/>
      <w:szCs w:val="22"/>
    </w:rPr>
  </w:style>
  <w:style w:type="character" w:styleId="WW8Num26z1">
    <w:name w:val="WW8Num26z1"/>
    <w:qFormat/>
    <w:rPr>
      <w:rFonts w:ascii="OpenSymbol" w:hAnsi="OpenSymbol" w:cs="OpenSymbol"/>
    </w:rPr>
  </w:style>
  <w:style w:type="character" w:styleId="WW8Num27z0">
    <w:name w:val="WW8Num27z0"/>
    <w:qFormat/>
    <w:rPr>
      <w:rFonts w:ascii="Symbol" w:hAnsi="Symbol" w:cs="OpenSymbol"/>
    </w:rPr>
  </w:style>
  <w:style w:type="character" w:styleId="WW8Num27z1">
    <w:name w:val="WW8Num27z1"/>
    <w:qFormat/>
    <w:rPr>
      <w:rFonts w:ascii="OpenSymbol" w:hAnsi="OpenSymbol" w:cs="OpenSymbol"/>
    </w:rPr>
  </w:style>
  <w:style w:type="character" w:styleId="WW8Num28z0">
    <w:name w:val="WW8Num28z0"/>
    <w:qFormat/>
    <w:rPr>
      <w:rFonts w:ascii="Symbol" w:hAnsi="Symbol" w:eastAsia="Tahoma" w:cs="OpenSymbol"/>
      <w:color w:val="000000"/>
      <w:sz w:val="22"/>
      <w:szCs w:val="22"/>
    </w:rPr>
  </w:style>
  <w:style w:type="character" w:styleId="WW8Num28z1">
    <w:name w:val="WW8Num28z1"/>
    <w:qFormat/>
    <w:rPr>
      <w:rFonts w:ascii="OpenSymbol" w:hAnsi="OpenSymbol" w:cs="OpenSymbol"/>
    </w:rPr>
  </w:style>
  <w:style w:type="character" w:styleId="WW8Num29z0">
    <w:name w:val="WW8Num29z0"/>
    <w:qFormat/>
    <w:rPr>
      <w:rFonts w:ascii="Symbol" w:hAnsi="Symbol" w:eastAsia="Tahoma" w:cs="OpenSymbol"/>
      <w:color w:val="000000"/>
      <w:sz w:val="22"/>
      <w:szCs w:val="22"/>
    </w:rPr>
  </w:style>
  <w:style w:type="character" w:styleId="WW8Num29z1">
    <w:name w:val="WW8Num29z1"/>
    <w:qFormat/>
    <w:rPr>
      <w:rFonts w:ascii="OpenSymbol" w:hAnsi="OpenSymbol" w:cs="OpenSymbol"/>
    </w:rPr>
  </w:style>
  <w:style w:type="character" w:styleId="WW8Num30z0">
    <w:name w:val="WW8Num30z0"/>
    <w:qFormat/>
    <w:rPr>
      <w:rFonts w:ascii="Symbol" w:hAnsi="Symbol" w:eastAsia="Tahoma" w:cs="OpenSymbol"/>
      <w:color w:val="000000"/>
      <w:sz w:val="22"/>
      <w:szCs w:val="22"/>
    </w:rPr>
  </w:style>
  <w:style w:type="character" w:styleId="WW8Num30z1">
    <w:name w:val="WW8Num30z1"/>
    <w:qFormat/>
    <w:rPr>
      <w:rFonts w:ascii="OpenSymbol" w:hAnsi="OpenSymbol" w:cs="OpenSymbol"/>
    </w:rPr>
  </w:style>
  <w:style w:type="character" w:styleId="ListLabel199">
    <w:name w:val="ListLabel 199"/>
    <w:qFormat/>
    <w:rPr>
      <w:rFonts w:cs="Noto Sans Symbols"/>
      <w:sz w:val="20"/>
      <w:szCs w:val="20"/>
    </w:rPr>
  </w:style>
  <w:style w:type="character" w:styleId="ListLabel200">
    <w:name w:val="ListLabel 200"/>
    <w:qFormat/>
    <w:rPr>
      <w:rFonts w:cs="Courier New"/>
      <w:sz w:val="20"/>
      <w:szCs w:val="20"/>
    </w:rPr>
  </w:style>
  <w:style w:type="character" w:styleId="ListLabel201">
    <w:name w:val="ListLabel 201"/>
    <w:qFormat/>
    <w:rPr>
      <w:rFonts w:cs="Noto Sans Symbols"/>
      <w:sz w:val="20"/>
      <w:szCs w:val="20"/>
    </w:rPr>
  </w:style>
  <w:style w:type="character" w:styleId="ListLabel202">
    <w:name w:val="ListLabel 202"/>
    <w:qFormat/>
    <w:rPr>
      <w:rFonts w:cs="Noto Sans Symbols"/>
      <w:sz w:val="20"/>
      <w:szCs w:val="20"/>
    </w:rPr>
  </w:style>
  <w:style w:type="character" w:styleId="ListLabel203">
    <w:name w:val="ListLabel 203"/>
    <w:qFormat/>
    <w:rPr>
      <w:rFonts w:cs="Noto Sans Symbols"/>
      <w:sz w:val="20"/>
      <w:szCs w:val="20"/>
    </w:rPr>
  </w:style>
  <w:style w:type="character" w:styleId="ListLabel204">
    <w:name w:val="ListLabel 204"/>
    <w:qFormat/>
    <w:rPr>
      <w:rFonts w:cs="Noto Sans Symbols"/>
      <w:sz w:val="20"/>
      <w:szCs w:val="20"/>
    </w:rPr>
  </w:style>
  <w:style w:type="character" w:styleId="ListLabel205">
    <w:name w:val="ListLabel 205"/>
    <w:qFormat/>
    <w:rPr>
      <w:rFonts w:cs="Noto Sans Symbols"/>
      <w:sz w:val="20"/>
      <w:szCs w:val="20"/>
    </w:rPr>
  </w:style>
  <w:style w:type="character" w:styleId="ListLabel206">
    <w:name w:val="ListLabel 206"/>
    <w:qFormat/>
    <w:rPr>
      <w:rFonts w:cs="Noto Sans Symbols"/>
      <w:sz w:val="20"/>
      <w:szCs w:val="20"/>
    </w:rPr>
  </w:style>
  <w:style w:type="character" w:styleId="ListLabel207">
    <w:name w:val="ListLabel 207"/>
    <w:qFormat/>
    <w:rPr>
      <w:rFonts w:cs="Noto Sans Symbols"/>
      <w:sz w:val="20"/>
      <w:szCs w:val="20"/>
    </w:rPr>
  </w:style>
  <w:style w:type="character" w:styleId="ListLabel208">
    <w:name w:val="ListLabel 208"/>
    <w:qFormat/>
    <w:rPr>
      <w:rFonts w:cs="Noto Sans Symbols"/>
      <w:sz w:val="20"/>
      <w:szCs w:val="20"/>
    </w:rPr>
  </w:style>
  <w:style w:type="character" w:styleId="ListLabel209">
    <w:name w:val="ListLabel 209"/>
    <w:qFormat/>
    <w:rPr>
      <w:rFonts w:cs="Courier New"/>
      <w:sz w:val="20"/>
      <w:szCs w:val="20"/>
    </w:rPr>
  </w:style>
  <w:style w:type="character" w:styleId="ListLabel210">
    <w:name w:val="ListLabel 210"/>
    <w:qFormat/>
    <w:rPr>
      <w:rFonts w:cs="Noto Sans Symbols"/>
      <w:sz w:val="20"/>
      <w:szCs w:val="20"/>
    </w:rPr>
  </w:style>
  <w:style w:type="character" w:styleId="ListLabel211">
    <w:name w:val="ListLabel 211"/>
    <w:qFormat/>
    <w:rPr>
      <w:rFonts w:cs="Noto Sans Symbols"/>
      <w:sz w:val="20"/>
      <w:szCs w:val="20"/>
    </w:rPr>
  </w:style>
  <w:style w:type="character" w:styleId="ListLabel212">
    <w:name w:val="ListLabel 212"/>
    <w:qFormat/>
    <w:rPr>
      <w:rFonts w:cs="Noto Sans Symbols"/>
      <w:sz w:val="20"/>
      <w:szCs w:val="20"/>
    </w:rPr>
  </w:style>
  <w:style w:type="character" w:styleId="ListLabel213">
    <w:name w:val="ListLabel 213"/>
    <w:qFormat/>
    <w:rPr>
      <w:rFonts w:cs="Noto Sans Symbols"/>
      <w:sz w:val="20"/>
      <w:szCs w:val="20"/>
    </w:rPr>
  </w:style>
  <w:style w:type="character" w:styleId="ListLabel214">
    <w:name w:val="ListLabel 214"/>
    <w:qFormat/>
    <w:rPr>
      <w:rFonts w:cs="Noto Sans Symbols"/>
      <w:sz w:val="20"/>
      <w:szCs w:val="20"/>
    </w:rPr>
  </w:style>
  <w:style w:type="character" w:styleId="ListLabel215">
    <w:name w:val="ListLabel 215"/>
    <w:qFormat/>
    <w:rPr>
      <w:rFonts w:cs="Noto Sans Symbols"/>
      <w:sz w:val="20"/>
      <w:szCs w:val="20"/>
    </w:rPr>
  </w:style>
  <w:style w:type="character" w:styleId="ListLabel216">
    <w:name w:val="ListLabel 216"/>
    <w:qFormat/>
    <w:rPr>
      <w:rFonts w:cs="Noto Sans Symbols"/>
      <w:sz w:val="20"/>
      <w:szCs w:val="20"/>
    </w:rPr>
  </w:style>
  <w:style w:type="character" w:styleId="ListLabel217">
    <w:name w:val="ListLabel 217"/>
    <w:qFormat/>
    <w:rPr>
      <w:rFonts w:cs="Noto Sans Symbols"/>
      <w:b w:val="false"/>
      <w:sz w:val="20"/>
    </w:rPr>
  </w:style>
  <w:style w:type="character" w:styleId="ListLabel218">
    <w:name w:val="ListLabel 218"/>
    <w:qFormat/>
    <w:rPr>
      <w:rFonts w:cs="Courier New"/>
      <w:b w:val="false"/>
      <w:sz w:val="20"/>
    </w:rPr>
  </w:style>
  <w:style w:type="character" w:styleId="ListLabel219">
    <w:name w:val="ListLabel 219"/>
    <w:qFormat/>
    <w:rPr>
      <w:rFonts w:cs="Noto Sans Symbols"/>
      <w:b w:val="false"/>
      <w:sz w:val="20"/>
    </w:rPr>
  </w:style>
  <w:style w:type="character" w:styleId="ListLabel220">
    <w:name w:val="ListLabel 220"/>
    <w:qFormat/>
    <w:rPr>
      <w:rFonts w:cs="Noto Sans Symbols"/>
    </w:rPr>
  </w:style>
  <w:style w:type="character" w:styleId="ListLabel221">
    <w:name w:val="ListLabel 221"/>
    <w:qFormat/>
    <w:rPr>
      <w:rFonts w:cs="Courier New"/>
    </w:rPr>
  </w:style>
  <w:style w:type="character" w:styleId="ListLabel222">
    <w:name w:val="ListLabel 222"/>
    <w:qFormat/>
    <w:rPr>
      <w:rFonts w:cs="Noto Sans Symbols"/>
    </w:rPr>
  </w:style>
  <w:style w:type="character" w:styleId="ListLabel223">
    <w:name w:val="ListLabel 223"/>
    <w:qFormat/>
    <w:rPr>
      <w:rFonts w:cs="Noto Sans Symbols"/>
    </w:rPr>
  </w:style>
  <w:style w:type="character" w:styleId="ListLabel224">
    <w:name w:val="ListLabel 224"/>
    <w:qFormat/>
    <w:rPr>
      <w:rFonts w:cs="Courier New"/>
    </w:rPr>
  </w:style>
  <w:style w:type="character" w:styleId="ListLabel225">
    <w:name w:val="ListLabel 225"/>
    <w:qFormat/>
    <w:rPr>
      <w:rFonts w:cs="Noto Sans Symbols"/>
    </w:rPr>
  </w:style>
  <w:style w:type="character" w:styleId="ListLabel226">
    <w:name w:val="ListLabel 226"/>
    <w:qFormat/>
    <w:rPr>
      <w:rFonts w:cs="Noto Sans Symbols"/>
      <w:b w:val="false"/>
      <w:sz w:val="22"/>
    </w:rPr>
  </w:style>
  <w:style w:type="character" w:styleId="ListLabel227">
    <w:name w:val="ListLabel 227"/>
    <w:qFormat/>
    <w:rPr>
      <w:rFonts w:cs="Courier New"/>
      <w:color w:val="000000"/>
    </w:rPr>
  </w:style>
  <w:style w:type="character" w:styleId="ListLabel228">
    <w:name w:val="ListLabel 228"/>
    <w:qFormat/>
    <w:rPr>
      <w:rFonts w:cs="Noto Sans Symbols"/>
    </w:rPr>
  </w:style>
  <w:style w:type="character" w:styleId="ListLabel229">
    <w:name w:val="ListLabel 229"/>
    <w:qFormat/>
    <w:rPr>
      <w:rFonts w:cs="Noto Sans Symbols"/>
    </w:rPr>
  </w:style>
  <w:style w:type="character" w:styleId="ListLabel230">
    <w:name w:val="ListLabel 230"/>
    <w:qFormat/>
    <w:rPr>
      <w:rFonts w:cs="Courier New"/>
    </w:rPr>
  </w:style>
  <w:style w:type="character" w:styleId="ListLabel231">
    <w:name w:val="ListLabel 231"/>
    <w:qFormat/>
    <w:rPr>
      <w:rFonts w:cs="Noto Sans Symbols"/>
    </w:rPr>
  </w:style>
  <w:style w:type="character" w:styleId="ListLabel232">
    <w:name w:val="ListLabel 232"/>
    <w:qFormat/>
    <w:rPr>
      <w:rFonts w:cs="Noto Sans Symbols"/>
    </w:rPr>
  </w:style>
  <w:style w:type="character" w:styleId="ListLabel233">
    <w:name w:val="ListLabel 233"/>
    <w:qFormat/>
    <w:rPr>
      <w:rFonts w:cs="Courier New"/>
    </w:rPr>
  </w:style>
  <w:style w:type="character" w:styleId="ListLabel234">
    <w:name w:val="ListLabel 234"/>
    <w:qFormat/>
    <w:rPr>
      <w:rFonts w:cs="Noto Sans Symbols"/>
    </w:rPr>
  </w:style>
  <w:style w:type="character" w:styleId="ListLabel235">
    <w:name w:val="ListLabel 235"/>
    <w:qFormat/>
    <w:rPr>
      <w:rFonts w:cs="Noto Sans Symbols"/>
      <w:sz w:val="20"/>
      <w:szCs w:val="20"/>
    </w:rPr>
  </w:style>
  <w:style w:type="character" w:styleId="ListLabel236">
    <w:name w:val="ListLabel 236"/>
    <w:qFormat/>
    <w:rPr>
      <w:rFonts w:cs="Courier New"/>
      <w:sz w:val="20"/>
      <w:szCs w:val="20"/>
    </w:rPr>
  </w:style>
  <w:style w:type="character" w:styleId="ListLabel237">
    <w:name w:val="ListLabel 237"/>
    <w:qFormat/>
    <w:rPr>
      <w:rFonts w:cs="Noto Sans Symbols"/>
      <w:sz w:val="20"/>
      <w:szCs w:val="20"/>
    </w:rPr>
  </w:style>
  <w:style w:type="character" w:styleId="ListLabel238">
    <w:name w:val="ListLabel 238"/>
    <w:qFormat/>
    <w:rPr>
      <w:rFonts w:cs="Noto Sans Symbols"/>
      <w:sz w:val="20"/>
      <w:szCs w:val="20"/>
    </w:rPr>
  </w:style>
  <w:style w:type="character" w:styleId="ListLabel239">
    <w:name w:val="ListLabel 239"/>
    <w:qFormat/>
    <w:rPr>
      <w:rFonts w:cs="Noto Sans Symbols"/>
      <w:sz w:val="20"/>
      <w:szCs w:val="20"/>
    </w:rPr>
  </w:style>
  <w:style w:type="character" w:styleId="ListLabel240">
    <w:name w:val="ListLabel 240"/>
    <w:qFormat/>
    <w:rPr>
      <w:rFonts w:cs="Noto Sans Symbols"/>
      <w:sz w:val="20"/>
      <w:szCs w:val="20"/>
    </w:rPr>
  </w:style>
  <w:style w:type="character" w:styleId="ListLabel241">
    <w:name w:val="ListLabel 241"/>
    <w:qFormat/>
    <w:rPr>
      <w:rFonts w:cs="Noto Sans Symbols"/>
      <w:sz w:val="20"/>
      <w:szCs w:val="20"/>
    </w:rPr>
  </w:style>
  <w:style w:type="character" w:styleId="ListLabel242">
    <w:name w:val="ListLabel 242"/>
    <w:qFormat/>
    <w:rPr>
      <w:rFonts w:cs="Noto Sans Symbols"/>
      <w:sz w:val="20"/>
      <w:szCs w:val="20"/>
    </w:rPr>
  </w:style>
  <w:style w:type="character" w:styleId="ListLabel243">
    <w:name w:val="ListLabel 243"/>
    <w:qFormat/>
    <w:rPr>
      <w:rFonts w:cs="Noto Sans Symbols"/>
      <w:sz w:val="20"/>
      <w:szCs w:val="20"/>
    </w:rPr>
  </w:style>
  <w:style w:type="character" w:styleId="ListLabel244">
    <w:name w:val="ListLabel 244"/>
    <w:qFormat/>
    <w:rPr>
      <w:rFonts w:cs="Noto Sans Symbols"/>
      <w:sz w:val="20"/>
      <w:szCs w:val="20"/>
    </w:rPr>
  </w:style>
  <w:style w:type="character" w:styleId="ListLabel245">
    <w:name w:val="ListLabel 245"/>
    <w:qFormat/>
    <w:rPr>
      <w:rFonts w:cs="Courier New"/>
      <w:sz w:val="20"/>
      <w:szCs w:val="20"/>
    </w:rPr>
  </w:style>
  <w:style w:type="character" w:styleId="ListLabel246">
    <w:name w:val="ListLabel 246"/>
    <w:qFormat/>
    <w:rPr>
      <w:rFonts w:cs="Noto Sans Symbols"/>
      <w:sz w:val="20"/>
      <w:szCs w:val="20"/>
    </w:rPr>
  </w:style>
  <w:style w:type="character" w:styleId="ListLabel247">
    <w:name w:val="ListLabel 247"/>
    <w:qFormat/>
    <w:rPr>
      <w:rFonts w:cs="Noto Sans Symbols"/>
      <w:sz w:val="20"/>
      <w:szCs w:val="20"/>
    </w:rPr>
  </w:style>
  <w:style w:type="character" w:styleId="ListLabel248">
    <w:name w:val="ListLabel 248"/>
    <w:qFormat/>
    <w:rPr>
      <w:rFonts w:cs="Noto Sans Symbols"/>
      <w:sz w:val="20"/>
      <w:szCs w:val="20"/>
    </w:rPr>
  </w:style>
  <w:style w:type="character" w:styleId="ListLabel249">
    <w:name w:val="ListLabel 249"/>
    <w:qFormat/>
    <w:rPr>
      <w:rFonts w:cs="Noto Sans Symbols"/>
      <w:sz w:val="20"/>
      <w:szCs w:val="20"/>
    </w:rPr>
  </w:style>
  <w:style w:type="character" w:styleId="ListLabel250">
    <w:name w:val="ListLabel 250"/>
    <w:qFormat/>
    <w:rPr>
      <w:rFonts w:cs="Noto Sans Symbols"/>
      <w:sz w:val="20"/>
      <w:szCs w:val="20"/>
    </w:rPr>
  </w:style>
  <w:style w:type="character" w:styleId="ListLabel251">
    <w:name w:val="ListLabel 251"/>
    <w:qFormat/>
    <w:rPr>
      <w:rFonts w:cs="Noto Sans Symbols"/>
      <w:sz w:val="20"/>
      <w:szCs w:val="20"/>
    </w:rPr>
  </w:style>
  <w:style w:type="character" w:styleId="ListLabel252">
    <w:name w:val="ListLabel 252"/>
    <w:qFormat/>
    <w:rPr>
      <w:rFonts w:cs="Noto Sans Symbols"/>
      <w:sz w:val="20"/>
      <w:szCs w:val="20"/>
    </w:rPr>
  </w:style>
  <w:style w:type="character" w:styleId="ListLabel253">
    <w:name w:val="ListLabel 253"/>
    <w:qFormat/>
    <w:rPr>
      <w:rFonts w:eastAsia="Tahoma" w:cs="Tahoma"/>
      <w:b/>
      <w:sz w:val="22"/>
      <w:szCs w:val="22"/>
    </w:rPr>
  </w:style>
  <w:style w:type="character" w:styleId="ListLabel254">
    <w:name w:val="ListLabel 254"/>
    <w:qFormat/>
    <w:rPr>
      <w:rFonts w:eastAsia="Tahoma" w:cs="Tahoma"/>
      <w:b w:val="false"/>
      <w:color w:val="000000"/>
      <w:sz w:val="22"/>
      <w:szCs w:val="22"/>
    </w:rPr>
  </w:style>
  <w:style w:type="character" w:styleId="ListLabel255">
    <w:name w:val="ListLabel 255"/>
    <w:qFormat/>
    <w:rPr>
      <w:color w:val="000000"/>
    </w:rPr>
  </w:style>
  <w:style w:type="character" w:styleId="ListLabel256">
    <w:name w:val="ListLabel 256"/>
    <w:qFormat/>
    <w:rPr>
      <w:color w:val="000000"/>
    </w:rPr>
  </w:style>
  <w:style w:type="character" w:styleId="ListLabel257">
    <w:name w:val="ListLabel 257"/>
    <w:qFormat/>
    <w:rPr>
      <w:color w:val="000000"/>
    </w:rPr>
  </w:style>
  <w:style w:type="character" w:styleId="ListLabel258">
    <w:name w:val="ListLabel 258"/>
    <w:qFormat/>
    <w:rPr>
      <w:color w:val="000000"/>
    </w:rPr>
  </w:style>
  <w:style w:type="character" w:styleId="ListLabel259">
    <w:name w:val="ListLabel 259"/>
    <w:qFormat/>
    <w:rPr>
      <w:color w:val="000000"/>
    </w:rPr>
  </w:style>
  <w:style w:type="character" w:styleId="ListLabel260">
    <w:name w:val="ListLabel 260"/>
    <w:qFormat/>
    <w:rPr>
      <w:color w:val="000000"/>
    </w:rPr>
  </w:style>
  <w:style w:type="character" w:styleId="ListLabel261">
    <w:name w:val="ListLabel 261"/>
    <w:qFormat/>
    <w:rPr>
      <w:color w:val="000000"/>
    </w:rPr>
  </w:style>
  <w:style w:type="character" w:styleId="ListLabel262">
    <w:name w:val="ListLabel 262"/>
    <w:qFormat/>
    <w:rPr>
      <w:rFonts w:cs="Noto Sans Symbols"/>
      <w:sz w:val="20"/>
      <w:szCs w:val="20"/>
    </w:rPr>
  </w:style>
  <w:style w:type="character" w:styleId="ListLabel263">
    <w:name w:val="ListLabel 263"/>
    <w:qFormat/>
    <w:rPr>
      <w:rFonts w:cs="Courier New"/>
      <w:sz w:val="20"/>
      <w:szCs w:val="20"/>
    </w:rPr>
  </w:style>
  <w:style w:type="character" w:styleId="ListLabel264">
    <w:name w:val="ListLabel 264"/>
    <w:qFormat/>
    <w:rPr>
      <w:rFonts w:cs="Noto Sans Symbols"/>
      <w:sz w:val="20"/>
      <w:szCs w:val="20"/>
    </w:rPr>
  </w:style>
  <w:style w:type="character" w:styleId="ListLabel265">
    <w:name w:val="ListLabel 265"/>
    <w:qFormat/>
    <w:rPr>
      <w:rFonts w:cs="Noto Sans Symbols"/>
      <w:sz w:val="20"/>
      <w:szCs w:val="20"/>
    </w:rPr>
  </w:style>
  <w:style w:type="character" w:styleId="ListLabel266">
    <w:name w:val="ListLabel 266"/>
    <w:qFormat/>
    <w:rPr>
      <w:rFonts w:cs="Noto Sans Symbols"/>
      <w:sz w:val="20"/>
      <w:szCs w:val="20"/>
    </w:rPr>
  </w:style>
  <w:style w:type="character" w:styleId="ListLabel267">
    <w:name w:val="ListLabel 267"/>
    <w:qFormat/>
    <w:rPr>
      <w:rFonts w:cs="Noto Sans Symbols"/>
      <w:sz w:val="20"/>
      <w:szCs w:val="20"/>
    </w:rPr>
  </w:style>
  <w:style w:type="character" w:styleId="ListLabel268">
    <w:name w:val="ListLabel 268"/>
    <w:qFormat/>
    <w:rPr>
      <w:rFonts w:cs="Noto Sans Symbols"/>
      <w:sz w:val="20"/>
      <w:szCs w:val="20"/>
    </w:rPr>
  </w:style>
  <w:style w:type="character" w:styleId="ListLabel269">
    <w:name w:val="ListLabel 269"/>
    <w:qFormat/>
    <w:rPr>
      <w:rFonts w:cs="Noto Sans Symbols"/>
      <w:sz w:val="20"/>
      <w:szCs w:val="20"/>
    </w:rPr>
  </w:style>
  <w:style w:type="character" w:styleId="ListLabel270">
    <w:name w:val="ListLabel 270"/>
    <w:qFormat/>
    <w:rPr>
      <w:rFonts w:cs="Noto Sans Symbols"/>
      <w:sz w:val="20"/>
      <w:szCs w:val="20"/>
    </w:rPr>
  </w:style>
  <w:style w:type="character" w:styleId="ListLabel271">
    <w:name w:val="ListLabel 271"/>
    <w:qFormat/>
    <w:rPr>
      <w:rFonts w:cs="Noto Sans Symbols"/>
      <w:sz w:val="20"/>
      <w:szCs w:val="20"/>
    </w:rPr>
  </w:style>
  <w:style w:type="character" w:styleId="ListLabel272">
    <w:name w:val="ListLabel 272"/>
    <w:qFormat/>
    <w:rPr>
      <w:rFonts w:cs="Courier New"/>
      <w:sz w:val="20"/>
      <w:szCs w:val="20"/>
    </w:rPr>
  </w:style>
  <w:style w:type="character" w:styleId="ListLabel273">
    <w:name w:val="ListLabel 273"/>
    <w:qFormat/>
    <w:rPr>
      <w:rFonts w:cs="Noto Sans Symbols"/>
      <w:sz w:val="20"/>
      <w:szCs w:val="20"/>
    </w:rPr>
  </w:style>
  <w:style w:type="character" w:styleId="ListLabel274">
    <w:name w:val="ListLabel 274"/>
    <w:qFormat/>
    <w:rPr>
      <w:rFonts w:cs="Noto Sans Symbols"/>
      <w:sz w:val="20"/>
      <w:szCs w:val="20"/>
    </w:rPr>
  </w:style>
  <w:style w:type="character" w:styleId="ListLabel275">
    <w:name w:val="ListLabel 275"/>
    <w:qFormat/>
    <w:rPr>
      <w:rFonts w:cs="Noto Sans Symbols"/>
      <w:sz w:val="20"/>
      <w:szCs w:val="20"/>
    </w:rPr>
  </w:style>
  <w:style w:type="character" w:styleId="ListLabel276">
    <w:name w:val="ListLabel 276"/>
    <w:qFormat/>
    <w:rPr>
      <w:rFonts w:cs="Noto Sans Symbols"/>
      <w:sz w:val="20"/>
      <w:szCs w:val="20"/>
    </w:rPr>
  </w:style>
  <w:style w:type="character" w:styleId="ListLabel277">
    <w:name w:val="ListLabel 277"/>
    <w:qFormat/>
    <w:rPr>
      <w:rFonts w:cs="Noto Sans Symbols"/>
      <w:sz w:val="20"/>
      <w:szCs w:val="20"/>
    </w:rPr>
  </w:style>
  <w:style w:type="character" w:styleId="ListLabel278">
    <w:name w:val="ListLabel 278"/>
    <w:qFormat/>
    <w:rPr>
      <w:rFonts w:cs="Noto Sans Symbols"/>
      <w:sz w:val="20"/>
      <w:szCs w:val="20"/>
    </w:rPr>
  </w:style>
  <w:style w:type="character" w:styleId="ListLabel279">
    <w:name w:val="ListLabel 279"/>
    <w:qFormat/>
    <w:rPr>
      <w:rFonts w:cs="Noto Sans Symbols"/>
      <w:sz w:val="20"/>
      <w:szCs w:val="20"/>
    </w:rPr>
  </w:style>
  <w:style w:type="character" w:styleId="ListLabel280">
    <w:name w:val="ListLabel 280"/>
    <w:qFormat/>
    <w:rPr>
      <w:rFonts w:cs="Noto Sans Symbols"/>
      <w:sz w:val="20"/>
      <w:szCs w:val="20"/>
    </w:rPr>
  </w:style>
  <w:style w:type="character" w:styleId="ListLabel281">
    <w:name w:val="ListLabel 281"/>
    <w:qFormat/>
    <w:rPr>
      <w:rFonts w:cs="Courier New"/>
      <w:sz w:val="20"/>
      <w:szCs w:val="20"/>
    </w:rPr>
  </w:style>
  <w:style w:type="character" w:styleId="ListLabel282">
    <w:name w:val="ListLabel 282"/>
    <w:qFormat/>
    <w:rPr>
      <w:rFonts w:cs="Noto Sans Symbols"/>
      <w:sz w:val="20"/>
      <w:szCs w:val="20"/>
    </w:rPr>
  </w:style>
  <w:style w:type="character" w:styleId="ListLabel283">
    <w:name w:val="ListLabel 283"/>
    <w:qFormat/>
    <w:rPr>
      <w:rFonts w:cs="Noto Sans Symbols"/>
      <w:sz w:val="20"/>
      <w:szCs w:val="20"/>
    </w:rPr>
  </w:style>
  <w:style w:type="character" w:styleId="ListLabel284">
    <w:name w:val="ListLabel 284"/>
    <w:qFormat/>
    <w:rPr>
      <w:rFonts w:cs="Noto Sans Symbols"/>
      <w:sz w:val="20"/>
      <w:szCs w:val="20"/>
    </w:rPr>
  </w:style>
  <w:style w:type="character" w:styleId="ListLabel285">
    <w:name w:val="ListLabel 285"/>
    <w:qFormat/>
    <w:rPr>
      <w:rFonts w:cs="Noto Sans Symbols"/>
      <w:sz w:val="20"/>
      <w:szCs w:val="20"/>
    </w:rPr>
  </w:style>
  <w:style w:type="character" w:styleId="ListLabel286">
    <w:name w:val="ListLabel 286"/>
    <w:qFormat/>
    <w:rPr>
      <w:rFonts w:cs="Noto Sans Symbols"/>
      <w:sz w:val="20"/>
      <w:szCs w:val="20"/>
    </w:rPr>
  </w:style>
  <w:style w:type="character" w:styleId="ListLabel287">
    <w:name w:val="ListLabel 287"/>
    <w:qFormat/>
    <w:rPr>
      <w:rFonts w:cs="Noto Sans Symbols"/>
      <w:sz w:val="20"/>
      <w:szCs w:val="20"/>
    </w:rPr>
  </w:style>
  <w:style w:type="character" w:styleId="ListLabel288">
    <w:name w:val="ListLabel 288"/>
    <w:qFormat/>
    <w:rPr>
      <w:rFonts w:cs="Noto Sans Symbols"/>
      <w:sz w:val="20"/>
      <w:szCs w:val="20"/>
    </w:rPr>
  </w:style>
  <w:style w:type="character" w:styleId="ListLabel289">
    <w:name w:val="ListLabel 289"/>
    <w:qFormat/>
    <w:rPr>
      <w:rFonts w:cs="Noto Sans Symbols"/>
      <w:sz w:val="20"/>
      <w:szCs w:val="20"/>
    </w:rPr>
  </w:style>
  <w:style w:type="character" w:styleId="ListLabel290">
    <w:name w:val="ListLabel 290"/>
    <w:qFormat/>
    <w:rPr>
      <w:rFonts w:cs="Courier New"/>
      <w:sz w:val="20"/>
      <w:szCs w:val="20"/>
    </w:rPr>
  </w:style>
  <w:style w:type="character" w:styleId="ListLabel291">
    <w:name w:val="ListLabel 291"/>
    <w:qFormat/>
    <w:rPr>
      <w:rFonts w:cs="Noto Sans Symbols"/>
      <w:sz w:val="20"/>
      <w:szCs w:val="20"/>
    </w:rPr>
  </w:style>
  <w:style w:type="character" w:styleId="ListLabel292">
    <w:name w:val="ListLabel 292"/>
    <w:qFormat/>
    <w:rPr>
      <w:rFonts w:cs="Noto Sans Symbols"/>
      <w:sz w:val="20"/>
      <w:szCs w:val="20"/>
    </w:rPr>
  </w:style>
  <w:style w:type="character" w:styleId="ListLabel293">
    <w:name w:val="ListLabel 293"/>
    <w:qFormat/>
    <w:rPr>
      <w:rFonts w:cs="Noto Sans Symbols"/>
      <w:sz w:val="20"/>
      <w:szCs w:val="20"/>
    </w:rPr>
  </w:style>
  <w:style w:type="character" w:styleId="ListLabel294">
    <w:name w:val="ListLabel 294"/>
    <w:qFormat/>
    <w:rPr>
      <w:rFonts w:cs="Noto Sans Symbols"/>
      <w:sz w:val="20"/>
      <w:szCs w:val="20"/>
    </w:rPr>
  </w:style>
  <w:style w:type="character" w:styleId="ListLabel295">
    <w:name w:val="ListLabel 295"/>
    <w:qFormat/>
    <w:rPr>
      <w:rFonts w:cs="Noto Sans Symbols"/>
      <w:sz w:val="20"/>
      <w:szCs w:val="20"/>
    </w:rPr>
  </w:style>
  <w:style w:type="character" w:styleId="ListLabel296">
    <w:name w:val="ListLabel 296"/>
    <w:qFormat/>
    <w:rPr>
      <w:rFonts w:cs="Noto Sans Symbols"/>
      <w:sz w:val="20"/>
      <w:szCs w:val="20"/>
    </w:rPr>
  </w:style>
  <w:style w:type="character" w:styleId="ListLabel297">
    <w:name w:val="ListLabel 297"/>
    <w:qFormat/>
    <w:rPr>
      <w:rFonts w:cs="Noto Sans Symbols"/>
      <w:sz w:val="20"/>
      <w:szCs w:val="20"/>
    </w:rPr>
  </w:style>
  <w:style w:type="character" w:styleId="ListLabel298">
    <w:name w:val="ListLabel 298"/>
    <w:qFormat/>
    <w:rPr>
      <w:rFonts w:eastAsia="Tahoma" w:cs="Tahoma"/>
      <w:b w:val="false"/>
      <w:color w:val="000000"/>
      <w:position w:val="0"/>
      <w:sz w:val="22"/>
      <w:sz w:val="22"/>
      <w:szCs w:val="22"/>
      <w:vertAlign w:val="baseline"/>
    </w:rPr>
  </w:style>
  <w:style w:type="character" w:styleId="ListLabel299">
    <w:name w:val="ListLabel 299"/>
    <w:qFormat/>
    <w:rPr>
      <w:rFonts w:eastAsia="Tahoma" w:cs="Tahoma"/>
      <w:b w:val="false"/>
      <w:position w:val="0"/>
      <w:sz w:val="22"/>
      <w:sz w:val="22"/>
      <w:szCs w:val="22"/>
      <w:vertAlign w:val="baseline"/>
    </w:rPr>
  </w:style>
  <w:style w:type="character" w:styleId="ListLabel300">
    <w:name w:val="ListLabel 300"/>
    <w:qFormat/>
    <w:rPr>
      <w:rFonts w:eastAsia="Tahoma" w:cs="Tahoma"/>
      <w:b w:val="false"/>
      <w:color w:val="000000"/>
      <w:position w:val="0"/>
      <w:sz w:val="22"/>
      <w:sz w:val="22"/>
      <w:szCs w:val="22"/>
      <w:vertAlign w:val="baseline"/>
    </w:rPr>
  </w:style>
  <w:style w:type="character" w:styleId="ListLabel301">
    <w:name w:val="ListLabel 301"/>
    <w:qFormat/>
    <w:rPr>
      <w:position w:val="0"/>
      <w:sz w:val="24"/>
      <w:sz w:val="24"/>
      <w:vertAlign w:val="baseline"/>
    </w:rPr>
  </w:style>
  <w:style w:type="character" w:styleId="ListLabel302">
    <w:name w:val="ListLabel 302"/>
    <w:qFormat/>
    <w:rPr>
      <w:position w:val="0"/>
      <w:sz w:val="24"/>
      <w:sz w:val="24"/>
      <w:vertAlign w:val="baseline"/>
    </w:rPr>
  </w:style>
  <w:style w:type="character" w:styleId="ListLabel303">
    <w:name w:val="ListLabel 303"/>
    <w:qFormat/>
    <w:rPr>
      <w:position w:val="0"/>
      <w:sz w:val="24"/>
      <w:sz w:val="24"/>
      <w:vertAlign w:val="baseline"/>
    </w:rPr>
  </w:style>
  <w:style w:type="character" w:styleId="ListLabel304">
    <w:name w:val="ListLabel 304"/>
    <w:qFormat/>
    <w:rPr>
      <w:position w:val="0"/>
      <w:sz w:val="24"/>
      <w:sz w:val="24"/>
      <w:vertAlign w:val="baseline"/>
    </w:rPr>
  </w:style>
  <w:style w:type="character" w:styleId="ListLabel305">
    <w:name w:val="ListLabel 305"/>
    <w:qFormat/>
    <w:rPr>
      <w:position w:val="0"/>
      <w:sz w:val="24"/>
      <w:sz w:val="24"/>
      <w:vertAlign w:val="baseline"/>
    </w:rPr>
  </w:style>
  <w:style w:type="character" w:styleId="ListLabel306">
    <w:name w:val="ListLabel 306"/>
    <w:qFormat/>
    <w:rPr>
      <w:position w:val="0"/>
      <w:sz w:val="24"/>
      <w:sz w:val="24"/>
      <w:vertAlign w:val="baseline"/>
    </w:rPr>
  </w:style>
  <w:style w:type="character" w:styleId="ListLabel307">
    <w:name w:val="ListLabel 307"/>
    <w:qFormat/>
    <w:rPr>
      <w:rFonts w:ascii="Tahoma" w:hAnsi="Tahoma" w:cs="Symbol"/>
      <w:sz w:val="22"/>
    </w:rPr>
  </w:style>
  <w:style w:type="character" w:styleId="ListLabel308">
    <w:name w:val="ListLabel 308"/>
    <w:qFormat/>
    <w:rPr>
      <w:rFonts w:cs="OpenSymbol"/>
    </w:rPr>
  </w:style>
  <w:style w:type="character" w:styleId="ListLabel309">
    <w:name w:val="ListLabel 309"/>
    <w:qFormat/>
    <w:rPr>
      <w:rFonts w:cs="OpenSymbol"/>
    </w:rPr>
  </w:style>
  <w:style w:type="character" w:styleId="ListLabel310">
    <w:name w:val="ListLabel 310"/>
    <w:qFormat/>
    <w:rPr>
      <w:rFonts w:cs="Symbol"/>
    </w:rPr>
  </w:style>
  <w:style w:type="character" w:styleId="ListLabel311">
    <w:name w:val="ListLabel 311"/>
    <w:qFormat/>
    <w:rPr>
      <w:rFonts w:cs="OpenSymbol"/>
    </w:rPr>
  </w:style>
  <w:style w:type="character" w:styleId="ListLabel312">
    <w:name w:val="ListLabel 312"/>
    <w:qFormat/>
    <w:rPr>
      <w:rFonts w:cs="OpenSymbol"/>
    </w:rPr>
  </w:style>
  <w:style w:type="character" w:styleId="ListLabel313">
    <w:name w:val="ListLabel 313"/>
    <w:qFormat/>
    <w:rPr>
      <w:rFonts w:cs="Symbol"/>
    </w:rPr>
  </w:style>
  <w:style w:type="character" w:styleId="ListLabel314">
    <w:name w:val="ListLabel 314"/>
    <w:qFormat/>
    <w:rPr>
      <w:rFonts w:cs="OpenSymbol"/>
    </w:rPr>
  </w:style>
  <w:style w:type="character" w:styleId="ListLabel315">
    <w:name w:val="ListLabel 315"/>
    <w:qFormat/>
    <w:rPr>
      <w:rFonts w:cs="OpenSymbol"/>
    </w:rPr>
  </w:style>
  <w:style w:type="character" w:styleId="ListLabel316">
    <w:name w:val="ListLabel 316"/>
    <w:qFormat/>
    <w:rPr>
      <w:rFonts w:ascii="Tahoma" w:hAnsi="Tahoma" w:cs="OpenSymbol"/>
      <w:sz w:val="22"/>
      <w:szCs w:val="22"/>
    </w:rPr>
  </w:style>
  <w:style w:type="character" w:styleId="ListLabel317">
    <w:name w:val="ListLabel 317"/>
    <w:qFormat/>
    <w:rPr>
      <w:rFonts w:cs="OpenSymbol"/>
    </w:rPr>
  </w:style>
  <w:style w:type="character" w:styleId="ListLabel318">
    <w:name w:val="ListLabel 318"/>
    <w:qFormat/>
    <w:rPr>
      <w:rFonts w:cs="OpenSymbol"/>
    </w:rPr>
  </w:style>
  <w:style w:type="character" w:styleId="ListLabel319">
    <w:name w:val="ListLabel 319"/>
    <w:qFormat/>
    <w:rPr>
      <w:rFonts w:cs="OpenSymbol"/>
      <w:sz w:val="22"/>
      <w:szCs w:val="22"/>
    </w:rPr>
  </w:style>
  <w:style w:type="character" w:styleId="ListLabel320">
    <w:name w:val="ListLabel 320"/>
    <w:qFormat/>
    <w:rPr>
      <w:rFonts w:cs="OpenSymbol"/>
    </w:rPr>
  </w:style>
  <w:style w:type="character" w:styleId="ListLabel321">
    <w:name w:val="ListLabel 321"/>
    <w:qFormat/>
    <w:rPr>
      <w:rFonts w:cs="OpenSymbol"/>
    </w:rPr>
  </w:style>
  <w:style w:type="character" w:styleId="ListLabel322">
    <w:name w:val="ListLabel 322"/>
    <w:qFormat/>
    <w:rPr>
      <w:rFonts w:cs="OpenSymbol"/>
      <w:sz w:val="22"/>
      <w:szCs w:val="22"/>
    </w:rPr>
  </w:style>
  <w:style w:type="character" w:styleId="ListLabel323">
    <w:name w:val="ListLabel 323"/>
    <w:qFormat/>
    <w:rPr>
      <w:rFonts w:cs="OpenSymbol"/>
    </w:rPr>
  </w:style>
  <w:style w:type="character" w:styleId="ListLabel324">
    <w:name w:val="ListLabel 324"/>
    <w:qFormat/>
    <w:rPr>
      <w:rFonts w:cs="OpenSymbol"/>
    </w:rPr>
  </w:style>
  <w:style w:type="character" w:styleId="ListLabel325">
    <w:name w:val="ListLabel 325"/>
    <w:qFormat/>
    <w:rPr>
      <w:rFonts w:ascii="Tahoma" w:hAnsi="Tahoma" w:cs="OpenSymbol"/>
      <w:sz w:val="22"/>
    </w:rPr>
  </w:style>
  <w:style w:type="character" w:styleId="ListLabel326">
    <w:name w:val="ListLabel 326"/>
    <w:qFormat/>
    <w:rPr>
      <w:rFonts w:cs="OpenSymbol"/>
    </w:rPr>
  </w:style>
  <w:style w:type="character" w:styleId="ListLabel327">
    <w:name w:val="ListLabel 327"/>
    <w:qFormat/>
    <w:rPr>
      <w:rFonts w:cs="OpenSymbol"/>
    </w:rPr>
  </w:style>
  <w:style w:type="character" w:styleId="ListLabel328">
    <w:name w:val="ListLabel 328"/>
    <w:qFormat/>
    <w:rPr>
      <w:rFonts w:cs="OpenSymbol"/>
    </w:rPr>
  </w:style>
  <w:style w:type="character" w:styleId="ListLabel329">
    <w:name w:val="ListLabel 329"/>
    <w:qFormat/>
    <w:rPr>
      <w:rFonts w:cs="OpenSymbol"/>
    </w:rPr>
  </w:style>
  <w:style w:type="character" w:styleId="ListLabel330">
    <w:name w:val="ListLabel 330"/>
    <w:qFormat/>
    <w:rPr>
      <w:rFonts w:cs="OpenSymbol"/>
    </w:rPr>
  </w:style>
  <w:style w:type="character" w:styleId="ListLabel331">
    <w:name w:val="ListLabel 331"/>
    <w:qFormat/>
    <w:rPr>
      <w:rFonts w:cs="OpenSymbol"/>
    </w:rPr>
  </w:style>
  <w:style w:type="character" w:styleId="ListLabel332">
    <w:name w:val="ListLabel 332"/>
    <w:qFormat/>
    <w:rPr>
      <w:rFonts w:cs="OpenSymbol"/>
    </w:rPr>
  </w:style>
  <w:style w:type="character" w:styleId="ListLabel333">
    <w:name w:val="ListLabel 333"/>
    <w:qFormat/>
    <w:rPr>
      <w:rFonts w:cs="OpenSymbol"/>
    </w:rPr>
  </w:style>
  <w:style w:type="character" w:styleId="ListLabel334">
    <w:name w:val="ListLabel 334"/>
    <w:qFormat/>
    <w:rPr>
      <w:rFonts w:ascii="Tahoma" w:hAnsi="Tahoma" w:cs="OpenSymbol"/>
      <w:sz w:val="22"/>
    </w:rPr>
  </w:style>
  <w:style w:type="character" w:styleId="ListLabel335">
    <w:name w:val="ListLabel 335"/>
    <w:qFormat/>
    <w:rPr>
      <w:rFonts w:cs="OpenSymbol"/>
    </w:rPr>
  </w:style>
  <w:style w:type="character" w:styleId="ListLabel336">
    <w:name w:val="ListLabel 336"/>
    <w:qFormat/>
    <w:rPr>
      <w:rFonts w:cs="OpenSymbol"/>
    </w:rPr>
  </w:style>
  <w:style w:type="character" w:styleId="ListLabel337">
    <w:name w:val="ListLabel 337"/>
    <w:qFormat/>
    <w:rPr>
      <w:rFonts w:cs="OpenSymbol"/>
    </w:rPr>
  </w:style>
  <w:style w:type="character" w:styleId="ListLabel338">
    <w:name w:val="ListLabel 338"/>
    <w:qFormat/>
    <w:rPr>
      <w:rFonts w:cs="OpenSymbol"/>
    </w:rPr>
  </w:style>
  <w:style w:type="character" w:styleId="ListLabel339">
    <w:name w:val="ListLabel 339"/>
    <w:qFormat/>
    <w:rPr>
      <w:rFonts w:cs="OpenSymbol"/>
    </w:rPr>
  </w:style>
  <w:style w:type="character" w:styleId="ListLabel340">
    <w:name w:val="ListLabel 340"/>
    <w:qFormat/>
    <w:rPr>
      <w:rFonts w:cs="OpenSymbol"/>
    </w:rPr>
  </w:style>
  <w:style w:type="character" w:styleId="ListLabel341">
    <w:name w:val="ListLabel 341"/>
    <w:qFormat/>
    <w:rPr>
      <w:rFonts w:cs="OpenSymbol"/>
    </w:rPr>
  </w:style>
  <w:style w:type="character" w:styleId="ListLabel342">
    <w:name w:val="ListLabel 342"/>
    <w:qFormat/>
    <w:rPr>
      <w:rFonts w:cs="OpenSymbol"/>
    </w:rPr>
  </w:style>
  <w:style w:type="character" w:styleId="ListLabel343">
    <w:name w:val="ListLabel 343"/>
    <w:qFormat/>
    <w:rPr>
      <w:rFonts w:ascii="Tahoma" w:hAnsi="Tahoma" w:cs="OpenSymbol"/>
      <w:sz w:val="22"/>
    </w:rPr>
  </w:style>
  <w:style w:type="character" w:styleId="ListLabel344">
    <w:name w:val="ListLabel 344"/>
    <w:qFormat/>
    <w:rPr>
      <w:rFonts w:cs="OpenSymbol"/>
    </w:rPr>
  </w:style>
  <w:style w:type="character" w:styleId="ListLabel345">
    <w:name w:val="ListLabel 345"/>
    <w:qFormat/>
    <w:rPr>
      <w:rFonts w:cs="OpenSymbol"/>
    </w:rPr>
  </w:style>
  <w:style w:type="character" w:styleId="ListLabel346">
    <w:name w:val="ListLabel 346"/>
    <w:qFormat/>
    <w:rPr>
      <w:rFonts w:cs="OpenSymbol"/>
    </w:rPr>
  </w:style>
  <w:style w:type="character" w:styleId="ListLabel347">
    <w:name w:val="ListLabel 347"/>
    <w:qFormat/>
    <w:rPr>
      <w:rFonts w:cs="OpenSymbol"/>
    </w:rPr>
  </w:style>
  <w:style w:type="character" w:styleId="ListLabel348">
    <w:name w:val="ListLabel 348"/>
    <w:qFormat/>
    <w:rPr>
      <w:rFonts w:cs="OpenSymbol"/>
    </w:rPr>
  </w:style>
  <w:style w:type="character" w:styleId="ListLabel349">
    <w:name w:val="ListLabel 349"/>
    <w:qFormat/>
    <w:rPr>
      <w:rFonts w:cs="OpenSymbol"/>
    </w:rPr>
  </w:style>
  <w:style w:type="character" w:styleId="ListLabel350">
    <w:name w:val="ListLabel 350"/>
    <w:qFormat/>
    <w:rPr>
      <w:rFonts w:cs="OpenSymbol"/>
    </w:rPr>
  </w:style>
  <w:style w:type="character" w:styleId="ListLabel351">
    <w:name w:val="ListLabel 351"/>
    <w:qFormat/>
    <w:rPr>
      <w:rFonts w:cs="OpenSymbol"/>
    </w:rPr>
  </w:style>
  <w:style w:type="character" w:styleId="ListLabel352">
    <w:name w:val="ListLabel 352"/>
    <w:qFormat/>
    <w:rPr>
      <w:rFonts w:ascii="Tahoma" w:hAnsi="Tahoma" w:cs="OpenSymbol"/>
      <w:sz w:val="22"/>
    </w:rPr>
  </w:style>
  <w:style w:type="character" w:styleId="ListLabel353">
    <w:name w:val="ListLabel 353"/>
    <w:qFormat/>
    <w:rPr>
      <w:rFonts w:cs="OpenSymbol"/>
    </w:rPr>
  </w:style>
  <w:style w:type="character" w:styleId="ListLabel354">
    <w:name w:val="ListLabel 354"/>
    <w:qFormat/>
    <w:rPr>
      <w:rFonts w:cs="OpenSymbol"/>
    </w:rPr>
  </w:style>
  <w:style w:type="character" w:styleId="ListLabel355">
    <w:name w:val="ListLabel 355"/>
    <w:qFormat/>
    <w:rPr>
      <w:rFonts w:cs="OpenSymbol"/>
    </w:rPr>
  </w:style>
  <w:style w:type="character" w:styleId="ListLabel356">
    <w:name w:val="ListLabel 356"/>
    <w:qFormat/>
    <w:rPr>
      <w:rFonts w:cs="OpenSymbol"/>
    </w:rPr>
  </w:style>
  <w:style w:type="character" w:styleId="ListLabel357">
    <w:name w:val="ListLabel 357"/>
    <w:qFormat/>
    <w:rPr>
      <w:rFonts w:cs="OpenSymbol"/>
    </w:rPr>
  </w:style>
  <w:style w:type="character" w:styleId="ListLabel358">
    <w:name w:val="ListLabel 358"/>
    <w:qFormat/>
    <w:rPr>
      <w:rFonts w:cs="OpenSymbol"/>
    </w:rPr>
  </w:style>
  <w:style w:type="character" w:styleId="ListLabel359">
    <w:name w:val="ListLabel 359"/>
    <w:qFormat/>
    <w:rPr>
      <w:rFonts w:cs="OpenSymbol"/>
    </w:rPr>
  </w:style>
  <w:style w:type="character" w:styleId="ListLabel360">
    <w:name w:val="ListLabel 360"/>
    <w:qFormat/>
    <w:rPr>
      <w:rFonts w:cs="OpenSymbol"/>
    </w:rPr>
  </w:style>
  <w:style w:type="character" w:styleId="ListLabel361">
    <w:name w:val="ListLabel 361"/>
    <w:qFormat/>
    <w:rPr>
      <w:rFonts w:ascii="Tahoma" w:hAnsi="Tahoma" w:cs="OpenSymbol"/>
      <w:sz w:val="22"/>
    </w:rPr>
  </w:style>
  <w:style w:type="character" w:styleId="ListLabel362">
    <w:name w:val="ListLabel 362"/>
    <w:qFormat/>
    <w:rPr>
      <w:rFonts w:cs="OpenSymbol"/>
    </w:rPr>
  </w:style>
  <w:style w:type="character" w:styleId="ListLabel363">
    <w:name w:val="ListLabel 363"/>
    <w:qFormat/>
    <w:rPr>
      <w:rFonts w:cs="OpenSymbol"/>
    </w:rPr>
  </w:style>
  <w:style w:type="character" w:styleId="ListLabel364">
    <w:name w:val="ListLabel 364"/>
    <w:qFormat/>
    <w:rPr>
      <w:rFonts w:cs="OpenSymbol"/>
    </w:rPr>
  </w:style>
  <w:style w:type="character" w:styleId="ListLabel365">
    <w:name w:val="ListLabel 365"/>
    <w:qFormat/>
    <w:rPr>
      <w:rFonts w:cs="OpenSymbol"/>
    </w:rPr>
  </w:style>
  <w:style w:type="character" w:styleId="ListLabel366">
    <w:name w:val="ListLabel 366"/>
    <w:qFormat/>
    <w:rPr>
      <w:rFonts w:cs="OpenSymbol"/>
    </w:rPr>
  </w:style>
  <w:style w:type="character" w:styleId="ListLabel367">
    <w:name w:val="ListLabel 367"/>
    <w:qFormat/>
    <w:rPr>
      <w:rFonts w:cs="OpenSymbol"/>
    </w:rPr>
  </w:style>
  <w:style w:type="character" w:styleId="ListLabel368">
    <w:name w:val="ListLabel 368"/>
    <w:qFormat/>
    <w:rPr>
      <w:rFonts w:cs="OpenSymbol"/>
    </w:rPr>
  </w:style>
  <w:style w:type="character" w:styleId="ListLabel369">
    <w:name w:val="ListLabel 369"/>
    <w:qFormat/>
    <w:rPr>
      <w:rFonts w:cs="OpenSymbol"/>
    </w:rPr>
  </w:style>
  <w:style w:type="character" w:styleId="ListLabel370">
    <w:name w:val="ListLabel 370"/>
    <w:qFormat/>
    <w:rPr>
      <w:rFonts w:ascii="Tahoma" w:hAnsi="Tahoma" w:cs="OpenSymbol"/>
      <w:sz w:val="22"/>
    </w:rPr>
  </w:style>
  <w:style w:type="character" w:styleId="ListLabel371">
    <w:name w:val="ListLabel 371"/>
    <w:qFormat/>
    <w:rPr>
      <w:rFonts w:cs="OpenSymbol"/>
    </w:rPr>
  </w:style>
  <w:style w:type="character" w:styleId="ListLabel372">
    <w:name w:val="ListLabel 372"/>
    <w:qFormat/>
    <w:rPr>
      <w:rFonts w:cs="OpenSymbol"/>
    </w:rPr>
  </w:style>
  <w:style w:type="character" w:styleId="ListLabel373">
    <w:name w:val="ListLabel 373"/>
    <w:qFormat/>
    <w:rPr>
      <w:rFonts w:cs="OpenSymbol"/>
    </w:rPr>
  </w:style>
  <w:style w:type="character" w:styleId="ListLabel374">
    <w:name w:val="ListLabel 374"/>
    <w:qFormat/>
    <w:rPr>
      <w:rFonts w:cs="OpenSymbol"/>
    </w:rPr>
  </w:style>
  <w:style w:type="character" w:styleId="ListLabel375">
    <w:name w:val="ListLabel 375"/>
    <w:qFormat/>
    <w:rPr>
      <w:rFonts w:cs="OpenSymbol"/>
    </w:rPr>
  </w:style>
  <w:style w:type="character" w:styleId="ListLabel376">
    <w:name w:val="ListLabel 376"/>
    <w:qFormat/>
    <w:rPr>
      <w:rFonts w:cs="OpenSymbol"/>
    </w:rPr>
  </w:style>
  <w:style w:type="character" w:styleId="ListLabel377">
    <w:name w:val="ListLabel 377"/>
    <w:qFormat/>
    <w:rPr>
      <w:rFonts w:cs="OpenSymbol"/>
    </w:rPr>
  </w:style>
  <w:style w:type="character" w:styleId="ListLabel378">
    <w:name w:val="ListLabel 378"/>
    <w:qFormat/>
    <w:rPr>
      <w:rFonts w:cs="OpenSymbol"/>
    </w:rPr>
  </w:style>
  <w:style w:type="character" w:styleId="ListLabel379">
    <w:name w:val="ListLabel 379"/>
    <w:qFormat/>
    <w:rPr>
      <w:rFonts w:ascii="Tahoma" w:hAnsi="Tahoma" w:cs="OpenSymbol"/>
      <w:sz w:val="22"/>
    </w:rPr>
  </w:style>
  <w:style w:type="character" w:styleId="ListLabel380">
    <w:name w:val="ListLabel 380"/>
    <w:qFormat/>
    <w:rPr>
      <w:rFonts w:cs="OpenSymbol"/>
    </w:rPr>
  </w:style>
  <w:style w:type="character" w:styleId="ListLabel381">
    <w:name w:val="ListLabel 381"/>
    <w:qFormat/>
    <w:rPr>
      <w:rFonts w:cs="OpenSymbol"/>
    </w:rPr>
  </w:style>
  <w:style w:type="character" w:styleId="ListLabel382">
    <w:name w:val="ListLabel 382"/>
    <w:qFormat/>
    <w:rPr>
      <w:rFonts w:cs="OpenSymbol"/>
    </w:rPr>
  </w:style>
  <w:style w:type="character" w:styleId="ListLabel383">
    <w:name w:val="ListLabel 383"/>
    <w:qFormat/>
    <w:rPr>
      <w:rFonts w:cs="OpenSymbol"/>
    </w:rPr>
  </w:style>
  <w:style w:type="character" w:styleId="ListLabel384">
    <w:name w:val="ListLabel 384"/>
    <w:qFormat/>
    <w:rPr>
      <w:rFonts w:cs="OpenSymbol"/>
    </w:rPr>
  </w:style>
  <w:style w:type="character" w:styleId="ListLabel385">
    <w:name w:val="ListLabel 385"/>
    <w:qFormat/>
    <w:rPr>
      <w:rFonts w:cs="OpenSymbol"/>
    </w:rPr>
  </w:style>
  <w:style w:type="character" w:styleId="ListLabel386">
    <w:name w:val="ListLabel 386"/>
    <w:qFormat/>
    <w:rPr>
      <w:rFonts w:cs="OpenSymbol"/>
    </w:rPr>
  </w:style>
  <w:style w:type="character" w:styleId="ListLabel387">
    <w:name w:val="ListLabel 387"/>
    <w:qFormat/>
    <w:rPr>
      <w:rFonts w:cs="OpenSymbol"/>
    </w:rPr>
  </w:style>
  <w:style w:type="character" w:styleId="ListLabel388">
    <w:name w:val="ListLabel 388"/>
    <w:qFormat/>
    <w:rPr>
      <w:rFonts w:ascii="Tahoma" w:hAnsi="Tahoma" w:cs="OpenSymbol"/>
      <w:sz w:val="22"/>
    </w:rPr>
  </w:style>
  <w:style w:type="character" w:styleId="ListLabel389">
    <w:name w:val="ListLabel 389"/>
    <w:qFormat/>
    <w:rPr>
      <w:rFonts w:cs="OpenSymbol"/>
    </w:rPr>
  </w:style>
  <w:style w:type="character" w:styleId="ListLabel390">
    <w:name w:val="ListLabel 390"/>
    <w:qFormat/>
    <w:rPr>
      <w:rFonts w:cs="OpenSymbol"/>
    </w:rPr>
  </w:style>
  <w:style w:type="character" w:styleId="ListLabel391">
    <w:name w:val="ListLabel 391"/>
    <w:qFormat/>
    <w:rPr>
      <w:rFonts w:cs="OpenSymbol"/>
    </w:rPr>
  </w:style>
  <w:style w:type="character" w:styleId="ListLabel392">
    <w:name w:val="ListLabel 392"/>
    <w:qFormat/>
    <w:rPr>
      <w:rFonts w:cs="OpenSymbol"/>
    </w:rPr>
  </w:style>
  <w:style w:type="character" w:styleId="ListLabel393">
    <w:name w:val="ListLabel 393"/>
    <w:qFormat/>
    <w:rPr>
      <w:rFonts w:cs="OpenSymbol"/>
    </w:rPr>
  </w:style>
  <w:style w:type="character" w:styleId="ListLabel394">
    <w:name w:val="ListLabel 394"/>
    <w:qFormat/>
    <w:rPr>
      <w:rFonts w:cs="OpenSymbol"/>
    </w:rPr>
  </w:style>
  <w:style w:type="character" w:styleId="ListLabel395">
    <w:name w:val="ListLabel 395"/>
    <w:qFormat/>
    <w:rPr>
      <w:rFonts w:cs="OpenSymbol"/>
    </w:rPr>
  </w:style>
  <w:style w:type="character" w:styleId="ListLabel396">
    <w:name w:val="ListLabel 396"/>
    <w:qFormat/>
    <w:rPr>
      <w:rFonts w:cs="OpenSymbol"/>
    </w:rPr>
  </w:style>
  <w:style w:type="character" w:styleId="ListLabel397">
    <w:name w:val="ListLabel 397"/>
    <w:qFormat/>
    <w:rPr>
      <w:rFonts w:ascii="Tahoma" w:hAnsi="Tahoma" w:cs="OpenSymbol"/>
      <w:sz w:val="22"/>
    </w:rPr>
  </w:style>
  <w:style w:type="character" w:styleId="ListLabel398">
    <w:name w:val="ListLabel 398"/>
    <w:qFormat/>
    <w:rPr>
      <w:rFonts w:cs="OpenSymbol"/>
    </w:rPr>
  </w:style>
  <w:style w:type="character" w:styleId="ListLabel399">
    <w:name w:val="ListLabel 399"/>
    <w:qFormat/>
    <w:rPr>
      <w:rFonts w:cs="OpenSymbol"/>
    </w:rPr>
  </w:style>
  <w:style w:type="character" w:styleId="ListLabel400">
    <w:name w:val="ListLabel 400"/>
    <w:qFormat/>
    <w:rPr>
      <w:rFonts w:cs="OpenSymbol"/>
    </w:rPr>
  </w:style>
  <w:style w:type="character" w:styleId="ListLabel401">
    <w:name w:val="ListLabel 401"/>
    <w:qFormat/>
    <w:rPr>
      <w:rFonts w:cs="OpenSymbol"/>
    </w:rPr>
  </w:style>
  <w:style w:type="character" w:styleId="ListLabel402">
    <w:name w:val="ListLabel 402"/>
    <w:qFormat/>
    <w:rPr>
      <w:rFonts w:cs="OpenSymbol"/>
    </w:rPr>
  </w:style>
  <w:style w:type="character" w:styleId="ListLabel403">
    <w:name w:val="ListLabel 403"/>
    <w:qFormat/>
    <w:rPr>
      <w:rFonts w:cs="OpenSymbol"/>
    </w:rPr>
  </w:style>
  <w:style w:type="character" w:styleId="ListLabel404">
    <w:name w:val="ListLabel 404"/>
    <w:qFormat/>
    <w:rPr>
      <w:rFonts w:cs="OpenSymbol"/>
    </w:rPr>
  </w:style>
  <w:style w:type="character" w:styleId="ListLabel405">
    <w:name w:val="ListLabel 405"/>
    <w:qFormat/>
    <w:rPr>
      <w:rFonts w:cs="OpenSymbol"/>
    </w:rPr>
  </w:style>
  <w:style w:type="character" w:styleId="ListLabel406">
    <w:name w:val="ListLabel 406"/>
    <w:qFormat/>
    <w:rPr>
      <w:rFonts w:ascii="Tahoma" w:hAnsi="Tahoma" w:cs="OpenSymbol"/>
      <w:sz w:val="22"/>
    </w:rPr>
  </w:style>
  <w:style w:type="character" w:styleId="ListLabel407">
    <w:name w:val="ListLabel 407"/>
    <w:qFormat/>
    <w:rPr>
      <w:rFonts w:cs="OpenSymbol"/>
    </w:rPr>
  </w:style>
  <w:style w:type="character" w:styleId="ListLabel408">
    <w:name w:val="ListLabel 408"/>
    <w:qFormat/>
    <w:rPr>
      <w:rFonts w:cs="OpenSymbol"/>
    </w:rPr>
  </w:style>
  <w:style w:type="character" w:styleId="ListLabel409">
    <w:name w:val="ListLabel 409"/>
    <w:qFormat/>
    <w:rPr>
      <w:rFonts w:cs="OpenSymbol"/>
    </w:rPr>
  </w:style>
  <w:style w:type="character" w:styleId="ListLabel410">
    <w:name w:val="ListLabel 410"/>
    <w:qFormat/>
    <w:rPr>
      <w:rFonts w:cs="OpenSymbol"/>
    </w:rPr>
  </w:style>
  <w:style w:type="character" w:styleId="ListLabel411">
    <w:name w:val="ListLabel 411"/>
    <w:qFormat/>
    <w:rPr>
      <w:rFonts w:cs="OpenSymbol"/>
    </w:rPr>
  </w:style>
  <w:style w:type="character" w:styleId="ListLabel412">
    <w:name w:val="ListLabel 412"/>
    <w:qFormat/>
    <w:rPr>
      <w:rFonts w:cs="OpenSymbol"/>
    </w:rPr>
  </w:style>
  <w:style w:type="character" w:styleId="ListLabel413">
    <w:name w:val="ListLabel 413"/>
    <w:qFormat/>
    <w:rPr>
      <w:rFonts w:cs="OpenSymbol"/>
    </w:rPr>
  </w:style>
  <w:style w:type="character" w:styleId="ListLabel414">
    <w:name w:val="ListLabel 414"/>
    <w:qFormat/>
    <w:rPr>
      <w:rFonts w:cs="OpenSymbol"/>
    </w:rPr>
  </w:style>
  <w:style w:type="character" w:styleId="ListLabel415">
    <w:name w:val="ListLabel 415"/>
    <w:qFormat/>
    <w:rPr>
      <w:rFonts w:ascii="Tahoma" w:hAnsi="Tahoma" w:cs="OpenSymbol"/>
      <w:sz w:val="22"/>
    </w:rPr>
  </w:style>
  <w:style w:type="character" w:styleId="ListLabel416">
    <w:name w:val="ListLabel 416"/>
    <w:qFormat/>
    <w:rPr>
      <w:rFonts w:cs="OpenSymbol"/>
    </w:rPr>
  </w:style>
  <w:style w:type="character" w:styleId="ListLabel417">
    <w:name w:val="ListLabel 417"/>
    <w:qFormat/>
    <w:rPr>
      <w:rFonts w:cs="OpenSymbol"/>
    </w:rPr>
  </w:style>
  <w:style w:type="character" w:styleId="ListLabel418">
    <w:name w:val="ListLabel 418"/>
    <w:qFormat/>
    <w:rPr>
      <w:rFonts w:cs="OpenSymbol"/>
    </w:rPr>
  </w:style>
  <w:style w:type="character" w:styleId="ListLabel419">
    <w:name w:val="ListLabel 419"/>
    <w:qFormat/>
    <w:rPr>
      <w:rFonts w:cs="OpenSymbol"/>
    </w:rPr>
  </w:style>
  <w:style w:type="character" w:styleId="ListLabel420">
    <w:name w:val="ListLabel 420"/>
    <w:qFormat/>
    <w:rPr>
      <w:rFonts w:cs="OpenSymbol"/>
    </w:rPr>
  </w:style>
  <w:style w:type="character" w:styleId="ListLabel421">
    <w:name w:val="ListLabel 421"/>
    <w:qFormat/>
    <w:rPr>
      <w:rFonts w:cs="OpenSymbol"/>
    </w:rPr>
  </w:style>
  <w:style w:type="character" w:styleId="ListLabel422">
    <w:name w:val="ListLabel 422"/>
    <w:qFormat/>
    <w:rPr>
      <w:rFonts w:cs="OpenSymbol"/>
    </w:rPr>
  </w:style>
  <w:style w:type="character" w:styleId="ListLabel423">
    <w:name w:val="ListLabel 423"/>
    <w:qFormat/>
    <w:rPr>
      <w:rFonts w:cs="OpenSymbol"/>
    </w:rPr>
  </w:style>
  <w:style w:type="character" w:styleId="ListLabel424">
    <w:name w:val="ListLabel 424"/>
    <w:qFormat/>
    <w:rPr>
      <w:rFonts w:ascii="Tahoma" w:hAnsi="Tahoma" w:cs="OpenSymbol"/>
      <w:sz w:val="22"/>
    </w:rPr>
  </w:style>
  <w:style w:type="character" w:styleId="ListLabel425">
    <w:name w:val="ListLabel 425"/>
    <w:qFormat/>
    <w:rPr>
      <w:rFonts w:cs="OpenSymbol"/>
    </w:rPr>
  </w:style>
  <w:style w:type="character" w:styleId="ListLabel426">
    <w:name w:val="ListLabel 426"/>
    <w:qFormat/>
    <w:rPr>
      <w:rFonts w:cs="OpenSymbol"/>
    </w:rPr>
  </w:style>
  <w:style w:type="character" w:styleId="ListLabel427">
    <w:name w:val="ListLabel 427"/>
    <w:qFormat/>
    <w:rPr>
      <w:rFonts w:cs="OpenSymbol"/>
    </w:rPr>
  </w:style>
  <w:style w:type="character" w:styleId="ListLabel428">
    <w:name w:val="ListLabel 428"/>
    <w:qFormat/>
    <w:rPr>
      <w:rFonts w:cs="OpenSymbol"/>
    </w:rPr>
  </w:style>
  <w:style w:type="character" w:styleId="ListLabel429">
    <w:name w:val="ListLabel 429"/>
    <w:qFormat/>
    <w:rPr>
      <w:rFonts w:cs="OpenSymbol"/>
    </w:rPr>
  </w:style>
  <w:style w:type="character" w:styleId="ListLabel430">
    <w:name w:val="ListLabel 430"/>
    <w:qFormat/>
    <w:rPr>
      <w:rFonts w:cs="OpenSymbol"/>
    </w:rPr>
  </w:style>
  <w:style w:type="character" w:styleId="ListLabel431">
    <w:name w:val="ListLabel 431"/>
    <w:qFormat/>
    <w:rPr>
      <w:rFonts w:cs="OpenSymbol"/>
    </w:rPr>
  </w:style>
  <w:style w:type="character" w:styleId="ListLabel432">
    <w:name w:val="ListLabel 432"/>
    <w:qFormat/>
    <w:rPr>
      <w:rFonts w:cs="OpenSymbol"/>
    </w:rPr>
  </w:style>
  <w:style w:type="character" w:styleId="ListLabel433">
    <w:name w:val="ListLabel 433"/>
    <w:qFormat/>
    <w:rPr>
      <w:rFonts w:ascii="Tahoma" w:hAnsi="Tahoma" w:cs="OpenSymbol"/>
      <w:color w:val="000000"/>
      <w:sz w:val="22"/>
      <w:szCs w:val="22"/>
    </w:rPr>
  </w:style>
  <w:style w:type="character" w:styleId="ListLabel434">
    <w:name w:val="ListLabel 434"/>
    <w:qFormat/>
    <w:rPr>
      <w:rFonts w:cs="OpenSymbol"/>
    </w:rPr>
  </w:style>
  <w:style w:type="character" w:styleId="ListLabel435">
    <w:name w:val="ListLabel 435"/>
    <w:qFormat/>
    <w:rPr>
      <w:rFonts w:cs="OpenSymbol"/>
    </w:rPr>
  </w:style>
  <w:style w:type="character" w:styleId="ListLabel436">
    <w:name w:val="ListLabel 436"/>
    <w:qFormat/>
    <w:rPr>
      <w:rFonts w:cs="OpenSymbol"/>
      <w:color w:val="000000"/>
      <w:sz w:val="22"/>
      <w:szCs w:val="22"/>
    </w:rPr>
  </w:style>
  <w:style w:type="character" w:styleId="ListLabel437">
    <w:name w:val="ListLabel 437"/>
    <w:qFormat/>
    <w:rPr>
      <w:rFonts w:cs="OpenSymbol"/>
    </w:rPr>
  </w:style>
  <w:style w:type="character" w:styleId="ListLabel438">
    <w:name w:val="ListLabel 438"/>
    <w:qFormat/>
    <w:rPr>
      <w:rFonts w:cs="OpenSymbol"/>
    </w:rPr>
  </w:style>
  <w:style w:type="character" w:styleId="ListLabel439">
    <w:name w:val="ListLabel 439"/>
    <w:qFormat/>
    <w:rPr>
      <w:rFonts w:cs="OpenSymbol"/>
      <w:color w:val="000000"/>
      <w:sz w:val="22"/>
      <w:szCs w:val="22"/>
    </w:rPr>
  </w:style>
  <w:style w:type="character" w:styleId="ListLabel440">
    <w:name w:val="ListLabel 440"/>
    <w:qFormat/>
    <w:rPr>
      <w:rFonts w:cs="OpenSymbol"/>
    </w:rPr>
  </w:style>
  <w:style w:type="character" w:styleId="ListLabel441">
    <w:name w:val="ListLabel 441"/>
    <w:qFormat/>
    <w:rPr>
      <w:rFonts w:cs="OpenSymbol"/>
    </w:rPr>
  </w:style>
  <w:style w:type="character" w:styleId="ListLabel442">
    <w:name w:val="ListLabel 442"/>
    <w:qFormat/>
    <w:rPr>
      <w:rFonts w:ascii="Tahoma" w:hAnsi="Tahoma" w:cs="OpenSymbol"/>
      <w:color w:val="000000"/>
      <w:sz w:val="22"/>
      <w:szCs w:val="22"/>
    </w:rPr>
  </w:style>
  <w:style w:type="character" w:styleId="ListLabel443">
    <w:name w:val="ListLabel 443"/>
    <w:qFormat/>
    <w:rPr>
      <w:rFonts w:cs="OpenSymbol"/>
    </w:rPr>
  </w:style>
  <w:style w:type="character" w:styleId="ListLabel444">
    <w:name w:val="ListLabel 444"/>
    <w:qFormat/>
    <w:rPr>
      <w:rFonts w:cs="OpenSymbol"/>
    </w:rPr>
  </w:style>
  <w:style w:type="character" w:styleId="ListLabel445">
    <w:name w:val="ListLabel 445"/>
    <w:qFormat/>
    <w:rPr>
      <w:rFonts w:cs="OpenSymbol"/>
      <w:color w:val="000000"/>
      <w:sz w:val="22"/>
      <w:szCs w:val="22"/>
    </w:rPr>
  </w:style>
  <w:style w:type="character" w:styleId="ListLabel446">
    <w:name w:val="ListLabel 446"/>
    <w:qFormat/>
    <w:rPr>
      <w:rFonts w:cs="OpenSymbol"/>
    </w:rPr>
  </w:style>
  <w:style w:type="character" w:styleId="ListLabel447">
    <w:name w:val="ListLabel 447"/>
    <w:qFormat/>
    <w:rPr>
      <w:rFonts w:cs="OpenSymbol"/>
    </w:rPr>
  </w:style>
  <w:style w:type="character" w:styleId="ListLabel448">
    <w:name w:val="ListLabel 448"/>
    <w:qFormat/>
    <w:rPr>
      <w:rFonts w:cs="OpenSymbol"/>
      <w:color w:val="000000"/>
      <w:sz w:val="22"/>
      <w:szCs w:val="22"/>
    </w:rPr>
  </w:style>
  <w:style w:type="character" w:styleId="ListLabel449">
    <w:name w:val="ListLabel 449"/>
    <w:qFormat/>
    <w:rPr>
      <w:rFonts w:cs="OpenSymbol"/>
    </w:rPr>
  </w:style>
  <w:style w:type="character" w:styleId="ListLabel450">
    <w:name w:val="ListLabel 450"/>
    <w:qFormat/>
    <w:rPr>
      <w:rFonts w:cs="OpenSymbol"/>
    </w:rPr>
  </w:style>
  <w:style w:type="character" w:styleId="ListLabel451">
    <w:name w:val="ListLabel 451"/>
    <w:qFormat/>
    <w:rPr>
      <w:rFonts w:ascii="Tahoma" w:hAnsi="Tahoma" w:cs="OpenSymbol"/>
      <w:sz w:val="22"/>
    </w:rPr>
  </w:style>
  <w:style w:type="character" w:styleId="ListLabel452">
    <w:name w:val="ListLabel 452"/>
    <w:qFormat/>
    <w:rPr>
      <w:rFonts w:cs="OpenSymbol"/>
    </w:rPr>
  </w:style>
  <w:style w:type="character" w:styleId="ListLabel453">
    <w:name w:val="ListLabel 453"/>
    <w:qFormat/>
    <w:rPr>
      <w:rFonts w:cs="OpenSymbol"/>
    </w:rPr>
  </w:style>
  <w:style w:type="character" w:styleId="ListLabel454">
    <w:name w:val="ListLabel 454"/>
    <w:qFormat/>
    <w:rPr>
      <w:rFonts w:cs="OpenSymbol"/>
    </w:rPr>
  </w:style>
  <w:style w:type="character" w:styleId="ListLabel455">
    <w:name w:val="ListLabel 455"/>
    <w:qFormat/>
    <w:rPr>
      <w:rFonts w:cs="OpenSymbol"/>
    </w:rPr>
  </w:style>
  <w:style w:type="character" w:styleId="ListLabel456">
    <w:name w:val="ListLabel 456"/>
    <w:qFormat/>
    <w:rPr>
      <w:rFonts w:cs="OpenSymbol"/>
    </w:rPr>
  </w:style>
  <w:style w:type="character" w:styleId="ListLabel457">
    <w:name w:val="ListLabel 457"/>
    <w:qFormat/>
    <w:rPr>
      <w:rFonts w:cs="OpenSymbol"/>
    </w:rPr>
  </w:style>
  <w:style w:type="character" w:styleId="ListLabel458">
    <w:name w:val="ListLabel 458"/>
    <w:qFormat/>
    <w:rPr>
      <w:rFonts w:cs="OpenSymbol"/>
    </w:rPr>
  </w:style>
  <w:style w:type="character" w:styleId="ListLabel459">
    <w:name w:val="ListLabel 459"/>
    <w:qFormat/>
    <w:rPr>
      <w:rFonts w:cs="OpenSymbol"/>
    </w:rPr>
  </w:style>
  <w:style w:type="character" w:styleId="ListLabel460">
    <w:name w:val="ListLabel 460"/>
    <w:qFormat/>
    <w:rPr>
      <w:rFonts w:cs="OpenSymbol"/>
    </w:rPr>
  </w:style>
  <w:style w:type="character" w:styleId="ListLabel461">
    <w:name w:val="ListLabel 461"/>
    <w:qFormat/>
    <w:rPr>
      <w:rFonts w:cs="OpenSymbol"/>
    </w:rPr>
  </w:style>
  <w:style w:type="character" w:styleId="ListLabel462">
    <w:name w:val="ListLabel 462"/>
    <w:qFormat/>
    <w:rPr>
      <w:rFonts w:cs="OpenSymbol"/>
    </w:rPr>
  </w:style>
  <w:style w:type="character" w:styleId="ListLabel463">
    <w:name w:val="ListLabel 463"/>
    <w:qFormat/>
    <w:rPr>
      <w:rFonts w:ascii="Tahoma" w:hAnsi="Tahoma" w:cs="OpenSymbol"/>
      <w:sz w:val="22"/>
    </w:rPr>
  </w:style>
  <w:style w:type="character" w:styleId="ListLabel464">
    <w:name w:val="ListLabel 464"/>
    <w:qFormat/>
    <w:rPr>
      <w:rFonts w:cs="OpenSymbol"/>
    </w:rPr>
  </w:style>
  <w:style w:type="character" w:styleId="ListLabel465">
    <w:name w:val="ListLabel 465"/>
    <w:qFormat/>
    <w:rPr>
      <w:rFonts w:cs="OpenSymbol"/>
    </w:rPr>
  </w:style>
  <w:style w:type="character" w:styleId="ListLabel466">
    <w:name w:val="ListLabel 466"/>
    <w:qFormat/>
    <w:rPr>
      <w:rFonts w:cs="OpenSymbol"/>
    </w:rPr>
  </w:style>
  <w:style w:type="character" w:styleId="ListLabel467">
    <w:name w:val="ListLabel 467"/>
    <w:qFormat/>
    <w:rPr>
      <w:rFonts w:cs="OpenSymbol"/>
    </w:rPr>
  </w:style>
  <w:style w:type="character" w:styleId="ListLabel468">
    <w:name w:val="ListLabel 468"/>
    <w:qFormat/>
    <w:rPr>
      <w:rFonts w:cs="OpenSymbol"/>
    </w:rPr>
  </w:style>
  <w:style w:type="character" w:styleId="ListLabel469">
    <w:name w:val="ListLabel 469"/>
    <w:qFormat/>
    <w:rPr>
      <w:rFonts w:cs="Noto Sans Symbols"/>
      <w:sz w:val="20"/>
      <w:szCs w:val="20"/>
    </w:rPr>
  </w:style>
  <w:style w:type="character" w:styleId="ListLabel470">
    <w:name w:val="ListLabel 470"/>
    <w:qFormat/>
    <w:rPr>
      <w:rFonts w:cs="Courier New"/>
      <w:sz w:val="20"/>
      <w:szCs w:val="20"/>
    </w:rPr>
  </w:style>
  <w:style w:type="character" w:styleId="ListLabel471">
    <w:name w:val="ListLabel 471"/>
    <w:qFormat/>
    <w:rPr>
      <w:rFonts w:cs="Noto Sans Symbols"/>
      <w:sz w:val="20"/>
      <w:szCs w:val="20"/>
    </w:rPr>
  </w:style>
  <w:style w:type="character" w:styleId="ListLabel472">
    <w:name w:val="ListLabel 472"/>
    <w:qFormat/>
    <w:rPr>
      <w:rFonts w:cs="Noto Sans Symbols"/>
      <w:sz w:val="20"/>
      <w:szCs w:val="20"/>
    </w:rPr>
  </w:style>
  <w:style w:type="character" w:styleId="ListLabel473">
    <w:name w:val="ListLabel 473"/>
    <w:qFormat/>
    <w:rPr>
      <w:rFonts w:cs="Noto Sans Symbols"/>
      <w:sz w:val="20"/>
      <w:szCs w:val="20"/>
    </w:rPr>
  </w:style>
  <w:style w:type="character" w:styleId="ListLabel474">
    <w:name w:val="ListLabel 474"/>
    <w:qFormat/>
    <w:rPr>
      <w:rFonts w:cs="Noto Sans Symbols"/>
      <w:sz w:val="20"/>
      <w:szCs w:val="20"/>
    </w:rPr>
  </w:style>
  <w:style w:type="character" w:styleId="ListLabel475">
    <w:name w:val="ListLabel 475"/>
    <w:qFormat/>
    <w:rPr>
      <w:rFonts w:cs="Noto Sans Symbols"/>
      <w:sz w:val="20"/>
      <w:szCs w:val="20"/>
    </w:rPr>
  </w:style>
  <w:style w:type="character" w:styleId="ListLabel476">
    <w:name w:val="ListLabel 476"/>
    <w:qFormat/>
    <w:rPr>
      <w:rFonts w:cs="Noto Sans Symbols"/>
      <w:sz w:val="20"/>
      <w:szCs w:val="20"/>
    </w:rPr>
  </w:style>
  <w:style w:type="character" w:styleId="ListLabel477">
    <w:name w:val="ListLabel 477"/>
    <w:qFormat/>
    <w:rPr>
      <w:rFonts w:cs="Noto Sans Symbols"/>
      <w:sz w:val="20"/>
      <w:szCs w:val="20"/>
    </w:rPr>
  </w:style>
  <w:style w:type="character" w:styleId="ListLabel478">
    <w:name w:val="ListLabel 478"/>
    <w:qFormat/>
    <w:rPr>
      <w:rFonts w:cs="Noto Sans Symbols"/>
      <w:sz w:val="20"/>
      <w:szCs w:val="20"/>
    </w:rPr>
  </w:style>
  <w:style w:type="character" w:styleId="ListLabel479">
    <w:name w:val="ListLabel 479"/>
    <w:qFormat/>
    <w:rPr>
      <w:rFonts w:cs="Courier New"/>
      <w:sz w:val="20"/>
      <w:szCs w:val="20"/>
    </w:rPr>
  </w:style>
  <w:style w:type="character" w:styleId="ListLabel480">
    <w:name w:val="ListLabel 480"/>
    <w:qFormat/>
    <w:rPr>
      <w:rFonts w:cs="Noto Sans Symbols"/>
      <w:sz w:val="20"/>
      <w:szCs w:val="20"/>
    </w:rPr>
  </w:style>
  <w:style w:type="character" w:styleId="ListLabel481">
    <w:name w:val="ListLabel 481"/>
    <w:qFormat/>
    <w:rPr>
      <w:rFonts w:cs="Noto Sans Symbols"/>
      <w:sz w:val="20"/>
      <w:szCs w:val="20"/>
    </w:rPr>
  </w:style>
  <w:style w:type="character" w:styleId="ListLabel482">
    <w:name w:val="ListLabel 482"/>
    <w:qFormat/>
    <w:rPr>
      <w:rFonts w:cs="Noto Sans Symbols"/>
      <w:sz w:val="20"/>
      <w:szCs w:val="20"/>
    </w:rPr>
  </w:style>
  <w:style w:type="character" w:styleId="ListLabel483">
    <w:name w:val="ListLabel 483"/>
    <w:qFormat/>
    <w:rPr>
      <w:rFonts w:cs="Noto Sans Symbols"/>
      <w:sz w:val="20"/>
      <w:szCs w:val="20"/>
    </w:rPr>
  </w:style>
  <w:style w:type="character" w:styleId="ListLabel484">
    <w:name w:val="ListLabel 484"/>
    <w:qFormat/>
    <w:rPr>
      <w:rFonts w:cs="Noto Sans Symbols"/>
      <w:sz w:val="20"/>
      <w:szCs w:val="20"/>
    </w:rPr>
  </w:style>
  <w:style w:type="character" w:styleId="ListLabel485">
    <w:name w:val="ListLabel 485"/>
    <w:qFormat/>
    <w:rPr>
      <w:rFonts w:cs="Noto Sans Symbols"/>
      <w:sz w:val="20"/>
      <w:szCs w:val="20"/>
    </w:rPr>
  </w:style>
  <w:style w:type="character" w:styleId="ListLabel486">
    <w:name w:val="ListLabel 486"/>
    <w:qFormat/>
    <w:rPr>
      <w:rFonts w:cs="Noto Sans Symbols"/>
      <w:sz w:val="20"/>
      <w:szCs w:val="20"/>
    </w:rPr>
  </w:style>
  <w:style w:type="character" w:styleId="ListLabel487">
    <w:name w:val="ListLabel 487"/>
    <w:qFormat/>
    <w:rPr>
      <w:rFonts w:cs="Noto Sans Symbols"/>
      <w:b w:val="false"/>
      <w:sz w:val="20"/>
    </w:rPr>
  </w:style>
  <w:style w:type="character" w:styleId="ListLabel488">
    <w:name w:val="ListLabel 488"/>
    <w:qFormat/>
    <w:rPr>
      <w:rFonts w:cs="Courier New"/>
      <w:b w:val="false"/>
      <w:sz w:val="20"/>
    </w:rPr>
  </w:style>
  <w:style w:type="character" w:styleId="ListLabel489">
    <w:name w:val="ListLabel 489"/>
    <w:qFormat/>
    <w:rPr>
      <w:rFonts w:cs="Noto Sans Symbols"/>
      <w:b w:val="false"/>
      <w:sz w:val="20"/>
    </w:rPr>
  </w:style>
  <w:style w:type="character" w:styleId="ListLabel490">
    <w:name w:val="ListLabel 490"/>
    <w:qFormat/>
    <w:rPr>
      <w:rFonts w:cs="Noto Sans Symbols"/>
    </w:rPr>
  </w:style>
  <w:style w:type="character" w:styleId="ListLabel491">
    <w:name w:val="ListLabel 491"/>
    <w:qFormat/>
    <w:rPr>
      <w:rFonts w:cs="Courier New"/>
    </w:rPr>
  </w:style>
  <w:style w:type="character" w:styleId="ListLabel492">
    <w:name w:val="ListLabel 492"/>
    <w:qFormat/>
    <w:rPr>
      <w:rFonts w:cs="Noto Sans Symbols"/>
    </w:rPr>
  </w:style>
  <w:style w:type="character" w:styleId="ListLabel493">
    <w:name w:val="ListLabel 493"/>
    <w:qFormat/>
    <w:rPr>
      <w:rFonts w:cs="Noto Sans Symbols"/>
    </w:rPr>
  </w:style>
  <w:style w:type="character" w:styleId="ListLabel494">
    <w:name w:val="ListLabel 494"/>
    <w:qFormat/>
    <w:rPr>
      <w:rFonts w:cs="Courier New"/>
    </w:rPr>
  </w:style>
  <w:style w:type="character" w:styleId="ListLabel495">
    <w:name w:val="ListLabel 495"/>
    <w:qFormat/>
    <w:rPr>
      <w:rFonts w:cs="Noto Sans Symbols"/>
    </w:rPr>
  </w:style>
  <w:style w:type="character" w:styleId="ListLabel496">
    <w:name w:val="ListLabel 496"/>
    <w:qFormat/>
    <w:rPr>
      <w:rFonts w:cs="Noto Sans Symbols"/>
      <w:b w:val="false"/>
      <w:sz w:val="22"/>
    </w:rPr>
  </w:style>
  <w:style w:type="character" w:styleId="ListLabel497">
    <w:name w:val="ListLabel 497"/>
    <w:qFormat/>
    <w:rPr>
      <w:rFonts w:cs="Courier New"/>
      <w:color w:val="000000"/>
    </w:rPr>
  </w:style>
  <w:style w:type="character" w:styleId="ListLabel498">
    <w:name w:val="ListLabel 498"/>
    <w:qFormat/>
    <w:rPr>
      <w:rFonts w:cs="Noto Sans Symbols"/>
    </w:rPr>
  </w:style>
  <w:style w:type="character" w:styleId="ListLabel499">
    <w:name w:val="ListLabel 499"/>
    <w:qFormat/>
    <w:rPr>
      <w:rFonts w:cs="Noto Sans Symbols"/>
    </w:rPr>
  </w:style>
  <w:style w:type="character" w:styleId="ListLabel500">
    <w:name w:val="ListLabel 500"/>
    <w:qFormat/>
    <w:rPr>
      <w:rFonts w:cs="Courier New"/>
    </w:rPr>
  </w:style>
  <w:style w:type="character" w:styleId="ListLabel501">
    <w:name w:val="ListLabel 501"/>
    <w:qFormat/>
    <w:rPr>
      <w:rFonts w:cs="Noto Sans Symbols"/>
    </w:rPr>
  </w:style>
  <w:style w:type="character" w:styleId="ListLabel502">
    <w:name w:val="ListLabel 502"/>
    <w:qFormat/>
    <w:rPr>
      <w:rFonts w:cs="Noto Sans Symbols"/>
    </w:rPr>
  </w:style>
  <w:style w:type="character" w:styleId="ListLabel503">
    <w:name w:val="ListLabel 503"/>
    <w:qFormat/>
    <w:rPr>
      <w:rFonts w:cs="Courier New"/>
    </w:rPr>
  </w:style>
  <w:style w:type="character" w:styleId="ListLabel504">
    <w:name w:val="ListLabel 504"/>
    <w:qFormat/>
    <w:rPr>
      <w:rFonts w:cs="Noto Sans Symbols"/>
    </w:rPr>
  </w:style>
  <w:style w:type="character" w:styleId="ListLabel505">
    <w:name w:val="ListLabel 505"/>
    <w:qFormat/>
    <w:rPr>
      <w:rFonts w:cs="Noto Sans Symbols"/>
      <w:sz w:val="20"/>
      <w:szCs w:val="20"/>
    </w:rPr>
  </w:style>
  <w:style w:type="character" w:styleId="ListLabel506">
    <w:name w:val="ListLabel 506"/>
    <w:qFormat/>
    <w:rPr>
      <w:rFonts w:cs="Courier New"/>
      <w:sz w:val="20"/>
      <w:szCs w:val="20"/>
    </w:rPr>
  </w:style>
  <w:style w:type="character" w:styleId="ListLabel507">
    <w:name w:val="ListLabel 507"/>
    <w:qFormat/>
    <w:rPr>
      <w:rFonts w:cs="Noto Sans Symbols"/>
      <w:sz w:val="20"/>
      <w:szCs w:val="20"/>
    </w:rPr>
  </w:style>
  <w:style w:type="character" w:styleId="ListLabel508">
    <w:name w:val="ListLabel 508"/>
    <w:qFormat/>
    <w:rPr>
      <w:rFonts w:cs="Noto Sans Symbols"/>
      <w:sz w:val="20"/>
      <w:szCs w:val="20"/>
    </w:rPr>
  </w:style>
  <w:style w:type="character" w:styleId="ListLabel509">
    <w:name w:val="ListLabel 509"/>
    <w:qFormat/>
    <w:rPr>
      <w:rFonts w:cs="Noto Sans Symbols"/>
      <w:sz w:val="20"/>
      <w:szCs w:val="20"/>
    </w:rPr>
  </w:style>
  <w:style w:type="character" w:styleId="ListLabel510">
    <w:name w:val="ListLabel 510"/>
    <w:qFormat/>
    <w:rPr>
      <w:rFonts w:cs="Noto Sans Symbols"/>
      <w:sz w:val="20"/>
      <w:szCs w:val="20"/>
    </w:rPr>
  </w:style>
  <w:style w:type="character" w:styleId="ListLabel511">
    <w:name w:val="ListLabel 511"/>
    <w:qFormat/>
    <w:rPr>
      <w:rFonts w:cs="Noto Sans Symbols"/>
      <w:sz w:val="20"/>
      <w:szCs w:val="20"/>
    </w:rPr>
  </w:style>
  <w:style w:type="character" w:styleId="ListLabel512">
    <w:name w:val="ListLabel 512"/>
    <w:qFormat/>
    <w:rPr>
      <w:rFonts w:cs="Noto Sans Symbols"/>
      <w:sz w:val="20"/>
      <w:szCs w:val="20"/>
    </w:rPr>
  </w:style>
  <w:style w:type="character" w:styleId="ListLabel513">
    <w:name w:val="ListLabel 513"/>
    <w:qFormat/>
    <w:rPr>
      <w:rFonts w:cs="Noto Sans Symbols"/>
      <w:sz w:val="20"/>
      <w:szCs w:val="20"/>
    </w:rPr>
  </w:style>
  <w:style w:type="character" w:styleId="ListLabel514">
    <w:name w:val="ListLabel 514"/>
    <w:qFormat/>
    <w:rPr>
      <w:rFonts w:cs="Noto Sans Symbols"/>
      <w:sz w:val="20"/>
      <w:szCs w:val="20"/>
    </w:rPr>
  </w:style>
  <w:style w:type="character" w:styleId="ListLabel515">
    <w:name w:val="ListLabel 515"/>
    <w:qFormat/>
    <w:rPr>
      <w:rFonts w:cs="Courier New"/>
      <w:sz w:val="20"/>
      <w:szCs w:val="20"/>
    </w:rPr>
  </w:style>
  <w:style w:type="character" w:styleId="ListLabel516">
    <w:name w:val="ListLabel 516"/>
    <w:qFormat/>
    <w:rPr>
      <w:rFonts w:cs="Noto Sans Symbols"/>
      <w:sz w:val="20"/>
      <w:szCs w:val="20"/>
    </w:rPr>
  </w:style>
  <w:style w:type="character" w:styleId="ListLabel517">
    <w:name w:val="ListLabel 517"/>
    <w:qFormat/>
    <w:rPr>
      <w:rFonts w:cs="Noto Sans Symbols"/>
      <w:sz w:val="20"/>
      <w:szCs w:val="20"/>
    </w:rPr>
  </w:style>
  <w:style w:type="character" w:styleId="ListLabel518">
    <w:name w:val="ListLabel 518"/>
    <w:qFormat/>
    <w:rPr>
      <w:rFonts w:cs="Noto Sans Symbols"/>
      <w:sz w:val="20"/>
      <w:szCs w:val="20"/>
    </w:rPr>
  </w:style>
  <w:style w:type="character" w:styleId="ListLabel519">
    <w:name w:val="ListLabel 519"/>
    <w:qFormat/>
    <w:rPr>
      <w:rFonts w:cs="Noto Sans Symbols"/>
      <w:sz w:val="20"/>
      <w:szCs w:val="20"/>
    </w:rPr>
  </w:style>
  <w:style w:type="character" w:styleId="ListLabel520">
    <w:name w:val="ListLabel 520"/>
    <w:qFormat/>
    <w:rPr>
      <w:rFonts w:cs="Noto Sans Symbols"/>
      <w:sz w:val="20"/>
      <w:szCs w:val="20"/>
    </w:rPr>
  </w:style>
  <w:style w:type="character" w:styleId="ListLabel521">
    <w:name w:val="ListLabel 521"/>
    <w:qFormat/>
    <w:rPr>
      <w:rFonts w:cs="Noto Sans Symbols"/>
      <w:sz w:val="20"/>
      <w:szCs w:val="20"/>
    </w:rPr>
  </w:style>
  <w:style w:type="character" w:styleId="ListLabel522">
    <w:name w:val="ListLabel 522"/>
    <w:qFormat/>
    <w:rPr>
      <w:rFonts w:cs="Noto Sans Symbols"/>
      <w:sz w:val="20"/>
      <w:szCs w:val="20"/>
    </w:rPr>
  </w:style>
  <w:style w:type="character" w:styleId="ListLabel523">
    <w:name w:val="ListLabel 523"/>
    <w:qFormat/>
    <w:rPr>
      <w:rFonts w:eastAsia="Tahoma" w:cs="Tahoma"/>
      <w:b/>
      <w:sz w:val="22"/>
      <w:szCs w:val="22"/>
    </w:rPr>
  </w:style>
  <w:style w:type="character" w:styleId="ListLabel524">
    <w:name w:val="ListLabel 524"/>
    <w:qFormat/>
    <w:rPr>
      <w:rFonts w:eastAsia="Tahoma" w:cs="Tahoma"/>
      <w:b w:val="false"/>
      <w:color w:val="000000"/>
      <w:sz w:val="22"/>
      <w:szCs w:val="22"/>
    </w:rPr>
  </w:style>
  <w:style w:type="character" w:styleId="ListLabel525">
    <w:name w:val="ListLabel 525"/>
    <w:qFormat/>
    <w:rPr>
      <w:color w:val="000000"/>
    </w:rPr>
  </w:style>
  <w:style w:type="character" w:styleId="ListLabel526">
    <w:name w:val="ListLabel 526"/>
    <w:qFormat/>
    <w:rPr>
      <w:color w:val="000000"/>
    </w:rPr>
  </w:style>
  <w:style w:type="character" w:styleId="ListLabel527">
    <w:name w:val="ListLabel 527"/>
    <w:qFormat/>
    <w:rPr>
      <w:color w:val="000000"/>
    </w:rPr>
  </w:style>
  <w:style w:type="character" w:styleId="ListLabel528">
    <w:name w:val="ListLabel 528"/>
    <w:qFormat/>
    <w:rPr>
      <w:color w:val="000000"/>
    </w:rPr>
  </w:style>
  <w:style w:type="character" w:styleId="ListLabel529">
    <w:name w:val="ListLabel 529"/>
    <w:qFormat/>
    <w:rPr>
      <w:color w:val="000000"/>
    </w:rPr>
  </w:style>
  <w:style w:type="character" w:styleId="ListLabel530">
    <w:name w:val="ListLabel 530"/>
    <w:qFormat/>
    <w:rPr>
      <w:color w:val="000000"/>
    </w:rPr>
  </w:style>
  <w:style w:type="character" w:styleId="ListLabel531">
    <w:name w:val="ListLabel 531"/>
    <w:qFormat/>
    <w:rPr>
      <w:color w:val="000000"/>
    </w:rPr>
  </w:style>
  <w:style w:type="character" w:styleId="ListLabel532">
    <w:name w:val="ListLabel 532"/>
    <w:qFormat/>
    <w:rPr>
      <w:rFonts w:cs="Noto Sans Symbols"/>
      <w:sz w:val="20"/>
      <w:szCs w:val="20"/>
    </w:rPr>
  </w:style>
  <w:style w:type="character" w:styleId="ListLabel533">
    <w:name w:val="ListLabel 533"/>
    <w:qFormat/>
    <w:rPr>
      <w:rFonts w:cs="Courier New"/>
      <w:sz w:val="20"/>
      <w:szCs w:val="20"/>
    </w:rPr>
  </w:style>
  <w:style w:type="character" w:styleId="ListLabel534">
    <w:name w:val="ListLabel 534"/>
    <w:qFormat/>
    <w:rPr>
      <w:rFonts w:cs="Noto Sans Symbols"/>
      <w:sz w:val="20"/>
      <w:szCs w:val="20"/>
    </w:rPr>
  </w:style>
  <w:style w:type="character" w:styleId="ListLabel535">
    <w:name w:val="ListLabel 535"/>
    <w:qFormat/>
    <w:rPr>
      <w:rFonts w:cs="Noto Sans Symbols"/>
      <w:sz w:val="20"/>
      <w:szCs w:val="20"/>
    </w:rPr>
  </w:style>
  <w:style w:type="character" w:styleId="ListLabel536">
    <w:name w:val="ListLabel 536"/>
    <w:qFormat/>
    <w:rPr>
      <w:rFonts w:cs="Noto Sans Symbols"/>
      <w:sz w:val="20"/>
      <w:szCs w:val="20"/>
    </w:rPr>
  </w:style>
  <w:style w:type="character" w:styleId="ListLabel537">
    <w:name w:val="ListLabel 537"/>
    <w:qFormat/>
    <w:rPr>
      <w:rFonts w:cs="Noto Sans Symbols"/>
      <w:sz w:val="20"/>
      <w:szCs w:val="20"/>
    </w:rPr>
  </w:style>
  <w:style w:type="character" w:styleId="ListLabel538">
    <w:name w:val="ListLabel 538"/>
    <w:qFormat/>
    <w:rPr>
      <w:rFonts w:cs="Noto Sans Symbols"/>
      <w:sz w:val="20"/>
      <w:szCs w:val="20"/>
    </w:rPr>
  </w:style>
  <w:style w:type="character" w:styleId="ListLabel539">
    <w:name w:val="ListLabel 539"/>
    <w:qFormat/>
    <w:rPr>
      <w:rFonts w:cs="Noto Sans Symbols"/>
      <w:sz w:val="20"/>
      <w:szCs w:val="20"/>
    </w:rPr>
  </w:style>
  <w:style w:type="character" w:styleId="ListLabel540">
    <w:name w:val="ListLabel 540"/>
    <w:qFormat/>
    <w:rPr>
      <w:rFonts w:cs="Noto Sans Symbols"/>
      <w:sz w:val="20"/>
      <w:szCs w:val="20"/>
    </w:rPr>
  </w:style>
  <w:style w:type="character" w:styleId="ListLabel541">
    <w:name w:val="ListLabel 541"/>
    <w:qFormat/>
    <w:rPr>
      <w:rFonts w:cs="Noto Sans Symbols"/>
      <w:sz w:val="20"/>
      <w:szCs w:val="20"/>
    </w:rPr>
  </w:style>
  <w:style w:type="character" w:styleId="ListLabel542">
    <w:name w:val="ListLabel 542"/>
    <w:qFormat/>
    <w:rPr>
      <w:rFonts w:cs="Courier New"/>
      <w:sz w:val="20"/>
      <w:szCs w:val="20"/>
    </w:rPr>
  </w:style>
  <w:style w:type="character" w:styleId="ListLabel543">
    <w:name w:val="ListLabel 543"/>
    <w:qFormat/>
    <w:rPr>
      <w:rFonts w:cs="Noto Sans Symbols"/>
      <w:sz w:val="20"/>
      <w:szCs w:val="20"/>
    </w:rPr>
  </w:style>
  <w:style w:type="character" w:styleId="ListLabel544">
    <w:name w:val="ListLabel 544"/>
    <w:qFormat/>
    <w:rPr>
      <w:rFonts w:cs="Noto Sans Symbols"/>
      <w:sz w:val="20"/>
      <w:szCs w:val="20"/>
    </w:rPr>
  </w:style>
  <w:style w:type="character" w:styleId="ListLabel545">
    <w:name w:val="ListLabel 545"/>
    <w:qFormat/>
    <w:rPr>
      <w:rFonts w:cs="Noto Sans Symbols"/>
      <w:sz w:val="20"/>
      <w:szCs w:val="20"/>
    </w:rPr>
  </w:style>
  <w:style w:type="character" w:styleId="ListLabel546">
    <w:name w:val="ListLabel 546"/>
    <w:qFormat/>
    <w:rPr>
      <w:rFonts w:cs="Noto Sans Symbols"/>
      <w:sz w:val="20"/>
      <w:szCs w:val="20"/>
    </w:rPr>
  </w:style>
  <w:style w:type="character" w:styleId="ListLabel547">
    <w:name w:val="ListLabel 547"/>
    <w:qFormat/>
    <w:rPr>
      <w:rFonts w:cs="Noto Sans Symbols"/>
      <w:sz w:val="20"/>
      <w:szCs w:val="20"/>
    </w:rPr>
  </w:style>
  <w:style w:type="character" w:styleId="ListLabel548">
    <w:name w:val="ListLabel 548"/>
    <w:qFormat/>
    <w:rPr>
      <w:rFonts w:cs="Noto Sans Symbols"/>
      <w:sz w:val="20"/>
      <w:szCs w:val="20"/>
    </w:rPr>
  </w:style>
  <w:style w:type="character" w:styleId="ListLabel549">
    <w:name w:val="ListLabel 549"/>
    <w:qFormat/>
    <w:rPr>
      <w:rFonts w:cs="Noto Sans Symbols"/>
      <w:sz w:val="20"/>
      <w:szCs w:val="20"/>
    </w:rPr>
  </w:style>
  <w:style w:type="character" w:styleId="ListLabel550">
    <w:name w:val="ListLabel 550"/>
    <w:qFormat/>
    <w:rPr>
      <w:rFonts w:cs="Noto Sans Symbols"/>
      <w:sz w:val="20"/>
      <w:szCs w:val="20"/>
    </w:rPr>
  </w:style>
  <w:style w:type="character" w:styleId="ListLabel551">
    <w:name w:val="ListLabel 551"/>
    <w:qFormat/>
    <w:rPr>
      <w:rFonts w:cs="Courier New"/>
      <w:sz w:val="20"/>
      <w:szCs w:val="20"/>
    </w:rPr>
  </w:style>
  <w:style w:type="character" w:styleId="ListLabel552">
    <w:name w:val="ListLabel 552"/>
    <w:qFormat/>
    <w:rPr>
      <w:rFonts w:cs="Noto Sans Symbols"/>
      <w:sz w:val="20"/>
      <w:szCs w:val="20"/>
    </w:rPr>
  </w:style>
  <w:style w:type="character" w:styleId="ListLabel553">
    <w:name w:val="ListLabel 553"/>
    <w:qFormat/>
    <w:rPr>
      <w:rFonts w:cs="Noto Sans Symbols"/>
      <w:sz w:val="20"/>
      <w:szCs w:val="20"/>
    </w:rPr>
  </w:style>
  <w:style w:type="character" w:styleId="ListLabel554">
    <w:name w:val="ListLabel 554"/>
    <w:qFormat/>
    <w:rPr>
      <w:rFonts w:cs="Noto Sans Symbols"/>
      <w:sz w:val="20"/>
      <w:szCs w:val="20"/>
    </w:rPr>
  </w:style>
  <w:style w:type="character" w:styleId="ListLabel555">
    <w:name w:val="ListLabel 555"/>
    <w:qFormat/>
    <w:rPr>
      <w:rFonts w:cs="Noto Sans Symbols"/>
      <w:sz w:val="20"/>
      <w:szCs w:val="20"/>
    </w:rPr>
  </w:style>
  <w:style w:type="character" w:styleId="ListLabel556">
    <w:name w:val="ListLabel 556"/>
    <w:qFormat/>
    <w:rPr>
      <w:rFonts w:cs="Noto Sans Symbols"/>
      <w:sz w:val="20"/>
      <w:szCs w:val="20"/>
    </w:rPr>
  </w:style>
  <w:style w:type="character" w:styleId="ListLabel557">
    <w:name w:val="ListLabel 557"/>
    <w:qFormat/>
    <w:rPr>
      <w:rFonts w:cs="Noto Sans Symbols"/>
      <w:sz w:val="20"/>
      <w:szCs w:val="20"/>
    </w:rPr>
  </w:style>
  <w:style w:type="character" w:styleId="ListLabel558">
    <w:name w:val="ListLabel 558"/>
    <w:qFormat/>
    <w:rPr>
      <w:rFonts w:cs="Noto Sans Symbols"/>
      <w:sz w:val="20"/>
      <w:szCs w:val="20"/>
    </w:rPr>
  </w:style>
  <w:style w:type="character" w:styleId="ListLabel559">
    <w:name w:val="ListLabel 559"/>
    <w:qFormat/>
    <w:rPr>
      <w:rFonts w:cs="Noto Sans Symbols"/>
      <w:sz w:val="20"/>
      <w:szCs w:val="20"/>
    </w:rPr>
  </w:style>
  <w:style w:type="character" w:styleId="ListLabel560">
    <w:name w:val="ListLabel 560"/>
    <w:qFormat/>
    <w:rPr>
      <w:rFonts w:cs="Courier New"/>
      <w:sz w:val="20"/>
      <w:szCs w:val="20"/>
    </w:rPr>
  </w:style>
  <w:style w:type="character" w:styleId="ListLabel561">
    <w:name w:val="ListLabel 561"/>
    <w:qFormat/>
    <w:rPr>
      <w:rFonts w:cs="Noto Sans Symbols"/>
      <w:sz w:val="20"/>
      <w:szCs w:val="20"/>
    </w:rPr>
  </w:style>
  <w:style w:type="character" w:styleId="ListLabel562">
    <w:name w:val="ListLabel 562"/>
    <w:qFormat/>
    <w:rPr>
      <w:rFonts w:cs="Noto Sans Symbols"/>
      <w:sz w:val="20"/>
      <w:szCs w:val="20"/>
    </w:rPr>
  </w:style>
  <w:style w:type="character" w:styleId="ListLabel563">
    <w:name w:val="ListLabel 563"/>
    <w:qFormat/>
    <w:rPr>
      <w:rFonts w:cs="Noto Sans Symbols"/>
      <w:sz w:val="20"/>
      <w:szCs w:val="20"/>
    </w:rPr>
  </w:style>
  <w:style w:type="character" w:styleId="ListLabel564">
    <w:name w:val="ListLabel 564"/>
    <w:qFormat/>
    <w:rPr>
      <w:rFonts w:cs="Noto Sans Symbols"/>
      <w:sz w:val="20"/>
      <w:szCs w:val="20"/>
    </w:rPr>
  </w:style>
  <w:style w:type="character" w:styleId="ListLabel565">
    <w:name w:val="ListLabel 565"/>
    <w:qFormat/>
    <w:rPr>
      <w:rFonts w:cs="Noto Sans Symbols"/>
      <w:sz w:val="20"/>
      <w:szCs w:val="20"/>
    </w:rPr>
  </w:style>
  <w:style w:type="character" w:styleId="ListLabel566">
    <w:name w:val="ListLabel 566"/>
    <w:qFormat/>
    <w:rPr>
      <w:rFonts w:cs="Noto Sans Symbols"/>
      <w:sz w:val="20"/>
      <w:szCs w:val="20"/>
    </w:rPr>
  </w:style>
  <w:style w:type="character" w:styleId="ListLabel567">
    <w:name w:val="ListLabel 567"/>
    <w:qFormat/>
    <w:rPr>
      <w:rFonts w:cs="Noto Sans Symbols"/>
      <w:sz w:val="20"/>
      <w:szCs w:val="20"/>
    </w:rPr>
  </w:style>
  <w:style w:type="character" w:styleId="ListLabel568">
    <w:name w:val="ListLabel 568"/>
    <w:qFormat/>
    <w:rPr>
      <w:rFonts w:ascii="Tahoma" w:hAnsi="Tahoma" w:cs="Symbol"/>
      <w:sz w:val="22"/>
    </w:rPr>
  </w:style>
  <w:style w:type="character" w:styleId="ListLabel569">
    <w:name w:val="ListLabel 569"/>
    <w:qFormat/>
    <w:rPr>
      <w:rFonts w:cs="OpenSymbol"/>
    </w:rPr>
  </w:style>
  <w:style w:type="character" w:styleId="ListLabel570">
    <w:name w:val="ListLabel 570"/>
    <w:qFormat/>
    <w:rPr>
      <w:rFonts w:cs="OpenSymbol"/>
    </w:rPr>
  </w:style>
  <w:style w:type="character" w:styleId="ListLabel571">
    <w:name w:val="ListLabel 571"/>
    <w:qFormat/>
    <w:rPr>
      <w:rFonts w:cs="Symbol"/>
    </w:rPr>
  </w:style>
  <w:style w:type="character" w:styleId="ListLabel572">
    <w:name w:val="ListLabel 572"/>
    <w:qFormat/>
    <w:rPr>
      <w:rFonts w:cs="OpenSymbol"/>
    </w:rPr>
  </w:style>
  <w:style w:type="character" w:styleId="ListLabel573">
    <w:name w:val="ListLabel 573"/>
    <w:qFormat/>
    <w:rPr>
      <w:rFonts w:cs="OpenSymbol"/>
    </w:rPr>
  </w:style>
  <w:style w:type="character" w:styleId="ListLabel574">
    <w:name w:val="ListLabel 574"/>
    <w:qFormat/>
    <w:rPr>
      <w:rFonts w:cs="Symbol"/>
    </w:rPr>
  </w:style>
  <w:style w:type="character" w:styleId="ListLabel575">
    <w:name w:val="ListLabel 575"/>
    <w:qFormat/>
    <w:rPr>
      <w:rFonts w:cs="OpenSymbol"/>
    </w:rPr>
  </w:style>
  <w:style w:type="character" w:styleId="ListLabel576">
    <w:name w:val="ListLabel 576"/>
    <w:qFormat/>
    <w:rPr>
      <w:rFonts w:cs="OpenSymbol"/>
    </w:rPr>
  </w:style>
  <w:style w:type="character" w:styleId="ListLabel577">
    <w:name w:val="ListLabel 577"/>
    <w:qFormat/>
    <w:rPr>
      <w:rFonts w:ascii="Tahoma" w:hAnsi="Tahoma" w:cs="OpenSymbol"/>
      <w:sz w:val="22"/>
      <w:szCs w:val="22"/>
    </w:rPr>
  </w:style>
  <w:style w:type="character" w:styleId="ListLabel578">
    <w:name w:val="ListLabel 578"/>
    <w:qFormat/>
    <w:rPr>
      <w:rFonts w:cs="OpenSymbol"/>
    </w:rPr>
  </w:style>
  <w:style w:type="character" w:styleId="ListLabel579">
    <w:name w:val="ListLabel 579"/>
    <w:qFormat/>
    <w:rPr>
      <w:rFonts w:cs="OpenSymbol"/>
    </w:rPr>
  </w:style>
  <w:style w:type="character" w:styleId="ListLabel580">
    <w:name w:val="ListLabel 580"/>
    <w:qFormat/>
    <w:rPr>
      <w:rFonts w:cs="OpenSymbol"/>
      <w:sz w:val="22"/>
      <w:szCs w:val="22"/>
    </w:rPr>
  </w:style>
  <w:style w:type="character" w:styleId="ListLabel581">
    <w:name w:val="ListLabel 581"/>
    <w:qFormat/>
    <w:rPr>
      <w:rFonts w:cs="OpenSymbol"/>
    </w:rPr>
  </w:style>
  <w:style w:type="character" w:styleId="ListLabel582">
    <w:name w:val="ListLabel 582"/>
    <w:qFormat/>
    <w:rPr>
      <w:rFonts w:cs="OpenSymbol"/>
    </w:rPr>
  </w:style>
  <w:style w:type="character" w:styleId="ListLabel583">
    <w:name w:val="ListLabel 583"/>
    <w:qFormat/>
    <w:rPr>
      <w:rFonts w:cs="OpenSymbol"/>
      <w:sz w:val="22"/>
      <w:szCs w:val="22"/>
    </w:rPr>
  </w:style>
  <w:style w:type="character" w:styleId="ListLabel584">
    <w:name w:val="ListLabel 584"/>
    <w:qFormat/>
    <w:rPr>
      <w:rFonts w:cs="OpenSymbol"/>
    </w:rPr>
  </w:style>
  <w:style w:type="character" w:styleId="ListLabel585">
    <w:name w:val="ListLabel 585"/>
    <w:qFormat/>
    <w:rPr>
      <w:rFonts w:cs="OpenSymbol"/>
    </w:rPr>
  </w:style>
  <w:style w:type="character" w:styleId="ListLabel586">
    <w:name w:val="ListLabel 586"/>
    <w:qFormat/>
    <w:rPr>
      <w:rFonts w:ascii="Tahoma" w:hAnsi="Tahoma" w:cs="OpenSymbol"/>
      <w:sz w:val="22"/>
    </w:rPr>
  </w:style>
  <w:style w:type="character" w:styleId="ListLabel587">
    <w:name w:val="ListLabel 587"/>
    <w:qFormat/>
    <w:rPr>
      <w:rFonts w:cs="OpenSymbol"/>
    </w:rPr>
  </w:style>
  <w:style w:type="character" w:styleId="ListLabel588">
    <w:name w:val="ListLabel 588"/>
    <w:qFormat/>
    <w:rPr>
      <w:rFonts w:cs="OpenSymbol"/>
    </w:rPr>
  </w:style>
  <w:style w:type="character" w:styleId="ListLabel589">
    <w:name w:val="ListLabel 589"/>
    <w:qFormat/>
    <w:rPr>
      <w:rFonts w:cs="OpenSymbol"/>
    </w:rPr>
  </w:style>
  <w:style w:type="character" w:styleId="ListLabel590">
    <w:name w:val="ListLabel 590"/>
    <w:qFormat/>
    <w:rPr>
      <w:rFonts w:cs="OpenSymbol"/>
    </w:rPr>
  </w:style>
  <w:style w:type="character" w:styleId="ListLabel591">
    <w:name w:val="ListLabel 591"/>
    <w:qFormat/>
    <w:rPr>
      <w:rFonts w:cs="OpenSymbol"/>
    </w:rPr>
  </w:style>
  <w:style w:type="character" w:styleId="ListLabel592">
    <w:name w:val="ListLabel 592"/>
    <w:qFormat/>
    <w:rPr>
      <w:rFonts w:cs="OpenSymbol"/>
    </w:rPr>
  </w:style>
  <w:style w:type="character" w:styleId="ListLabel593">
    <w:name w:val="ListLabel 593"/>
    <w:qFormat/>
    <w:rPr>
      <w:rFonts w:cs="OpenSymbol"/>
    </w:rPr>
  </w:style>
  <w:style w:type="character" w:styleId="ListLabel594">
    <w:name w:val="ListLabel 594"/>
    <w:qFormat/>
    <w:rPr>
      <w:rFonts w:cs="OpenSymbol"/>
    </w:rPr>
  </w:style>
  <w:style w:type="character" w:styleId="ListLabel595">
    <w:name w:val="ListLabel 595"/>
    <w:qFormat/>
    <w:rPr>
      <w:rFonts w:ascii="Tahoma" w:hAnsi="Tahoma" w:cs="OpenSymbol"/>
      <w:sz w:val="22"/>
    </w:rPr>
  </w:style>
  <w:style w:type="character" w:styleId="ListLabel596">
    <w:name w:val="ListLabel 596"/>
    <w:qFormat/>
    <w:rPr>
      <w:rFonts w:cs="OpenSymbol"/>
    </w:rPr>
  </w:style>
  <w:style w:type="character" w:styleId="ListLabel597">
    <w:name w:val="ListLabel 597"/>
    <w:qFormat/>
    <w:rPr>
      <w:rFonts w:cs="OpenSymbol"/>
    </w:rPr>
  </w:style>
  <w:style w:type="character" w:styleId="ListLabel598">
    <w:name w:val="ListLabel 598"/>
    <w:qFormat/>
    <w:rPr>
      <w:rFonts w:cs="OpenSymbol"/>
    </w:rPr>
  </w:style>
  <w:style w:type="character" w:styleId="ListLabel599">
    <w:name w:val="ListLabel 599"/>
    <w:qFormat/>
    <w:rPr>
      <w:rFonts w:cs="OpenSymbol"/>
    </w:rPr>
  </w:style>
  <w:style w:type="character" w:styleId="ListLabel600">
    <w:name w:val="ListLabel 600"/>
    <w:qFormat/>
    <w:rPr>
      <w:rFonts w:cs="OpenSymbol"/>
    </w:rPr>
  </w:style>
  <w:style w:type="character" w:styleId="ListLabel601">
    <w:name w:val="ListLabel 601"/>
    <w:qFormat/>
    <w:rPr>
      <w:rFonts w:cs="OpenSymbol"/>
    </w:rPr>
  </w:style>
  <w:style w:type="character" w:styleId="ListLabel602">
    <w:name w:val="ListLabel 602"/>
    <w:qFormat/>
    <w:rPr>
      <w:rFonts w:cs="OpenSymbol"/>
    </w:rPr>
  </w:style>
  <w:style w:type="character" w:styleId="ListLabel603">
    <w:name w:val="ListLabel 603"/>
    <w:qFormat/>
    <w:rPr>
      <w:rFonts w:cs="OpenSymbol"/>
    </w:rPr>
  </w:style>
  <w:style w:type="character" w:styleId="ListLabel604">
    <w:name w:val="ListLabel 604"/>
    <w:qFormat/>
    <w:rPr>
      <w:rFonts w:ascii="Tahoma" w:hAnsi="Tahoma" w:cs="OpenSymbol"/>
      <w:sz w:val="22"/>
    </w:rPr>
  </w:style>
  <w:style w:type="character" w:styleId="ListLabel605">
    <w:name w:val="ListLabel 605"/>
    <w:qFormat/>
    <w:rPr>
      <w:rFonts w:cs="OpenSymbol"/>
    </w:rPr>
  </w:style>
  <w:style w:type="character" w:styleId="ListLabel606">
    <w:name w:val="ListLabel 606"/>
    <w:qFormat/>
    <w:rPr>
      <w:rFonts w:cs="OpenSymbol"/>
    </w:rPr>
  </w:style>
  <w:style w:type="character" w:styleId="ListLabel607">
    <w:name w:val="ListLabel 607"/>
    <w:qFormat/>
    <w:rPr>
      <w:rFonts w:cs="OpenSymbol"/>
    </w:rPr>
  </w:style>
  <w:style w:type="character" w:styleId="ListLabel608">
    <w:name w:val="ListLabel 608"/>
    <w:qFormat/>
    <w:rPr>
      <w:rFonts w:cs="OpenSymbol"/>
    </w:rPr>
  </w:style>
  <w:style w:type="character" w:styleId="ListLabel609">
    <w:name w:val="ListLabel 609"/>
    <w:qFormat/>
    <w:rPr>
      <w:rFonts w:cs="OpenSymbol"/>
    </w:rPr>
  </w:style>
  <w:style w:type="character" w:styleId="ListLabel610">
    <w:name w:val="ListLabel 610"/>
    <w:qFormat/>
    <w:rPr>
      <w:rFonts w:cs="OpenSymbol"/>
    </w:rPr>
  </w:style>
  <w:style w:type="character" w:styleId="ListLabel611">
    <w:name w:val="ListLabel 611"/>
    <w:qFormat/>
    <w:rPr>
      <w:rFonts w:cs="OpenSymbol"/>
    </w:rPr>
  </w:style>
  <w:style w:type="character" w:styleId="ListLabel612">
    <w:name w:val="ListLabel 612"/>
    <w:qFormat/>
    <w:rPr>
      <w:rFonts w:cs="OpenSymbol"/>
    </w:rPr>
  </w:style>
  <w:style w:type="character" w:styleId="ListLabel613">
    <w:name w:val="ListLabel 613"/>
    <w:qFormat/>
    <w:rPr>
      <w:rFonts w:ascii="Tahoma" w:hAnsi="Tahoma" w:cs="OpenSymbol"/>
      <w:sz w:val="22"/>
    </w:rPr>
  </w:style>
  <w:style w:type="character" w:styleId="ListLabel614">
    <w:name w:val="ListLabel 614"/>
    <w:qFormat/>
    <w:rPr>
      <w:rFonts w:cs="OpenSymbol"/>
    </w:rPr>
  </w:style>
  <w:style w:type="character" w:styleId="ListLabel615">
    <w:name w:val="ListLabel 615"/>
    <w:qFormat/>
    <w:rPr>
      <w:rFonts w:cs="OpenSymbol"/>
    </w:rPr>
  </w:style>
  <w:style w:type="character" w:styleId="ListLabel616">
    <w:name w:val="ListLabel 616"/>
    <w:qFormat/>
    <w:rPr>
      <w:rFonts w:cs="OpenSymbol"/>
    </w:rPr>
  </w:style>
  <w:style w:type="character" w:styleId="ListLabel617">
    <w:name w:val="ListLabel 617"/>
    <w:qFormat/>
    <w:rPr>
      <w:rFonts w:cs="OpenSymbol"/>
    </w:rPr>
  </w:style>
  <w:style w:type="character" w:styleId="ListLabel618">
    <w:name w:val="ListLabel 618"/>
    <w:qFormat/>
    <w:rPr>
      <w:rFonts w:cs="OpenSymbol"/>
    </w:rPr>
  </w:style>
  <w:style w:type="character" w:styleId="ListLabel619">
    <w:name w:val="ListLabel 619"/>
    <w:qFormat/>
    <w:rPr>
      <w:rFonts w:cs="OpenSymbol"/>
    </w:rPr>
  </w:style>
  <w:style w:type="character" w:styleId="ListLabel620">
    <w:name w:val="ListLabel 620"/>
    <w:qFormat/>
    <w:rPr>
      <w:rFonts w:cs="OpenSymbol"/>
    </w:rPr>
  </w:style>
  <w:style w:type="character" w:styleId="ListLabel621">
    <w:name w:val="ListLabel 621"/>
    <w:qFormat/>
    <w:rPr>
      <w:rFonts w:cs="OpenSymbol"/>
    </w:rPr>
  </w:style>
  <w:style w:type="character" w:styleId="ListLabel622">
    <w:name w:val="ListLabel 622"/>
    <w:qFormat/>
    <w:rPr>
      <w:rFonts w:ascii="Tahoma" w:hAnsi="Tahoma" w:cs="OpenSymbol"/>
      <w:sz w:val="22"/>
    </w:rPr>
  </w:style>
  <w:style w:type="character" w:styleId="ListLabel623">
    <w:name w:val="ListLabel 623"/>
    <w:qFormat/>
    <w:rPr>
      <w:rFonts w:cs="OpenSymbol"/>
    </w:rPr>
  </w:style>
  <w:style w:type="character" w:styleId="ListLabel624">
    <w:name w:val="ListLabel 624"/>
    <w:qFormat/>
    <w:rPr>
      <w:rFonts w:cs="OpenSymbol"/>
    </w:rPr>
  </w:style>
  <w:style w:type="character" w:styleId="ListLabel625">
    <w:name w:val="ListLabel 625"/>
    <w:qFormat/>
    <w:rPr>
      <w:rFonts w:cs="OpenSymbol"/>
    </w:rPr>
  </w:style>
  <w:style w:type="character" w:styleId="ListLabel626">
    <w:name w:val="ListLabel 626"/>
    <w:qFormat/>
    <w:rPr>
      <w:rFonts w:cs="OpenSymbol"/>
    </w:rPr>
  </w:style>
  <w:style w:type="character" w:styleId="ListLabel627">
    <w:name w:val="ListLabel 627"/>
    <w:qFormat/>
    <w:rPr>
      <w:rFonts w:cs="OpenSymbol"/>
    </w:rPr>
  </w:style>
  <w:style w:type="character" w:styleId="ListLabel628">
    <w:name w:val="ListLabel 628"/>
    <w:qFormat/>
    <w:rPr>
      <w:rFonts w:cs="OpenSymbol"/>
    </w:rPr>
  </w:style>
  <w:style w:type="character" w:styleId="ListLabel629">
    <w:name w:val="ListLabel 629"/>
    <w:qFormat/>
    <w:rPr>
      <w:rFonts w:cs="OpenSymbol"/>
    </w:rPr>
  </w:style>
  <w:style w:type="character" w:styleId="ListLabel630">
    <w:name w:val="ListLabel 630"/>
    <w:qFormat/>
    <w:rPr>
      <w:rFonts w:cs="OpenSymbol"/>
    </w:rPr>
  </w:style>
  <w:style w:type="character" w:styleId="ListLabel631">
    <w:name w:val="ListLabel 631"/>
    <w:qFormat/>
    <w:rPr>
      <w:rFonts w:ascii="Tahoma" w:hAnsi="Tahoma" w:cs="OpenSymbol"/>
      <w:sz w:val="22"/>
    </w:rPr>
  </w:style>
  <w:style w:type="character" w:styleId="ListLabel632">
    <w:name w:val="ListLabel 632"/>
    <w:qFormat/>
    <w:rPr>
      <w:rFonts w:cs="OpenSymbol"/>
    </w:rPr>
  </w:style>
  <w:style w:type="character" w:styleId="ListLabel633">
    <w:name w:val="ListLabel 633"/>
    <w:qFormat/>
    <w:rPr>
      <w:rFonts w:cs="OpenSymbol"/>
    </w:rPr>
  </w:style>
  <w:style w:type="character" w:styleId="ListLabel634">
    <w:name w:val="ListLabel 634"/>
    <w:qFormat/>
    <w:rPr>
      <w:rFonts w:cs="OpenSymbol"/>
    </w:rPr>
  </w:style>
  <w:style w:type="character" w:styleId="ListLabel635">
    <w:name w:val="ListLabel 635"/>
    <w:qFormat/>
    <w:rPr>
      <w:rFonts w:cs="OpenSymbol"/>
    </w:rPr>
  </w:style>
  <w:style w:type="character" w:styleId="ListLabel636">
    <w:name w:val="ListLabel 636"/>
    <w:qFormat/>
    <w:rPr>
      <w:rFonts w:cs="OpenSymbol"/>
    </w:rPr>
  </w:style>
  <w:style w:type="character" w:styleId="ListLabel637">
    <w:name w:val="ListLabel 637"/>
    <w:qFormat/>
    <w:rPr>
      <w:rFonts w:cs="OpenSymbol"/>
    </w:rPr>
  </w:style>
  <w:style w:type="character" w:styleId="ListLabel638">
    <w:name w:val="ListLabel 638"/>
    <w:qFormat/>
    <w:rPr>
      <w:rFonts w:cs="OpenSymbol"/>
    </w:rPr>
  </w:style>
  <w:style w:type="character" w:styleId="ListLabel639">
    <w:name w:val="ListLabel 639"/>
    <w:qFormat/>
    <w:rPr>
      <w:rFonts w:cs="OpenSymbol"/>
    </w:rPr>
  </w:style>
  <w:style w:type="character" w:styleId="ListLabel640">
    <w:name w:val="ListLabel 640"/>
    <w:qFormat/>
    <w:rPr>
      <w:rFonts w:ascii="Tahoma" w:hAnsi="Tahoma" w:cs="OpenSymbol"/>
      <w:sz w:val="22"/>
    </w:rPr>
  </w:style>
  <w:style w:type="character" w:styleId="ListLabel641">
    <w:name w:val="ListLabel 641"/>
    <w:qFormat/>
    <w:rPr>
      <w:rFonts w:cs="OpenSymbol"/>
    </w:rPr>
  </w:style>
  <w:style w:type="character" w:styleId="ListLabel642">
    <w:name w:val="ListLabel 642"/>
    <w:qFormat/>
    <w:rPr>
      <w:rFonts w:cs="OpenSymbol"/>
    </w:rPr>
  </w:style>
  <w:style w:type="character" w:styleId="ListLabel643">
    <w:name w:val="ListLabel 643"/>
    <w:qFormat/>
    <w:rPr>
      <w:rFonts w:cs="OpenSymbol"/>
    </w:rPr>
  </w:style>
  <w:style w:type="character" w:styleId="ListLabel644">
    <w:name w:val="ListLabel 644"/>
    <w:qFormat/>
    <w:rPr>
      <w:rFonts w:cs="OpenSymbol"/>
    </w:rPr>
  </w:style>
  <w:style w:type="character" w:styleId="ListLabel645">
    <w:name w:val="ListLabel 645"/>
    <w:qFormat/>
    <w:rPr>
      <w:rFonts w:cs="OpenSymbol"/>
    </w:rPr>
  </w:style>
  <w:style w:type="character" w:styleId="ListLabel646">
    <w:name w:val="ListLabel 646"/>
    <w:qFormat/>
    <w:rPr>
      <w:rFonts w:cs="OpenSymbol"/>
    </w:rPr>
  </w:style>
  <w:style w:type="character" w:styleId="ListLabel647">
    <w:name w:val="ListLabel 647"/>
    <w:qFormat/>
    <w:rPr>
      <w:rFonts w:cs="OpenSymbol"/>
    </w:rPr>
  </w:style>
  <w:style w:type="character" w:styleId="ListLabel648">
    <w:name w:val="ListLabel 648"/>
    <w:qFormat/>
    <w:rPr>
      <w:rFonts w:cs="OpenSymbol"/>
    </w:rPr>
  </w:style>
  <w:style w:type="character" w:styleId="ListLabel649">
    <w:name w:val="ListLabel 649"/>
    <w:qFormat/>
    <w:rPr>
      <w:rFonts w:ascii="Tahoma" w:hAnsi="Tahoma" w:cs="OpenSymbol"/>
      <w:sz w:val="22"/>
    </w:rPr>
  </w:style>
  <w:style w:type="character" w:styleId="ListLabel650">
    <w:name w:val="ListLabel 650"/>
    <w:qFormat/>
    <w:rPr>
      <w:rFonts w:cs="OpenSymbol"/>
    </w:rPr>
  </w:style>
  <w:style w:type="character" w:styleId="ListLabel651">
    <w:name w:val="ListLabel 651"/>
    <w:qFormat/>
    <w:rPr>
      <w:rFonts w:cs="OpenSymbol"/>
    </w:rPr>
  </w:style>
  <w:style w:type="character" w:styleId="ListLabel652">
    <w:name w:val="ListLabel 652"/>
    <w:qFormat/>
    <w:rPr>
      <w:rFonts w:cs="OpenSymbol"/>
    </w:rPr>
  </w:style>
  <w:style w:type="character" w:styleId="ListLabel653">
    <w:name w:val="ListLabel 653"/>
    <w:qFormat/>
    <w:rPr>
      <w:rFonts w:cs="OpenSymbol"/>
    </w:rPr>
  </w:style>
  <w:style w:type="character" w:styleId="ListLabel654">
    <w:name w:val="ListLabel 654"/>
    <w:qFormat/>
    <w:rPr>
      <w:rFonts w:cs="OpenSymbol"/>
    </w:rPr>
  </w:style>
  <w:style w:type="character" w:styleId="ListLabel655">
    <w:name w:val="ListLabel 655"/>
    <w:qFormat/>
    <w:rPr>
      <w:rFonts w:cs="OpenSymbol"/>
    </w:rPr>
  </w:style>
  <w:style w:type="character" w:styleId="ListLabel656">
    <w:name w:val="ListLabel 656"/>
    <w:qFormat/>
    <w:rPr>
      <w:rFonts w:cs="OpenSymbol"/>
    </w:rPr>
  </w:style>
  <w:style w:type="character" w:styleId="ListLabel657">
    <w:name w:val="ListLabel 657"/>
    <w:qFormat/>
    <w:rPr>
      <w:rFonts w:cs="OpenSymbol"/>
    </w:rPr>
  </w:style>
  <w:style w:type="character" w:styleId="ListLabel658">
    <w:name w:val="ListLabel 658"/>
    <w:qFormat/>
    <w:rPr>
      <w:rFonts w:ascii="Tahoma" w:hAnsi="Tahoma" w:cs="OpenSymbol"/>
      <w:sz w:val="22"/>
    </w:rPr>
  </w:style>
  <w:style w:type="character" w:styleId="ListLabel659">
    <w:name w:val="ListLabel 659"/>
    <w:qFormat/>
    <w:rPr>
      <w:rFonts w:cs="OpenSymbol"/>
    </w:rPr>
  </w:style>
  <w:style w:type="character" w:styleId="ListLabel660">
    <w:name w:val="ListLabel 660"/>
    <w:qFormat/>
    <w:rPr>
      <w:rFonts w:cs="OpenSymbol"/>
    </w:rPr>
  </w:style>
  <w:style w:type="character" w:styleId="ListLabel661">
    <w:name w:val="ListLabel 661"/>
    <w:qFormat/>
    <w:rPr>
      <w:rFonts w:cs="OpenSymbol"/>
    </w:rPr>
  </w:style>
  <w:style w:type="character" w:styleId="ListLabel662">
    <w:name w:val="ListLabel 662"/>
    <w:qFormat/>
    <w:rPr>
      <w:rFonts w:cs="OpenSymbol"/>
    </w:rPr>
  </w:style>
  <w:style w:type="character" w:styleId="ListLabel663">
    <w:name w:val="ListLabel 663"/>
    <w:qFormat/>
    <w:rPr>
      <w:rFonts w:cs="OpenSymbol"/>
    </w:rPr>
  </w:style>
  <w:style w:type="character" w:styleId="ListLabel664">
    <w:name w:val="ListLabel 664"/>
    <w:qFormat/>
    <w:rPr>
      <w:rFonts w:cs="OpenSymbol"/>
    </w:rPr>
  </w:style>
  <w:style w:type="character" w:styleId="ListLabel665">
    <w:name w:val="ListLabel 665"/>
    <w:qFormat/>
    <w:rPr>
      <w:rFonts w:cs="OpenSymbol"/>
    </w:rPr>
  </w:style>
  <w:style w:type="character" w:styleId="ListLabel666">
    <w:name w:val="ListLabel 666"/>
    <w:qFormat/>
    <w:rPr>
      <w:rFonts w:cs="OpenSymbol"/>
    </w:rPr>
  </w:style>
  <w:style w:type="character" w:styleId="ListLabel667">
    <w:name w:val="ListLabel 667"/>
    <w:qFormat/>
    <w:rPr>
      <w:rFonts w:ascii="Tahoma" w:hAnsi="Tahoma" w:cs="OpenSymbol"/>
      <w:sz w:val="22"/>
    </w:rPr>
  </w:style>
  <w:style w:type="character" w:styleId="ListLabel668">
    <w:name w:val="ListLabel 668"/>
    <w:qFormat/>
    <w:rPr>
      <w:rFonts w:cs="OpenSymbol"/>
    </w:rPr>
  </w:style>
  <w:style w:type="character" w:styleId="ListLabel669">
    <w:name w:val="ListLabel 669"/>
    <w:qFormat/>
    <w:rPr>
      <w:rFonts w:cs="OpenSymbol"/>
    </w:rPr>
  </w:style>
  <w:style w:type="character" w:styleId="ListLabel670">
    <w:name w:val="ListLabel 670"/>
    <w:qFormat/>
    <w:rPr>
      <w:rFonts w:cs="OpenSymbol"/>
    </w:rPr>
  </w:style>
  <w:style w:type="character" w:styleId="ListLabel671">
    <w:name w:val="ListLabel 671"/>
    <w:qFormat/>
    <w:rPr>
      <w:rFonts w:cs="OpenSymbol"/>
    </w:rPr>
  </w:style>
  <w:style w:type="character" w:styleId="ListLabel672">
    <w:name w:val="ListLabel 672"/>
    <w:qFormat/>
    <w:rPr>
      <w:rFonts w:cs="OpenSymbol"/>
    </w:rPr>
  </w:style>
  <w:style w:type="character" w:styleId="ListLabel673">
    <w:name w:val="ListLabel 673"/>
    <w:qFormat/>
    <w:rPr>
      <w:rFonts w:cs="OpenSymbol"/>
    </w:rPr>
  </w:style>
  <w:style w:type="character" w:styleId="ListLabel674">
    <w:name w:val="ListLabel 674"/>
    <w:qFormat/>
    <w:rPr>
      <w:rFonts w:cs="OpenSymbol"/>
    </w:rPr>
  </w:style>
  <w:style w:type="character" w:styleId="ListLabel675">
    <w:name w:val="ListLabel 675"/>
    <w:qFormat/>
    <w:rPr>
      <w:rFonts w:cs="OpenSymbol"/>
    </w:rPr>
  </w:style>
  <w:style w:type="character" w:styleId="ListLabel676">
    <w:name w:val="ListLabel 676"/>
    <w:qFormat/>
    <w:rPr>
      <w:rFonts w:ascii="Tahoma" w:hAnsi="Tahoma" w:cs="OpenSymbol"/>
      <w:sz w:val="22"/>
    </w:rPr>
  </w:style>
  <w:style w:type="character" w:styleId="ListLabel677">
    <w:name w:val="ListLabel 677"/>
    <w:qFormat/>
    <w:rPr>
      <w:rFonts w:cs="OpenSymbol"/>
    </w:rPr>
  </w:style>
  <w:style w:type="character" w:styleId="ListLabel678">
    <w:name w:val="ListLabel 678"/>
    <w:qFormat/>
    <w:rPr>
      <w:rFonts w:cs="OpenSymbol"/>
    </w:rPr>
  </w:style>
  <w:style w:type="character" w:styleId="ListLabel679">
    <w:name w:val="ListLabel 679"/>
    <w:qFormat/>
    <w:rPr>
      <w:rFonts w:cs="OpenSymbol"/>
    </w:rPr>
  </w:style>
  <w:style w:type="character" w:styleId="ListLabel680">
    <w:name w:val="ListLabel 680"/>
    <w:qFormat/>
    <w:rPr>
      <w:rFonts w:cs="OpenSymbol"/>
    </w:rPr>
  </w:style>
  <w:style w:type="character" w:styleId="ListLabel681">
    <w:name w:val="ListLabel 681"/>
    <w:qFormat/>
    <w:rPr>
      <w:rFonts w:cs="OpenSymbol"/>
    </w:rPr>
  </w:style>
  <w:style w:type="character" w:styleId="ListLabel682">
    <w:name w:val="ListLabel 682"/>
    <w:qFormat/>
    <w:rPr>
      <w:rFonts w:cs="OpenSymbol"/>
    </w:rPr>
  </w:style>
  <w:style w:type="character" w:styleId="ListLabel683">
    <w:name w:val="ListLabel 683"/>
    <w:qFormat/>
    <w:rPr>
      <w:rFonts w:cs="OpenSymbol"/>
    </w:rPr>
  </w:style>
  <w:style w:type="character" w:styleId="ListLabel684">
    <w:name w:val="ListLabel 684"/>
    <w:qFormat/>
    <w:rPr>
      <w:rFonts w:cs="OpenSymbol"/>
    </w:rPr>
  </w:style>
  <w:style w:type="character" w:styleId="ListLabel685">
    <w:name w:val="ListLabel 685"/>
    <w:qFormat/>
    <w:rPr>
      <w:rFonts w:ascii="Tahoma" w:hAnsi="Tahoma" w:cs="OpenSymbol"/>
      <w:sz w:val="22"/>
    </w:rPr>
  </w:style>
  <w:style w:type="character" w:styleId="ListLabel686">
    <w:name w:val="ListLabel 686"/>
    <w:qFormat/>
    <w:rPr>
      <w:rFonts w:cs="OpenSymbol"/>
    </w:rPr>
  </w:style>
  <w:style w:type="character" w:styleId="ListLabel687">
    <w:name w:val="ListLabel 687"/>
    <w:qFormat/>
    <w:rPr>
      <w:rFonts w:cs="OpenSymbol"/>
    </w:rPr>
  </w:style>
  <w:style w:type="character" w:styleId="ListLabel688">
    <w:name w:val="ListLabel 688"/>
    <w:qFormat/>
    <w:rPr>
      <w:rFonts w:cs="OpenSymbol"/>
    </w:rPr>
  </w:style>
  <w:style w:type="character" w:styleId="ListLabel689">
    <w:name w:val="ListLabel 689"/>
    <w:qFormat/>
    <w:rPr>
      <w:rFonts w:cs="OpenSymbol"/>
    </w:rPr>
  </w:style>
  <w:style w:type="character" w:styleId="ListLabel690">
    <w:name w:val="ListLabel 690"/>
    <w:qFormat/>
    <w:rPr>
      <w:rFonts w:cs="OpenSymbol"/>
    </w:rPr>
  </w:style>
  <w:style w:type="character" w:styleId="ListLabel691">
    <w:name w:val="ListLabel 691"/>
    <w:qFormat/>
    <w:rPr>
      <w:rFonts w:cs="OpenSymbol"/>
    </w:rPr>
  </w:style>
  <w:style w:type="character" w:styleId="ListLabel692">
    <w:name w:val="ListLabel 692"/>
    <w:qFormat/>
    <w:rPr>
      <w:rFonts w:cs="OpenSymbol"/>
    </w:rPr>
  </w:style>
  <w:style w:type="character" w:styleId="ListLabel693">
    <w:name w:val="ListLabel 693"/>
    <w:qFormat/>
    <w:rPr>
      <w:rFonts w:cs="OpenSymbol"/>
    </w:rPr>
  </w:style>
  <w:style w:type="character" w:styleId="ListLabel694">
    <w:name w:val="ListLabel 694"/>
    <w:qFormat/>
    <w:rPr>
      <w:rFonts w:ascii="Tahoma" w:hAnsi="Tahoma" w:cs="OpenSymbol"/>
      <w:color w:val="000000"/>
      <w:sz w:val="22"/>
      <w:szCs w:val="22"/>
    </w:rPr>
  </w:style>
  <w:style w:type="character" w:styleId="ListLabel695">
    <w:name w:val="ListLabel 695"/>
    <w:qFormat/>
    <w:rPr>
      <w:rFonts w:cs="OpenSymbol"/>
    </w:rPr>
  </w:style>
  <w:style w:type="character" w:styleId="ListLabel696">
    <w:name w:val="ListLabel 696"/>
    <w:qFormat/>
    <w:rPr>
      <w:rFonts w:cs="OpenSymbol"/>
    </w:rPr>
  </w:style>
  <w:style w:type="character" w:styleId="ListLabel697">
    <w:name w:val="ListLabel 697"/>
    <w:qFormat/>
    <w:rPr>
      <w:rFonts w:cs="OpenSymbol"/>
      <w:color w:val="000000"/>
      <w:sz w:val="22"/>
      <w:szCs w:val="22"/>
    </w:rPr>
  </w:style>
  <w:style w:type="character" w:styleId="ListLabel698">
    <w:name w:val="ListLabel 698"/>
    <w:qFormat/>
    <w:rPr>
      <w:rFonts w:cs="OpenSymbol"/>
    </w:rPr>
  </w:style>
  <w:style w:type="character" w:styleId="ListLabel699">
    <w:name w:val="ListLabel 699"/>
    <w:qFormat/>
    <w:rPr>
      <w:rFonts w:cs="OpenSymbol"/>
    </w:rPr>
  </w:style>
  <w:style w:type="character" w:styleId="ListLabel700">
    <w:name w:val="ListLabel 700"/>
    <w:qFormat/>
    <w:rPr>
      <w:rFonts w:cs="OpenSymbol"/>
      <w:color w:val="000000"/>
      <w:sz w:val="22"/>
      <w:szCs w:val="22"/>
    </w:rPr>
  </w:style>
  <w:style w:type="character" w:styleId="ListLabel701">
    <w:name w:val="ListLabel 701"/>
    <w:qFormat/>
    <w:rPr>
      <w:rFonts w:cs="OpenSymbol"/>
    </w:rPr>
  </w:style>
  <w:style w:type="character" w:styleId="ListLabel702">
    <w:name w:val="ListLabel 702"/>
    <w:qFormat/>
    <w:rPr>
      <w:rFonts w:cs="OpenSymbol"/>
    </w:rPr>
  </w:style>
  <w:style w:type="character" w:styleId="ListLabel703">
    <w:name w:val="ListLabel 703"/>
    <w:qFormat/>
    <w:rPr>
      <w:rFonts w:ascii="Tahoma" w:hAnsi="Tahoma" w:cs="OpenSymbol"/>
      <w:color w:val="000000"/>
      <w:sz w:val="22"/>
      <w:szCs w:val="22"/>
    </w:rPr>
  </w:style>
  <w:style w:type="character" w:styleId="ListLabel704">
    <w:name w:val="ListLabel 704"/>
    <w:qFormat/>
    <w:rPr>
      <w:rFonts w:cs="OpenSymbol"/>
    </w:rPr>
  </w:style>
  <w:style w:type="character" w:styleId="ListLabel705">
    <w:name w:val="ListLabel 705"/>
    <w:qFormat/>
    <w:rPr>
      <w:rFonts w:cs="OpenSymbol"/>
    </w:rPr>
  </w:style>
  <w:style w:type="character" w:styleId="ListLabel706">
    <w:name w:val="ListLabel 706"/>
    <w:qFormat/>
    <w:rPr>
      <w:rFonts w:cs="OpenSymbol"/>
      <w:color w:val="000000"/>
      <w:sz w:val="22"/>
      <w:szCs w:val="22"/>
    </w:rPr>
  </w:style>
  <w:style w:type="character" w:styleId="ListLabel707">
    <w:name w:val="ListLabel 707"/>
    <w:qFormat/>
    <w:rPr>
      <w:rFonts w:cs="OpenSymbol"/>
    </w:rPr>
  </w:style>
  <w:style w:type="character" w:styleId="ListLabel708">
    <w:name w:val="ListLabel 708"/>
    <w:qFormat/>
    <w:rPr>
      <w:rFonts w:cs="OpenSymbol"/>
    </w:rPr>
  </w:style>
  <w:style w:type="character" w:styleId="ListLabel709">
    <w:name w:val="ListLabel 709"/>
    <w:qFormat/>
    <w:rPr>
      <w:rFonts w:cs="OpenSymbol"/>
      <w:color w:val="000000"/>
      <w:sz w:val="22"/>
      <w:szCs w:val="22"/>
    </w:rPr>
  </w:style>
  <w:style w:type="character" w:styleId="ListLabel710">
    <w:name w:val="ListLabel 710"/>
    <w:qFormat/>
    <w:rPr>
      <w:rFonts w:cs="OpenSymbol"/>
    </w:rPr>
  </w:style>
  <w:style w:type="character" w:styleId="ListLabel711">
    <w:name w:val="ListLabel 711"/>
    <w:qFormat/>
    <w:rPr>
      <w:rFonts w:cs="OpenSymbol"/>
    </w:rPr>
  </w:style>
  <w:style w:type="character" w:styleId="ListLabel712">
    <w:name w:val="ListLabel 712"/>
    <w:qFormat/>
    <w:rPr>
      <w:rFonts w:ascii="Tahoma" w:hAnsi="Tahoma" w:cs="OpenSymbol"/>
      <w:sz w:val="22"/>
    </w:rPr>
  </w:style>
  <w:style w:type="character" w:styleId="ListLabel713">
    <w:name w:val="ListLabel 713"/>
    <w:qFormat/>
    <w:rPr>
      <w:rFonts w:cs="OpenSymbol"/>
    </w:rPr>
  </w:style>
  <w:style w:type="character" w:styleId="ListLabel714">
    <w:name w:val="ListLabel 714"/>
    <w:qFormat/>
    <w:rPr>
      <w:rFonts w:cs="OpenSymbol"/>
    </w:rPr>
  </w:style>
  <w:style w:type="character" w:styleId="ListLabel715">
    <w:name w:val="ListLabel 715"/>
    <w:qFormat/>
    <w:rPr>
      <w:rFonts w:cs="OpenSymbol"/>
    </w:rPr>
  </w:style>
  <w:style w:type="character" w:styleId="ListLabel716">
    <w:name w:val="ListLabel 716"/>
    <w:qFormat/>
    <w:rPr>
      <w:rFonts w:cs="OpenSymbol"/>
    </w:rPr>
  </w:style>
  <w:style w:type="character" w:styleId="ListLabel717">
    <w:name w:val="ListLabel 717"/>
    <w:qFormat/>
    <w:rPr>
      <w:rFonts w:cs="OpenSymbol"/>
    </w:rPr>
  </w:style>
  <w:style w:type="character" w:styleId="ListLabel718">
    <w:name w:val="ListLabel 718"/>
    <w:qFormat/>
    <w:rPr>
      <w:rFonts w:cs="OpenSymbol"/>
    </w:rPr>
  </w:style>
  <w:style w:type="character" w:styleId="ListLabel719">
    <w:name w:val="ListLabel 719"/>
    <w:qFormat/>
    <w:rPr>
      <w:rFonts w:cs="OpenSymbol"/>
    </w:rPr>
  </w:style>
  <w:style w:type="character" w:styleId="ListLabel720">
    <w:name w:val="ListLabel 720"/>
    <w:qFormat/>
    <w:rPr>
      <w:rFonts w:cs="OpenSymbol"/>
    </w:rPr>
  </w:style>
  <w:style w:type="character" w:styleId="ListLabel721">
    <w:name w:val="ListLabel 721"/>
    <w:qFormat/>
    <w:rPr>
      <w:rFonts w:cs="OpenSymbol"/>
    </w:rPr>
  </w:style>
  <w:style w:type="character" w:styleId="ListLabel722">
    <w:name w:val="ListLabel 722"/>
    <w:qFormat/>
    <w:rPr>
      <w:rFonts w:cs="OpenSymbol"/>
    </w:rPr>
  </w:style>
  <w:style w:type="character" w:styleId="ListLabel723">
    <w:name w:val="ListLabel 723"/>
    <w:qFormat/>
    <w:rPr>
      <w:rFonts w:cs="OpenSymbol"/>
    </w:rPr>
  </w:style>
  <w:style w:type="character" w:styleId="ListLabel724">
    <w:name w:val="ListLabel 724"/>
    <w:qFormat/>
    <w:rPr>
      <w:rFonts w:ascii="Tahoma" w:hAnsi="Tahoma" w:cs="OpenSymbol"/>
      <w:sz w:val="22"/>
    </w:rPr>
  </w:style>
  <w:style w:type="character" w:styleId="ListLabel725">
    <w:name w:val="ListLabel 725"/>
    <w:qFormat/>
    <w:rPr>
      <w:rFonts w:cs="OpenSymbol"/>
    </w:rPr>
  </w:style>
  <w:style w:type="character" w:styleId="ListLabel726">
    <w:name w:val="ListLabel 726"/>
    <w:qFormat/>
    <w:rPr>
      <w:rFonts w:cs="OpenSymbol"/>
    </w:rPr>
  </w:style>
  <w:style w:type="character" w:styleId="ListLabel727">
    <w:name w:val="ListLabel 727"/>
    <w:qFormat/>
    <w:rPr>
      <w:rFonts w:cs="OpenSymbol"/>
    </w:rPr>
  </w:style>
  <w:style w:type="character" w:styleId="ListLabel728">
    <w:name w:val="ListLabel 728"/>
    <w:qFormat/>
    <w:rPr>
      <w:rFonts w:cs="OpenSymbol"/>
    </w:rPr>
  </w:style>
  <w:style w:type="character" w:styleId="ListLabel729">
    <w:name w:val="ListLabel 729"/>
    <w:qFormat/>
    <w:rPr>
      <w:rFonts w:cs="OpenSymbol"/>
    </w:rPr>
  </w:style>
  <w:style w:type="character" w:styleId="WW8Num3z0">
    <w:name w:val="WW8Num3z0"/>
    <w:qFormat/>
    <w:rPr>
      <w:rFonts w:ascii="Tahoma" w:hAnsi="Tahoma" w:eastAsia="Tahoma" w:cs="Tahoma"/>
      <w:position w:val="0"/>
      <w:sz w:val="22"/>
      <w:sz w:val="22"/>
      <w:szCs w:val="22"/>
      <w:vertAlign w:val="baseline"/>
    </w:rPr>
  </w:style>
  <w:style w:type="character" w:styleId="WW8Num3z1">
    <w:name w:val="WW8Num3z1"/>
    <w:qFormat/>
    <w:rPr>
      <w:rFonts w:ascii="OpenSymbol" w:hAnsi="OpenSymbol" w:cs="OpenSymbol"/>
    </w:rPr>
  </w:style>
  <w:style w:type="character" w:styleId="WW8Num3z3">
    <w:name w:val="WW8Num3z3"/>
    <w:qFormat/>
    <w:rPr>
      <w:rFonts w:ascii="Symbol" w:hAnsi="Symbol" w:cs="Symbol"/>
    </w:rPr>
  </w:style>
  <w:style w:type="character" w:styleId="WW8Num34z0">
    <w:name w:val="WW8Num34z0"/>
    <w:qFormat/>
    <w:rPr>
      <w:rFonts w:ascii="Tahoma" w:hAnsi="Tahoma" w:eastAsia="Tahoma" w:cs="Tahoma"/>
      <w:position w:val="0"/>
      <w:sz w:val="22"/>
      <w:sz w:val="22"/>
      <w:szCs w:val="22"/>
      <w:vertAlign w:val="baseline"/>
    </w:rPr>
  </w:style>
  <w:style w:type="character" w:styleId="WW8Num34z1">
    <w:name w:val="WW8Num34z1"/>
    <w:qFormat/>
    <w:rPr>
      <w:rFonts w:ascii="OpenSymbol" w:hAnsi="OpenSymbol" w:cs="OpenSymbol"/>
    </w:rPr>
  </w:style>
  <w:style w:type="character" w:styleId="WW8Num34z3">
    <w:name w:val="WW8Num34z3"/>
    <w:qFormat/>
    <w:rPr>
      <w:rFonts w:ascii="Symbol" w:hAnsi="Symbol" w:cs="Symbol"/>
    </w:rPr>
  </w:style>
  <w:style w:type="character" w:styleId="WW8Num35z0">
    <w:name w:val="WW8Num35z0"/>
    <w:qFormat/>
    <w:rPr>
      <w:rFonts w:ascii="Tahoma" w:hAnsi="Tahoma" w:eastAsia="Tahoma" w:cs="Tahoma"/>
      <w:position w:val="0"/>
      <w:sz w:val="22"/>
      <w:sz w:val="22"/>
      <w:szCs w:val="22"/>
      <w:vertAlign w:val="baseline"/>
    </w:rPr>
  </w:style>
  <w:style w:type="character" w:styleId="WW8Num35z1">
    <w:name w:val="WW8Num35z1"/>
    <w:qFormat/>
    <w:rPr>
      <w:rFonts w:ascii="OpenSymbol" w:hAnsi="OpenSymbol" w:cs="OpenSymbol"/>
    </w:rPr>
  </w:style>
  <w:style w:type="character" w:styleId="WW8Num35z3">
    <w:name w:val="WW8Num35z3"/>
    <w:qFormat/>
    <w:rPr>
      <w:rFonts w:ascii="Symbol" w:hAnsi="Symbol" w:cs="Symbol"/>
    </w:rPr>
  </w:style>
  <w:style w:type="character" w:styleId="WW8Num36z0">
    <w:name w:val="WW8Num36z0"/>
    <w:qFormat/>
    <w:rPr>
      <w:rFonts w:ascii="Tahoma" w:hAnsi="Tahoma" w:eastAsia="Tahoma" w:cs="Tahoma"/>
      <w:position w:val="0"/>
      <w:sz w:val="22"/>
      <w:sz w:val="22"/>
      <w:szCs w:val="22"/>
      <w:vertAlign w:val="baseline"/>
    </w:rPr>
  </w:style>
  <w:style w:type="character" w:styleId="WW8Num36z1">
    <w:name w:val="WW8Num36z1"/>
    <w:qFormat/>
    <w:rPr>
      <w:rFonts w:ascii="OpenSymbol" w:hAnsi="OpenSymbol" w:cs="OpenSymbol"/>
    </w:rPr>
  </w:style>
  <w:style w:type="character" w:styleId="WW8Num36z3">
    <w:name w:val="WW8Num36z3"/>
    <w:qFormat/>
    <w:rPr>
      <w:rFonts w:ascii="Symbol" w:hAnsi="Symbol" w:cs="Symbol"/>
    </w:rPr>
  </w:style>
  <w:style w:type="character" w:styleId="WW8Num37z0">
    <w:name w:val="WW8Num37z0"/>
    <w:qFormat/>
    <w:rPr>
      <w:rFonts w:ascii="Tahoma" w:hAnsi="Tahoma" w:eastAsia="Tahoma" w:cs="Tahoma"/>
      <w:position w:val="0"/>
      <w:sz w:val="22"/>
      <w:sz w:val="22"/>
      <w:szCs w:val="22"/>
      <w:vertAlign w:val="baseline"/>
    </w:rPr>
  </w:style>
  <w:style w:type="character" w:styleId="WW8Num37z1">
    <w:name w:val="WW8Num37z1"/>
    <w:qFormat/>
    <w:rPr>
      <w:rFonts w:ascii="OpenSymbol" w:hAnsi="OpenSymbol" w:cs="OpenSymbol"/>
    </w:rPr>
  </w:style>
  <w:style w:type="character" w:styleId="WW8Num37z3">
    <w:name w:val="WW8Num37z3"/>
    <w:qFormat/>
    <w:rPr>
      <w:rFonts w:ascii="Symbol" w:hAnsi="Symbol" w:cs="Symbol"/>
    </w:rPr>
  </w:style>
  <w:style w:type="character" w:styleId="WW8Num38z0">
    <w:name w:val="WW8Num38z0"/>
    <w:qFormat/>
    <w:rPr>
      <w:rFonts w:ascii="Tahoma" w:hAnsi="Tahoma" w:eastAsia="Tahoma" w:cs="Tahoma"/>
      <w:position w:val="0"/>
      <w:sz w:val="22"/>
      <w:sz w:val="22"/>
      <w:szCs w:val="22"/>
      <w:vertAlign w:val="baseline"/>
    </w:rPr>
  </w:style>
  <w:style w:type="character" w:styleId="WW8Num38z1">
    <w:name w:val="WW8Num38z1"/>
    <w:qFormat/>
    <w:rPr>
      <w:rFonts w:ascii="OpenSymbol" w:hAnsi="OpenSymbol" w:cs="OpenSymbol"/>
    </w:rPr>
  </w:style>
  <w:style w:type="character" w:styleId="WW8Num38z3">
    <w:name w:val="WW8Num38z3"/>
    <w:qFormat/>
    <w:rPr>
      <w:rFonts w:ascii="Symbol" w:hAnsi="Symbol" w:cs="Symbol"/>
    </w:rPr>
  </w:style>
  <w:style w:type="character" w:styleId="ListLabel730">
    <w:name w:val="ListLabel 730"/>
    <w:qFormat/>
    <w:rPr>
      <w:rFonts w:cs="Noto Sans Symbols"/>
      <w:sz w:val="20"/>
      <w:szCs w:val="20"/>
    </w:rPr>
  </w:style>
  <w:style w:type="character" w:styleId="ListLabel731">
    <w:name w:val="ListLabel 731"/>
    <w:qFormat/>
    <w:rPr>
      <w:rFonts w:cs="Courier New"/>
      <w:sz w:val="20"/>
      <w:szCs w:val="20"/>
    </w:rPr>
  </w:style>
  <w:style w:type="character" w:styleId="ListLabel732">
    <w:name w:val="ListLabel 732"/>
    <w:qFormat/>
    <w:rPr>
      <w:rFonts w:cs="Noto Sans Symbols"/>
      <w:sz w:val="20"/>
      <w:szCs w:val="20"/>
    </w:rPr>
  </w:style>
  <w:style w:type="character" w:styleId="ListLabel733">
    <w:name w:val="ListLabel 733"/>
    <w:qFormat/>
    <w:rPr>
      <w:rFonts w:cs="Noto Sans Symbols"/>
      <w:sz w:val="20"/>
      <w:szCs w:val="20"/>
    </w:rPr>
  </w:style>
  <w:style w:type="character" w:styleId="ListLabel734">
    <w:name w:val="ListLabel 734"/>
    <w:qFormat/>
    <w:rPr>
      <w:rFonts w:cs="Noto Sans Symbols"/>
      <w:sz w:val="20"/>
      <w:szCs w:val="20"/>
    </w:rPr>
  </w:style>
  <w:style w:type="character" w:styleId="ListLabel735">
    <w:name w:val="ListLabel 735"/>
    <w:qFormat/>
    <w:rPr>
      <w:rFonts w:cs="Noto Sans Symbols"/>
      <w:sz w:val="20"/>
      <w:szCs w:val="20"/>
    </w:rPr>
  </w:style>
  <w:style w:type="character" w:styleId="ListLabel736">
    <w:name w:val="ListLabel 736"/>
    <w:qFormat/>
    <w:rPr>
      <w:rFonts w:cs="Noto Sans Symbols"/>
      <w:sz w:val="20"/>
      <w:szCs w:val="20"/>
    </w:rPr>
  </w:style>
  <w:style w:type="character" w:styleId="ListLabel737">
    <w:name w:val="ListLabel 737"/>
    <w:qFormat/>
    <w:rPr>
      <w:rFonts w:cs="Noto Sans Symbols"/>
      <w:sz w:val="20"/>
      <w:szCs w:val="20"/>
    </w:rPr>
  </w:style>
  <w:style w:type="character" w:styleId="ListLabel738">
    <w:name w:val="ListLabel 738"/>
    <w:qFormat/>
    <w:rPr>
      <w:rFonts w:cs="Noto Sans Symbols"/>
      <w:sz w:val="20"/>
      <w:szCs w:val="20"/>
    </w:rPr>
  </w:style>
  <w:style w:type="character" w:styleId="ListLabel739">
    <w:name w:val="ListLabel 739"/>
    <w:qFormat/>
    <w:rPr>
      <w:rFonts w:cs="Noto Sans Symbols"/>
      <w:sz w:val="20"/>
      <w:szCs w:val="20"/>
    </w:rPr>
  </w:style>
  <w:style w:type="character" w:styleId="ListLabel740">
    <w:name w:val="ListLabel 740"/>
    <w:qFormat/>
    <w:rPr>
      <w:rFonts w:cs="Courier New"/>
      <w:sz w:val="20"/>
      <w:szCs w:val="20"/>
    </w:rPr>
  </w:style>
  <w:style w:type="character" w:styleId="ListLabel741">
    <w:name w:val="ListLabel 741"/>
    <w:qFormat/>
    <w:rPr>
      <w:rFonts w:cs="Noto Sans Symbols"/>
      <w:sz w:val="20"/>
      <w:szCs w:val="20"/>
    </w:rPr>
  </w:style>
  <w:style w:type="character" w:styleId="ListLabel742">
    <w:name w:val="ListLabel 742"/>
    <w:qFormat/>
    <w:rPr>
      <w:rFonts w:cs="Noto Sans Symbols"/>
      <w:sz w:val="20"/>
      <w:szCs w:val="20"/>
    </w:rPr>
  </w:style>
  <w:style w:type="character" w:styleId="ListLabel743">
    <w:name w:val="ListLabel 743"/>
    <w:qFormat/>
    <w:rPr>
      <w:rFonts w:cs="Noto Sans Symbols"/>
      <w:sz w:val="20"/>
      <w:szCs w:val="20"/>
    </w:rPr>
  </w:style>
  <w:style w:type="character" w:styleId="ListLabel744">
    <w:name w:val="ListLabel 744"/>
    <w:qFormat/>
    <w:rPr>
      <w:rFonts w:cs="Noto Sans Symbols"/>
      <w:sz w:val="20"/>
      <w:szCs w:val="20"/>
    </w:rPr>
  </w:style>
  <w:style w:type="character" w:styleId="ListLabel745">
    <w:name w:val="ListLabel 745"/>
    <w:qFormat/>
    <w:rPr>
      <w:rFonts w:cs="Noto Sans Symbols"/>
      <w:sz w:val="20"/>
      <w:szCs w:val="20"/>
    </w:rPr>
  </w:style>
  <w:style w:type="character" w:styleId="ListLabel746">
    <w:name w:val="ListLabel 746"/>
    <w:qFormat/>
    <w:rPr>
      <w:rFonts w:cs="Noto Sans Symbols"/>
      <w:sz w:val="20"/>
      <w:szCs w:val="20"/>
    </w:rPr>
  </w:style>
  <w:style w:type="character" w:styleId="ListLabel747">
    <w:name w:val="ListLabel 747"/>
    <w:qFormat/>
    <w:rPr>
      <w:rFonts w:cs="Noto Sans Symbols"/>
      <w:sz w:val="20"/>
      <w:szCs w:val="20"/>
    </w:rPr>
  </w:style>
  <w:style w:type="character" w:styleId="ListLabel748">
    <w:name w:val="ListLabel 748"/>
    <w:qFormat/>
    <w:rPr>
      <w:rFonts w:cs="Noto Sans Symbols"/>
      <w:b w:val="false"/>
      <w:sz w:val="22"/>
    </w:rPr>
  </w:style>
  <w:style w:type="character" w:styleId="ListLabel749">
    <w:name w:val="ListLabel 749"/>
    <w:qFormat/>
    <w:rPr>
      <w:rFonts w:cs="Courier New"/>
      <w:color w:val="000000"/>
    </w:rPr>
  </w:style>
  <w:style w:type="character" w:styleId="ListLabel750">
    <w:name w:val="ListLabel 750"/>
    <w:qFormat/>
    <w:rPr>
      <w:rFonts w:cs="Noto Sans Symbols"/>
    </w:rPr>
  </w:style>
  <w:style w:type="character" w:styleId="ListLabel751">
    <w:name w:val="ListLabel 751"/>
    <w:qFormat/>
    <w:rPr>
      <w:rFonts w:cs="Noto Sans Symbols"/>
    </w:rPr>
  </w:style>
  <w:style w:type="character" w:styleId="ListLabel752">
    <w:name w:val="ListLabel 752"/>
    <w:qFormat/>
    <w:rPr>
      <w:rFonts w:cs="Courier New"/>
    </w:rPr>
  </w:style>
  <w:style w:type="character" w:styleId="ListLabel753">
    <w:name w:val="ListLabel 753"/>
    <w:qFormat/>
    <w:rPr>
      <w:rFonts w:cs="Noto Sans Symbols"/>
    </w:rPr>
  </w:style>
  <w:style w:type="character" w:styleId="ListLabel754">
    <w:name w:val="ListLabel 754"/>
    <w:qFormat/>
    <w:rPr>
      <w:rFonts w:cs="Noto Sans Symbols"/>
    </w:rPr>
  </w:style>
  <w:style w:type="character" w:styleId="ListLabel755">
    <w:name w:val="ListLabel 755"/>
    <w:qFormat/>
    <w:rPr>
      <w:rFonts w:cs="Courier New"/>
    </w:rPr>
  </w:style>
  <w:style w:type="character" w:styleId="ListLabel756">
    <w:name w:val="ListLabel 756"/>
    <w:qFormat/>
    <w:rPr>
      <w:rFonts w:cs="Noto Sans Symbols"/>
    </w:rPr>
  </w:style>
  <w:style w:type="character" w:styleId="ListLabel757">
    <w:name w:val="ListLabel 757"/>
    <w:qFormat/>
    <w:rPr>
      <w:rFonts w:cs="Noto Sans Symbols"/>
      <w:sz w:val="20"/>
      <w:szCs w:val="20"/>
    </w:rPr>
  </w:style>
  <w:style w:type="character" w:styleId="ListLabel758">
    <w:name w:val="ListLabel 758"/>
    <w:qFormat/>
    <w:rPr>
      <w:rFonts w:cs="Courier New"/>
      <w:sz w:val="20"/>
      <w:szCs w:val="20"/>
    </w:rPr>
  </w:style>
  <w:style w:type="character" w:styleId="ListLabel759">
    <w:name w:val="ListLabel 759"/>
    <w:qFormat/>
    <w:rPr>
      <w:rFonts w:cs="Noto Sans Symbols"/>
      <w:sz w:val="20"/>
      <w:szCs w:val="20"/>
    </w:rPr>
  </w:style>
  <w:style w:type="character" w:styleId="ListLabel760">
    <w:name w:val="ListLabel 760"/>
    <w:qFormat/>
    <w:rPr>
      <w:rFonts w:cs="Noto Sans Symbols"/>
      <w:sz w:val="20"/>
      <w:szCs w:val="20"/>
    </w:rPr>
  </w:style>
  <w:style w:type="character" w:styleId="ListLabel761">
    <w:name w:val="ListLabel 761"/>
    <w:qFormat/>
    <w:rPr>
      <w:rFonts w:cs="Noto Sans Symbols"/>
      <w:sz w:val="20"/>
      <w:szCs w:val="20"/>
    </w:rPr>
  </w:style>
  <w:style w:type="character" w:styleId="ListLabel762">
    <w:name w:val="ListLabel 762"/>
    <w:qFormat/>
    <w:rPr>
      <w:rFonts w:cs="Noto Sans Symbols"/>
      <w:sz w:val="20"/>
      <w:szCs w:val="20"/>
    </w:rPr>
  </w:style>
  <w:style w:type="character" w:styleId="ListLabel763">
    <w:name w:val="ListLabel 763"/>
    <w:qFormat/>
    <w:rPr>
      <w:rFonts w:cs="Noto Sans Symbols"/>
      <w:sz w:val="20"/>
      <w:szCs w:val="20"/>
    </w:rPr>
  </w:style>
  <w:style w:type="character" w:styleId="ListLabel764">
    <w:name w:val="ListLabel 764"/>
    <w:qFormat/>
    <w:rPr>
      <w:rFonts w:cs="Noto Sans Symbols"/>
      <w:sz w:val="20"/>
      <w:szCs w:val="20"/>
    </w:rPr>
  </w:style>
  <w:style w:type="character" w:styleId="ListLabel765">
    <w:name w:val="ListLabel 765"/>
    <w:qFormat/>
    <w:rPr>
      <w:rFonts w:cs="Noto Sans Symbols"/>
      <w:sz w:val="20"/>
      <w:szCs w:val="20"/>
    </w:rPr>
  </w:style>
  <w:style w:type="character" w:styleId="ListLabel766">
    <w:name w:val="ListLabel 766"/>
    <w:qFormat/>
    <w:rPr>
      <w:rFonts w:cs="Noto Sans Symbols"/>
      <w:sz w:val="20"/>
      <w:szCs w:val="20"/>
    </w:rPr>
  </w:style>
  <w:style w:type="character" w:styleId="ListLabel767">
    <w:name w:val="ListLabel 767"/>
    <w:qFormat/>
    <w:rPr>
      <w:rFonts w:cs="Courier New"/>
      <w:sz w:val="20"/>
      <w:szCs w:val="20"/>
    </w:rPr>
  </w:style>
  <w:style w:type="character" w:styleId="ListLabel768">
    <w:name w:val="ListLabel 768"/>
    <w:qFormat/>
    <w:rPr>
      <w:rFonts w:cs="Noto Sans Symbols"/>
      <w:sz w:val="20"/>
      <w:szCs w:val="20"/>
    </w:rPr>
  </w:style>
  <w:style w:type="character" w:styleId="ListLabel769">
    <w:name w:val="ListLabel 769"/>
    <w:qFormat/>
    <w:rPr>
      <w:rFonts w:cs="Noto Sans Symbols"/>
      <w:sz w:val="20"/>
      <w:szCs w:val="20"/>
    </w:rPr>
  </w:style>
  <w:style w:type="character" w:styleId="ListLabel770">
    <w:name w:val="ListLabel 770"/>
    <w:qFormat/>
    <w:rPr>
      <w:rFonts w:cs="Noto Sans Symbols"/>
      <w:sz w:val="20"/>
      <w:szCs w:val="20"/>
    </w:rPr>
  </w:style>
  <w:style w:type="character" w:styleId="ListLabel771">
    <w:name w:val="ListLabel 771"/>
    <w:qFormat/>
    <w:rPr>
      <w:rFonts w:cs="Noto Sans Symbols"/>
      <w:sz w:val="20"/>
      <w:szCs w:val="20"/>
    </w:rPr>
  </w:style>
  <w:style w:type="character" w:styleId="ListLabel772">
    <w:name w:val="ListLabel 772"/>
    <w:qFormat/>
    <w:rPr>
      <w:rFonts w:cs="Noto Sans Symbols"/>
      <w:sz w:val="20"/>
      <w:szCs w:val="20"/>
    </w:rPr>
  </w:style>
  <w:style w:type="character" w:styleId="ListLabel773">
    <w:name w:val="ListLabel 773"/>
    <w:qFormat/>
    <w:rPr>
      <w:rFonts w:cs="Noto Sans Symbols"/>
      <w:sz w:val="20"/>
      <w:szCs w:val="20"/>
    </w:rPr>
  </w:style>
  <w:style w:type="character" w:styleId="ListLabel774">
    <w:name w:val="ListLabel 774"/>
    <w:qFormat/>
    <w:rPr>
      <w:rFonts w:cs="Noto Sans Symbols"/>
      <w:sz w:val="20"/>
      <w:szCs w:val="20"/>
    </w:rPr>
  </w:style>
  <w:style w:type="character" w:styleId="ListLabel775">
    <w:name w:val="ListLabel 775"/>
    <w:qFormat/>
    <w:rPr>
      <w:rFonts w:eastAsia="Tahoma" w:cs="Tahoma"/>
      <w:b/>
      <w:sz w:val="22"/>
      <w:szCs w:val="22"/>
    </w:rPr>
  </w:style>
  <w:style w:type="character" w:styleId="ListLabel776">
    <w:name w:val="ListLabel 776"/>
    <w:qFormat/>
    <w:rPr>
      <w:rFonts w:eastAsia="Tahoma" w:cs="Tahoma"/>
      <w:b w:val="false"/>
      <w:color w:val="000000"/>
      <w:sz w:val="22"/>
      <w:szCs w:val="22"/>
    </w:rPr>
  </w:style>
  <w:style w:type="character" w:styleId="ListLabel777">
    <w:name w:val="ListLabel 777"/>
    <w:qFormat/>
    <w:rPr>
      <w:color w:val="000000"/>
    </w:rPr>
  </w:style>
  <w:style w:type="character" w:styleId="ListLabel778">
    <w:name w:val="ListLabel 778"/>
    <w:qFormat/>
    <w:rPr>
      <w:color w:val="000000"/>
    </w:rPr>
  </w:style>
  <w:style w:type="character" w:styleId="ListLabel779">
    <w:name w:val="ListLabel 779"/>
    <w:qFormat/>
    <w:rPr>
      <w:color w:val="000000"/>
    </w:rPr>
  </w:style>
  <w:style w:type="character" w:styleId="ListLabel780">
    <w:name w:val="ListLabel 780"/>
    <w:qFormat/>
    <w:rPr>
      <w:color w:val="000000"/>
    </w:rPr>
  </w:style>
  <w:style w:type="character" w:styleId="ListLabel781">
    <w:name w:val="ListLabel 781"/>
    <w:qFormat/>
    <w:rPr>
      <w:color w:val="000000"/>
    </w:rPr>
  </w:style>
  <w:style w:type="character" w:styleId="ListLabel782">
    <w:name w:val="ListLabel 782"/>
    <w:qFormat/>
    <w:rPr>
      <w:color w:val="000000"/>
    </w:rPr>
  </w:style>
  <w:style w:type="character" w:styleId="ListLabel783">
    <w:name w:val="ListLabel 783"/>
    <w:qFormat/>
    <w:rPr>
      <w:color w:val="000000"/>
    </w:rPr>
  </w:style>
  <w:style w:type="character" w:styleId="ListLabel784">
    <w:name w:val="ListLabel 784"/>
    <w:qFormat/>
    <w:rPr>
      <w:rFonts w:cs="Noto Sans Symbols"/>
      <w:sz w:val="20"/>
      <w:szCs w:val="20"/>
    </w:rPr>
  </w:style>
  <w:style w:type="character" w:styleId="ListLabel785">
    <w:name w:val="ListLabel 785"/>
    <w:qFormat/>
    <w:rPr>
      <w:rFonts w:cs="Courier New"/>
      <w:sz w:val="20"/>
      <w:szCs w:val="20"/>
    </w:rPr>
  </w:style>
  <w:style w:type="character" w:styleId="ListLabel786">
    <w:name w:val="ListLabel 786"/>
    <w:qFormat/>
    <w:rPr>
      <w:rFonts w:cs="Noto Sans Symbols"/>
      <w:sz w:val="20"/>
      <w:szCs w:val="20"/>
    </w:rPr>
  </w:style>
  <w:style w:type="character" w:styleId="ListLabel787">
    <w:name w:val="ListLabel 787"/>
    <w:qFormat/>
    <w:rPr>
      <w:rFonts w:cs="Noto Sans Symbols"/>
      <w:sz w:val="20"/>
      <w:szCs w:val="20"/>
    </w:rPr>
  </w:style>
  <w:style w:type="character" w:styleId="ListLabel788">
    <w:name w:val="ListLabel 788"/>
    <w:qFormat/>
    <w:rPr>
      <w:rFonts w:cs="Noto Sans Symbols"/>
      <w:sz w:val="20"/>
      <w:szCs w:val="20"/>
    </w:rPr>
  </w:style>
  <w:style w:type="character" w:styleId="ListLabel789">
    <w:name w:val="ListLabel 789"/>
    <w:qFormat/>
    <w:rPr>
      <w:rFonts w:cs="Noto Sans Symbols"/>
      <w:sz w:val="20"/>
      <w:szCs w:val="20"/>
    </w:rPr>
  </w:style>
  <w:style w:type="character" w:styleId="ListLabel790">
    <w:name w:val="ListLabel 790"/>
    <w:qFormat/>
    <w:rPr>
      <w:rFonts w:cs="Noto Sans Symbols"/>
      <w:sz w:val="20"/>
      <w:szCs w:val="20"/>
    </w:rPr>
  </w:style>
  <w:style w:type="character" w:styleId="ListLabel791">
    <w:name w:val="ListLabel 791"/>
    <w:qFormat/>
    <w:rPr>
      <w:rFonts w:cs="Noto Sans Symbols"/>
      <w:sz w:val="20"/>
      <w:szCs w:val="20"/>
    </w:rPr>
  </w:style>
  <w:style w:type="character" w:styleId="ListLabel792">
    <w:name w:val="ListLabel 792"/>
    <w:qFormat/>
    <w:rPr>
      <w:rFonts w:cs="Noto Sans Symbols"/>
      <w:sz w:val="20"/>
      <w:szCs w:val="20"/>
    </w:rPr>
  </w:style>
  <w:style w:type="character" w:styleId="ListLabel793">
    <w:name w:val="ListLabel 793"/>
    <w:qFormat/>
    <w:rPr>
      <w:rFonts w:cs="Noto Sans Symbols"/>
      <w:sz w:val="20"/>
      <w:szCs w:val="20"/>
    </w:rPr>
  </w:style>
  <w:style w:type="character" w:styleId="ListLabel794">
    <w:name w:val="ListLabel 794"/>
    <w:qFormat/>
    <w:rPr>
      <w:rFonts w:cs="Courier New"/>
      <w:sz w:val="20"/>
      <w:szCs w:val="20"/>
    </w:rPr>
  </w:style>
  <w:style w:type="character" w:styleId="ListLabel795">
    <w:name w:val="ListLabel 795"/>
    <w:qFormat/>
    <w:rPr>
      <w:rFonts w:cs="Noto Sans Symbols"/>
      <w:sz w:val="20"/>
      <w:szCs w:val="20"/>
    </w:rPr>
  </w:style>
  <w:style w:type="character" w:styleId="ListLabel796">
    <w:name w:val="ListLabel 796"/>
    <w:qFormat/>
    <w:rPr>
      <w:rFonts w:cs="Noto Sans Symbols"/>
      <w:sz w:val="20"/>
      <w:szCs w:val="20"/>
    </w:rPr>
  </w:style>
  <w:style w:type="character" w:styleId="ListLabel797">
    <w:name w:val="ListLabel 797"/>
    <w:qFormat/>
    <w:rPr>
      <w:rFonts w:cs="Noto Sans Symbols"/>
      <w:sz w:val="20"/>
      <w:szCs w:val="20"/>
    </w:rPr>
  </w:style>
  <w:style w:type="character" w:styleId="ListLabel798">
    <w:name w:val="ListLabel 798"/>
    <w:qFormat/>
    <w:rPr>
      <w:rFonts w:cs="Noto Sans Symbols"/>
      <w:sz w:val="20"/>
      <w:szCs w:val="20"/>
    </w:rPr>
  </w:style>
  <w:style w:type="character" w:styleId="ListLabel799">
    <w:name w:val="ListLabel 799"/>
    <w:qFormat/>
    <w:rPr>
      <w:rFonts w:cs="Noto Sans Symbols"/>
      <w:sz w:val="20"/>
      <w:szCs w:val="20"/>
    </w:rPr>
  </w:style>
  <w:style w:type="character" w:styleId="ListLabel800">
    <w:name w:val="ListLabel 800"/>
    <w:qFormat/>
    <w:rPr>
      <w:rFonts w:cs="Noto Sans Symbols"/>
      <w:sz w:val="20"/>
      <w:szCs w:val="20"/>
    </w:rPr>
  </w:style>
  <w:style w:type="character" w:styleId="ListLabel801">
    <w:name w:val="ListLabel 801"/>
    <w:qFormat/>
    <w:rPr>
      <w:rFonts w:cs="Noto Sans Symbols"/>
      <w:sz w:val="20"/>
      <w:szCs w:val="20"/>
    </w:rPr>
  </w:style>
  <w:style w:type="character" w:styleId="ListLabel802">
    <w:name w:val="ListLabel 802"/>
    <w:qFormat/>
    <w:rPr>
      <w:rFonts w:cs="Noto Sans Symbols"/>
      <w:sz w:val="20"/>
      <w:szCs w:val="20"/>
    </w:rPr>
  </w:style>
  <w:style w:type="character" w:styleId="ListLabel803">
    <w:name w:val="ListLabel 803"/>
    <w:qFormat/>
    <w:rPr>
      <w:rFonts w:cs="Courier New"/>
      <w:sz w:val="20"/>
      <w:szCs w:val="20"/>
    </w:rPr>
  </w:style>
  <w:style w:type="character" w:styleId="ListLabel804">
    <w:name w:val="ListLabel 804"/>
    <w:qFormat/>
    <w:rPr>
      <w:rFonts w:cs="Noto Sans Symbols"/>
      <w:sz w:val="20"/>
      <w:szCs w:val="20"/>
    </w:rPr>
  </w:style>
  <w:style w:type="character" w:styleId="ListLabel805">
    <w:name w:val="ListLabel 805"/>
    <w:qFormat/>
    <w:rPr>
      <w:rFonts w:cs="Noto Sans Symbols"/>
      <w:sz w:val="20"/>
      <w:szCs w:val="20"/>
    </w:rPr>
  </w:style>
  <w:style w:type="character" w:styleId="ListLabel806">
    <w:name w:val="ListLabel 806"/>
    <w:qFormat/>
    <w:rPr>
      <w:rFonts w:cs="Noto Sans Symbols"/>
      <w:sz w:val="20"/>
      <w:szCs w:val="20"/>
    </w:rPr>
  </w:style>
  <w:style w:type="character" w:styleId="ListLabel807">
    <w:name w:val="ListLabel 807"/>
    <w:qFormat/>
    <w:rPr>
      <w:rFonts w:cs="Noto Sans Symbols"/>
      <w:sz w:val="20"/>
      <w:szCs w:val="20"/>
    </w:rPr>
  </w:style>
  <w:style w:type="character" w:styleId="ListLabel808">
    <w:name w:val="ListLabel 808"/>
    <w:qFormat/>
    <w:rPr>
      <w:rFonts w:cs="Noto Sans Symbols"/>
      <w:sz w:val="20"/>
      <w:szCs w:val="20"/>
    </w:rPr>
  </w:style>
  <w:style w:type="character" w:styleId="ListLabel809">
    <w:name w:val="ListLabel 809"/>
    <w:qFormat/>
    <w:rPr>
      <w:rFonts w:cs="Noto Sans Symbols"/>
      <w:sz w:val="20"/>
      <w:szCs w:val="20"/>
    </w:rPr>
  </w:style>
  <w:style w:type="character" w:styleId="ListLabel810">
    <w:name w:val="ListLabel 810"/>
    <w:qFormat/>
    <w:rPr>
      <w:rFonts w:cs="Noto Sans Symbols"/>
      <w:sz w:val="20"/>
      <w:szCs w:val="20"/>
    </w:rPr>
  </w:style>
  <w:style w:type="character" w:styleId="ListLabel811">
    <w:name w:val="ListLabel 811"/>
    <w:qFormat/>
    <w:rPr>
      <w:rFonts w:cs="Noto Sans Symbols"/>
      <w:sz w:val="20"/>
      <w:szCs w:val="20"/>
    </w:rPr>
  </w:style>
  <w:style w:type="character" w:styleId="ListLabel812">
    <w:name w:val="ListLabel 812"/>
    <w:qFormat/>
    <w:rPr>
      <w:rFonts w:cs="Courier New"/>
      <w:sz w:val="20"/>
      <w:szCs w:val="20"/>
    </w:rPr>
  </w:style>
  <w:style w:type="character" w:styleId="ListLabel813">
    <w:name w:val="ListLabel 813"/>
    <w:qFormat/>
    <w:rPr>
      <w:rFonts w:cs="Noto Sans Symbols"/>
      <w:sz w:val="20"/>
      <w:szCs w:val="20"/>
    </w:rPr>
  </w:style>
  <w:style w:type="character" w:styleId="ListLabel814">
    <w:name w:val="ListLabel 814"/>
    <w:qFormat/>
    <w:rPr>
      <w:rFonts w:cs="Noto Sans Symbols"/>
      <w:sz w:val="20"/>
      <w:szCs w:val="20"/>
    </w:rPr>
  </w:style>
  <w:style w:type="character" w:styleId="ListLabel815">
    <w:name w:val="ListLabel 815"/>
    <w:qFormat/>
    <w:rPr>
      <w:rFonts w:cs="Noto Sans Symbols"/>
      <w:sz w:val="20"/>
      <w:szCs w:val="20"/>
    </w:rPr>
  </w:style>
  <w:style w:type="character" w:styleId="ListLabel816">
    <w:name w:val="ListLabel 816"/>
    <w:qFormat/>
    <w:rPr>
      <w:rFonts w:cs="Noto Sans Symbols"/>
      <w:sz w:val="20"/>
      <w:szCs w:val="20"/>
    </w:rPr>
  </w:style>
  <w:style w:type="character" w:styleId="ListLabel817">
    <w:name w:val="ListLabel 817"/>
    <w:qFormat/>
    <w:rPr>
      <w:rFonts w:cs="Noto Sans Symbols"/>
      <w:sz w:val="20"/>
      <w:szCs w:val="20"/>
    </w:rPr>
  </w:style>
  <w:style w:type="character" w:styleId="ListLabel818">
    <w:name w:val="ListLabel 818"/>
    <w:qFormat/>
    <w:rPr>
      <w:rFonts w:cs="Noto Sans Symbols"/>
      <w:sz w:val="20"/>
      <w:szCs w:val="20"/>
    </w:rPr>
  </w:style>
  <w:style w:type="character" w:styleId="ListLabel819">
    <w:name w:val="ListLabel 819"/>
    <w:qFormat/>
    <w:rPr>
      <w:rFonts w:cs="Noto Sans Symbols"/>
      <w:sz w:val="20"/>
      <w:szCs w:val="20"/>
    </w:rPr>
  </w:style>
  <w:style w:type="character" w:styleId="ListLabel820">
    <w:name w:val="ListLabel 820"/>
    <w:qFormat/>
    <w:rPr>
      <w:rFonts w:ascii="Tahoma" w:hAnsi="Tahoma" w:cs="Symbol"/>
      <w:sz w:val="22"/>
    </w:rPr>
  </w:style>
  <w:style w:type="character" w:styleId="ListLabel821">
    <w:name w:val="ListLabel 821"/>
    <w:qFormat/>
    <w:rPr>
      <w:rFonts w:cs="OpenSymbol"/>
    </w:rPr>
  </w:style>
  <w:style w:type="character" w:styleId="ListLabel822">
    <w:name w:val="ListLabel 822"/>
    <w:qFormat/>
    <w:rPr>
      <w:rFonts w:cs="OpenSymbol"/>
    </w:rPr>
  </w:style>
  <w:style w:type="character" w:styleId="ListLabel823">
    <w:name w:val="ListLabel 823"/>
    <w:qFormat/>
    <w:rPr>
      <w:rFonts w:cs="Symbol"/>
    </w:rPr>
  </w:style>
  <w:style w:type="character" w:styleId="ListLabel824">
    <w:name w:val="ListLabel 824"/>
    <w:qFormat/>
    <w:rPr>
      <w:rFonts w:cs="OpenSymbol"/>
    </w:rPr>
  </w:style>
  <w:style w:type="character" w:styleId="ListLabel825">
    <w:name w:val="ListLabel 825"/>
    <w:qFormat/>
    <w:rPr>
      <w:rFonts w:cs="OpenSymbol"/>
    </w:rPr>
  </w:style>
  <w:style w:type="character" w:styleId="ListLabel826">
    <w:name w:val="ListLabel 826"/>
    <w:qFormat/>
    <w:rPr>
      <w:rFonts w:cs="Symbol"/>
    </w:rPr>
  </w:style>
  <w:style w:type="character" w:styleId="ListLabel827">
    <w:name w:val="ListLabel 827"/>
    <w:qFormat/>
    <w:rPr>
      <w:rFonts w:cs="OpenSymbol"/>
    </w:rPr>
  </w:style>
  <w:style w:type="character" w:styleId="ListLabel828">
    <w:name w:val="ListLabel 828"/>
    <w:qFormat/>
    <w:rPr>
      <w:rFonts w:cs="OpenSymbol"/>
    </w:rPr>
  </w:style>
  <w:style w:type="character" w:styleId="ListLabel829">
    <w:name w:val="ListLabel 829"/>
    <w:qFormat/>
    <w:rPr>
      <w:rFonts w:ascii="Tahoma" w:hAnsi="Tahoma" w:cs="OpenSymbol"/>
      <w:sz w:val="22"/>
      <w:szCs w:val="22"/>
    </w:rPr>
  </w:style>
  <w:style w:type="character" w:styleId="ListLabel830">
    <w:name w:val="ListLabel 830"/>
    <w:qFormat/>
    <w:rPr>
      <w:rFonts w:cs="OpenSymbol"/>
    </w:rPr>
  </w:style>
  <w:style w:type="character" w:styleId="ListLabel831">
    <w:name w:val="ListLabel 831"/>
    <w:qFormat/>
    <w:rPr>
      <w:rFonts w:cs="OpenSymbol"/>
    </w:rPr>
  </w:style>
  <w:style w:type="character" w:styleId="ListLabel832">
    <w:name w:val="ListLabel 832"/>
    <w:qFormat/>
    <w:rPr>
      <w:rFonts w:cs="OpenSymbol"/>
      <w:sz w:val="22"/>
      <w:szCs w:val="22"/>
    </w:rPr>
  </w:style>
  <w:style w:type="character" w:styleId="ListLabel833">
    <w:name w:val="ListLabel 833"/>
    <w:qFormat/>
    <w:rPr>
      <w:rFonts w:cs="OpenSymbol"/>
    </w:rPr>
  </w:style>
  <w:style w:type="character" w:styleId="ListLabel834">
    <w:name w:val="ListLabel 834"/>
    <w:qFormat/>
    <w:rPr>
      <w:rFonts w:cs="OpenSymbol"/>
    </w:rPr>
  </w:style>
  <w:style w:type="character" w:styleId="ListLabel835">
    <w:name w:val="ListLabel 835"/>
    <w:qFormat/>
    <w:rPr>
      <w:rFonts w:cs="OpenSymbol"/>
      <w:sz w:val="22"/>
      <w:szCs w:val="22"/>
    </w:rPr>
  </w:style>
  <w:style w:type="character" w:styleId="ListLabel836">
    <w:name w:val="ListLabel 836"/>
    <w:qFormat/>
    <w:rPr>
      <w:rFonts w:cs="OpenSymbol"/>
    </w:rPr>
  </w:style>
  <w:style w:type="character" w:styleId="ListLabel837">
    <w:name w:val="ListLabel 837"/>
    <w:qFormat/>
    <w:rPr>
      <w:rFonts w:cs="OpenSymbol"/>
    </w:rPr>
  </w:style>
  <w:style w:type="character" w:styleId="ListLabel838">
    <w:name w:val="ListLabel 838"/>
    <w:qFormat/>
    <w:rPr>
      <w:rFonts w:ascii="Tahoma" w:hAnsi="Tahoma" w:cs="OpenSymbol"/>
      <w:sz w:val="22"/>
    </w:rPr>
  </w:style>
  <w:style w:type="character" w:styleId="ListLabel839">
    <w:name w:val="ListLabel 839"/>
    <w:qFormat/>
    <w:rPr>
      <w:rFonts w:cs="OpenSymbol"/>
    </w:rPr>
  </w:style>
  <w:style w:type="character" w:styleId="ListLabel840">
    <w:name w:val="ListLabel 840"/>
    <w:qFormat/>
    <w:rPr>
      <w:rFonts w:cs="OpenSymbol"/>
    </w:rPr>
  </w:style>
  <w:style w:type="character" w:styleId="ListLabel841">
    <w:name w:val="ListLabel 841"/>
    <w:qFormat/>
    <w:rPr>
      <w:rFonts w:cs="OpenSymbol"/>
    </w:rPr>
  </w:style>
  <w:style w:type="character" w:styleId="ListLabel842">
    <w:name w:val="ListLabel 842"/>
    <w:qFormat/>
    <w:rPr>
      <w:rFonts w:cs="OpenSymbol"/>
    </w:rPr>
  </w:style>
  <w:style w:type="character" w:styleId="ListLabel843">
    <w:name w:val="ListLabel 843"/>
    <w:qFormat/>
    <w:rPr>
      <w:rFonts w:cs="OpenSymbol"/>
    </w:rPr>
  </w:style>
  <w:style w:type="character" w:styleId="ListLabel844">
    <w:name w:val="ListLabel 844"/>
    <w:qFormat/>
    <w:rPr>
      <w:rFonts w:cs="OpenSymbol"/>
    </w:rPr>
  </w:style>
  <w:style w:type="character" w:styleId="ListLabel845">
    <w:name w:val="ListLabel 845"/>
    <w:qFormat/>
    <w:rPr>
      <w:rFonts w:cs="OpenSymbol"/>
    </w:rPr>
  </w:style>
  <w:style w:type="character" w:styleId="ListLabel846">
    <w:name w:val="ListLabel 846"/>
    <w:qFormat/>
    <w:rPr>
      <w:rFonts w:cs="OpenSymbol"/>
    </w:rPr>
  </w:style>
  <w:style w:type="character" w:styleId="ListLabel847">
    <w:name w:val="ListLabel 847"/>
    <w:qFormat/>
    <w:rPr>
      <w:rFonts w:ascii="Tahoma" w:hAnsi="Tahoma" w:cs="OpenSymbol"/>
      <w:sz w:val="22"/>
    </w:rPr>
  </w:style>
  <w:style w:type="character" w:styleId="ListLabel848">
    <w:name w:val="ListLabel 848"/>
    <w:qFormat/>
    <w:rPr>
      <w:rFonts w:cs="OpenSymbol"/>
    </w:rPr>
  </w:style>
  <w:style w:type="character" w:styleId="ListLabel849">
    <w:name w:val="ListLabel 849"/>
    <w:qFormat/>
    <w:rPr>
      <w:rFonts w:cs="OpenSymbol"/>
    </w:rPr>
  </w:style>
  <w:style w:type="character" w:styleId="ListLabel850">
    <w:name w:val="ListLabel 850"/>
    <w:qFormat/>
    <w:rPr>
      <w:rFonts w:cs="OpenSymbol"/>
    </w:rPr>
  </w:style>
  <w:style w:type="character" w:styleId="ListLabel851">
    <w:name w:val="ListLabel 851"/>
    <w:qFormat/>
    <w:rPr>
      <w:rFonts w:cs="OpenSymbol"/>
    </w:rPr>
  </w:style>
  <w:style w:type="character" w:styleId="ListLabel852">
    <w:name w:val="ListLabel 852"/>
    <w:qFormat/>
    <w:rPr>
      <w:rFonts w:cs="OpenSymbol"/>
    </w:rPr>
  </w:style>
  <w:style w:type="character" w:styleId="ListLabel853">
    <w:name w:val="ListLabel 853"/>
    <w:qFormat/>
    <w:rPr>
      <w:rFonts w:cs="OpenSymbol"/>
    </w:rPr>
  </w:style>
  <w:style w:type="character" w:styleId="ListLabel854">
    <w:name w:val="ListLabel 854"/>
    <w:qFormat/>
    <w:rPr>
      <w:rFonts w:cs="OpenSymbol"/>
    </w:rPr>
  </w:style>
  <w:style w:type="character" w:styleId="ListLabel855">
    <w:name w:val="ListLabel 855"/>
    <w:qFormat/>
    <w:rPr>
      <w:rFonts w:cs="OpenSymbol"/>
    </w:rPr>
  </w:style>
  <w:style w:type="character" w:styleId="ListLabel856">
    <w:name w:val="ListLabel 856"/>
    <w:qFormat/>
    <w:rPr>
      <w:rFonts w:ascii="Tahoma" w:hAnsi="Tahoma" w:cs="OpenSymbol"/>
      <w:sz w:val="22"/>
    </w:rPr>
  </w:style>
  <w:style w:type="character" w:styleId="ListLabel857">
    <w:name w:val="ListLabel 857"/>
    <w:qFormat/>
    <w:rPr>
      <w:rFonts w:cs="OpenSymbol"/>
    </w:rPr>
  </w:style>
  <w:style w:type="character" w:styleId="ListLabel858">
    <w:name w:val="ListLabel 858"/>
    <w:qFormat/>
    <w:rPr>
      <w:rFonts w:cs="OpenSymbol"/>
    </w:rPr>
  </w:style>
  <w:style w:type="character" w:styleId="ListLabel859">
    <w:name w:val="ListLabel 859"/>
    <w:qFormat/>
    <w:rPr>
      <w:rFonts w:cs="OpenSymbol"/>
    </w:rPr>
  </w:style>
  <w:style w:type="character" w:styleId="ListLabel860">
    <w:name w:val="ListLabel 860"/>
    <w:qFormat/>
    <w:rPr>
      <w:rFonts w:cs="OpenSymbol"/>
    </w:rPr>
  </w:style>
  <w:style w:type="character" w:styleId="ListLabel861">
    <w:name w:val="ListLabel 861"/>
    <w:qFormat/>
    <w:rPr>
      <w:rFonts w:cs="OpenSymbol"/>
    </w:rPr>
  </w:style>
  <w:style w:type="character" w:styleId="ListLabel862">
    <w:name w:val="ListLabel 862"/>
    <w:qFormat/>
    <w:rPr>
      <w:rFonts w:cs="OpenSymbol"/>
    </w:rPr>
  </w:style>
  <w:style w:type="character" w:styleId="ListLabel863">
    <w:name w:val="ListLabel 863"/>
    <w:qFormat/>
    <w:rPr>
      <w:rFonts w:cs="OpenSymbol"/>
    </w:rPr>
  </w:style>
  <w:style w:type="character" w:styleId="ListLabel864">
    <w:name w:val="ListLabel 864"/>
    <w:qFormat/>
    <w:rPr>
      <w:rFonts w:cs="OpenSymbol"/>
    </w:rPr>
  </w:style>
  <w:style w:type="character" w:styleId="ListLabel865">
    <w:name w:val="ListLabel 865"/>
    <w:qFormat/>
    <w:rPr>
      <w:rFonts w:ascii="Tahoma" w:hAnsi="Tahoma" w:cs="OpenSymbol"/>
      <w:sz w:val="22"/>
    </w:rPr>
  </w:style>
  <w:style w:type="character" w:styleId="ListLabel866">
    <w:name w:val="ListLabel 866"/>
    <w:qFormat/>
    <w:rPr>
      <w:rFonts w:cs="OpenSymbol"/>
    </w:rPr>
  </w:style>
  <w:style w:type="character" w:styleId="ListLabel867">
    <w:name w:val="ListLabel 867"/>
    <w:qFormat/>
    <w:rPr>
      <w:rFonts w:cs="OpenSymbol"/>
    </w:rPr>
  </w:style>
  <w:style w:type="character" w:styleId="ListLabel868">
    <w:name w:val="ListLabel 868"/>
    <w:qFormat/>
    <w:rPr>
      <w:rFonts w:cs="OpenSymbol"/>
    </w:rPr>
  </w:style>
  <w:style w:type="character" w:styleId="ListLabel869">
    <w:name w:val="ListLabel 869"/>
    <w:qFormat/>
    <w:rPr>
      <w:rFonts w:cs="OpenSymbol"/>
    </w:rPr>
  </w:style>
  <w:style w:type="character" w:styleId="ListLabel870">
    <w:name w:val="ListLabel 870"/>
    <w:qFormat/>
    <w:rPr>
      <w:rFonts w:cs="OpenSymbol"/>
    </w:rPr>
  </w:style>
  <w:style w:type="character" w:styleId="ListLabel871">
    <w:name w:val="ListLabel 871"/>
    <w:qFormat/>
    <w:rPr>
      <w:rFonts w:cs="OpenSymbol"/>
    </w:rPr>
  </w:style>
  <w:style w:type="character" w:styleId="ListLabel872">
    <w:name w:val="ListLabel 872"/>
    <w:qFormat/>
    <w:rPr>
      <w:rFonts w:cs="OpenSymbol"/>
    </w:rPr>
  </w:style>
  <w:style w:type="character" w:styleId="ListLabel873">
    <w:name w:val="ListLabel 873"/>
    <w:qFormat/>
    <w:rPr>
      <w:rFonts w:cs="OpenSymbol"/>
    </w:rPr>
  </w:style>
  <w:style w:type="character" w:styleId="ListLabel874">
    <w:name w:val="ListLabel 874"/>
    <w:qFormat/>
    <w:rPr>
      <w:rFonts w:ascii="Tahoma" w:hAnsi="Tahoma" w:cs="OpenSymbol"/>
      <w:sz w:val="22"/>
    </w:rPr>
  </w:style>
  <w:style w:type="character" w:styleId="ListLabel875">
    <w:name w:val="ListLabel 875"/>
    <w:qFormat/>
    <w:rPr>
      <w:rFonts w:cs="OpenSymbol"/>
    </w:rPr>
  </w:style>
  <w:style w:type="character" w:styleId="ListLabel876">
    <w:name w:val="ListLabel 876"/>
    <w:qFormat/>
    <w:rPr>
      <w:rFonts w:cs="OpenSymbol"/>
    </w:rPr>
  </w:style>
  <w:style w:type="character" w:styleId="ListLabel877">
    <w:name w:val="ListLabel 877"/>
    <w:qFormat/>
    <w:rPr>
      <w:rFonts w:cs="OpenSymbol"/>
    </w:rPr>
  </w:style>
  <w:style w:type="character" w:styleId="ListLabel878">
    <w:name w:val="ListLabel 878"/>
    <w:qFormat/>
    <w:rPr>
      <w:rFonts w:cs="OpenSymbol"/>
    </w:rPr>
  </w:style>
  <w:style w:type="character" w:styleId="ListLabel879">
    <w:name w:val="ListLabel 879"/>
    <w:qFormat/>
    <w:rPr>
      <w:rFonts w:cs="OpenSymbol"/>
    </w:rPr>
  </w:style>
  <w:style w:type="character" w:styleId="ListLabel880">
    <w:name w:val="ListLabel 880"/>
    <w:qFormat/>
    <w:rPr>
      <w:rFonts w:cs="OpenSymbol"/>
    </w:rPr>
  </w:style>
  <w:style w:type="character" w:styleId="ListLabel881">
    <w:name w:val="ListLabel 881"/>
    <w:qFormat/>
    <w:rPr>
      <w:rFonts w:cs="OpenSymbol"/>
    </w:rPr>
  </w:style>
  <w:style w:type="character" w:styleId="ListLabel882">
    <w:name w:val="ListLabel 882"/>
    <w:qFormat/>
    <w:rPr>
      <w:rFonts w:cs="OpenSymbol"/>
    </w:rPr>
  </w:style>
  <w:style w:type="character" w:styleId="ListLabel883">
    <w:name w:val="ListLabel 883"/>
    <w:qFormat/>
    <w:rPr>
      <w:rFonts w:ascii="Tahoma" w:hAnsi="Tahoma" w:cs="OpenSymbol"/>
      <w:sz w:val="22"/>
    </w:rPr>
  </w:style>
  <w:style w:type="character" w:styleId="ListLabel884">
    <w:name w:val="ListLabel 884"/>
    <w:qFormat/>
    <w:rPr>
      <w:rFonts w:cs="OpenSymbol"/>
    </w:rPr>
  </w:style>
  <w:style w:type="character" w:styleId="ListLabel885">
    <w:name w:val="ListLabel 885"/>
    <w:qFormat/>
    <w:rPr>
      <w:rFonts w:cs="OpenSymbol"/>
    </w:rPr>
  </w:style>
  <w:style w:type="character" w:styleId="ListLabel886">
    <w:name w:val="ListLabel 886"/>
    <w:qFormat/>
    <w:rPr>
      <w:rFonts w:cs="OpenSymbol"/>
    </w:rPr>
  </w:style>
  <w:style w:type="character" w:styleId="ListLabel887">
    <w:name w:val="ListLabel 887"/>
    <w:qFormat/>
    <w:rPr>
      <w:rFonts w:cs="OpenSymbol"/>
    </w:rPr>
  </w:style>
  <w:style w:type="character" w:styleId="ListLabel888">
    <w:name w:val="ListLabel 888"/>
    <w:qFormat/>
    <w:rPr>
      <w:rFonts w:cs="OpenSymbol"/>
    </w:rPr>
  </w:style>
  <w:style w:type="character" w:styleId="ListLabel889">
    <w:name w:val="ListLabel 889"/>
    <w:qFormat/>
    <w:rPr>
      <w:rFonts w:cs="OpenSymbol"/>
    </w:rPr>
  </w:style>
  <w:style w:type="character" w:styleId="ListLabel890">
    <w:name w:val="ListLabel 890"/>
    <w:qFormat/>
    <w:rPr>
      <w:rFonts w:cs="OpenSymbol"/>
    </w:rPr>
  </w:style>
  <w:style w:type="character" w:styleId="ListLabel891">
    <w:name w:val="ListLabel 891"/>
    <w:qFormat/>
    <w:rPr>
      <w:rFonts w:cs="OpenSymbol"/>
    </w:rPr>
  </w:style>
  <w:style w:type="character" w:styleId="ListLabel892">
    <w:name w:val="ListLabel 892"/>
    <w:qFormat/>
    <w:rPr>
      <w:rFonts w:ascii="Tahoma" w:hAnsi="Tahoma" w:cs="OpenSymbol"/>
      <w:sz w:val="22"/>
    </w:rPr>
  </w:style>
  <w:style w:type="character" w:styleId="ListLabel893">
    <w:name w:val="ListLabel 893"/>
    <w:qFormat/>
    <w:rPr>
      <w:rFonts w:cs="OpenSymbol"/>
    </w:rPr>
  </w:style>
  <w:style w:type="character" w:styleId="ListLabel894">
    <w:name w:val="ListLabel 894"/>
    <w:qFormat/>
    <w:rPr>
      <w:rFonts w:cs="OpenSymbol"/>
    </w:rPr>
  </w:style>
  <w:style w:type="character" w:styleId="ListLabel895">
    <w:name w:val="ListLabel 895"/>
    <w:qFormat/>
    <w:rPr>
      <w:rFonts w:cs="OpenSymbol"/>
    </w:rPr>
  </w:style>
  <w:style w:type="character" w:styleId="ListLabel896">
    <w:name w:val="ListLabel 896"/>
    <w:qFormat/>
    <w:rPr>
      <w:rFonts w:cs="OpenSymbol"/>
    </w:rPr>
  </w:style>
  <w:style w:type="character" w:styleId="ListLabel897">
    <w:name w:val="ListLabel 897"/>
    <w:qFormat/>
    <w:rPr>
      <w:rFonts w:cs="OpenSymbol"/>
    </w:rPr>
  </w:style>
  <w:style w:type="character" w:styleId="ListLabel898">
    <w:name w:val="ListLabel 898"/>
    <w:qFormat/>
    <w:rPr>
      <w:rFonts w:cs="OpenSymbol"/>
    </w:rPr>
  </w:style>
  <w:style w:type="character" w:styleId="ListLabel899">
    <w:name w:val="ListLabel 899"/>
    <w:qFormat/>
    <w:rPr>
      <w:rFonts w:cs="OpenSymbol"/>
    </w:rPr>
  </w:style>
  <w:style w:type="character" w:styleId="ListLabel900">
    <w:name w:val="ListLabel 900"/>
    <w:qFormat/>
    <w:rPr>
      <w:rFonts w:cs="OpenSymbol"/>
    </w:rPr>
  </w:style>
  <w:style w:type="character" w:styleId="ListLabel901">
    <w:name w:val="ListLabel 901"/>
    <w:qFormat/>
    <w:rPr>
      <w:rFonts w:ascii="Tahoma" w:hAnsi="Tahoma" w:cs="OpenSymbol"/>
      <w:sz w:val="22"/>
    </w:rPr>
  </w:style>
  <w:style w:type="character" w:styleId="ListLabel902">
    <w:name w:val="ListLabel 902"/>
    <w:qFormat/>
    <w:rPr>
      <w:rFonts w:cs="OpenSymbol"/>
    </w:rPr>
  </w:style>
  <w:style w:type="character" w:styleId="ListLabel903">
    <w:name w:val="ListLabel 903"/>
    <w:qFormat/>
    <w:rPr>
      <w:rFonts w:cs="OpenSymbol"/>
    </w:rPr>
  </w:style>
  <w:style w:type="character" w:styleId="ListLabel904">
    <w:name w:val="ListLabel 904"/>
    <w:qFormat/>
    <w:rPr>
      <w:rFonts w:cs="OpenSymbol"/>
    </w:rPr>
  </w:style>
  <w:style w:type="character" w:styleId="ListLabel905">
    <w:name w:val="ListLabel 905"/>
    <w:qFormat/>
    <w:rPr>
      <w:rFonts w:cs="OpenSymbol"/>
    </w:rPr>
  </w:style>
  <w:style w:type="character" w:styleId="ListLabel906">
    <w:name w:val="ListLabel 906"/>
    <w:qFormat/>
    <w:rPr>
      <w:rFonts w:cs="OpenSymbol"/>
    </w:rPr>
  </w:style>
  <w:style w:type="character" w:styleId="ListLabel907">
    <w:name w:val="ListLabel 907"/>
    <w:qFormat/>
    <w:rPr>
      <w:rFonts w:cs="OpenSymbol"/>
    </w:rPr>
  </w:style>
  <w:style w:type="character" w:styleId="ListLabel908">
    <w:name w:val="ListLabel 908"/>
    <w:qFormat/>
    <w:rPr>
      <w:rFonts w:cs="OpenSymbol"/>
    </w:rPr>
  </w:style>
  <w:style w:type="character" w:styleId="ListLabel909">
    <w:name w:val="ListLabel 909"/>
    <w:qFormat/>
    <w:rPr>
      <w:rFonts w:cs="OpenSymbol"/>
    </w:rPr>
  </w:style>
  <w:style w:type="character" w:styleId="ListLabel910">
    <w:name w:val="ListLabel 910"/>
    <w:qFormat/>
    <w:rPr>
      <w:rFonts w:ascii="Tahoma" w:hAnsi="Tahoma" w:cs="OpenSymbol"/>
      <w:sz w:val="22"/>
    </w:rPr>
  </w:style>
  <w:style w:type="character" w:styleId="ListLabel911">
    <w:name w:val="ListLabel 911"/>
    <w:qFormat/>
    <w:rPr>
      <w:rFonts w:cs="OpenSymbol"/>
    </w:rPr>
  </w:style>
  <w:style w:type="character" w:styleId="ListLabel912">
    <w:name w:val="ListLabel 912"/>
    <w:qFormat/>
    <w:rPr>
      <w:rFonts w:cs="OpenSymbol"/>
    </w:rPr>
  </w:style>
  <w:style w:type="character" w:styleId="ListLabel913">
    <w:name w:val="ListLabel 913"/>
    <w:qFormat/>
    <w:rPr>
      <w:rFonts w:cs="OpenSymbol"/>
    </w:rPr>
  </w:style>
  <w:style w:type="character" w:styleId="ListLabel914">
    <w:name w:val="ListLabel 914"/>
    <w:qFormat/>
    <w:rPr>
      <w:rFonts w:cs="OpenSymbol"/>
    </w:rPr>
  </w:style>
  <w:style w:type="character" w:styleId="ListLabel915">
    <w:name w:val="ListLabel 915"/>
    <w:qFormat/>
    <w:rPr>
      <w:rFonts w:cs="OpenSymbol"/>
    </w:rPr>
  </w:style>
  <w:style w:type="character" w:styleId="ListLabel916">
    <w:name w:val="ListLabel 916"/>
    <w:qFormat/>
    <w:rPr>
      <w:rFonts w:cs="OpenSymbol"/>
    </w:rPr>
  </w:style>
  <w:style w:type="character" w:styleId="ListLabel917">
    <w:name w:val="ListLabel 917"/>
    <w:qFormat/>
    <w:rPr>
      <w:rFonts w:cs="OpenSymbol"/>
    </w:rPr>
  </w:style>
  <w:style w:type="character" w:styleId="ListLabel918">
    <w:name w:val="ListLabel 918"/>
    <w:qFormat/>
    <w:rPr>
      <w:rFonts w:cs="OpenSymbol"/>
    </w:rPr>
  </w:style>
  <w:style w:type="character" w:styleId="ListLabel919">
    <w:name w:val="ListLabel 919"/>
    <w:qFormat/>
    <w:rPr>
      <w:rFonts w:ascii="Tahoma" w:hAnsi="Tahoma" w:cs="OpenSymbol"/>
      <w:sz w:val="22"/>
    </w:rPr>
  </w:style>
  <w:style w:type="character" w:styleId="ListLabel920">
    <w:name w:val="ListLabel 920"/>
    <w:qFormat/>
    <w:rPr>
      <w:rFonts w:cs="OpenSymbol"/>
    </w:rPr>
  </w:style>
  <w:style w:type="character" w:styleId="ListLabel921">
    <w:name w:val="ListLabel 921"/>
    <w:qFormat/>
    <w:rPr>
      <w:rFonts w:cs="OpenSymbol"/>
    </w:rPr>
  </w:style>
  <w:style w:type="character" w:styleId="ListLabel922">
    <w:name w:val="ListLabel 922"/>
    <w:qFormat/>
    <w:rPr>
      <w:rFonts w:cs="OpenSymbol"/>
    </w:rPr>
  </w:style>
  <w:style w:type="character" w:styleId="ListLabel923">
    <w:name w:val="ListLabel 923"/>
    <w:qFormat/>
    <w:rPr>
      <w:rFonts w:cs="OpenSymbol"/>
    </w:rPr>
  </w:style>
  <w:style w:type="character" w:styleId="ListLabel924">
    <w:name w:val="ListLabel 924"/>
    <w:qFormat/>
    <w:rPr>
      <w:rFonts w:cs="OpenSymbol"/>
    </w:rPr>
  </w:style>
  <w:style w:type="character" w:styleId="ListLabel925">
    <w:name w:val="ListLabel 925"/>
    <w:qFormat/>
    <w:rPr>
      <w:rFonts w:cs="OpenSymbol"/>
    </w:rPr>
  </w:style>
  <w:style w:type="character" w:styleId="ListLabel926">
    <w:name w:val="ListLabel 926"/>
    <w:qFormat/>
    <w:rPr>
      <w:rFonts w:cs="OpenSymbol"/>
    </w:rPr>
  </w:style>
  <w:style w:type="character" w:styleId="ListLabel927">
    <w:name w:val="ListLabel 927"/>
    <w:qFormat/>
    <w:rPr>
      <w:rFonts w:cs="OpenSymbol"/>
    </w:rPr>
  </w:style>
  <w:style w:type="character" w:styleId="ListLabel928">
    <w:name w:val="ListLabel 928"/>
    <w:qFormat/>
    <w:rPr>
      <w:rFonts w:ascii="Tahoma" w:hAnsi="Tahoma" w:cs="OpenSymbol"/>
      <w:sz w:val="22"/>
    </w:rPr>
  </w:style>
  <w:style w:type="character" w:styleId="ListLabel929">
    <w:name w:val="ListLabel 929"/>
    <w:qFormat/>
    <w:rPr>
      <w:rFonts w:cs="OpenSymbol"/>
    </w:rPr>
  </w:style>
  <w:style w:type="character" w:styleId="ListLabel930">
    <w:name w:val="ListLabel 930"/>
    <w:qFormat/>
    <w:rPr>
      <w:rFonts w:cs="OpenSymbol"/>
    </w:rPr>
  </w:style>
  <w:style w:type="character" w:styleId="ListLabel931">
    <w:name w:val="ListLabel 931"/>
    <w:qFormat/>
    <w:rPr>
      <w:rFonts w:cs="OpenSymbol"/>
    </w:rPr>
  </w:style>
  <w:style w:type="character" w:styleId="ListLabel932">
    <w:name w:val="ListLabel 932"/>
    <w:qFormat/>
    <w:rPr>
      <w:rFonts w:cs="OpenSymbol"/>
    </w:rPr>
  </w:style>
  <w:style w:type="character" w:styleId="ListLabel933">
    <w:name w:val="ListLabel 933"/>
    <w:qFormat/>
    <w:rPr>
      <w:rFonts w:cs="OpenSymbol"/>
    </w:rPr>
  </w:style>
  <w:style w:type="character" w:styleId="ListLabel934">
    <w:name w:val="ListLabel 934"/>
    <w:qFormat/>
    <w:rPr>
      <w:rFonts w:cs="OpenSymbol"/>
    </w:rPr>
  </w:style>
  <w:style w:type="character" w:styleId="ListLabel935">
    <w:name w:val="ListLabel 935"/>
    <w:qFormat/>
    <w:rPr>
      <w:rFonts w:cs="OpenSymbol"/>
    </w:rPr>
  </w:style>
  <w:style w:type="character" w:styleId="ListLabel936">
    <w:name w:val="ListLabel 936"/>
    <w:qFormat/>
    <w:rPr>
      <w:rFonts w:cs="OpenSymbol"/>
    </w:rPr>
  </w:style>
  <w:style w:type="character" w:styleId="ListLabel937">
    <w:name w:val="ListLabel 937"/>
    <w:qFormat/>
    <w:rPr>
      <w:rFonts w:ascii="Tahoma" w:hAnsi="Tahoma" w:cs="OpenSymbol"/>
      <w:sz w:val="22"/>
    </w:rPr>
  </w:style>
  <w:style w:type="character" w:styleId="ListLabel938">
    <w:name w:val="ListLabel 938"/>
    <w:qFormat/>
    <w:rPr>
      <w:rFonts w:cs="OpenSymbol"/>
    </w:rPr>
  </w:style>
  <w:style w:type="character" w:styleId="ListLabel939">
    <w:name w:val="ListLabel 939"/>
    <w:qFormat/>
    <w:rPr>
      <w:rFonts w:cs="OpenSymbol"/>
    </w:rPr>
  </w:style>
  <w:style w:type="character" w:styleId="ListLabel940">
    <w:name w:val="ListLabel 940"/>
    <w:qFormat/>
    <w:rPr>
      <w:rFonts w:cs="OpenSymbol"/>
    </w:rPr>
  </w:style>
  <w:style w:type="character" w:styleId="ListLabel941">
    <w:name w:val="ListLabel 941"/>
    <w:qFormat/>
    <w:rPr>
      <w:rFonts w:cs="OpenSymbol"/>
    </w:rPr>
  </w:style>
  <w:style w:type="character" w:styleId="ListLabel942">
    <w:name w:val="ListLabel 942"/>
    <w:qFormat/>
    <w:rPr>
      <w:rFonts w:cs="OpenSymbol"/>
    </w:rPr>
  </w:style>
  <w:style w:type="character" w:styleId="ListLabel943">
    <w:name w:val="ListLabel 943"/>
    <w:qFormat/>
    <w:rPr>
      <w:rFonts w:cs="OpenSymbol"/>
    </w:rPr>
  </w:style>
  <w:style w:type="character" w:styleId="ListLabel944">
    <w:name w:val="ListLabel 944"/>
    <w:qFormat/>
    <w:rPr>
      <w:rFonts w:cs="OpenSymbol"/>
    </w:rPr>
  </w:style>
  <w:style w:type="character" w:styleId="ListLabel945">
    <w:name w:val="ListLabel 945"/>
    <w:qFormat/>
    <w:rPr>
      <w:rFonts w:cs="OpenSymbol"/>
    </w:rPr>
  </w:style>
  <w:style w:type="character" w:styleId="ListLabel946">
    <w:name w:val="ListLabel 946"/>
    <w:qFormat/>
    <w:rPr>
      <w:rFonts w:ascii="Tahoma" w:hAnsi="Tahoma" w:cs="OpenSymbol"/>
      <w:color w:val="000000"/>
      <w:sz w:val="22"/>
      <w:szCs w:val="22"/>
    </w:rPr>
  </w:style>
  <w:style w:type="character" w:styleId="ListLabel947">
    <w:name w:val="ListLabel 947"/>
    <w:qFormat/>
    <w:rPr>
      <w:rFonts w:cs="OpenSymbol"/>
    </w:rPr>
  </w:style>
  <w:style w:type="character" w:styleId="ListLabel948">
    <w:name w:val="ListLabel 948"/>
    <w:qFormat/>
    <w:rPr>
      <w:rFonts w:cs="OpenSymbol"/>
    </w:rPr>
  </w:style>
  <w:style w:type="character" w:styleId="ListLabel949">
    <w:name w:val="ListLabel 949"/>
    <w:qFormat/>
    <w:rPr>
      <w:rFonts w:cs="OpenSymbol"/>
      <w:color w:val="000000"/>
      <w:sz w:val="22"/>
      <w:szCs w:val="22"/>
    </w:rPr>
  </w:style>
  <w:style w:type="character" w:styleId="ListLabel950">
    <w:name w:val="ListLabel 950"/>
    <w:qFormat/>
    <w:rPr>
      <w:rFonts w:cs="OpenSymbol"/>
    </w:rPr>
  </w:style>
  <w:style w:type="character" w:styleId="ListLabel951">
    <w:name w:val="ListLabel 951"/>
    <w:qFormat/>
    <w:rPr>
      <w:rFonts w:cs="OpenSymbol"/>
    </w:rPr>
  </w:style>
  <w:style w:type="character" w:styleId="ListLabel952">
    <w:name w:val="ListLabel 952"/>
    <w:qFormat/>
    <w:rPr>
      <w:rFonts w:cs="OpenSymbol"/>
      <w:color w:val="000000"/>
      <w:sz w:val="22"/>
      <w:szCs w:val="22"/>
    </w:rPr>
  </w:style>
  <w:style w:type="character" w:styleId="ListLabel953">
    <w:name w:val="ListLabel 953"/>
    <w:qFormat/>
    <w:rPr>
      <w:rFonts w:cs="OpenSymbol"/>
    </w:rPr>
  </w:style>
  <w:style w:type="character" w:styleId="ListLabel954">
    <w:name w:val="ListLabel 954"/>
    <w:qFormat/>
    <w:rPr>
      <w:rFonts w:cs="OpenSymbol"/>
    </w:rPr>
  </w:style>
  <w:style w:type="character" w:styleId="ListLabel955">
    <w:name w:val="ListLabel 955"/>
    <w:qFormat/>
    <w:rPr>
      <w:rFonts w:ascii="Tahoma" w:hAnsi="Tahoma" w:cs="OpenSymbol"/>
      <w:color w:val="000000"/>
      <w:sz w:val="22"/>
      <w:szCs w:val="22"/>
    </w:rPr>
  </w:style>
  <w:style w:type="character" w:styleId="ListLabel956">
    <w:name w:val="ListLabel 956"/>
    <w:qFormat/>
    <w:rPr>
      <w:rFonts w:cs="OpenSymbol"/>
    </w:rPr>
  </w:style>
  <w:style w:type="character" w:styleId="ListLabel957">
    <w:name w:val="ListLabel 957"/>
    <w:qFormat/>
    <w:rPr>
      <w:rFonts w:cs="OpenSymbol"/>
    </w:rPr>
  </w:style>
  <w:style w:type="character" w:styleId="ListLabel958">
    <w:name w:val="ListLabel 958"/>
    <w:qFormat/>
    <w:rPr>
      <w:rFonts w:cs="OpenSymbol"/>
      <w:color w:val="000000"/>
      <w:sz w:val="22"/>
      <w:szCs w:val="22"/>
    </w:rPr>
  </w:style>
  <w:style w:type="character" w:styleId="ListLabel959">
    <w:name w:val="ListLabel 959"/>
    <w:qFormat/>
    <w:rPr>
      <w:rFonts w:cs="OpenSymbol"/>
    </w:rPr>
  </w:style>
  <w:style w:type="character" w:styleId="ListLabel960">
    <w:name w:val="ListLabel 960"/>
    <w:qFormat/>
    <w:rPr>
      <w:rFonts w:cs="OpenSymbol"/>
    </w:rPr>
  </w:style>
  <w:style w:type="character" w:styleId="ListLabel961">
    <w:name w:val="ListLabel 961"/>
    <w:qFormat/>
    <w:rPr>
      <w:rFonts w:cs="OpenSymbol"/>
      <w:color w:val="000000"/>
      <w:sz w:val="22"/>
      <w:szCs w:val="22"/>
    </w:rPr>
  </w:style>
  <w:style w:type="character" w:styleId="ListLabel962">
    <w:name w:val="ListLabel 962"/>
    <w:qFormat/>
    <w:rPr>
      <w:rFonts w:cs="OpenSymbol"/>
    </w:rPr>
  </w:style>
  <w:style w:type="character" w:styleId="ListLabel963">
    <w:name w:val="ListLabel 963"/>
    <w:qFormat/>
    <w:rPr>
      <w:rFonts w:cs="OpenSymbol"/>
    </w:rPr>
  </w:style>
  <w:style w:type="character" w:styleId="ListLabel964">
    <w:name w:val="ListLabel 964"/>
    <w:qFormat/>
    <w:rPr>
      <w:rFonts w:ascii="Tahoma" w:hAnsi="Tahoma" w:cs="OpenSymbol"/>
      <w:sz w:val="22"/>
    </w:rPr>
  </w:style>
  <w:style w:type="character" w:styleId="ListLabel965">
    <w:name w:val="ListLabel 965"/>
    <w:qFormat/>
    <w:rPr>
      <w:rFonts w:cs="OpenSymbol"/>
    </w:rPr>
  </w:style>
  <w:style w:type="character" w:styleId="ListLabel966">
    <w:name w:val="ListLabel 966"/>
    <w:qFormat/>
    <w:rPr>
      <w:rFonts w:cs="OpenSymbol"/>
    </w:rPr>
  </w:style>
  <w:style w:type="character" w:styleId="ListLabel967">
    <w:name w:val="ListLabel 967"/>
    <w:qFormat/>
    <w:rPr>
      <w:rFonts w:cs="OpenSymbol"/>
    </w:rPr>
  </w:style>
  <w:style w:type="character" w:styleId="ListLabel968">
    <w:name w:val="ListLabel 968"/>
    <w:qFormat/>
    <w:rPr>
      <w:rFonts w:cs="OpenSymbol"/>
    </w:rPr>
  </w:style>
  <w:style w:type="character" w:styleId="ListLabel969">
    <w:name w:val="ListLabel 969"/>
    <w:qFormat/>
    <w:rPr>
      <w:rFonts w:cs="OpenSymbol"/>
    </w:rPr>
  </w:style>
  <w:style w:type="character" w:styleId="ListLabel970">
    <w:name w:val="ListLabel 970"/>
    <w:qFormat/>
    <w:rPr>
      <w:rFonts w:cs="OpenSymbol"/>
    </w:rPr>
  </w:style>
  <w:style w:type="character" w:styleId="ListLabel971">
    <w:name w:val="ListLabel 971"/>
    <w:qFormat/>
    <w:rPr>
      <w:rFonts w:cs="OpenSymbol"/>
    </w:rPr>
  </w:style>
  <w:style w:type="character" w:styleId="ListLabel972">
    <w:name w:val="ListLabel 972"/>
    <w:qFormat/>
    <w:rPr>
      <w:rFonts w:cs="OpenSymbol"/>
    </w:rPr>
  </w:style>
  <w:style w:type="character" w:styleId="ListLabel973">
    <w:name w:val="ListLabel 973"/>
    <w:qFormat/>
    <w:rPr>
      <w:rFonts w:cs="OpenSymbol"/>
    </w:rPr>
  </w:style>
  <w:style w:type="character" w:styleId="ListLabel974">
    <w:name w:val="ListLabel 974"/>
    <w:qFormat/>
    <w:rPr>
      <w:rFonts w:cs="OpenSymbol"/>
    </w:rPr>
  </w:style>
  <w:style w:type="character" w:styleId="ListLabel975">
    <w:name w:val="ListLabel 975"/>
    <w:qFormat/>
    <w:rPr>
      <w:rFonts w:cs="OpenSymbol"/>
    </w:rPr>
  </w:style>
  <w:style w:type="character" w:styleId="ListLabel976">
    <w:name w:val="ListLabel 976"/>
    <w:qFormat/>
    <w:rPr>
      <w:rFonts w:ascii="Tahoma" w:hAnsi="Tahoma" w:cs="OpenSymbol"/>
      <w:sz w:val="22"/>
    </w:rPr>
  </w:style>
  <w:style w:type="character" w:styleId="ListLabel977">
    <w:name w:val="ListLabel 977"/>
    <w:qFormat/>
    <w:rPr>
      <w:rFonts w:cs="OpenSymbol"/>
    </w:rPr>
  </w:style>
  <w:style w:type="character" w:styleId="ListLabel978">
    <w:name w:val="ListLabel 978"/>
    <w:qFormat/>
    <w:rPr>
      <w:rFonts w:cs="OpenSymbol"/>
    </w:rPr>
  </w:style>
  <w:style w:type="character" w:styleId="ListLabel979">
    <w:name w:val="ListLabel 979"/>
    <w:qFormat/>
    <w:rPr>
      <w:rFonts w:cs="OpenSymbol"/>
    </w:rPr>
  </w:style>
  <w:style w:type="character" w:styleId="ListLabel980">
    <w:name w:val="ListLabel 980"/>
    <w:qFormat/>
    <w:rPr>
      <w:rFonts w:cs="OpenSymbol"/>
    </w:rPr>
  </w:style>
  <w:style w:type="character" w:styleId="ListLabel981">
    <w:name w:val="ListLabel 981"/>
    <w:qFormat/>
    <w:rPr>
      <w:rFonts w:cs="OpenSymbol"/>
    </w:rPr>
  </w:style>
  <w:style w:type="character" w:styleId="ListLabel982">
    <w:name w:val="ListLabel 982"/>
    <w:qFormat/>
    <w:rPr>
      <w:rFonts w:ascii="Tahoma" w:hAnsi="Tahoma" w:eastAsia="Tahoma" w:cs="Tahoma"/>
      <w:position w:val="0"/>
      <w:sz w:val="22"/>
      <w:sz w:val="22"/>
      <w:szCs w:val="22"/>
      <w:vertAlign w:val="baseline"/>
    </w:rPr>
  </w:style>
  <w:style w:type="character" w:styleId="ListLabel983">
    <w:name w:val="ListLabel 983"/>
    <w:qFormat/>
    <w:rPr>
      <w:rFonts w:cs="OpenSymbol"/>
    </w:rPr>
  </w:style>
  <w:style w:type="character" w:styleId="ListLabel984">
    <w:name w:val="ListLabel 984"/>
    <w:qFormat/>
    <w:rPr>
      <w:rFonts w:cs="OpenSymbol"/>
    </w:rPr>
  </w:style>
  <w:style w:type="character" w:styleId="ListLabel985">
    <w:name w:val="ListLabel 985"/>
    <w:qFormat/>
    <w:rPr>
      <w:rFonts w:cs="Symbol"/>
    </w:rPr>
  </w:style>
  <w:style w:type="character" w:styleId="ListLabel986">
    <w:name w:val="ListLabel 986"/>
    <w:qFormat/>
    <w:rPr>
      <w:rFonts w:cs="OpenSymbol"/>
    </w:rPr>
  </w:style>
  <w:style w:type="character" w:styleId="ListLabel987">
    <w:name w:val="ListLabel 987"/>
    <w:qFormat/>
    <w:rPr>
      <w:rFonts w:cs="OpenSymbol"/>
    </w:rPr>
  </w:style>
  <w:style w:type="character" w:styleId="ListLabel988">
    <w:name w:val="ListLabel 988"/>
    <w:qFormat/>
    <w:rPr>
      <w:rFonts w:cs="Symbol"/>
    </w:rPr>
  </w:style>
  <w:style w:type="character" w:styleId="ListLabel989">
    <w:name w:val="ListLabel 989"/>
    <w:qFormat/>
    <w:rPr>
      <w:rFonts w:cs="OpenSymbol"/>
    </w:rPr>
  </w:style>
  <w:style w:type="character" w:styleId="ListLabel990">
    <w:name w:val="ListLabel 990"/>
    <w:qFormat/>
    <w:rPr>
      <w:rFonts w:cs="OpenSymbol"/>
    </w:rPr>
  </w:style>
  <w:style w:type="character" w:styleId="ListLabel991">
    <w:name w:val="ListLabel 991"/>
    <w:qFormat/>
    <w:rPr>
      <w:rFonts w:ascii="Tahoma" w:hAnsi="Tahoma" w:eastAsia="Tahoma" w:cs="Tahoma"/>
      <w:position w:val="0"/>
      <w:sz w:val="22"/>
      <w:sz w:val="22"/>
      <w:szCs w:val="22"/>
      <w:vertAlign w:val="baseline"/>
    </w:rPr>
  </w:style>
  <w:style w:type="character" w:styleId="ListLabel992">
    <w:name w:val="ListLabel 992"/>
    <w:qFormat/>
    <w:rPr>
      <w:rFonts w:cs="OpenSymbol"/>
    </w:rPr>
  </w:style>
  <w:style w:type="character" w:styleId="ListLabel993">
    <w:name w:val="ListLabel 993"/>
    <w:qFormat/>
    <w:rPr>
      <w:rFonts w:cs="OpenSymbol"/>
    </w:rPr>
  </w:style>
  <w:style w:type="character" w:styleId="ListLabel994">
    <w:name w:val="ListLabel 994"/>
    <w:qFormat/>
    <w:rPr>
      <w:rFonts w:cs="Symbol"/>
    </w:rPr>
  </w:style>
  <w:style w:type="character" w:styleId="ListLabel995">
    <w:name w:val="ListLabel 995"/>
    <w:qFormat/>
    <w:rPr>
      <w:rFonts w:cs="OpenSymbol"/>
    </w:rPr>
  </w:style>
  <w:style w:type="character" w:styleId="ListLabel996">
    <w:name w:val="ListLabel 996"/>
    <w:qFormat/>
    <w:rPr>
      <w:rFonts w:cs="OpenSymbol"/>
    </w:rPr>
  </w:style>
  <w:style w:type="character" w:styleId="ListLabel997">
    <w:name w:val="ListLabel 997"/>
    <w:qFormat/>
    <w:rPr>
      <w:rFonts w:cs="Symbol"/>
    </w:rPr>
  </w:style>
  <w:style w:type="character" w:styleId="ListLabel998">
    <w:name w:val="ListLabel 998"/>
    <w:qFormat/>
    <w:rPr>
      <w:rFonts w:cs="OpenSymbol"/>
    </w:rPr>
  </w:style>
  <w:style w:type="character" w:styleId="ListLabel999">
    <w:name w:val="ListLabel 999"/>
    <w:qFormat/>
    <w:rPr>
      <w:rFonts w:cs="OpenSymbol"/>
    </w:rPr>
  </w:style>
  <w:style w:type="character" w:styleId="ListLabel1000">
    <w:name w:val="ListLabel 1000"/>
    <w:qFormat/>
    <w:rPr>
      <w:rFonts w:ascii="Tahoma" w:hAnsi="Tahoma" w:eastAsia="Tahoma" w:cs="Tahoma"/>
      <w:position w:val="0"/>
      <w:sz w:val="22"/>
      <w:sz w:val="22"/>
      <w:szCs w:val="22"/>
      <w:vertAlign w:val="baseline"/>
    </w:rPr>
  </w:style>
  <w:style w:type="character" w:styleId="ListLabel1001">
    <w:name w:val="ListLabel 1001"/>
    <w:qFormat/>
    <w:rPr>
      <w:rFonts w:cs="OpenSymbol"/>
    </w:rPr>
  </w:style>
  <w:style w:type="character" w:styleId="ListLabel1002">
    <w:name w:val="ListLabel 1002"/>
    <w:qFormat/>
    <w:rPr>
      <w:rFonts w:cs="OpenSymbol"/>
    </w:rPr>
  </w:style>
  <w:style w:type="character" w:styleId="ListLabel1003">
    <w:name w:val="ListLabel 1003"/>
    <w:qFormat/>
    <w:rPr>
      <w:rFonts w:cs="Symbol"/>
    </w:rPr>
  </w:style>
  <w:style w:type="character" w:styleId="ListLabel1004">
    <w:name w:val="ListLabel 1004"/>
    <w:qFormat/>
    <w:rPr>
      <w:rFonts w:cs="OpenSymbol"/>
    </w:rPr>
  </w:style>
  <w:style w:type="character" w:styleId="ListLabel1005">
    <w:name w:val="ListLabel 1005"/>
    <w:qFormat/>
    <w:rPr>
      <w:rFonts w:cs="OpenSymbol"/>
    </w:rPr>
  </w:style>
  <w:style w:type="character" w:styleId="ListLabel1006">
    <w:name w:val="ListLabel 1006"/>
    <w:qFormat/>
    <w:rPr>
      <w:rFonts w:cs="Symbol"/>
    </w:rPr>
  </w:style>
  <w:style w:type="character" w:styleId="ListLabel1007">
    <w:name w:val="ListLabel 1007"/>
    <w:qFormat/>
    <w:rPr>
      <w:rFonts w:cs="OpenSymbol"/>
    </w:rPr>
  </w:style>
  <w:style w:type="character" w:styleId="ListLabel1008">
    <w:name w:val="ListLabel 1008"/>
    <w:qFormat/>
    <w:rPr>
      <w:rFonts w:cs="OpenSymbol"/>
    </w:rPr>
  </w:style>
  <w:style w:type="character" w:styleId="ListLabel1009">
    <w:name w:val="ListLabel 1009"/>
    <w:qFormat/>
    <w:rPr>
      <w:rFonts w:ascii="Tahoma" w:hAnsi="Tahoma" w:eastAsia="Tahoma" w:cs="Tahoma"/>
      <w:position w:val="0"/>
      <w:sz w:val="22"/>
      <w:sz w:val="22"/>
      <w:szCs w:val="22"/>
      <w:vertAlign w:val="baseline"/>
    </w:rPr>
  </w:style>
  <w:style w:type="character" w:styleId="ListLabel1010">
    <w:name w:val="ListLabel 1010"/>
    <w:qFormat/>
    <w:rPr>
      <w:rFonts w:cs="OpenSymbol"/>
    </w:rPr>
  </w:style>
  <w:style w:type="character" w:styleId="ListLabel1011">
    <w:name w:val="ListLabel 1011"/>
    <w:qFormat/>
    <w:rPr>
      <w:rFonts w:cs="OpenSymbol"/>
    </w:rPr>
  </w:style>
  <w:style w:type="character" w:styleId="ListLabel1012">
    <w:name w:val="ListLabel 1012"/>
    <w:qFormat/>
    <w:rPr>
      <w:rFonts w:cs="Symbol"/>
    </w:rPr>
  </w:style>
  <w:style w:type="character" w:styleId="ListLabel1013">
    <w:name w:val="ListLabel 1013"/>
    <w:qFormat/>
    <w:rPr>
      <w:rFonts w:cs="OpenSymbol"/>
    </w:rPr>
  </w:style>
  <w:style w:type="character" w:styleId="ListLabel1014">
    <w:name w:val="ListLabel 1014"/>
    <w:qFormat/>
    <w:rPr>
      <w:rFonts w:cs="OpenSymbol"/>
    </w:rPr>
  </w:style>
  <w:style w:type="character" w:styleId="ListLabel1015">
    <w:name w:val="ListLabel 1015"/>
    <w:qFormat/>
    <w:rPr>
      <w:rFonts w:cs="Symbol"/>
    </w:rPr>
  </w:style>
  <w:style w:type="character" w:styleId="ListLabel1016">
    <w:name w:val="ListLabel 1016"/>
    <w:qFormat/>
    <w:rPr>
      <w:rFonts w:cs="OpenSymbol"/>
    </w:rPr>
  </w:style>
  <w:style w:type="character" w:styleId="ListLabel1017">
    <w:name w:val="ListLabel 1017"/>
    <w:qFormat/>
    <w:rPr>
      <w:rFonts w:cs="OpenSymbol"/>
    </w:rPr>
  </w:style>
  <w:style w:type="character" w:styleId="ListLabel1018">
    <w:name w:val="ListLabel 1018"/>
    <w:qFormat/>
    <w:rPr>
      <w:rFonts w:ascii="Tahoma" w:hAnsi="Tahoma" w:eastAsia="Tahoma" w:cs="Tahoma"/>
      <w:position w:val="0"/>
      <w:sz w:val="22"/>
      <w:sz w:val="22"/>
      <w:szCs w:val="22"/>
      <w:vertAlign w:val="baseline"/>
    </w:rPr>
  </w:style>
  <w:style w:type="character" w:styleId="ListLabel1019">
    <w:name w:val="ListLabel 1019"/>
    <w:qFormat/>
    <w:rPr>
      <w:rFonts w:cs="OpenSymbol"/>
    </w:rPr>
  </w:style>
  <w:style w:type="character" w:styleId="ListLabel1020">
    <w:name w:val="ListLabel 1020"/>
    <w:qFormat/>
    <w:rPr>
      <w:rFonts w:cs="OpenSymbol"/>
    </w:rPr>
  </w:style>
  <w:style w:type="character" w:styleId="ListLabel1021">
    <w:name w:val="ListLabel 1021"/>
    <w:qFormat/>
    <w:rPr>
      <w:rFonts w:cs="Symbol"/>
    </w:rPr>
  </w:style>
  <w:style w:type="character" w:styleId="ListLabel1022">
    <w:name w:val="ListLabel 1022"/>
    <w:qFormat/>
    <w:rPr>
      <w:rFonts w:cs="OpenSymbol"/>
    </w:rPr>
  </w:style>
  <w:style w:type="character" w:styleId="ListLabel1023">
    <w:name w:val="ListLabel 1023"/>
    <w:qFormat/>
    <w:rPr>
      <w:rFonts w:cs="OpenSymbol"/>
    </w:rPr>
  </w:style>
  <w:style w:type="character" w:styleId="ListLabel1024">
    <w:name w:val="ListLabel 1024"/>
    <w:qFormat/>
    <w:rPr>
      <w:rFonts w:cs="Symbol"/>
    </w:rPr>
  </w:style>
  <w:style w:type="character" w:styleId="ListLabel1025">
    <w:name w:val="ListLabel 1025"/>
    <w:qFormat/>
    <w:rPr>
      <w:rFonts w:cs="OpenSymbol"/>
    </w:rPr>
  </w:style>
  <w:style w:type="character" w:styleId="ListLabel1026">
    <w:name w:val="ListLabel 1026"/>
    <w:qFormat/>
    <w:rPr>
      <w:rFonts w:cs="OpenSymbol"/>
    </w:rPr>
  </w:style>
  <w:style w:type="character" w:styleId="ListLabel1027">
    <w:name w:val="ListLabel 1027"/>
    <w:qFormat/>
    <w:rPr>
      <w:rFonts w:ascii="Tahoma" w:hAnsi="Tahoma" w:eastAsia="Tahoma" w:cs="Tahoma"/>
      <w:position w:val="0"/>
      <w:sz w:val="22"/>
      <w:sz w:val="22"/>
      <w:szCs w:val="22"/>
      <w:vertAlign w:val="baseline"/>
    </w:rPr>
  </w:style>
  <w:style w:type="character" w:styleId="ListLabel1028">
    <w:name w:val="ListLabel 1028"/>
    <w:qFormat/>
    <w:rPr>
      <w:rFonts w:cs="OpenSymbol"/>
    </w:rPr>
  </w:style>
  <w:style w:type="character" w:styleId="ListLabel1029">
    <w:name w:val="ListLabel 1029"/>
    <w:qFormat/>
    <w:rPr>
      <w:rFonts w:cs="OpenSymbol"/>
    </w:rPr>
  </w:style>
  <w:style w:type="character" w:styleId="ListLabel1030">
    <w:name w:val="ListLabel 1030"/>
    <w:qFormat/>
    <w:rPr>
      <w:rFonts w:cs="Symbol"/>
    </w:rPr>
  </w:style>
  <w:style w:type="character" w:styleId="ListLabel1031">
    <w:name w:val="ListLabel 1031"/>
    <w:qFormat/>
    <w:rPr>
      <w:rFonts w:cs="OpenSymbol"/>
    </w:rPr>
  </w:style>
  <w:style w:type="character" w:styleId="ListLabel1032">
    <w:name w:val="ListLabel 1032"/>
    <w:qFormat/>
    <w:rPr>
      <w:rFonts w:cs="OpenSymbol"/>
    </w:rPr>
  </w:style>
  <w:style w:type="character" w:styleId="ListLabel1033">
    <w:name w:val="ListLabel 1033"/>
    <w:qFormat/>
    <w:rPr>
      <w:rFonts w:cs="Symbol"/>
    </w:rPr>
  </w:style>
  <w:style w:type="character" w:styleId="ListLabel1034">
    <w:name w:val="ListLabel 1034"/>
    <w:qFormat/>
    <w:rPr>
      <w:rFonts w:cs="OpenSymbol"/>
    </w:rPr>
  </w:style>
  <w:style w:type="character" w:styleId="ListLabel1035">
    <w:name w:val="ListLabel 1035"/>
    <w:qFormat/>
    <w:rPr>
      <w:rFonts w:cs="OpenSymbol"/>
    </w:rPr>
  </w:style>
  <w:style w:type="character" w:styleId="ListLabel1036">
    <w:name w:val="ListLabel 1036"/>
    <w:qFormat/>
    <w:rPr>
      <w:rFonts w:cs="Noto Sans Symbols"/>
      <w:sz w:val="20"/>
      <w:szCs w:val="20"/>
    </w:rPr>
  </w:style>
  <w:style w:type="character" w:styleId="ListLabel1037">
    <w:name w:val="ListLabel 1037"/>
    <w:qFormat/>
    <w:rPr>
      <w:rFonts w:cs="Courier New"/>
      <w:sz w:val="20"/>
      <w:szCs w:val="20"/>
    </w:rPr>
  </w:style>
  <w:style w:type="character" w:styleId="ListLabel1038">
    <w:name w:val="ListLabel 1038"/>
    <w:qFormat/>
    <w:rPr>
      <w:rFonts w:cs="Noto Sans Symbols"/>
      <w:sz w:val="20"/>
      <w:szCs w:val="20"/>
    </w:rPr>
  </w:style>
  <w:style w:type="character" w:styleId="ListLabel1039">
    <w:name w:val="ListLabel 1039"/>
    <w:qFormat/>
    <w:rPr>
      <w:rFonts w:cs="Noto Sans Symbols"/>
      <w:sz w:val="20"/>
      <w:szCs w:val="20"/>
    </w:rPr>
  </w:style>
  <w:style w:type="character" w:styleId="ListLabel1040">
    <w:name w:val="ListLabel 1040"/>
    <w:qFormat/>
    <w:rPr>
      <w:rFonts w:cs="Noto Sans Symbols"/>
      <w:sz w:val="20"/>
      <w:szCs w:val="20"/>
    </w:rPr>
  </w:style>
  <w:style w:type="character" w:styleId="ListLabel1041">
    <w:name w:val="ListLabel 1041"/>
    <w:qFormat/>
    <w:rPr>
      <w:rFonts w:cs="Noto Sans Symbols"/>
      <w:sz w:val="20"/>
      <w:szCs w:val="20"/>
    </w:rPr>
  </w:style>
  <w:style w:type="character" w:styleId="ListLabel1042">
    <w:name w:val="ListLabel 1042"/>
    <w:qFormat/>
    <w:rPr>
      <w:rFonts w:cs="Noto Sans Symbols"/>
      <w:sz w:val="20"/>
      <w:szCs w:val="20"/>
    </w:rPr>
  </w:style>
  <w:style w:type="character" w:styleId="ListLabel1043">
    <w:name w:val="ListLabel 1043"/>
    <w:qFormat/>
    <w:rPr>
      <w:rFonts w:cs="Noto Sans Symbols"/>
      <w:sz w:val="20"/>
      <w:szCs w:val="20"/>
    </w:rPr>
  </w:style>
  <w:style w:type="character" w:styleId="ListLabel1044">
    <w:name w:val="ListLabel 1044"/>
    <w:qFormat/>
    <w:rPr>
      <w:rFonts w:cs="Noto Sans Symbols"/>
      <w:sz w:val="20"/>
      <w:szCs w:val="20"/>
    </w:rPr>
  </w:style>
  <w:style w:type="character" w:styleId="ListLabel1045">
    <w:name w:val="ListLabel 1045"/>
    <w:qFormat/>
    <w:rPr>
      <w:rFonts w:cs="Noto Sans Symbols"/>
      <w:sz w:val="20"/>
      <w:szCs w:val="20"/>
    </w:rPr>
  </w:style>
  <w:style w:type="character" w:styleId="ListLabel1046">
    <w:name w:val="ListLabel 1046"/>
    <w:qFormat/>
    <w:rPr>
      <w:rFonts w:cs="Courier New"/>
      <w:sz w:val="20"/>
      <w:szCs w:val="20"/>
    </w:rPr>
  </w:style>
  <w:style w:type="character" w:styleId="ListLabel1047">
    <w:name w:val="ListLabel 1047"/>
    <w:qFormat/>
    <w:rPr>
      <w:rFonts w:cs="Noto Sans Symbols"/>
      <w:sz w:val="20"/>
      <w:szCs w:val="20"/>
    </w:rPr>
  </w:style>
  <w:style w:type="character" w:styleId="ListLabel1048">
    <w:name w:val="ListLabel 1048"/>
    <w:qFormat/>
    <w:rPr>
      <w:rFonts w:cs="Noto Sans Symbols"/>
      <w:sz w:val="20"/>
      <w:szCs w:val="20"/>
    </w:rPr>
  </w:style>
  <w:style w:type="character" w:styleId="ListLabel1049">
    <w:name w:val="ListLabel 1049"/>
    <w:qFormat/>
    <w:rPr>
      <w:rFonts w:cs="Noto Sans Symbols"/>
      <w:sz w:val="20"/>
      <w:szCs w:val="20"/>
    </w:rPr>
  </w:style>
  <w:style w:type="character" w:styleId="ListLabel1050">
    <w:name w:val="ListLabel 1050"/>
    <w:qFormat/>
    <w:rPr>
      <w:rFonts w:cs="Noto Sans Symbols"/>
      <w:sz w:val="20"/>
      <w:szCs w:val="20"/>
    </w:rPr>
  </w:style>
  <w:style w:type="character" w:styleId="ListLabel1051">
    <w:name w:val="ListLabel 1051"/>
    <w:qFormat/>
    <w:rPr>
      <w:rFonts w:cs="Noto Sans Symbols"/>
      <w:sz w:val="20"/>
      <w:szCs w:val="20"/>
    </w:rPr>
  </w:style>
  <w:style w:type="character" w:styleId="ListLabel1052">
    <w:name w:val="ListLabel 1052"/>
    <w:qFormat/>
    <w:rPr>
      <w:rFonts w:cs="Noto Sans Symbols"/>
      <w:sz w:val="20"/>
      <w:szCs w:val="20"/>
    </w:rPr>
  </w:style>
  <w:style w:type="character" w:styleId="ListLabel1053">
    <w:name w:val="ListLabel 1053"/>
    <w:qFormat/>
    <w:rPr>
      <w:rFonts w:cs="Noto Sans Symbols"/>
      <w:sz w:val="20"/>
      <w:szCs w:val="20"/>
    </w:rPr>
  </w:style>
  <w:style w:type="character" w:styleId="ListLabel1054">
    <w:name w:val="ListLabel 1054"/>
    <w:qFormat/>
    <w:rPr>
      <w:rFonts w:cs="Noto Sans Symbols"/>
      <w:b w:val="false"/>
      <w:sz w:val="22"/>
    </w:rPr>
  </w:style>
  <w:style w:type="character" w:styleId="ListLabel1055">
    <w:name w:val="ListLabel 1055"/>
    <w:qFormat/>
    <w:rPr>
      <w:rFonts w:cs="Courier New"/>
      <w:color w:val="000000"/>
    </w:rPr>
  </w:style>
  <w:style w:type="character" w:styleId="ListLabel1056">
    <w:name w:val="ListLabel 1056"/>
    <w:qFormat/>
    <w:rPr>
      <w:rFonts w:cs="Noto Sans Symbols"/>
    </w:rPr>
  </w:style>
  <w:style w:type="character" w:styleId="ListLabel1057">
    <w:name w:val="ListLabel 1057"/>
    <w:qFormat/>
    <w:rPr>
      <w:rFonts w:cs="Noto Sans Symbols"/>
    </w:rPr>
  </w:style>
  <w:style w:type="character" w:styleId="ListLabel1058">
    <w:name w:val="ListLabel 1058"/>
    <w:qFormat/>
    <w:rPr>
      <w:rFonts w:cs="Courier New"/>
    </w:rPr>
  </w:style>
  <w:style w:type="character" w:styleId="ListLabel1059">
    <w:name w:val="ListLabel 1059"/>
    <w:qFormat/>
    <w:rPr>
      <w:rFonts w:cs="Noto Sans Symbols"/>
    </w:rPr>
  </w:style>
  <w:style w:type="character" w:styleId="ListLabel1060">
    <w:name w:val="ListLabel 1060"/>
    <w:qFormat/>
    <w:rPr>
      <w:rFonts w:cs="Noto Sans Symbols"/>
    </w:rPr>
  </w:style>
  <w:style w:type="character" w:styleId="ListLabel1061">
    <w:name w:val="ListLabel 1061"/>
    <w:qFormat/>
    <w:rPr>
      <w:rFonts w:cs="Courier New"/>
    </w:rPr>
  </w:style>
  <w:style w:type="character" w:styleId="ListLabel1062">
    <w:name w:val="ListLabel 1062"/>
    <w:qFormat/>
    <w:rPr>
      <w:rFonts w:cs="Noto Sans Symbols"/>
    </w:rPr>
  </w:style>
  <w:style w:type="character" w:styleId="ListLabel1063">
    <w:name w:val="ListLabel 1063"/>
    <w:qFormat/>
    <w:rPr>
      <w:rFonts w:cs="Noto Sans Symbols"/>
      <w:sz w:val="20"/>
      <w:szCs w:val="20"/>
    </w:rPr>
  </w:style>
  <w:style w:type="character" w:styleId="ListLabel1064">
    <w:name w:val="ListLabel 1064"/>
    <w:qFormat/>
    <w:rPr>
      <w:rFonts w:cs="Courier New"/>
      <w:sz w:val="20"/>
      <w:szCs w:val="20"/>
    </w:rPr>
  </w:style>
  <w:style w:type="character" w:styleId="ListLabel1065">
    <w:name w:val="ListLabel 1065"/>
    <w:qFormat/>
    <w:rPr>
      <w:rFonts w:cs="Noto Sans Symbols"/>
      <w:sz w:val="20"/>
      <w:szCs w:val="20"/>
    </w:rPr>
  </w:style>
  <w:style w:type="character" w:styleId="ListLabel1066">
    <w:name w:val="ListLabel 1066"/>
    <w:qFormat/>
    <w:rPr>
      <w:rFonts w:cs="Noto Sans Symbols"/>
      <w:sz w:val="20"/>
      <w:szCs w:val="20"/>
    </w:rPr>
  </w:style>
  <w:style w:type="character" w:styleId="ListLabel1067">
    <w:name w:val="ListLabel 1067"/>
    <w:qFormat/>
    <w:rPr>
      <w:rFonts w:cs="Noto Sans Symbols"/>
      <w:sz w:val="20"/>
      <w:szCs w:val="20"/>
    </w:rPr>
  </w:style>
  <w:style w:type="character" w:styleId="ListLabel1068">
    <w:name w:val="ListLabel 1068"/>
    <w:qFormat/>
    <w:rPr>
      <w:rFonts w:cs="Noto Sans Symbols"/>
      <w:sz w:val="20"/>
      <w:szCs w:val="20"/>
    </w:rPr>
  </w:style>
  <w:style w:type="character" w:styleId="ListLabel1069">
    <w:name w:val="ListLabel 1069"/>
    <w:qFormat/>
    <w:rPr>
      <w:rFonts w:cs="Noto Sans Symbols"/>
      <w:sz w:val="20"/>
      <w:szCs w:val="20"/>
    </w:rPr>
  </w:style>
  <w:style w:type="character" w:styleId="ListLabel1070">
    <w:name w:val="ListLabel 1070"/>
    <w:qFormat/>
    <w:rPr>
      <w:rFonts w:cs="Noto Sans Symbols"/>
      <w:sz w:val="20"/>
      <w:szCs w:val="20"/>
    </w:rPr>
  </w:style>
  <w:style w:type="character" w:styleId="ListLabel1071">
    <w:name w:val="ListLabel 1071"/>
    <w:qFormat/>
    <w:rPr>
      <w:rFonts w:cs="Noto Sans Symbols"/>
      <w:sz w:val="20"/>
      <w:szCs w:val="20"/>
    </w:rPr>
  </w:style>
  <w:style w:type="character" w:styleId="ListLabel1072">
    <w:name w:val="ListLabel 1072"/>
    <w:qFormat/>
    <w:rPr>
      <w:rFonts w:cs="Noto Sans Symbols"/>
      <w:sz w:val="20"/>
      <w:szCs w:val="20"/>
    </w:rPr>
  </w:style>
  <w:style w:type="character" w:styleId="ListLabel1073">
    <w:name w:val="ListLabel 1073"/>
    <w:qFormat/>
    <w:rPr>
      <w:rFonts w:cs="Courier New"/>
      <w:sz w:val="20"/>
      <w:szCs w:val="20"/>
    </w:rPr>
  </w:style>
  <w:style w:type="character" w:styleId="ListLabel1074">
    <w:name w:val="ListLabel 1074"/>
    <w:qFormat/>
    <w:rPr>
      <w:rFonts w:cs="Noto Sans Symbols"/>
      <w:sz w:val="20"/>
      <w:szCs w:val="20"/>
    </w:rPr>
  </w:style>
  <w:style w:type="character" w:styleId="ListLabel1075">
    <w:name w:val="ListLabel 1075"/>
    <w:qFormat/>
    <w:rPr>
      <w:rFonts w:cs="Noto Sans Symbols"/>
      <w:sz w:val="20"/>
      <w:szCs w:val="20"/>
    </w:rPr>
  </w:style>
  <w:style w:type="character" w:styleId="ListLabel1076">
    <w:name w:val="ListLabel 1076"/>
    <w:qFormat/>
    <w:rPr>
      <w:rFonts w:cs="Noto Sans Symbols"/>
      <w:sz w:val="20"/>
      <w:szCs w:val="20"/>
    </w:rPr>
  </w:style>
  <w:style w:type="character" w:styleId="ListLabel1077">
    <w:name w:val="ListLabel 1077"/>
    <w:qFormat/>
    <w:rPr>
      <w:rFonts w:cs="Noto Sans Symbols"/>
      <w:sz w:val="20"/>
      <w:szCs w:val="20"/>
    </w:rPr>
  </w:style>
  <w:style w:type="character" w:styleId="ListLabel1078">
    <w:name w:val="ListLabel 1078"/>
    <w:qFormat/>
    <w:rPr>
      <w:rFonts w:cs="Noto Sans Symbols"/>
      <w:sz w:val="20"/>
      <w:szCs w:val="20"/>
    </w:rPr>
  </w:style>
  <w:style w:type="character" w:styleId="ListLabel1079">
    <w:name w:val="ListLabel 1079"/>
    <w:qFormat/>
    <w:rPr>
      <w:rFonts w:cs="Noto Sans Symbols"/>
      <w:sz w:val="20"/>
      <w:szCs w:val="20"/>
    </w:rPr>
  </w:style>
  <w:style w:type="character" w:styleId="ListLabel1080">
    <w:name w:val="ListLabel 1080"/>
    <w:qFormat/>
    <w:rPr>
      <w:rFonts w:cs="Noto Sans Symbols"/>
      <w:sz w:val="20"/>
      <w:szCs w:val="20"/>
    </w:rPr>
  </w:style>
  <w:style w:type="character" w:styleId="ListLabel1081">
    <w:name w:val="ListLabel 1081"/>
    <w:qFormat/>
    <w:rPr>
      <w:rFonts w:eastAsia="Tahoma" w:cs="Tahoma"/>
      <w:b/>
      <w:sz w:val="22"/>
      <w:szCs w:val="22"/>
    </w:rPr>
  </w:style>
  <w:style w:type="character" w:styleId="ListLabel1082">
    <w:name w:val="ListLabel 1082"/>
    <w:qFormat/>
    <w:rPr>
      <w:rFonts w:eastAsia="Tahoma" w:cs="Tahoma"/>
      <w:b w:val="false"/>
      <w:color w:val="000000"/>
      <w:sz w:val="22"/>
      <w:szCs w:val="22"/>
    </w:rPr>
  </w:style>
  <w:style w:type="character" w:styleId="ListLabel1083">
    <w:name w:val="ListLabel 1083"/>
    <w:qFormat/>
    <w:rPr>
      <w:color w:val="000000"/>
    </w:rPr>
  </w:style>
  <w:style w:type="character" w:styleId="ListLabel1084">
    <w:name w:val="ListLabel 1084"/>
    <w:qFormat/>
    <w:rPr>
      <w:color w:val="000000"/>
    </w:rPr>
  </w:style>
  <w:style w:type="character" w:styleId="ListLabel1085">
    <w:name w:val="ListLabel 1085"/>
    <w:qFormat/>
    <w:rPr>
      <w:color w:val="000000"/>
    </w:rPr>
  </w:style>
  <w:style w:type="character" w:styleId="ListLabel1086">
    <w:name w:val="ListLabel 1086"/>
    <w:qFormat/>
    <w:rPr>
      <w:color w:val="000000"/>
    </w:rPr>
  </w:style>
  <w:style w:type="character" w:styleId="ListLabel1087">
    <w:name w:val="ListLabel 1087"/>
    <w:qFormat/>
    <w:rPr>
      <w:color w:val="000000"/>
    </w:rPr>
  </w:style>
  <w:style w:type="character" w:styleId="ListLabel1088">
    <w:name w:val="ListLabel 1088"/>
    <w:qFormat/>
    <w:rPr>
      <w:color w:val="000000"/>
    </w:rPr>
  </w:style>
  <w:style w:type="character" w:styleId="ListLabel1089">
    <w:name w:val="ListLabel 1089"/>
    <w:qFormat/>
    <w:rPr>
      <w:color w:val="000000"/>
    </w:rPr>
  </w:style>
  <w:style w:type="character" w:styleId="ListLabel1090">
    <w:name w:val="ListLabel 1090"/>
    <w:qFormat/>
    <w:rPr>
      <w:rFonts w:cs="Noto Sans Symbols"/>
      <w:sz w:val="20"/>
      <w:szCs w:val="20"/>
    </w:rPr>
  </w:style>
  <w:style w:type="character" w:styleId="ListLabel1091">
    <w:name w:val="ListLabel 1091"/>
    <w:qFormat/>
    <w:rPr>
      <w:rFonts w:cs="Courier New"/>
      <w:sz w:val="20"/>
      <w:szCs w:val="20"/>
    </w:rPr>
  </w:style>
  <w:style w:type="character" w:styleId="ListLabel1092">
    <w:name w:val="ListLabel 1092"/>
    <w:qFormat/>
    <w:rPr>
      <w:rFonts w:cs="Noto Sans Symbols"/>
      <w:sz w:val="20"/>
      <w:szCs w:val="20"/>
    </w:rPr>
  </w:style>
  <w:style w:type="character" w:styleId="ListLabel1093">
    <w:name w:val="ListLabel 1093"/>
    <w:qFormat/>
    <w:rPr>
      <w:rFonts w:cs="Noto Sans Symbols"/>
      <w:sz w:val="20"/>
      <w:szCs w:val="20"/>
    </w:rPr>
  </w:style>
  <w:style w:type="character" w:styleId="ListLabel1094">
    <w:name w:val="ListLabel 1094"/>
    <w:qFormat/>
    <w:rPr>
      <w:rFonts w:cs="Noto Sans Symbols"/>
      <w:sz w:val="20"/>
      <w:szCs w:val="20"/>
    </w:rPr>
  </w:style>
  <w:style w:type="character" w:styleId="ListLabel1095">
    <w:name w:val="ListLabel 1095"/>
    <w:qFormat/>
    <w:rPr>
      <w:rFonts w:cs="Noto Sans Symbols"/>
      <w:sz w:val="20"/>
      <w:szCs w:val="20"/>
    </w:rPr>
  </w:style>
  <w:style w:type="character" w:styleId="ListLabel1096">
    <w:name w:val="ListLabel 1096"/>
    <w:qFormat/>
    <w:rPr>
      <w:rFonts w:cs="Noto Sans Symbols"/>
      <w:sz w:val="20"/>
      <w:szCs w:val="20"/>
    </w:rPr>
  </w:style>
  <w:style w:type="character" w:styleId="ListLabel1097">
    <w:name w:val="ListLabel 1097"/>
    <w:qFormat/>
    <w:rPr>
      <w:rFonts w:cs="Noto Sans Symbols"/>
      <w:sz w:val="20"/>
      <w:szCs w:val="20"/>
    </w:rPr>
  </w:style>
  <w:style w:type="character" w:styleId="ListLabel1098">
    <w:name w:val="ListLabel 1098"/>
    <w:qFormat/>
    <w:rPr>
      <w:rFonts w:cs="Noto Sans Symbols"/>
      <w:sz w:val="20"/>
      <w:szCs w:val="20"/>
    </w:rPr>
  </w:style>
  <w:style w:type="character" w:styleId="ListLabel1099">
    <w:name w:val="ListLabel 1099"/>
    <w:qFormat/>
    <w:rPr>
      <w:rFonts w:cs="Noto Sans Symbols"/>
      <w:sz w:val="20"/>
      <w:szCs w:val="20"/>
    </w:rPr>
  </w:style>
  <w:style w:type="character" w:styleId="ListLabel1100">
    <w:name w:val="ListLabel 1100"/>
    <w:qFormat/>
    <w:rPr>
      <w:rFonts w:cs="Courier New"/>
      <w:sz w:val="20"/>
      <w:szCs w:val="20"/>
    </w:rPr>
  </w:style>
  <w:style w:type="character" w:styleId="ListLabel1101">
    <w:name w:val="ListLabel 1101"/>
    <w:qFormat/>
    <w:rPr>
      <w:rFonts w:cs="Noto Sans Symbols"/>
      <w:sz w:val="20"/>
      <w:szCs w:val="20"/>
    </w:rPr>
  </w:style>
  <w:style w:type="character" w:styleId="ListLabel1102">
    <w:name w:val="ListLabel 1102"/>
    <w:qFormat/>
    <w:rPr>
      <w:rFonts w:cs="Noto Sans Symbols"/>
      <w:sz w:val="20"/>
      <w:szCs w:val="20"/>
    </w:rPr>
  </w:style>
  <w:style w:type="character" w:styleId="ListLabel1103">
    <w:name w:val="ListLabel 1103"/>
    <w:qFormat/>
    <w:rPr>
      <w:rFonts w:cs="Noto Sans Symbols"/>
      <w:sz w:val="20"/>
      <w:szCs w:val="20"/>
    </w:rPr>
  </w:style>
  <w:style w:type="character" w:styleId="ListLabel1104">
    <w:name w:val="ListLabel 1104"/>
    <w:qFormat/>
    <w:rPr>
      <w:rFonts w:cs="Noto Sans Symbols"/>
      <w:sz w:val="20"/>
      <w:szCs w:val="20"/>
    </w:rPr>
  </w:style>
  <w:style w:type="character" w:styleId="ListLabel1105">
    <w:name w:val="ListLabel 1105"/>
    <w:qFormat/>
    <w:rPr>
      <w:rFonts w:cs="Noto Sans Symbols"/>
      <w:sz w:val="20"/>
      <w:szCs w:val="20"/>
    </w:rPr>
  </w:style>
  <w:style w:type="character" w:styleId="ListLabel1106">
    <w:name w:val="ListLabel 1106"/>
    <w:qFormat/>
    <w:rPr>
      <w:rFonts w:cs="Noto Sans Symbols"/>
      <w:sz w:val="20"/>
      <w:szCs w:val="20"/>
    </w:rPr>
  </w:style>
  <w:style w:type="character" w:styleId="ListLabel1107">
    <w:name w:val="ListLabel 1107"/>
    <w:qFormat/>
    <w:rPr>
      <w:rFonts w:cs="Noto Sans Symbols"/>
      <w:sz w:val="20"/>
      <w:szCs w:val="20"/>
    </w:rPr>
  </w:style>
  <w:style w:type="character" w:styleId="ListLabel1108">
    <w:name w:val="ListLabel 1108"/>
    <w:qFormat/>
    <w:rPr>
      <w:rFonts w:cs="Noto Sans Symbols"/>
      <w:sz w:val="20"/>
      <w:szCs w:val="20"/>
    </w:rPr>
  </w:style>
  <w:style w:type="character" w:styleId="ListLabel1109">
    <w:name w:val="ListLabel 1109"/>
    <w:qFormat/>
    <w:rPr>
      <w:rFonts w:cs="Courier New"/>
      <w:sz w:val="20"/>
      <w:szCs w:val="20"/>
    </w:rPr>
  </w:style>
  <w:style w:type="character" w:styleId="ListLabel1110">
    <w:name w:val="ListLabel 1110"/>
    <w:qFormat/>
    <w:rPr>
      <w:rFonts w:cs="Noto Sans Symbols"/>
      <w:sz w:val="20"/>
      <w:szCs w:val="20"/>
    </w:rPr>
  </w:style>
  <w:style w:type="character" w:styleId="ListLabel1111">
    <w:name w:val="ListLabel 1111"/>
    <w:qFormat/>
    <w:rPr>
      <w:rFonts w:cs="Noto Sans Symbols"/>
      <w:sz w:val="20"/>
      <w:szCs w:val="20"/>
    </w:rPr>
  </w:style>
  <w:style w:type="character" w:styleId="ListLabel1112">
    <w:name w:val="ListLabel 1112"/>
    <w:qFormat/>
    <w:rPr>
      <w:rFonts w:cs="Noto Sans Symbols"/>
      <w:sz w:val="20"/>
      <w:szCs w:val="20"/>
    </w:rPr>
  </w:style>
  <w:style w:type="character" w:styleId="ListLabel1113">
    <w:name w:val="ListLabel 1113"/>
    <w:qFormat/>
    <w:rPr>
      <w:rFonts w:cs="Noto Sans Symbols"/>
      <w:sz w:val="20"/>
      <w:szCs w:val="20"/>
    </w:rPr>
  </w:style>
  <w:style w:type="character" w:styleId="ListLabel1114">
    <w:name w:val="ListLabel 1114"/>
    <w:qFormat/>
    <w:rPr>
      <w:rFonts w:cs="Noto Sans Symbols"/>
      <w:sz w:val="20"/>
      <w:szCs w:val="20"/>
    </w:rPr>
  </w:style>
  <w:style w:type="character" w:styleId="ListLabel1115">
    <w:name w:val="ListLabel 1115"/>
    <w:qFormat/>
    <w:rPr>
      <w:rFonts w:cs="Noto Sans Symbols"/>
      <w:sz w:val="20"/>
      <w:szCs w:val="20"/>
    </w:rPr>
  </w:style>
  <w:style w:type="character" w:styleId="ListLabel1116">
    <w:name w:val="ListLabel 1116"/>
    <w:qFormat/>
    <w:rPr>
      <w:rFonts w:cs="Noto Sans Symbols"/>
      <w:sz w:val="20"/>
      <w:szCs w:val="20"/>
    </w:rPr>
  </w:style>
  <w:style w:type="character" w:styleId="ListLabel1117">
    <w:name w:val="ListLabel 1117"/>
    <w:qFormat/>
    <w:rPr>
      <w:rFonts w:cs="Noto Sans Symbols"/>
      <w:sz w:val="20"/>
      <w:szCs w:val="20"/>
    </w:rPr>
  </w:style>
  <w:style w:type="character" w:styleId="ListLabel1118">
    <w:name w:val="ListLabel 1118"/>
    <w:qFormat/>
    <w:rPr>
      <w:rFonts w:cs="Courier New"/>
      <w:sz w:val="20"/>
      <w:szCs w:val="20"/>
    </w:rPr>
  </w:style>
  <w:style w:type="character" w:styleId="ListLabel1119">
    <w:name w:val="ListLabel 1119"/>
    <w:qFormat/>
    <w:rPr>
      <w:rFonts w:cs="Noto Sans Symbols"/>
      <w:sz w:val="20"/>
      <w:szCs w:val="20"/>
    </w:rPr>
  </w:style>
  <w:style w:type="character" w:styleId="ListLabel1120">
    <w:name w:val="ListLabel 1120"/>
    <w:qFormat/>
    <w:rPr>
      <w:rFonts w:cs="Noto Sans Symbols"/>
      <w:sz w:val="20"/>
      <w:szCs w:val="20"/>
    </w:rPr>
  </w:style>
  <w:style w:type="character" w:styleId="ListLabel1121">
    <w:name w:val="ListLabel 1121"/>
    <w:qFormat/>
    <w:rPr>
      <w:rFonts w:cs="Noto Sans Symbols"/>
      <w:sz w:val="20"/>
      <w:szCs w:val="20"/>
    </w:rPr>
  </w:style>
  <w:style w:type="character" w:styleId="ListLabel1122">
    <w:name w:val="ListLabel 1122"/>
    <w:qFormat/>
    <w:rPr>
      <w:rFonts w:cs="Noto Sans Symbols"/>
      <w:sz w:val="20"/>
      <w:szCs w:val="20"/>
    </w:rPr>
  </w:style>
  <w:style w:type="character" w:styleId="ListLabel1123">
    <w:name w:val="ListLabel 1123"/>
    <w:qFormat/>
    <w:rPr>
      <w:rFonts w:cs="Noto Sans Symbols"/>
      <w:sz w:val="20"/>
      <w:szCs w:val="20"/>
    </w:rPr>
  </w:style>
  <w:style w:type="character" w:styleId="ListLabel1124">
    <w:name w:val="ListLabel 1124"/>
    <w:qFormat/>
    <w:rPr>
      <w:rFonts w:cs="Noto Sans Symbols"/>
      <w:sz w:val="20"/>
      <w:szCs w:val="20"/>
    </w:rPr>
  </w:style>
  <w:style w:type="character" w:styleId="ListLabel1125">
    <w:name w:val="ListLabel 1125"/>
    <w:qFormat/>
    <w:rPr>
      <w:rFonts w:cs="Noto Sans Symbols"/>
      <w:sz w:val="20"/>
      <w:szCs w:val="20"/>
    </w:rPr>
  </w:style>
  <w:style w:type="character" w:styleId="ListLabel1126">
    <w:name w:val="ListLabel 1126"/>
    <w:qFormat/>
    <w:rPr>
      <w:rFonts w:ascii="Tahoma" w:hAnsi="Tahoma" w:cs="Symbol"/>
      <w:sz w:val="22"/>
    </w:rPr>
  </w:style>
  <w:style w:type="character" w:styleId="ListLabel1127">
    <w:name w:val="ListLabel 1127"/>
    <w:qFormat/>
    <w:rPr>
      <w:rFonts w:cs="OpenSymbol"/>
    </w:rPr>
  </w:style>
  <w:style w:type="character" w:styleId="ListLabel1128">
    <w:name w:val="ListLabel 1128"/>
    <w:qFormat/>
    <w:rPr>
      <w:rFonts w:cs="OpenSymbol"/>
    </w:rPr>
  </w:style>
  <w:style w:type="character" w:styleId="ListLabel1129">
    <w:name w:val="ListLabel 1129"/>
    <w:qFormat/>
    <w:rPr>
      <w:rFonts w:cs="Symbol"/>
    </w:rPr>
  </w:style>
  <w:style w:type="character" w:styleId="ListLabel1130">
    <w:name w:val="ListLabel 1130"/>
    <w:qFormat/>
    <w:rPr>
      <w:rFonts w:cs="OpenSymbol"/>
    </w:rPr>
  </w:style>
  <w:style w:type="character" w:styleId="ListLabel1131">
    <w:name w:val="ListLabel 1131"/>
    <w:qFormat/>
    <w:rPr>
      <w:rFonts w:cs="OpenSymbol"/>
    </w:rPr>
  </w:style>
  <w:style w:type="character" w:styleId="ListLabel1132">
    <w:name w:val="ListLabel 1132"/>
    <w:qFormat/>
    <w:rPr>
      <w:rFonts w:cs="Symbol"/>
    </w:rPr>
  </w:style>
  <w:style w:type="character" w:styleId="ListLabel1133">
    <w:name w:val="ListLabel 1133"/>
    <w:qFormat/>
    <w:rPr>
      <w:rFonts w:cs="OpenSymbol"/>
    </w:rPr>
  </w:style>
  <w:style w:type="character" w:styleId="ListLabel1134">
    <w:name w:val="ListLabel 1134"/>
    <w:qFormat/>
    <w:rPr>
      <w:rFonts w:cs="OpenSymbol"/>
    </w:rPr>
  </w:style>
  <w:style w:type="character" w:styleId="ListLabel1135">
    <w:name w:val="ListLabel 1135"/>
    <w:qFormat/>
    <w:rPr>
      <w:rFonts w:ascii="Tahoma" w:hAnsi="Tahoma" w:cs="OpenSymbol"/>
      <w:sz w:val="22"/>
      <w:szCs w:val="22"/>
    </w:rPr>
  </w:style>
  <w:style w:type="character" w:styleId="ListLabel1136">
    <w:name w:val="ListLabel 1136"/>
    <w:qFormat/>
    <w:rPr>
      <w:rFonts w:cs="OpenSymbol"/>
    </w:rPr>
  </w:style>
  <w:style w:type="character" w:styleId="ListLabel1137">
    <w:name w:val="ListLabel 1137"/>
    <w:qFormat/>
    <w:rPr>
      <w:rFonts w:cs="OpenSymbol"/>
    </w:rPr>
  </w:style>
  <w:style w:type="character" w:styleId="ListLabel1138">
    <w:name w:val="ListLabel 1138"/>
    <w:qFormat/>
    <w:rPr>
      <w:rFonts w:cs="OpenSymbol"/>
      <w:sz w:val="22"/>
      <w:szCs w:val="22"/>
    </w:rPr>
  </w:style>
  <w:style w:type="character" w:styleId="ListLabel1139">
    <w:name w:val="ListLabel 1139"/>
    <w:qFormat/>
    <w:rPr>
      <w:rFonts w:cs="OpenSymbol"/>
    </w:rPr>
  </w:style>
  <w:style w:type="character" w:styleId="ListLabel1140">
    <w:name w:val="ListLabel 1140"/>
    <w:qFormat/>
    <w:rPr>
      <w:rFonts w:cs="OpenSymbol"/>
    </w:rPr>
  </w:style>
  <w:style w:type="character" w:styleId="ListLabel1141">
    <w:name w:val="ListLabel 1141"/>
    <w:qFormat/>
    <w:rPr>
      <w:rFonts w:cs="OpenSymbol"/>
      <w:sz w:val="22"/>
      <w:szCs w:val="22"/>
    </w:rPr>
  </w:style>
  <w:style w:type="character" w:styleId="ListLabel1142">
    <w:name w:val="ListLabel 1142"/>
    <w:qFormat/>
    <w:rPr>
      <w:rFonts w:cs="OpenSymbol"/>
    </w:rPr>
  </w:style>
  <w:style w:type="character" w:styleId="ListLabel1143">
    <w:name w:val="ListLabel 1143"/>
    <w:qFormat/>
    <w:rPr>
      <w:rFonts w:cs="OpenSymbol"/>
    </w:rPr>
  </w:style>
  <w:style w:type="character" w:styleId="ListLabel1144">
    <w:name w:val="ListLabel 1144"/>
    <w:qFormat/>
    <w:rPr>
      <w:rFonts w:ascii="Tahoma" w:hAnsi="Tahoma" w:cs="OpenSymbol"/>
      <w:sz w:val="22"/>
    </w:rPr>
  </w:style>
  <w:style w:type="character" w:styleId="ListLabel1145">
    <w:name w:val="ListLabel 1145"/>
    <w:qFormat/>
    <w:rPr>
      <w:rFonts w:cs="OpenSymbol"/>
    </w:rPr>
  </w:style>
  <w:style w:type="character" w:styleId="ListLabel1146">
    <w:name w:val="ListLabel 1146"/>
    <w:qFormat/>
    <w:rPr>
      <w:rFonts w:cs="OpenSymbol"/>
    </w:rPr>
  </w:style>
  <w:style w:type="character" w:styleId="ListLabel1147">
    <w:name w:val="ListLabel 1147"/>
    <w:qFormat/>
    <w:rPr>
      <w:rFonts w:cs="OpenSymbol"/>
    </w:rPr>
  </w:style>
  <w:style w:type="character" w:styleId="ListLabel1148">
    <w:name w:val="ListLabel 1148"/>
    <w:qFormat/>
    <w:rPr>
      <w:rFonts w:cs="OpenSymbol"/>
    </w:rPr>
  </w:style>
  <w:style w:type="character" w:styleId="ListLabel1149">
    <w:name w:val="ListLabel 1149"/>
    <w:qFormat/>
    <w:rPr>
      <w:rFonts w:cs="OpenSymbol"/>
    </w:rPr>
  </w:style>
  <w:style w:type="character" w:styleId="ListLabel1150">
    <w:name w:val="ListLabel 1150"/>
    <w:qFormat/>
    <w:rPr>
      <w:rFonts w:cs="OpenSymbol"/>
    </w:rPr>
  </w:style>
  <w:style w:type="character" w:styleId="ListLabel1151">
    <w:name w:val="ListLabel 1151"/>
    <w:qFormat/>
    <w:rPr>
      <w:rFonts w:cs="OpenSymbol"/>
    </w:rPr>
  </w:style>
  <w:style w:type="character" w:styleId="ListLabel1152">
    <w:name w:val="ListLabel 1152"/>
    <w:qFormat/>
    <w:rPr>
      <w:rFonts w:cs="OpenSymbol"/>
    </w:rPr>
  </w:style>
  <w:style w:type="character" w:styleId="ListLabel1153">
    <w:name w:val="ListLabel 1153"/>
    <w:qFormat/>
    <w:rPr>
      <w:rFonts w:ascii="Tahoma" w:hAnsi="Tahoma" w:cs="OpenSymbol"/>
      <w:sz w:val="22"/>
    </w:rPr>
  </w:style>
  <w:style w:type="character" w:styleId="ListLabel1154">
    <w:name w:val="ListLabel 1154"/>
    <w:qFormat/>
    <w:rPr>
      <w:rFonts w:cs="OpenSymbol"/>
    </w:rPr>
  </w:style>
  <w:style w:type="character" w:styleId="ListLabel1155">
    <w:name w:val="ListLabel 1155"/>
    <w:qFormat/>
    <w:rPr>
      <w:rFonts w:cs="OpenSymbol"/>
    </w:rPr>
  </w:style>
  <w:style w:type="character" w:styleId="ListLabel1156">
    <w:name w:val="ListLabel 1156"/>
    <w:qFormat/>
    <w:rPr>
      <w:rFonts w:cs="OpenSymbol"/>
    </w:rPr>
  </w:style>
  <w:style w:type="character" w:styleId="ListLabel1157">
    <w:name w:val="ListLabel 1157"/>
    <w:qFormat/>
    <w:rPr>
      <w:rFonts w:cs="OpenSymbol"/>
    </w:rPr>
  </w:style>
  <w:style w:type="character" w:styleId="ListLabel1158">
    <w:name w:val="ListLabel 1158"/>
    <w:qFormat/>
    <w:rPr>
      <w:rFonts w:cs="OpenSymbol"/>
    </w:rPr>
  </w:style>
  <w:style w:type="character" w:styleId="ListLabel1159">
    <w:name w:val="ListLabel 1159"/>
    <w:qFormat/>
    <w:rPr>
      <w:rFonts w:cs="OpenSymbol"/>
    </w:rPr>
  </w:style>
  <w:style w:type="character" w:styleId="ListLabel1160">
    <w:name w:val="ListLabel 1160"/>
    <w:qFormat/>
    <w:rPr>
      <w:rFonts w:cs="OpenSymbol"/>
    </w:rPr>
  </w:style>
  <w:style w:type="character" w:styleId="ListLabel1161">
    <w:name w:val="ListLabel 1161"/>
    <w:qFormat/>
    <w:rPr>
      <w:rFonts w:cs="OpenSymbol"/>
    </w:rPr>
  </w:style>
  <w:style w:type="character" w:styleId="ListLabel1162">
    <w:name w:val="ListLabel 1162"/>
    <w:qFormat/>
    <w:rPr>
      <w:rFonts w:ascii="Tahoma" w:hAnsi="Tahoma" w:cs="OpenSymbol"/>
      <w:sz w:val="22"/>
    </w:rPr>
  </w:style>
  <w:style w:type="character" w:styleId="ListLabel1163">
    <w:name w:val="ListLabel 1163"/>
    <w:qFormat/>
    <w:rPr>
      <w:rFonts w:cs="OpenSymbol"/>
    </w:rPr>
  </w:style>
  <w:style w:type="character" w:styleId="ListLabel1164">
    <w:name w:val="ListLabel 1164"/>
    <w:qFormat/>
    <w:rPr>
      <w:rFonts w:cs="OpenSymbol"/>
    </w:rPr>
  </w:style>
  <w:style w:type="character" w:styleId="ListLabel1165">
    <w:name w:val="ListLabel 1165"/>
    <w:qFormat/>
    <w:rPr>
      <w:rFonts w:cs="OpenSymbol"/>
    </w:rPr>
  </w:style>
  <w:style w:type="character" w:styleId="ListLabel1166">
    <w:name w:val="ListLabel 1166"/>
    <w:qFormat/>
    <w:rPr>
      <w:rFonts w:cs="OpenSymbol"/>
    </w:rPr>
  </w:style>
  <w:style w:type="character" w:styleId="ListLabel1167">
    <w:name w:val="ListLabel 1167"/>
    <w:qFormat/>
    <w:rPr>
      <w:rFonts w:cs="OpenSymbol"/>
    </w:rPr>
  </w:style>
  <w:style w:type="character" w:styleId="ListLabel1168">
    <w:name w:val="ListLabel 1168"/>
    <w:qFormat/>
    <w:rPr>
      <w:rFonts w:cs="OpenSymbol"/>
    </w:rPr>
  </w:style>
  <w:style w:type="character" w:styleId="ListLabel1169">
    <w:name w:val="ListLabel 1169"/>
    <w:qFormat/>
    <w:rPr>
      <w:rFonts w:cs="OpenSymbol"/>
    </w:rPr>
  </w:style>
  <w:style w:type="character" w:styleId="ListLabel1170">
    <w:name w:val="ListLabel 1170"/>
    <w:qFormat/>
    <w:rPr>
      <w:rFonts w:cs="OpenSymbol"/>
    </w:rPr>
  </w:style>
  <w:style w:type="character" w:styleId="ListLabel1171">
    <w:name w:val="ListLabel 1171"/>
    <w:qFormat/>
    <w:rPr>
      <w:rFonts w:ascii="Tahoma" w:hAnsi="Tahoma" w:cs="OpenSymbol"/>
      <w:sz w:val="22"/>
    </w:rPr>
  </w:style>
  <w:style w:type="character" w:styleId="ListLabel1172">
    <w:name w:val="ListLabel 1172"/>
    <w:qFormat/>
    <w:rPr>
      <w:rFonts w:cs="OpenSymbol"/>
    </w:rPr>
  </w:style>
  <w:style w:type="character" w:styleId="ListLabel1173">
    <w:name w:val="ListLabel 1173"/>
    <w:qFormat/>
    <w:rPr>
      <w:rFonts w:cs="OpenSymbol"/>
    </w:rPr>
  </w:style>
  <w:style w:type="character" w:styleId="ListLabel1174">
    <w:name w:val="ListLabel 1174"/>
    <w:qFormat/>
    <w:rPr>
      <w:rFonts w:cs="OpenSymbol"/>
    </w:rPr>
  </w:style>
  <w:style w:type="character" w:styleId="ListLabel1175">
    <w:name w:val="ListLabel 1175"/>
    <w:qFormat/>
    <w:rPr>
      <w:rFonts w:cs="OpenSymbol"/>
    </w:rPr>
  </w:style>
  <w:style w:type="character" w:styleId="ListLabel1176">
    <w:name w:val="ListLabel 1176"/>
    <w:qFormat/>
    <w:rPr>
      <w:rFonts w:cs="OpenSymbol"/>
    </w:rPr>
  </w:style>
  <w:style w:type="character" w:styleId="ListLabel1177">
    <w:name w:val="ListLabel 1177"/>
    <w:qFormat/>
    <w:rPr>
      <w:rFonts w:cs="OpenSymbol"/>
    </w:rPr>
  </w:style>
  <w:style w:type="character" w:styleId="ListLabel1178">
    <w:name w:val="ListLabel 1178"/>
    <w:qFormat/>
    <w:rPr>
      <w:rFonts w:cs="OpenSymbol"/>
    </w:rPr>
  </w:style>
  <w:style w:type="character" w:styleId="ListLabel1179">
    <w:name w:val="ListLabel 1179"/>
    <w:qFormat/>
    <w:rPr>
      <w:rFonts w:cs="OpenSymbol"/>
    </w:rPr>
  </w:style>
  <w:style w:type="character" w:styleId="ListLabel1180">
    <w:name w:val="ListLabel 1180"/>
    <w:qFormat/>
    <w:rPr>
      <w:rFonts w:ascii="Tahoma" w:hAnsi="Tahoma" w:cs="OpenSymbol"/>
      <w:sz w:val="22"/>
    </w:rPr>
  </w:style>
  <w:style w:type="character" w:styleId="ListLabel1181">
    <w:name w:val="ListLabel 1181"/>
    <w:qFormat/>
    <w:rPr>
      <w:rFonts w:cs="OpenSymbol"/>
    </w:rPr>
  </w:style>
  <w:style w:type="character" w:styleId="ListLabel1182">
    <w:name w:val="ListLabel 1182"/>
    <w:qFormat/>
    <w:rPr>
      <w:rFonts w:cs="OpenSymbol"/>
    </w:rPr>
  </w:style>
  <w:style w:type="character" w:styleId="ListLabel1183">
    <w:name w:val="ListLabel 1183"/>
    <w:qFormat/>
    <w:rPr>
      <w:rFonts w:cs="OpenSymbol"/>
    </w:rPr>
  </w:style>
  <w:style w:type="character" w:styleId="ListLabel1184">
    <w:name w:val="ListLabel 1184"/>
    <w:qFormat/>
    <w:rPr>
      <w:rFonts w:cs="OpenSymbol"/>
    </w:rPr>
  </w:style>
  <w:style w:type="character" w:styleId="ListLabel1185">
    <w:name w:val="ListLabel 1185"/>
    <w:qFormat/>
    <w:rPr>
      <w:rFonts w:cs="OpenSymbol"/>
    </w:rPr>
  </w:style>
  <w:style w:type="character" w:styleId="ListLabel1186">
    <w:name w:val="ListLabel 1186"/>
    <w:qFormat/>
    <w:rPr>
      <w:rFonts w:cs="OpenSymbol"/>
    </w:rPr>
  </w:style>
  <w:style w:type="character" w:styleId="ListLabel1187">
    <w:name w:val="ListLabel 1187"/>
    <w:qFormat/>
    <w:rPr>
      <w:rFonts w:cs="OpenSymbol"/>
    </w:rPr>
  </w:style>
  <w:style w:type="character" w:styleId="ListLabel1188">
    <w:name w:val="ListLabel 1188"/>
    <w:qFormat/>
    <w:rPr>
      <w:rFonts w:cs="OpenSymbol"/>
    </w:rPr>
  </w:style>
  <w:style w:type="character" w:styleId="ListLabel1189">
    <w:name w:val="ListLabel 1189"/>
    <w:qFormat/>
    <w:rPr>
      <w:rFonts w:ascii="Tahoma" w:hAnsi="Tahoma" w:cs="OpenSymbol"/>
      <w:sz w:val="22"/>
    </w:rPr>
  </w:style>
  <w:style w:type="character" w:styleId="ListLabel1190">
    <w:name w:val="ListLabel 1190"/>
    <w:qFormat/>
    <w:rPr>
      <w:rFonts w:cs="OpenSymbol"/>
    </w:rPr>
  </w:style>
  <w:style w:type="character" w:styleId="ListLabel1191">
    <w:name w:val="ListLabel 1191"/>
    <w:qFormat/>
    <w:rPr>
      <w:rFonts w:cs="OpenSymbol"/>
    </w:rPr>
  </w:style>
  <w:style w:type="character" w:styleId="ListLabel1192">
    <w:name w:val="ListLabel 1192"/>
    <w:qFormat/>
    <w:rPr>
      <w:rFonts w:cs="OpenSymbol"/>
    </w:rPr>
  </w:style>
  <w:style w:type="character" w:styleId="ListLabel1193">
    <w:name w:val="ListLabel 1193"/>
    <w:qFormat/>
    <w:rPr>
      <w:rFonts w:cs="OpenSymbol"/>
    </w:rPr>
  </w:style>
  <w:style w:type="character" w:styleId="ListLabel1194">
    <w:name w:val="ListLabel 1194"/>
    <w:qFormat/>
    <w:rPr>
      <w:rFonts w:cs="OpenSymbol"/>
    </w:rPr>
  </w:style>
  <w:style w:type="character" w:styleId="ListLabel1195">
    <w:name w:val="ListLabel 1195"/>
    <w:qFormat/>
    <w:rPr>
      <w:rFonts w:cs="OpenSymbol"/>
    </w:rPr>
  </w:style>
  <w:style w:type="character" w:styleId="ListLabel1196">
    <w:name w:val="ListLabel 1196"/>
    <w:qFormat/>
    <w:rPr>
      <w:rFonts w:cs="OpenSymbol"/>
    </w:rPr>
  </w:style>
  <w:style w:type="character" w:styleId="ListLabel1197">
    <w:name w:val="ListLabel 1197"/>
    <w:qFormat/>
    <w:rPr>
      <w:rFonts w:cs="OpenSymbol"/>
    </w:rPr>
  </w:style>
  <w:style w:type="character" w:styleId="ListLabel1198">
    <w:name w:val="ListLabel 1198"/>
    <w:qFormat/>
    <w:rPr>
      <w:rFonts w:ascii="Tahoma" w:hAnsi="Tahoma" w:cs="OpenSymbol"/>
      <w:sz w:val="22"/>
    </w:rPr>
  </w:style>
  <w:style w:type="character" w:styleId="ListLabel1199">
    <w:name w:val="ListLabel 1199"/>
    <w:qFormat/>
    <w:rPr>
      <w:rFonts w:cs="OpenSymbol"/>
    </w:rPr>
  </w:style>
  <w:style w:type="character" w:styleId="ListLabel1200">
    <w:name w:val="ListLabel 1200"/>
    <w:qFormat/>
    <w:rPr>
      <w:rFonts w:cs="OpenSymbol"/>
    </w:rPr>
  </w:style>
  <w:style w:type="character" w:styleId="ListLabel1201">
    <w:name w:val="ListLabel 1201"/>
    <w:qFormat/>
    <w:rPr>
      <w:rFonts w:cs="OpenSymbol"/>
    </w:rPr>
  </w:style>
  <w:style w:type="character" w:styleId="ListLabel1202">
    <w:name w:val="ListLabel 1202"/>
    <w:qFormat/>
    <w:rPr>
      <w:rFonts w:cs="OpenSymbol"/>
    </w:rPr>
  </w:style>
  <w:style w:type="character" w:styleId="ListLabel1203">
    <w:name w:val="ListLabel 1203"/>
    <w:qFormat/>
    <w:rPr>
      <w:rFonts w:cs="OpenSymbol"/>
    </w:rPr>
  </w:style>
  <w:style w:type="character" w:styleId="ListLabel1204">
    <w:name w:val="ListLabel 1204"/>
    <w:qFormat/>
    <w:rPr>
      <w:rFonts w:cs="OpenSymbol"/>
    </w:rPr>
  </w:style>
  <w:style w:type="character" w:styleId="ListLabel1205">
    <w:name w:val="ListLabel 1205"/>
    <w:qFormat/>
    <w:rPr>
      <w:rFonts w:cs="OpenSymbol"/>
    </w:rPr>
  </w:style>
  <w:style w:type="character" w:styleId="ListLabel1206">
    <w:name w:val="ListLabel 1206"/>
    <w:qFormat/>
    <w:rPr>
      <w:rFonts w:cs="OpenSymbol"/>
    </w:rPr>
  </w:style>
  <w:style w:type="character" w:styleId="ListLabel1207">
    <w:name w:val="ListLabel 1207"/>
    <w:qFormat/>
    <w:rPr>
      <w:rFonts w:ascii="Tahoma" w:hAnsi="Tahoma" w:cs="OpenSymbol"/>
      <w:sz w:val="22"/>
    </w:rPr>
  </w:style>
  <w:style w:type="character" w:styleId="ListLabel1208">
    <w:name w:val="ListLabel 1208"/>
    <w:qFormat/>
    <w:rPr>
      <w:rFonts w:cs="OpenSymbol"/>
    </w:rPr>
  </w:style>
  <w:style w:type="character" w:styleId="ListLabel1209">
    <w:name w:val="ListLabel 1209"/>
    <w:qFormat/>
    <w:rPr>
      <w:rFonts w:cs="OpenSymbol"/>
    </w:rPr>
  </w:style>
  <w:style w:type="character" w:styleId="ListLabel1210">
    <w:name w:val="ListLabel 1210"/>
    <w:qFormat/>
    <w:rPr>
      <w:rFonts w:cs="OpenSymbol"/>
    </w:rPr>
  </w:style>
  <w:style w:type="character" w:styleId="ListLabel1211">
    <w:name w:val="ListLabel 1211"/>
    <w:qFormat/>
    <w:rPr>
      <w:rFonts w:cs="OpenSymbol"/>
    </w:rPr>
  </w:style>
  <w:style w:type="character" w:styleId="ListLabel1212">
    <w:name w:val="ListLabel 1212"/>
    <w:qFormat/>
    <w:rPr>
      <w:rFonts w:cs="OpenSymbol"/>
    </w:rPr>
  </w:style>
  <w:style w:type="character" w:styleId="ListLabel1213">
    <w:name w:val="ListLabel 1213"/>
    <w:qFormat/>
    <w:rPr>
      <w:rFonts w:cs="OpenSymbol"/>
    </w:rPr>
  </w:style>
  <w:style w:type="character" w:styleId="ListLabel1214">
    <w:name w:val="ListLabel 1214"/>
    <w:qFormat/>
    <w:rPr>
      <w:rFonts w:cs="OpenSymbol"/>
    </w:rPr>
  </w:style>
  <w:style w:type="character" w:styleId="ListLabel1215">
    <w:name w:val="ListLabel 1215"/>
    <w:qFormat/>
    <w:rPr>
      <w:rFonts w:cs="OpenSymbol"/>
    </w:rPr>
  </w:style>
  <w:style w:type="character" w:styleId="ListLabel1216">
    <w:name w:val="ListLabel 1216"/>
    <w:qFormat/>
    <w:rPr>
      <w:rFonts w:ascii="Tahoma" w:hAnsi="Tahoma" w:cs="OpenSymbol"/>
      <w:sz w:val="22"/>
    </w:rPr>
  </w:style>
  <w:style w:type="character" w:styleId="ListLabel1217">
    <w:name w:val="ListLabel 1217"/>
    <w:qFormat/>
    <w:rPr>
      <w:rFonts w:cs="OpenSymbol"/>
    </w:rPr>
  </w:style>
  <w:style w:type="character" w:styleId="ListLabel1218">
    <w:name w:val="ListLabel 1218"/>
    <w:qFormat/>
    <w:rPr>
      <w:rFonts w:cs="OpenSymbol"/>
    </w:rPr>
  </w:style>
  <w:style w:type="character" w:styleId="ListLabel1219">
    <w:name w:val="ListLabel 1219"/>
    <w:qFormat/>
    <w:rPr>
      <w:rFonts w:cs="OpenSymbol"/>
    </w:rPr>
  </w:style>
  <w:style w:type="character" w:styleId="ListLabel1220">
    <w:name w:val="ListLabel 1220"/>
    <w:qFormat/>
    <w:rPr>
      <w:rFonts w:cs="OpenSymbol"/>
    </w:rPr>
  </w:style>
  <w:style w:type="character" w:styleId="ListLabel1221">
    <w:name w:val="ListLabel 1221"/>
    <w:qFormat/>
    <w:rPr>
      <w:rFonts w:cs="OpenSymbol"/>
    </w:rPr>
  </w:style>
  <w:style w:type="character" w:styleId="ListLabel1222">
    <w:name w:val="ListLabel 1222"/>
    <w:qFormat/>
    <w:rPr>
      <w:rFonts w:cs="OpenSymbol"/>
    </w:rPr>
  </w:style>
  <w:style w:type="character" w:styleId="ListLabel1223">
    <w:name w:val="ListLabel 1223"/>
    <w:qFormat/>
    <w:rPr>
      <w:rFonts w:cs="OpenSymbol"/>
    </w:rPr>
  </w:style>
  <w:style w:type="character" w:styleId="ListLabel1224">
    <w:name w:val="ListLabel 1224"/>
    <w:qFormat/>
    <w:rPr>
      <w:rFonts w:cs="OpenSymbol"/>
    </w:rPr>
  </w:style>
  <w:style w:type="character" w:styleId="ListLabel1225">
    <w:name w:val="ListLabel 1225"/>
    <w:qFormat/>
    <w:rPr>
      <w:rFonts w:ascii="Tahoma" w:hAnsi="Tahoma" w:cs="OpenSymbol"/>
      <w:sz w:val="22"/>
    </w:rPr>
  </w:style>
  <w:style w:type="character" w:styleId="ListLabel1226">
    <w:name w:val="ListLabel 1226"/>
    <w:qFormat/>
    <w:rPr>
      <w:rFonts w:cs="OpenSymbol"/>
    </w:rPr>
  </w:style>
  <w:style w:type="character" w:styleId="ListLabel1227">
    <w:name w:val="ListLabel 1227"/>
    <w:qFormat/>
    <w:rPr>
      <w:rFonts w:cs="OpenSymbol"/>
    </w:rPr>
  </w:style>
  <w:style w:type="character" w:styleId="ListLabel1228">
    <w:name w:val="ListLabel 1228"/>
    <w:qFormat/>
    <w:rPr>
      <w:rFonts w:cs="OpenSymbol"/>
    </w:rPr>
  </w:style>
  <w:style w:type="character" w:styleId="ListLabel1229">
    <w:name w:val="ListLabel 1229"/>
    <w:qFormat/>
    <w:rPr>
      <w:rFonts w:cs="OpenSymbol"/>
    </w:rPr>
  </w:style>
  <w:style w:type="character" w:styleId="ListLabel1230">
    <w:name w:val="ListLabel 1230"/>
    <w:qFormat/>
    <w:rPr>
      <w:rFonts w:cs="OpenSymbol"/>
    </w:rPr>
  </w:style>
  <w:style w:type="character" w:styleId="ListLabel1231">
    <w:name w:val="ListLabel 1231"/>
    <w:qFormat/>
    <w:rPr>
      <w:rFonts w:cs="OpenSymbol"/>
    </w:rPr>
  </w:style>
  <w:style w:type="character" w:styleId="ListLabel1232">
    <w:name w:val="ListLabel 1232"/>
    <w:qFormat/>
    <w:rPr>
      <w:rFonts w:cs="OpenSymbol"/>
    </w:rPr>
  </w:style>
  <w:style w:type="character" w:styleId="ListLabel1233">
    <w:name w:val="ListLabel 1233"/>
    <w:qFormat/>
    <w:rPr>
      <w:rFonts w:cs="OpenSymbol"/>
    </w:rPr>
  </w:style>
  <w:style w:type="character" w:styleId="ListLabel1234">
    <w:name w:val="ListLabel 1234"/>
    <w:qFormat/>
    <w:rPr>
      <w:rFonts w:ascii="Tahoma" w:hAnsi="Tahoma" w:cs="OpenSymbol"/>
      <w:sz w:val="22"/>
    </w:rPr>
  </w:style>
  <w:style w:type="character" w:styleId="ListLabel1235">
    <w:name w:val="ListLabel 1235"/>
    <w:qFormat/>
    <w:rPr>
      <w:rFonts w:cs="OpenSymbol"/>
    </w:rPr>
  </w:style>
  <w:style w:type="character" w:styleId="ListLabel1236">
    <w:name w:val="ListLabel 1236"/>
    <w:qFormat/>
    <w:rPr>
      <w:rFonts w:cs="OpenSymbol"/>
    </w:rPr>
  </w:style>
  <w:style w:type="character" w:styleId="ListLabel1237">
    <w:name w:val="ListLabel 1237"/>
    <w:qFormat/>
    <w:rPr>
      <w:rFonts w:cs="OpenSymbol"/>
    </w:rPr>
  </w:style>
  <w:style w:type="character" w:styleId="ListLabel1238">
    <w:name w:val="ListLabel 1238"/>
    <w:qFormat/>
    <w:rPr>
      <w:rFonts w:cs="OpenSymbol"/>
    </w:rPr>
  </w:style>
  <w:style w:type="character" w:styleId="ListLabel1239">
    <w:name w:val="ListLabel 1239"/>
    <w:qFormat/>
    <w:rPr>
      <w:rFonts w:cs="OpenSymbol"/>
    </w:rPr>
  </w:style>
  <w:style w:type="character" w:styleId="ListLabel1240">
    <w:name w:val="ListLabel 1240"/>
    <w:qFormat/>
    <w:rPr>
      <w:rFonts w:cs="OpenSymbol"/>
    </w:rPr>
  </w:style>
  <w:style w:type="character" w:styleId="ListLabel1241">
    <w:name w:val="ListLabel 1241"/>
    <w:qFormat/>
    <w:rPr>
      <w:rFonts w:cs="OpenSymbol"/>
    </w:rPr>
  </w:style>
  <w:style w:type="character" w:styleId="ListLabel1242">
    <w:name w:val="ListLabel 1242"/>
    <w:qFormat/>
    <w:rPr>
      <w:rFonts w:cs="OpenSymbol"/>
    </w:rPr>
  </w:style>
  <w:style w:type="character" w:styleId="ListLabel1243">
    <w:name w:val="ListLabel 1243"/>
    <w:qFormat/>
    <w:rPr>
      <w:rFonts w:ascii="Tahoma" w:hAnsi="Tahoma" w:cs="OpenSymbol"/>
      <w:sz w:val="22"/>
    </w:rPr>
  </w:style>
  <w:style w:type="character" w:styleId="ListLabel1244">
    <w:name w:val="ListLabel 1244"/>
    <w:qFormat/>
    <w:rPr>
      <w:rFonts w:cs="OpenSymbol"/>
    </w:rPr>
  </w:style>
  <w:style w:type="character" w:styleId="ListLabel1245">
    <w:name w:val="ListLabel 1245"/>
    <w:qFormat/>
    <w:rPr>
      <w:rFonts w:cs="OpenSymbol"/>
    </w:rPr>
  </w:style>
  <w:style w:type="character" w:styleId="ListLabel1246">
    <w:name w:val="ListLabel 1246"/>
    <w:qFormat/>
    <w:rPr>
      <w:rFonts w:cs="OpenSymbol"/>
    </w:rPr>
  </w:style>
  <w:style w:type="character" w:styleId="ListLabel1247">
    <w:name w:val="ListLabel 1247"/>
    <w:qFormat/>
    <w:rPr>
      <w:rFonts w:cs="OpenSymbol"/>
    </w:rPr>
  </w:style>
  <w:style w:type="character" w:styleId="ListLabel1248">
    <w:name w:val="ListLabel 1248"/>
    <w:qFormat/>
    <w:rPr>
      <w:rFonts w:cs="OpenSymbol"/>
    </w:rPr>
  </w:style>
  <w:style w:type="character" w:styleId="ListLabel1249">
    <w:name w:val="ListLabel 1249"/>
    <w:qFormat/>
    <w:rPr>
      <w:rFonts w:cs="OpenSymbol"/>
    </w:rPr>
  </w:style>
  <w:style w:type="character" w:styleId="ListLabel1250">
    <w:name w:val="ListLabel 1250"/>
    <w:qFormat/>
    <w:rPr>
      <w:rFonts w:cs="OpenSymbol"/>
    </w:rPr>
  </w:style>
  <w:style w:type="character" w:styleId="ListLabel1251">
    <w:name w:val="ListLabel 1251"/>
    <w:qFormat/>
    <w:rPr>
      <w:rFonts w:cs="OpenSymbol"/>
    </w:rPr>
  </w:style>
  <w:style w:type="character" w:styleId="ListLabel1252">
    <w:name w:val="ListLabel 1252"/>
    <w:qFormat/>
    <w:rPr>
      <w:rFonts w:ascii="Tahoma" w:hAnsi="Tahoma" w:cs="OpenSymbol"/>
      <w:color w:val="000000"/>
      <w:sz w:val="22"/>
      <w:szCs w:val="22"/>
    </w:rPr>
  </w:style>
  <w:style w:type="character" w:styleId="ListLabel1253">
    <w:name w:val="ListLabel 1253"/>
    <w:qFormat/>
    <w:rPr>
      <w:rFonts w:cs="OpenSymbol"/>
    </w:rPr>
  </w:style>
  <w:style w:type="character" w:styleId="ListLabel1254">
    <w:name w:val="ListLabel 1254"/>
    <w:qFormat/>
    <w:rPr>
      <w:rFonts w:cs="OpenSymbol"/>
    </w:rPr>
  </w:style>
  <w:style w:type="character" w:styleId="ListLabel1255">
    <w:name w:val="ListLabel 1255"/>
    <w:qFormat/>
    <w:rPr>
      <w:rFonts w:cs="OpenSymbol"/>
      <w:color w:val="000000"/>
      <w:sz w:val="22"/>
      <w:szCs w:val="22"/>
    </w:rPr>
  </w:style>
  <w:style w:type="character" w:styleId="ListLabel1256">
    <w:name w:val="ListLabel 1256"/>
    <w:qFormat/>
    <w:rPr>
      <w:rFonts w:cs="OpenSymbol"/>
    </w:rPr>
  </w:style>
  <w:style w:type="character" w:styleId="ListLabel1257">
    <w:name w:val="ListLabel 1257"/>
    <w:qFormat/>
    <w:rPr>
      <w:rFonts w:cs="OpenSymbol"/>
    </w:rPr>
  </w:style>
  <w:style w:type="character" w:styleId="ListLabel1258">
    <w:name w:val="ListLabel 1258"/>
    <w:qFormat/>
    <w:rPr>
      <w:rFonts w:cs="OpenSymbol"/>
      <w:color w:val="000000"/>
      <w:sz w:val="22"/>
      <w:szCs w:val="22"/>
    </w:rPr>
  </w:style>
  <w:style w:type="character" w:styleId="ListLabel1259">
    <w:name w:val="ListLabel 1259"/>
    <w:qFormat/>
    <w:rPr>
      <w:rFonts w:cs="OpenSymbol"/>
    </w:rPr>
  </w:style>
  <w:style w:type="character" w:styleId="ListLabel1260">
    <w:name w:val="ListLabel 1260"/>
    <w:qFormat/>
    <w:rPr>
      <w:rFonts w:cs="OpenSymbol"/>
    </w:rPr>
  </w:style>
  <w:style w:type="character" w:styleId="ListLabel1261">
    <w:name w:val="ListLabel 1261"/>
    <w:qFormat/>
    <w:rPr>
      <w:rFonts w:ascii="Tahoma" w:hAnsi="Tahoma" w:cs="OpenSymbol"/>
      <w:color w:val="000000"/>
      <w:sz w:val="22"/>
      <w:szCs w:val="22"/>
    </w:rPr>
  </w:style>
  <w:style w:type="character" w:styleId="ListLabel1262">
    <w:name w:val="ListLabel 1262"/>
    <w:qFormat/>
    <w:rPr>
      <w:rFonts w:cs="OpenSymbol"/>
    </w:rPr>
  </w:style>
  <w:style w:type="character" w:styleId="ListLabel1263">
    <w:name w:val="ListLabel 1263"/>
    <w:qFormat/>
    <w:rPr>
      <w:rFonts w:cs="OpenSymbol"/>
    </w:rPr>
  </w:style>
  <w:style w:type="character" w:styleId="ListLabel1264">
    <w:name w:val="ListLabel 1264"/>
    <w:qFormat/>
    <w:rPr>
      <w:rFonts w:cs="OpenSymbol"/>
      <w:color w:val="000000"/>
      <w:sz w:val="22"/>
      <w:szCs w:val="22"/>
    </w:rPr>
  </w:style>
  <w:style w:type="character" w:styleId="ListLabel1265">
    <w:name w:val="ListLabel 1265"/>
    <w:qFormat/>
    <w:rPr>
      <w:rFonts w:cs="OpenSymbol"/>
    </w:rPr>
  </w:style>
  <w:style w:type="character" w:styleId="ListLabel1266">
    <w:name w:val="ListLabel 1266"/>
    <w:qFormat/>
    <w:rPr>
      <w:rFonts w:cs="OpenSymbol"/>
    </w:rPr>
  </w:style>
  <w:style w:type="character" w:styleId="ListLabel1267">
    <w:name w:val="ListLabel 1267"/>
    <w:qFormat/>
    <w:rPr>
      <w:rFonts w:cs="OpenSymbol"/>
      <w:color w:val="000000"/>
      <w:sz w:val="22"/>
      <w:szCs w:val="22"/>
    </w:rPr>
  </w:style>
  <w:style w:type="character" w:styleId="ListLabel1268">
    <w:name w:val="ListLabel 1268"/>
    <w:qFormat/>
    <w:rPr>
      <w:rFonts w:cs="OpenSymbol"/>
    </w:rPr>
  </w:style>
  <w:style w:type="character" w:styleId="ListLabel1269">
    <w:name w:val="ListLabel 1269"/>
    <w:qFormat/>
    <w:rPr>
      <w:rFonts w:cs="OpenSymbol"/>
    </w:rPr>
  </w:style>
  <w:style w:type="character" w:styleId="ListLabel1270">
    <w:name w:val="ListLabel 1270"/>
    <w:qFormat/>
    <w:rPr>
      <w:rFonts w:ascii="Tahoma" w:hAnsi="Tahoma" w:cs="OpenSymbol"/>
      <w:sz w:val="22"/>
    </w:rPr>
  </w:style>
  <w:style w:type="character" w:styleId="ListLabel1271">
    <w:name w:val="ListLabel 1271"/>
    <w:qFormat/>
    <w:rPr>
      <w:rFonts w:cs="OpenSymbol"/>
    </w:rPr>
  </w:style>
  <w:style w:type="character" w:styleId="ListLabel1272">
    <w:name w:val="ListLabel 1272"/>
    <w:qFormat/>
    <w:rPr>
      <w:rFonts w:cs="OpenSymbol"/>
    </w:rPr>
  </w:style>
  <w:style w:type="character" w:styleId="ListLabel1273">
    <w:name w:val="ListLabel 1273"/>
    <w:qFormat/>
    <w:rPr>
      <w:rFonts w:cs="OpenSymbol"/>
    </w:rPr>
  </w:style>
  <w:style w:type="character" w:styleId="ListLabel1274">
    <w:name w:val="ListLabel 1274"/>
    <w:qFormat/>
    <w:rPr>
      <w:rFonts w:cs="OpenSymbol"/>
    </w:rPr>
  </w:style>
  <w:style w:type="character" w:styleId="ListLabel1275">
    <w:name w:val="ListLabel 1275"/>
    <w:qFormat/>
    <w:rPr>
      <w:rFonts w:cs="OpenSymbol"/>
    </w:rPr>
  </w:style>
  <w:style w:type="character" w:styleId="ListLabel1276">
    <w:name w:val="ListLabel 1276"/>
    <w:qFormat/>
    <w:rPr>
      <w:rFonts w:cs="OpenSymbol"/>
    </w:rPr>
  </w:style>
  <w:style w:type="character" w:styleId="ListLabel1277">
    <w:name w:val="ListLabel 1277"/>
    <w:qFormat/>
    <w:rPr>
      <w:rFonts w:cs="OpenSymbol"/>
    </w:rPr>
  </w:style>
  <w:style w:type="character" w:styleId="ListLabel1278">
    <w:name w:val="ListLabel 1278"/>
    <w:qFormat/>
    <w:rPr>
      <w:rFonts w:cs="OpenSymbol"/>
    </w:rPr>
  </w:style>
  <w:style w:type="character" w:styleId="ListLabel1279">
    <w:name w:val="ListLabel 1279"/>
    <w:qFormat/>
    <w:rPr>
      <w:rFonts w:cs="OpenSymbol"/>
    </w:rPr>
  </w:style>
  <w:style w:type="character" w:styleId="ListLabel1280">
    <w:name w:val="ListLabel 1280"/>
    <w:qFormat/>
    <w:rPr>
      <w:rFonts w:cs="OpenSymbol"/>
    </w:rPr>
  </w:style>
  <w:style w:type="character" w:styleId="ListLabel1281">
    <w:name w:val="ListLabel 1281"/>
    <w:qFormat/>
    <w:rPr>
      <w:rFonts w:cs="OpenSymbol"/>
    </w:rPr>
  </w:style>
  <w:style w:type="character" w:styleId="ListLabel1282">
    <w:name w:val="ListLabel 1282"/>
    <w:qFormat/>
    <w:rPr>
      <w:rFonts w:ascii="Tahoma" w:hAnsi="Tahoma" w:cs="OpenSymbol"/>
      <w:sz w:val="22"/>
    </w:rPr>
  </w:style>
  <w:style w:type="character" w:styleId="ListLabel1283">
    <w:name w:val="ListLabel 1283"/>
    <w:qFormat/>
    <w:rPr>
      <w:rFonts w:cs="OpenSymbol"/>
    </w:rPr>
  </w:style>
  <w:style w:type="character" w:styleId="ListLabel1284">
    <w:name w:val="ListLabel 1284"/>
    <w:qFormat/>
    <w:rPr>
      <w:rFonts w:cs="OpenSymbol"/>
    </w:rPr>
  </w:style>
  <w:style w:type="character" w:styleId="ListLabel1285">
    <w:name w:val="ListLabel 1285"/>
    <w:qFormat/>
    <w:rPr>
      <w:rFonts w:cs="OpenSymbol"/>
    </w:rPr>
  </w:style>
  <w:style w:type="character" w:styleId="ListLabel1286">
    <w:name w:val="ListLabel 1286"/>
    <w:qFormat/>
    <w:rPr>
      <w:rFonts w:cs="OpenSymbol"/>
    </w:rPr>
  </w:style>
  <w:style w:type="character" w:styleId="ListLabel1287">
    <w:name w:val="ListLabel 1287"/>
    <w:qFormat/>
    <w:rPr>
      <w:rFonts w:cs="OpenSymbol"/>
    </w:rPr>
  </w:style>
  <w:style w:type="character" w:styleId="ListLabel1288">
    <w:name w:val="ListLabel 1288"/>
    <w:qFormat/>
    <w:rPr>
      <w:rFonts w:ascii="Tahoma" w:hAnsi="Tahoma" w:eastAsia="Tahoma" w:cs="Tahoma"/>
      <w:position w:val="0"/>
      <w:sz w:val="22"/>
      <w:sz w:val="22"/>
      <w:szCs w:val="22"/>
      <w:vertAlign w:val="baseline"/>
    </w:rPr>
  </w:style>
  <w:style w:type="character" w:styleId="ListLabel1289">
    <w:name w:val="ListLabel 1289"/>
    <w:qFormat/>
    <w:rPr>
      <w:rFonts w:cs="OpenSymbol"/>
    </w:rPr>
  </w:style>
  <w:style w:type="character" w:styleId="ListLabel1290">
    <w:name w:val="ListLabel 1290"/>
    <w:qFormat/>
    <w:rPr>
      <w:rFonts w:cs="OpenSymbol"/>
    </w:rPr>
  </w:style>
  <w:style w:type="character" w:styleId="ListLabel1291">
    <w:name w:val="ListLabel 1291"/>
    <w:qFormat/>
    <w:rPr>
      <w:rFonts w:cs="Symbol"/>
    </w:rPr>
  </w:style>
  <w:style w:type="character" w:styleId="ListLabel1292">
    <w:name w:val="ListLabel 1292"/>
    <w:qFormat/>
    <w:rPr>
      <w:rFonts w:cs="OpenSymbol"/>
    </w:rPr>
  </w:style>
  <w:style w:type="character" w:styleId="ListLabel1293">
    <w:name w:val="ListLabel 1293"/>
    <w:qFormat/>
    <w:rPr>
      <w:rFonts w:cs="OpenSymbol"/>
    </w:rPr>
  </w:style>
  <w:style w:type="character" w:styleId="ListLabel1294">
    <w:name w:val="ListLabel 1294"/>
    <w:qFormat/>
    <w:rPr>
      <w:rFonts w:cs="Symbol"/>
    </w:rPr>
  </w:style>
  <w:style w:type="character" w:styleId="ListLabel1295">
    <w:name w:val="ListLabel 1295"/>
    <w:qFormat/>
    <w:rPr>
      <w:rFonts w:cs="OpenSymbol"/>
    </w:rPr>
  </w:style>
  <w:style w:type="character" w:styleId="ListLabel1296">
    <w:name w:val="ListLabel 1296"/>
    <w:qFormat/>
    <w:rPr>
      <w:rFonts w:cs="OpenSymbol"/>
    </w:rPr>
  </w:style>
  <w:style w:type="character" w:styleId="ListLabel1297">
    <w:name w:val="ListLabel 1297"/>
    <w:qFormat/>
    <w:rPr>
      <w:rFonts w:ascii="Tahoma" w:hAnsi="Tahoma" w:eastAsia="Tahoma" w:cs="Tahoma"/>
      <w:position w:val="0"/>
      <w:sz w:val="22"/>
      <w:sz w:val="22"/>
      <w:szCs w:val="22"/>
      <w:vertAlign w:val="baseline"/>
    </w:rPr>
  </w:style>
  <w:style w:type="character" w:styleId="ListLabel1298">
    <w:name w:val="ListLabel 1298"/>
    <w:qFormat/>
    <w:rPr>
      <w:rFonts w:cs="OpenSymbol"/>
    </w:rPr>
  </w:style>
  <w:style w:type="character" w:styleId="ListLabel1299">
    <w:name w:val="ListLabel 1299"/>
    <w:qFormat/>
    <w:rPr>
      <w:rFonts w:cs="OpenSymbol"/>
    </w:rPr>
  </w:style>
  <w:style w:type="character" w:styleId="ListLabel1300">
    <w:name w:val="ListLabel 1300"/>
    <w:qFormat/>
    <w:rPr>
      <w:rFonts w:cs="Symbol"/>
    </w:rPr>
  </w:style>
  <w:style w:type="character" w:styleId="ListLabel1301">
    <w:name w:val="ListLabel 1301"/>
    <w:qFormat/>
    <w:rPr>
      <w:rFonts w:cs="OpenSymbol"/>
    </w:rPr>
  </w:style>
  <w:style w:type="character" w:styleId="ListLabel1302">
    <w:name w:val="ListLabel 1302"/>
    <w:qFormat/>
    <w:rPr>
      <w:rFonts w:cs="OpenSymbol"/>
    </w:rPr>
  </w:style>
  <w:style w:type="character" w:styleId="ListLabel1303">
    <w:name w:val="ListLabel 1303"/>
    <w:qFormat/>
    <w:rPr>
      <w:rFonts w:cs="Symbol"/>
    </w:rPr>
  </w:style>
  <w:style w:type="character" w:styleId="ListLabel1304">
    <w:name w:val="ListLabel 1304"/>
    <w:qFormat/>
    <w:rPr>
      <w:rFonts w:cs="OpenSymbol"/>
    </w:rPr>
  </w:style>
  <w:style w:type="character" w:styleId="ListLabel1305">
    <w:name w:val="ListLabel 1305"/>
    <w:qFormat/>
    <w:rPr>
      <w:rFonts w:cs="OpenSymbol"/>
    </w:rPr>
  </w:style>
  <w:style w:type="character" w:styleId="ListLabel1306">
    <w:name w:val="ListLabel 1306"/>
    <w:qFormat/>
    <w:rPr>
      <w:rFonts w:ascii="Tahoma" w:hAnsi="Tahoma" w:eastAsia="Tahoma" w:cs="Tahoma"/>
      <w:position w:val="0"/>
      <w:sz w:val="22"/>
      <w:sz w:val="22"/>
      <w:szCs w:val="22"/>
      <w:vertAlign w:val="baseline"/>
    </w:rPr>
  </w:style>
  <w:style w:type="character" w:styleId="ListLabel1307">
    <w:name w:val="ListLabel 1307"/>
    <w:qFormat/>
    <w:rPr>
      <w:rFonts w:cs="OpenSymbol"/>
    </w:rPr>
  </w:style>
  <w:style w:type="character" w:styleId="ListLabel1308">
    <w:name w:val="ListLabel 1308"/>
    <w:qFormat/>
    <w:rPr>
      <w:rFonts w:cs="OpenSymbol"/>
    </w:rPr>
  </w:style>
  <w:style w:type="character" w:styleId="ListLabel1309">
    <w:name w:val="ListLabel 1309"/>
    <w:qFormat/>
    <w:rPr>
      <w:rFonts w:cs="Symbol"/>
    </w:rPr>
  </w:style>
  <w:style w:type="character" w:styleId="ListLabel1310">
    <w:name w:val="ListLabel 1310"/>
    <w:qFormat/>
    <w:rPr>
      <w:rFonts w:cs="OpenSymbol"/>
    </w:rPr>
  </w:style>
  <w:style w:type="character" w:styleId="ListLabel1311">
    <w:name w:val="ListLabel 1311"/>
    <w:qFormat/>
    <w:rPr>
      <w:rFonts w:cs="OpenSymbol"/>
    </w:rPr>
  </w:style>
  <w:style w:type="character" w:styleId="ListLabel1312">
    <w:name w:val="ListLabel 1312"/>
    <w:qFormat/>
    <w:rPr>
      <w:rFonts w:cs="Symbol"/>
    </w:rPr>
  </w:style>
  <w:style w:type="character" w:styleId="ListLabel1313">
    <w:name w:val="ListLabel 1313"/>
    <w:qFormat/>
    <w:rPr>
      <w:rFonts w:cs="OpenSymbol"/>
    </w:rPr>
  </w:style>
  <w:style w:type="character" w:styleId="ListLabel1314">
    <w:name w:val="ListLabel 1314"/>
    <w:qFormat/>
    <w:rPr>
      <w:rFonts w:cs="OpenSymbol"/>
    </w:rPr>
  </w:style>
  <w:style w:type="character" w:styleId="ListLabel1315">
    <w:name w:val="ListLabel 1315"/>
    <w:qFormat/>
    <w:rPr>
      <w:rFonts w:ascii="Tahoma" w:hAnsi="Tahoma" w:eastAsia="Tahoma" w:cs="Tahoma"/>
      <w:position w:val="0"/>
      <w:sz w:val="22"/>
      <w:sz w:val="22"/>
      <w:szCs w:val="22"/>
      <w:vertAlign w:val="baseline"/>
    </w:rPr>
  </w:style>
  <w:style w:type="character" w:styleId="ListLabel1316">
    <w:name w:val="ListLabel 1316"/>
    <w:qFormat/>
    <w:rPr>
      <w:rFonts w:cs="OpenSymbol"/>
    </w:rPr>
  </w:style>
  <w:style w:type="character" w:styleId="ListLabel1317">
    <w:name w:val="ListLabel 1317"/>
    <w:qFormat/>
    <w:rPr>
      <w:rFonts w:cs="OpenSymbol"/>
    </w:rPr>
  </w:style>
  <w:style w:type="character" w:styleId="ListLabel1318">
    <w:name w:val="ListLabel 1318"/>
    <w:qFormat/>
    <w:rPr>
      <w:rFonts w:cs="Symbol"/>
    </w:rPr>
  </w:style>
  <w:style w:type="character" w:styleId="ListLabel1319">
    <w:name w:val="ListLabel 1319"/>
    <w:qFormat/>
    <w:rPr>
      <w:rFonts w:cs="OpenSymbol"/>
    </w:rPr>
  </w:style>
  <w:style w:type="character" w:styleId="ListLabel1320">
    <w:name w:val="ListLabel 1320"/>
    <w:qFormat/>
    <w:rPr>
      <w:rFonts w:cs="OpenSymbol"/>
    </w:rPr>
  </w:style>
  <w:style w:type="character" w:styleId="ListLabel1321">
    <w:name w:val="ListLabel 1321"/>
    <w:qFormat/>
    <w:rPr>
      <w:rFonts w:cs="Symbol"/>
    </w:rPr>
  </w:style>
  <w:style w:type="character" w:styleId="ListLabel1322">
    <w:name w:val="ListLabel 1322"/>
    <w:qFormat/>
    <w:rPr>
      <w:rFonts w:cs="OpenSymbol"/>
    </w:rPr>
  </w:style>
  <w:style w:type="character" w:styleId="ListLabel1323">
    <w:name w:val="ListLabel 1323"/>
    <w:qFormat/>
    <w:rPr>
      <w:rFonts w:cs="OpenSymbol"/>
    </w:rPr>
  </w:style>
  <w:style w:type="character" w:styleId="ListLabel1324">
    <w:name w:val="ListLabel 1324"/>
    <w:qFormat/>
    <w:rPr>
      <w:rFonts w:ascii="Tahoma" w:hAnsi="Tahoma" w:eastAsia="Tahoma" w:cs="Tahoma"/>
      <w:position w:val="0"/>
      <w:sz w:val="22"/>
      <w:sz w:val="22"/>
      <w:szCs w:val="22"/>
      <w:vertAlign w:val="baseline"/>
    </w:rPr>
  </w:style>
  <w:style w:type="character" w:styleId="ListLabel1325">
    <w:name w:val="ListLabel 1325"/>
    <w:qFormat/>
    <w:rPr>
      <w:rFonts w:cs="OpenSymbol"/>
    </w:rPr>
  </w:style>
  <w:style w:type="character" w:styleId="ListLabel1326">
    <w:name w:val="ListLabel 1326"/>
    <w:qFormat/>
    <w:rPr>
      <w:rFonts w:cs="OpenSymbol"/>
    </w:rPr>
  </w:style>
  <w:style w:type="character" w:styleId="ListLabel1327">
    <w:name w:val="ListLabel 1327"/>
    <w:qFormat/>
    <w:rPr>
      <w:rFonts w:cs="Symbol"/>
    </w:rPr>
  </w:style>
  <w:style w:type="character" w:styleId="ListLabel1328">
    <w:name w:val="ListLabel 1328"/>
    <w:qFormat/>
    <w:rPr>
      <w:rFonts w:cs="OpenSymbol"/>
    </w:rPr>
  </w:style>
  <w:style w:type="character" w:styleId="ListLabel1329">
    <w:name w:val="ListLabel 1329"/>
    <w:qFormat/>
    <w:rPr>
      <w:rFonts w:cs="OpenSymbol"/>
    </w:rPr>
  </w:style>
  <w:style w:type="character" w:styleId="ListLabel1330">
    <w:name w:val="ListLabel 1330"/>
    <w:qFormat/>
    <w:rPr>
      <w:rFonts w:cs="Symbol"/>
    </w:rPr>
  </w:style>
  <w:style w:type="character" w:styleId="ListLabel1331">
    <w:name w:val="ListLabel 1331"/>
    <w:qFormat/>
    <w:rPr>
      <w:rFonts w:cs="OpenSymbol"/>
    </w:rPr>
  </w:style>
  <w:style w:type="character" w:styleId="ListLabel1332">
    <w:name w:val="ListLabel 1332"/>
    <w:qFormat/>
    <w:rPr>
      <w:rFonts w:cs="OpenSymbol"/>
    </w:rPr>
  </w:style>
  <w:style w:type="character" w:styleId="ListLabel1333">
    <w:name w:val="ListLabel 1333"/>
    <w:qFormat/>
    <w:rPr>
      <w:rFonts w:ascii="Tahoma" w:hAnsi="Tahoma" w:eastAsia="Tahoma" w:cs="Tahoma"/>
      <w:position w:val="0"/>
      <w:sz w:val="22"/>
      <w:sz w:val="22"/>
      <w:szCs w:val="22"/>
      <w:vertAlign w:val="baseline"/>
    </w:rPr>
  </w:style>
  <w:style w:type="character" w:styleId="ListLabel1334">
    <w:name w:val="ListLabel 1334"/>
    <w:qFormat/>
    <w:rPr>
      <w:rFonts w:cs="OpenSymbol"/>
    </w:rPr>
  </w:style>
  <w:style w:type="character" w:styleId="ListLabel1335">
    <w:name w:val="ListLabel 1335"/>
    <w:qFormat/>
    <w:rPr>
      <w:rFonts w:cs="OpenSymbol"/>
    </w:rPr>
  </w:style>
  <w:style w:type="character" w:styleId="ListLabel1336">
    <w:name w:val="ListLabel 1336"/>
    <w:qFormat/>
    <w:rPr>
      <w:rFonts w:cs="Symbol"/>
    </w:rPr>
  </w:style>
  <w:style w:type="character" w:styleId="ListLabel1337">
    <w:name w:val="ListLabel 1337"/>
    <w:qFormat/>
    <w:rPr>
      <w:rFonts w:cs="OpenSymbol"/>
    </w:rPr>
  </w:style>
  <w:style w:type="character" w:styleId="ListLabel1338">
    <w:name w:val="ListLabel 1338"/>
    <w:qFormat/>
    <w:rPr>
      <w:rFonts w:cs="OpenSymbol"/>
    </w:rPr>
  </w:style>
  <w:style w:type="character" w:styleId="ListLabel1339">
    <w:name w:val="ListLabel 1339"/>
    <w:qFormat/>
    <w:rPr>
      <w:rFonts w:cs="Symbol"/>
    </w:rPr>
  </w:style>
  <w:style w:type="character" w:styleId="ListLabel1340">
    <w:name w:val="ListLabel 1340"/>
    <w:qFormat/>
    <w:rPr>
      <w:rFonts w:cs="OpenSymbol"/>
    </w:rPr>
  </w:style>
  <w:style w:type="character" w:styleId="ListLabel1341">
    <w:name w:val="ListLabel 1341"/>
    <w:qFormat/>
    <w:rPr>
      <w:rFonts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name w:val="LO-normal"/>
    <w:qFormat/>
    <w:pPr>
      <w:widowControl/>
      <w:kinsoku w:val="true"/>
      <w:overflowPunct w:val="true"/>
      <w:autoSpaceDE w:val="true"/>
      <w:bidi w:val="0"/>
      <w:jc w:val="left"/>
    </w:pPr>
    <w:rPr>
      <w:rFonts w:ascii="Calibri" w:hAnsi="Calibri" w:eastAsia="Noto Serif CJK SC" w:cs="Lohit Devanagari"/>
      <w:color w:val="auto"/>
      <w:kern w:val="0"/>
      <w:sz w:val="24"/>
      <w:szCs w:val="24"/>
      <w:lang w:val="ca-ES"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
    <w:name w:val="Header"/>
    <w:basedOn w:val="Normal"/>
    <w:pPr/>
    <w:rPr/>
  </w:style>
  <w:style w:type="paragraph" w:styleId="Footer">
    <w:name w:val="Footer"/>
    <w:basedOn w:val="Normal"/>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Contenidodelatabla">
    <w:name w:val="Contenido de la tabla"/>
    <w:basedOn w:val="Normal"/>
    <w:qFormat/>
    <w:pPr>
      <w:suppressLineNumbers/>
      <w:ind w:left="0" w:right="0" w:hanging="0"/>
    </w:pPr>
    <w:rPr/>
  </w:style>
  <w:style w:type="numbering" w:styleId="WW8Num2">
    <w:name w:val="WW8Num2"/>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20">
    <w:name w:val="WW8Num20"/>
    <w:qFormat/>
  </w:style>
  <w:style w:type="numbering" w:styleId="WW8Num17">
    <w:name w:val="WW8Num17"/>
    <w:qFormat/>
  </w:style>
  <w:style w:type="numbering" w:styleId="WW8Num18">
    <w:name w:val="WW8Num18"/>
    <w:qFormat/>
  </w:style>
  <w:style w:type="numbering" w:styleId="WW8Num19">
    <w:name w:val="WW8Num19"/>
    <w:qFormat/>
  </w:style>
  <w:style w:type="numbering" w:styleId="WW8Num21">
    <w:name w:val="WW8Num21"/>
    <w:qFormat/>
  </w:style>
  <w:style w:type="numbering" w:styleId="WW8Num23">
    <w:name w:val="WW8Num23"/>
    <w:qFormat/>
  </w:style>
  <w:style w:type="numbering" w:styleId="WW8Num22">
    <w:name w:val="WW8Num22"/>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
    <w:name w:val="WW8Num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jpeg"/>
</Relationships>
</file>

<file path=docProps/app.xml><?xml version="1.0" encoding="utf-8"?>
<Properties xmlns="http://schemas.openxmlformats.org/officeDocument/2006/extended-properties" xmlns:vt="http://schemas.openxmlformats.org/officeDocument/2006/docPropsVTypes">
  <Template/>
  <TotalTime>216</TotalTime>
  <Application>LibreOffice/6.1.5.2$Linux_X86_64 LibreOffice_project/10$Build-2</Application>
  <Pages>54</Pages>
  <Words>7840</Words>
  <Characters>44961</Characters>
  <CharactersWithSpaces>51768</CharactersWithSpaces>
  <Paragraphs>884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2023-10-08T12:30:52Z</dcterms:modified>
  <cp:revision>23</cp:revision>
  <dc:subject/>
  <dc:title/>
</cp:coreProperties>
</file>