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widowControl w:val="false"/>
        <w:pBdr>
          <w:top w:val="nil"/>
          <w:left w:val="nil"/>
          <w:bottom w:val="nil"/>
          <w:right w:val="nil"/>
        </w:pBdr>
        <w:spacing w:lineRule="auto" w:line="276"/>
        <w:rPr>
          <w:color w:val="000000"/>
          <w:sz w:val="22"/>
          <w:szCs w:val="22"/>
        </w:rPr>
      </w:pPr>
      <w:r>
        <w:rPr>
          <w:color w:val="000000"/>
          <w:sz w:val="22"/>
          <w:szCs w:val="22"/>
        </w:rPr>
      </w:r>
    </w:p>
    <w:tbl>
      <w:tblPr>
        <w:jc w:val="left"/>
        <w:tblInd w:w="10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881"/>
        <w:gridCol w:w="4216"/>
        <w:gridCol w:w="882"/>
        <w:gridCol w:w="2177"/>
      </w:tblGrid>
      <w:tr>
        <w:trPr>
          <w:tblHeader w:val="true"/>
          <w:trHeight w:val="536" w:hRule="atLeast"/>
          <w:cantSplit w:val="true"/>
        </w:trPr>
        <w:tc>
          <w:tcPr>
            <w:tcW w:w="7979"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bookmarkStart w:id="0" w:name="gjdgxs"/>
            <w:bookmarkStart w:id="1" w:name="30j0zll"/>
            <w:bookmarkEnd w:id="0"/>
            <w:bookmarkEnd w:id="1"/>
            <w:r>
              <w:rPr>
                <w:rFonts w:eastAsia="Tahoma" w:cs="Tahoma" w:ascii="Tahoma" w:hAnsi="Tahoma"/>
                <w:b/>
                <w:color w:val="000000"/>
                <w:sz w:val="22"/>
                <w:szCs w:val="22"/>
              </w:rPr>
              <w:t>CICLE</w:t>
            </w:r>
            <w:r>
              <w:rPr>
                <w:rFonts w:eastAsia="Tahoma" w:cs="Tahoma" w:ascii="Tahoma" w:hAnsi="Tahoma"/>
                <w:color w:val="000000"/>
                <w:sz w:val="22"/>
                <w:szCs w:val="22"/>
              </w:rPr>
              <w:t>: TÈCNIC EN MANTENIMENT I CONTROL DE LA MAQUINARIA EN VAIXELLS I EMBARCACIONS</w:t>
            </w:r>
          </w:p>
        </w:tc>
        <w:tc>
          <w:tcPr>
            <w:tcW w:w="217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b/>
                <w:color w:val="000000"/>
                <w:sz w:val="22"/>
                <w:szCs w:val="22"/>
              </w:rPr>
              <w:t>GRAU</w:t>
            </w:r>
            <w:r>
              <w:rPr>
                <w:rFonts w:eastAsia="Tahoma" w:cs="Tahoma" w:ascii="Tahoma" w:hAnsi="Tahoma"/>
                <w:color w:val="000000"/>
                <w:sz w:val="22"/>
                <w:szCs w:val="22"/>
              </w:rPr>
              <w:t>: MITJÀ</w:t>
            </w:r>
          </w:p>
        </w:tc>
      </w:tr>
      <w:tr>
        <w:trPr>
          <w:tblHeader w:val="true"/>
          <w:trHeight w:val="536" w:hRule="atLeast"/>
          <w:cantSplit w:val="true"/>
        </w:trPr>
        <w:tc>
          <w:tcPr>
            <w:tcW w:w="1015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103" w:type="dxa"/>
            </w:tcMar>
            <w:vAlign w:val="center"/>
          </w:tcPr>
          <w:p>
            <w:pPr>
              <w:pStyle w:val="Normal1"/>
              <w:pBdr>
                <w:top w:val="nil"/>
                <w:left w:val="nil"/>
                <w:bottom w:val="nil"/>
                <w:right w:val="nil"/>
              </w:pBdr>
              <w:rPr>
                <w:rFonts w:eastAsia="Tahoma" w:cs="Tahoma" w:ascii="Tahoma" w:hAnsi="Tahoma"/>
                <w:b/>
                <w:color w:val="000000"/>
                <w:sz w:val="22"/>
                <w:szCs w:val="22"/>
              </w:rPr>
            </w:pPr>
            <w:r>
              <w:rPr>
                <w:rFonts w:eastAsia="Tahoma" w:cs="Tahoma" w:ascii="Tahoma" w:hAnsi="Tahoma"/>
                <w:b/>
                <w:color w:val="000000"/>
                <w:sz w:val="22"/>
                <w:szCs w:val="22"/>
              </w:rPr>
              <w:t>MÒDUL: PROCEDIMENTS DE MECANITZAT I SOLDADURA EN VAIXELLS I EMBARCACIONS</w:t>
            </w:r>
          </w:p>
        </w:tc>
      </w:tr>
      <w:tr>
        <w:trPr>
          <w:tblHeader w:val="true"/>
          <w:trHeight w:val="460" w:hRule="atLeast"/>
          <w:cantSplit w:val="true"/>
        </w:trPr>
        <w:tc>
          <w:tcPr>
            <w:tcW w:w="288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b/>
                <w:color w:val="000000"/>
                <w:sz w:val="22"/>
                <w:szCs w:val="22"/>
              </w:rPr>
              <w:t>HORES DURACIÓ</w:t>
            </w:r>
            <w:r>
              <w:rPr>
                <w:rFonts w:eastAsia="Tahoma" w:cs="Tahoma" w:ascii="Tahoma" w:hAnsi="Tahoma"/>
                <w:color w:val="000000"/>
                <w:sz w:val="22"/>
                <w:szCs w:val="22"/>
              </w:rPr>
              <w:t xml:space="preserve">:   230     </w:t>
            </w:r>
          </w:p>
        </w:tc>
        <w:tc>
          <w:tcPr>
            <w:tcW w:w="42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b/>
                <w:color w:val="000000"/>
                <w:sz w:val="22"/>
                <w:szCs w:val="22"/>
              </w:rPr>
              <w:t>PERIODICITAT SETMANAL</w:t>
            </w:r>
            <w:r>
              <w:rPr>
                <w:rFonts w:eastAsia="Tahoma" w:cs="Tahoma" w:ascii="Tahoma" w:hAnsi="Tahoma"/>
                <w:color w:val="000000"/>
                <w:sz w:val="22"/>
                <w:szCs w:val="22"/>
              </w:rPr>
              <w:t>:  7  h</w:t>
            </w:r>
          </w:p>
        </w:tc>
        <w:tc>
          <w:tcPr>
            <w:tcW w:w="305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b/>
                <w:color w:val="000000"/>
                <w:sz w:val="22"/>
                <w:szCs w:val="22"/>
              </w:rPr>
              <w:t>Nº MÀXIM FALTES</w:t>
            </w:r>
            <w:r>
              <w:rPr>
                <w:rFonts w:eastAsia="Tahoma" w:cs="Tahoma" w:ascii="Tahoma" w:hAnsi="Tahoma"/>
                <w:color w:val="000000"/>
                <w:sz w:val="22"/>
                <w:szCs w:val="22"/>
              </w:rPr>
              <w:t>: 34</w:t>
            </w:r>
          </w:p>
        </w:tc>
      </w:tr>
    </w:tbl>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Continguts del mòdul i temporització:</w:t>
      </w:r>
    </w:p>
    <w:p>
      <w:pPr>
        <w:pStyle w:val="Normal1"/>
        <w:pBdr>
          <w:top w:val="nil"/>
          <w:left w:val="nil"/>
          <w:bottom w:val="nil"/>
          <w:right w:val="nil"/>
        </w:pBdr>
        <w:jc w:val="both"/>
        <w:rPr>
          <w:rFonts w:eastAsia="Tahoma" w:cs="Tahoma" w:ascii="Tahoma" w:hAnsi="Tahoma"/>
          <w:b/>
          <w:color w:val="000000"/>
          <w:sz w:val="16"/>
          <w:szCs w:val="16"/>
        </w:rPr>
      </w:pPr>
      <w:r>
        <w:rPr>
          <w:rFonts w:eastAsia="Tahoma" w:cs="Tahoma" w:ascii="Tahoma" w:hAnsi="Tahoma"/>
          <w:b/>
          <w:color w:val="000000"/>
          <w:sz w:val="16"/>
          <w:szCs w:val="16"/>
        </w:rPr>
      </w:r>
    </w:p>
    <w:tbl>
      <w:tblPr>
        <w:jc w:val="left"/>
        <w:tblInd w:w="10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984"/>
        <w:gridCol w:w="5968"/>
        <w:gridCol w:w="686"/>
      </w:tblGrid>
      <w:tr>
        <w:trPr>
          <w:tblHeader w:val="true"/>
          <w:cantSplit w:val="true"/>
        </w:trPr>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2"/>
                <w:szCs w:val="22"/>
              </w:rPr>
            </w:pPr>
            <w:r>
              <w:rPr>
                <w:rFonts w:eastAsia="Tahoma" w:cs="Tahoma" w:ascii="Tahoma" w:hAnsi="Tahoma"/>
                <w:b/>
                <w:color w:val="000000"/>
                <w:sz w:val="22"/>
                <w:szCs w:val="22"/>
              </w:rPr>
              <w:t>BLOC DE CONTINGUTS</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2"/>
                <w:szCs w:val="22"/>
              </w:rPr>
            </w:pPr>
            <w:r>
              <w:rPr>
                <w:rFonts w:eastAsia="Tahoma" w:cs="Tahoma" w:ascii="Tahoma" w:hAnsi="Tahoma"/>
                <w:b/>
                <w:color w:val="000000"/>
                <w:sz w:val="22"/>
                <w:szCs w:val="22"/>
              </w:rPr>
              <w:t>UNITAT DIDÀCTICA</w:t>
            </w:r>
          </w:p>
        </w:tc>
        <w:tc>
          <w:tcPr>
            <w:tcW w:w="6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16"/>
                <w:szCs w:val="16"/>
              </w:rPr>
            </w:pPr>
            <w:r>
              <w:rPr>
                <w:rFonts w:eastAsia="Tahoma" w:cs="Tahoma" w:ascii="Tahoma" w:hAnsi="Tahoma"/>
                <w:b/>
                <w:color w:val="000000"/>
                <w:sz w:val="16"/>
                <w:szCs w:val="16"/>
              </w:rPr>
              <w:t>AVAL.</w:t>
            </w:r>
          </w:p>
        </w:tc>
      </w:tr>
      <w:tr>
        <w:trPr>
          <w:tblHeader w:val="true"/>
          <w:cantSplit w:val="true"/>
        </w:trPr>
        <w:tc>
          <w:tcPr>
            <w:tcW w:w="198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REPRESENTACIÓ GRÁFICA, ACOTACIÓ I</w:t>
            </w:r>
          </w:p>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METROLOGIA</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5"/>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Representació gràfica</w:t>
            </w:r>
          </w:p>
        </w:tc>
        <w:tc>
          <w:tcPr>
            <w:tcW w:w="6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0"/>
                <w:szCs w:val="20"/>
              </w:rPr>
            </w:pPr>
            <w:r>
              <w:rPr>
                <w:rFonts w:eastAsia="Tahoma" w:cs="Tahoma" w:ascii="Tahoma" w:hAnsi="Tahoma"/>
                <w:color w:val="000000"/>
                <w:sz w:val="20"/>
                <w:szCs w:val="20"/>
              </w:rPr>
              <w:t>1ª</w:t>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5"/>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Acotació</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5"/>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Metrologia, Càlcul d’errors i Toleràncies</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CONFORMACIÓ DE METALLS AMB FERRAMENTES MANUALS</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5"/>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Conformació manual de peces</w:t>
            </w:r>
          </w:p>
        </w:tc>
        <w:tc>
          <w:tcPr>
            <w:tcW w:w="6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0"/>
                <w:szCs w:val="20"/>
              </w:rPr>
            </w:pPr>
            <w:r>
              <w:rPr>
                <w:rFonts w:eastAsia="Tahoma" w:cs="Tahoma" w:ascii="Tahoma" w:hAnsi="Tahoma"/>
                <w:color w:val="000000"/>
                <w:sz w:val="20"/>
                <w:szCs w:val="20"/>
              </w:rPr>
              <w:t>1ª</w:t>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5"/>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Trepans, tall i rosques</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CONFORMACIÓ DE METALLS AMB MÀQUINES FERRAMENTES</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6"/>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Projectes de fabricació de peces amb màquines ferramenta</w:t>
            </w:r>
          </w:p>
        </w:tc>
        <w:tc>
          <w:tcPr>
            <w:tcW w:w="6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0"/>
                <w:szCs w:val="20"/>
              </w:rPr>
            </w:pPr>
            <w:r>
              <w:rPr>
                <w:rFonts w:eastAsia="Tahoma" w:cs="Tahoma" w:ascii="Tahoma" w:hAnsi="Tahoma"/>
                <w:color w:val="000000"/>
                <w:sz w:val="20"/>
                <w:szCs w:val="20"/>
              </w:rPr>
              <w:t>3ª</w:t>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6"/>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 xml:space="preserve"> </w:t>
            </w:r>
            <w:r>
              <w:rPr>
                <w:rFonts w:eastAsia="Tahoma" w:cs="Tahoma" w:ascii="Tahoma" w:hAnsi="Tahoma"/>
                <w:color w:val="000000"/>
                <w:sz w:val="20"/>
                <w:szCs w:val="20"/>
              </w:rPr>
              <w:t>Torn</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6"/>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Fresat</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MANTENIMENT INDUSTRIAL</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2"/>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Manteniment industrial de maquinaria</w:t>
            </w:r>
          </w:p>
        </w:tc>
        <w:tc>
          <w:tcPr>
            <w:tcW w:w="6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0"/>
                <w:szCs w:val="20"/>
              </w:rPr>
            </w:pPr>
            <w:r>
              <w:rPr>
                <w:rFonts w:eastAsia="Tahoma" w:cs="Tahoma" w:ascii="Tahoma" w:hAnsi="Tahoma"/>
                <w:color w:val="000000"/>
                <w:sz w:val="20"/>
                <w:szCs w:val="20"/>
              </w:rPr>
              <w:t>2ª</w:t>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both"/>
              <w:rPr>
                <w:rFonts w:eastAsia="Tahoma" w:cs="Tahoma" w:ascii="Tahoma" w:hAnsi="Tahoma"/>
                <w:color w:val="000000"/>
                <w:sz w:val="20"/>
                <w:szCs w:val="20"/>
              </w:rPr>
            </w:pPr>
            <w:r>
              <w:rPr>
                <w:rFonts w:eastAsia="Tahoma" w:cs="Tahoma" w:ascii="Tahoma" w:hAnsi="Tahoma"/>
                <w:color w:val="000000"/>
                <w:sz w:val="20"/>
                <w:szCs w:val="20"/>
              </w:rPr>
              <w:t>SOLDADURA</w:t>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1"/>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Soldadura amb elèctrode revestit</w:t>
            </w:r>
          </w:p>
        </w:tc>
        <w:tc>
          <w:tcPr>
            <w:tcW w:w="6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0"/>
                <w:szCs w:val="20"/>
              </w:rPr>
            </w:pPr>
            <w:r>
              <w:rPr>
                <w:rFonts w:eastAsia="Tahoma" w:cs="Tahoma" w:ascii="Tahoma" w:hAnsi="Tahoma"/>
                <w:color w:val="000000"/>
                <w:sz w:val="20"/>
                <w:szCs w:val="20"/>
              </w:rPr>
              <w:t>2ª</w:t>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1"/>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Soldadura d’acer inoxidable i alumini amb mètode TIG</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1"/>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Tall i soldadura oxiacetilènica. Tall amb plasma</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numPr>
                <w:ilvl w:val="0"/>
                <w:numId w:val="1"/>
              </w:numPr>
              <w:pBdr>
                <w:top w:val="nil"/>
                <w:left w:val="nil"/>
                <w:bottom w:val="nil"/>
                <w:right w:val="nil"/>
              </w:pBdr>
              <w:rPr>
                <w:rFonts w:eastAsia="Tahoma" w:cs="Tahoma" w:ascii="Tahoma" w:hAnsi="Tahoma"/>
                <w:color w:val="000000"/>
                <w:sz w:val="20"/>
                <w:szCs w:val="20"/>
              </w:rPr>
            </w:pPr>
            <w:r>
              <w:rPr>
                <w:rFonts w:eastAsia="Tahoma" w:cs="Tahoma" w:ascii="Tahoma" w:hAnsi="Tahoma"/>
                <w:color w:val="000000"/>
                <w:sz w:val="20"/>
                <w:szCs w:val="20"/>
              </w:rPr>
              <w:t>Unions fixes i desmuntables</w:t>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r>
      <w:tr>
        <w:trPr>
          <w:tblHeader w:val="true"/>
          <w:cantSplit w:val="true"/>
        </w:trPr>
        <w:tc>
          <w:tcPr>
            <w:tcW w:w="198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0"/>
                <w:szCs w:val="20"/>
              </w:rPr>
            </w:pPr>
            <w:r>
              <w:rPr>
                <w:rFonts w:eastAsia="Tahoma" w:cs="Tahoma" w:ascii="Tahoma" w:hAnsi="Tahoma"/>
                <w:color w:val="000000"/>
                <w:sz w:val="20"/>
                <w:szCs w:val="20"/>
              </w:rPr>
            </w:r>
          </w:p>
        </w:tc>
        <w:tc>
          <w:tcPr>
            <w:tcW w:w="59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color w:val="000000"/>
                <w:sz w:val="22"/>
                <w:szCs w:val="22"/>
              </w:rPr>
            </w:r>
          </w:p>
        </w:tc>
        <w:tc>
          <w:tcPr>
            <w:tcW w:w="6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r>
    </w:tbl>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Instruments d’avaluació:</w:t>
      </w:r>
    </w:p>
    <w:p>
      <w:pPr>
        <w:pStyle w:val="Normal1"/>
        <w:pBdr>
          <w:top w:val="nil"/>
          <w:left w:val="nil"/>
          <w:bottom w:val="nil"/>
          <w:right w:val="nil"/>
        </w:pBdr>
        <w:jc w:val="both"/>
        <w:rPr>
          <w:rFonts w:eastAsia="Tahoma" w:cs="Tahoma" w:ascii="Tahoma" w:hAnsi="Tahoma"/>
          <w:b/>
          <w:color w:val="000000"/>
          <w:sz w:val="16"/>
          <w:szCs w:val="16"/>
        </w:rPr>
      </w:pPr>
      <w:r>
        <w:rPr>
          <w:rFonts w:eastAsia="Tahoma" w:cs="Tahoma" w:ascii="Tahoma" w:hAnsi="Tahoma"/>
          <w:b/>
          <w:color w:val="000000"/>
          <w:sz w:val="16"/>
          <w:szCs w:val="16"/>
        </w:rPr>
      </w:r>
    </w:p>
    <w:tbl>
      <w:tblPr>
        <w:jc w:val="left"/>
        <w:tblInd w:w="10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860"/>
        <w:gridCol w:w="4101"/>
        <w:gridCol w:w="5117"/>
      </w:tblGrid>
      <w:tr>
        <w:trPr>
          <w:tblHeader w:val="true"/>
          <w:trHeight w:val="538" w:hRule="atLeast"/>
          <w:cantSplit w:val="true"/>
        </w:trPr>
        <w:tc>
          <w:tcPr>
            <w:tcW w:w="8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2"/>
                <w:szCs w:val="22"/>
              </w:rPr>
            </w:pPr>
            <w:r>
              <w:rPr>
                <w:rFonts w:eastAsia="Tahoma" w:cs="Tahoma" w:ascii="Tahoma" w:hAnsi="Tahoma"/>
                <w:b/>
                <w:color w:val="000000"/>
                <w:sz w:val="22"/>
                <w:szCs w:val="22"/>
              </w:rPr>
              <w:t>AVAL.</w:t>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2"/>
                <w:szCs w:val="22"/>
              </w:rPr>
            </w:pPr>
            <w:r>
              <w:rPr>
                <w:rFonts w:eastAsia="Tahoma" w:cs="Tahoma" w:ascii="Tahoma" w:hAnsi="Tahoma"/>
                <w:b/>
                <w:color w:val="000000"/>
                <w:sz w:val="22"/>
                <w:szCs w:val="22"/>
              </w:rPr>
              <w:t>PROVES ESCRITES</w:t>
            </w:r>
          </w:p>
        </w:tc>
        <w:tc>
          <w:tcPr>
            <w:tcW w:w="5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2"/>
                <w:szCs w:val="22"/>
              </w:rPr>
            </w:pPr>
            <w:r>
              <w:rPr>
                <w:rFonts w:eastAsia="Tahoma" w:cs="Tahoma" w:ascii="Tahoma" w:hAnsi="Tahoma"/>
                <w:b/>
                <w:color w:val="000000"/>
                <w:sz w:val="22"/>
                <w:szCs w:val="22"/>
              </w:rPr>
              <w:t xml:space="preserve">PROVES PRÀCTIQUES </w:t>
            </w:r>
          </w:p>
        </w:tc>
      </w:tr>
      <w:tr>
        <w:trPr>
          <w:tblHeader w:val="true"/>
          <w:cantSplit w:val="true"/>
        </w:trPr>
        <w:tc>
          <w:tcPr>
            <w:tcW w:w="8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2"/>
                <w:szCs w:val="22"/>
              </w:rPr>
            </w:pPr>
            <w:r>
              <w:rPr>
                <w:rFonts w:eastAsia="Tahoma" w:cs="Tahoma" w:ascii="Tahoma" w:hAnsi="Tahoma"/>
                <w:color w:val="000000"/>
                <w:sz w:val="22"/>
                <w:szCs w:val="22"/>
              </w:rPr>
              <w:t>1ª</w:t>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Controls de les unitats didàctiques a criteri del professor.</w:t>
            </w:r>
          </w:p>
        </w:tc>
        <w:tc>
          <w:tcPr>
            <w:tcW w:w="51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color w:val="000000"/>
                <w:sz w:val="22"/>
                <w:szCs w:val="22"/>
              </w:rPr>
              <w:t>Realització al llarg del trimestre de diverses peces segons plànol o segons peça patró</w:t>
            </w:r>
          </w:p>
        </w:tc>
      </w:tr>
      <w:tr>
        <w:trPr>
          <w:tblHeader w:val="true"/>
          <w:cantSplit w:val="true"/>
        </w:trPr>
        <w:tc>
          <w:tcPr>
            <w:tcW w:w="8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Examen final de tot el bloc.</w:t>
            </w:r>
          </w:p>
        </w:tc>
        <w:tc>
          <w:tcPr>
            <w:tcW w:w="51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r>
      <w:tr>
        <w:trPr>
          <w:tblHeader w:val="true"/>
          <w:cantSplit w:val="true"/>
        </w:trPr>
        <w:tc>
          <w:tcPr>
            <w:tcW w:w="8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2"/>
                <w:szCs w:val="22"/>
              </w:rPr>
            </w:pPr>
            <w:r>
              <w:rPr>
                <w:rFonts w:eastAsia="Tahoma" w:cs="Tahoma" w:ascii="Tahoma" w:hAnsi="Tahoma"/>
                <w:color w:val="000000"/>
                <w:sz w:val="22"/>
                <w:szCs w:val="22"/>
              </w:rPr>
              <w:t>2ª</w:t>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Controls de les unitats didàctiques a criteri del professor.</w:t>
            </w:r>
          </w:p>
        </w:tc>
        <w:tc>
          <w:tcPr>
            <w:tcW w:w="51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color w:val="000000"/>
                <w:sz w:val="22"/>
                <w:szCs w:val="22"/>
              </w:rPr>
              <w:t>Realització al llarg del trimestre de diverses peces segons plànol i/o projecte.</w:t>
            </w:r>
          </w:p>
        </w:tc>
      </w:tr>
      <w:tr>
        <w:trPr>
          <w:tblHeader w:val="true"/>
          <w:cantSplit w:val="true"/>
        </w:trPr>
        <w:tc>
          <w:tcPr>
            <w:tcW w:w="8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Examen final de tot el bloc.</w:t>
            </w:r>
          </w:p>
        </w:tc>
        <w:tc>
          <w:tcPr>
            <w:tcW w:w="51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r>
      <w:tr>
        <w:trPr>
          <w:tblHeader w:val="true"/>
          <w:cantSplit w:val="true"/>
        </w:trPr>
        <w:tc>
          <w:tcPr>
            <w:tcW w:w="8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color w:val="000000"/>
                <w:sz w:val="22"/>
                <w:szCs w:val="22"/>
              </w:rPr>
            </w:pPr>
            <w:r>
              <w:rPr>
                <w:rFonts w:eastAsia="Tahoma" w:cs="Tahoma" w:ascii="Tahoma" w:hAnsi="Tahoma"/>
                <w:color w:val="000000"/>
                <w:sz w:val="22"/>
                <w:szCs w:val="22"/>
              </w:rPr>
              <w:t>3ª</w:t>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Controls de les unitats didàctiques a criteri del professor.</w:t>
            </w:r>
          </w:p>
        </w:tc>
        <w:tc>
          <w:tcPr>
            <w:tcW w:w="51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rPr>
                <w:rFonts w:eastAsia="Tahoma" w:cs="Tahoma" w:ascii="Tahoma" w:hAnsi="Tahoma"/>
                <w:color w:val="000000"/>
                <w:sz w:val="22"/>
                <w:szCs w:val="22"/>
              </w:rPr>
            </w:pPr>
            <w:r>
              <w:rPr>
                <w:rFonts w:eastAsia="Tahoma" w:cs="Tahoma" w:ascii="Tahoma" w:hAnsi="Tahoma"/>
                <w:color w:val="000000"/>
                <w:sz w:val="22"/>
                <w:szCs w:val="22"/>
              </w:rPr>
              <w:t>Realització al llarg del trimestre de diverses peces  i/o projecte i realització de peça final lliure</w:t>
            </w:r>
          </w:p>
        </w:tc>
      </w:tr>
      <w:tr>
        <w:trPr>
          <w:tblHeader w:val="true"/>
          <w:cantSplit w:val="true"/>
        </w:trPr>
        <w:tc>
          <w:tcPr>
            <w:tcW w:w="8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c>
          <w:tcPr>
            <w:tcW w:w="41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Examen final de tot el bloc.</w:t>
            </w:r>
          </w:p>
        </w:tc>
        <w:tc>
          <w:tcPr>
            <w:tcW w:w="51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widowControl w:val="false"/>
              <w:pBdr>
                <w:top w:val="nil"/>
                <w:left w:val="nil"/>
                <w:bottom w:val="nil"/>
                <w:right w:val="nil"/>
              </w:pBdr>
              <w:spacing w:lineRule="auto" w:line="276"/>
              <w:rPr>
                <w:rFonts w:eastAsia="Tahoma" w:cs="Tahoma" w:ascii="Tahoma" w:hAnsi="Tahoma"/>
                <w:color w:val="000000"/>
                <w:sz w:val="22"/>
                <w:szCs w:val="22"/>
              </w:rPr>
            </w:pPr>
            <w:r>
              <w:rPr>
                <w:rFonts w:eastAsia="Tahoma" w:cs="Tahoma" w:ascii="Tahoma" w:hAnsi="Tahoma"/>
                <w:color w:val="000000"/>
                <w:sz w:val="22"/>
                <w:szCs w:val="22"/>
              </w:rPr>
            </w:r>
          </w:p>
        </w:tc>
      </w:tr>
    </w:tbl>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Criteris de qualificació:</w:t>
      </w:r>
    </w:p>
    <w:p>
      <w:pPr>
        <w:pStyle w:val="Normal1"/>
        <w:pBdr>
          <w:top w:val="nil"/>
          <w:left w:val="nil"/>
          <w:bottom w:val="nil"/>
          <w:right w:val="nil"/>
        </w:pBdr>
        <w:ind w:left="720" w:right="0" w:hanging="0"/>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L’alumne haurà de tenir com a mínim un 5 sobre 10 en la teoria i un 5 sobre 10 en la pràctica per aprovar el trimestre.</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La nota final del trimestre s’obtindrà aplicant les següents proporcions:</w:t>
      </w:r>
    </w:p>
    <w:p>
      <w:pPr>
        <w:pStyle w:val="Normal1"/>
        <w:pBdr>
          <w:top w:val="nil"/>
          <w:left w:val="nil"/>
          <w:bottom w:val="nil"/>
          <w:right w:val="nil"/>
        </w:pBdr>
        <w:ind w:left="720" w:right="0" w:hanging="0"/>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4"/>
        </w:numPr>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30% Proves teòriques</w:t>
      </w:r>
    </w:p>
    <w:p>
      <w:pPr>
        <w:pStyle w:val="Normal1"/>
        <w:numPr>
          <w:ilvl w:val="0"/>
          <w:numId w:val="4"/>
        </w:numPr>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40% Proves pràctiques (peces entregades i/o projecte)</w:t>
      </w:r>
    </w:p>
    <w:p>
      <w:pPr>
        <w:pStyle w:val="Normal1"/>
        <w:numPr>
          <w:ilvl w:val="0"/>
          <w:numId w:val="4"/>
        </w:numPr>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 xml:space="preserve">30% Actitud de l’alumne, respecte de les normes i valors. Puntualitat, neteja, companyerisme i ordre.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 xml:space="preserve">La nota final de l’assignatura es calcularà fent la mitjana aritmètica de les notes obtingudes als 3 trimestres.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 xml:space="preserve">El total de la nota teòrica resultarà de la mitjana de les dues proves fetes durant el trimestre. En cas d’aprovar el primer examen teòric de cada avaluació s’allibera la corresponent matèria fent mitjana aritmètica amb el segon examen. En cas de no haver superat el primer examen es farà un examen de tota la matèria al final del trimestre.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2"/>
        <w:spacing w:lineRule="auto" w:line="276"/>
        <w:ind w:left="284" w:right="0" w:hanging="0"/>
        <w:jc w:val="both"/>
        <w:rPr>
          <w:rFonts w:eastAsia="Times New Roman" w:cs="Tahoma" w:ascii="Tahoma" w:hAnsi="Tahoma"/>
          <w:color w:val="000000"/>
          <w:sz w:val="22"/>
          <w:szCs w:val="22"/>
          <w:lang w:val="ca-ES"/>
        </w:rPr>
      </w:pPr>
      <w:r>
        <w:rPr>
          <w:rFonts w:eastAsia="Times New Roman" w:cs="Tahoma" w:ascii="Tahoma" w:hAnsi="Tahoma"/>
          <w:color w:val="000000"/>
          <w:sz w:val="22"/>
          <w:szCs w:val="22"/>
          <w:lang w:val="ca-ES"/>
        </w:rPr>
        <w:t xml:space="preserve">L’entrada tardana a qualsevol classe teòrica o pràctica de entre 1 i 5 minuts de l’hora programada es computarà com a falta de puntualitat. Passats els 5 min es computarà com absència completa de la sessió formativa.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Recuperacions:</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ind w:left="0" w:right="0" w:firstLine="360"/>
        <w:jc w:val="both"/>
        <w:rPr>
          <w:rFonts w:eastAsia="Tahoma" w:cs="Tahoma" w:ascii="Tahoma" w:hAnsi="Tahoma"/>
          <w:color w:val="000000"/>
          <w:sz w:val="22"/>
          <w:szCs w:val="22"/>
        </w:rPr>
      </w:pPr>
      <w:r>
        <w:rPr>
          <w:rFonts w:eastAsia="Tahoma" w:cs="Tahoma" w:ascii="Tahoma" w:hAnsi="Tahoma"/>
          <w:color w:val="000000"/>
          <w:sz w:val="22"/>
          <w:szCs w:val="22"/>
        </w:rPr>
        <w:t>TEORIA: Per als alumnes que no superin els exàmens teòrics, es preveu la realització d’un examen de recuperació de la part teòrica durant la primera part del trimestre següent llevat del darrer trimestre per motius de calendari.</w:t>
      </w:r>
    </w:p>
    <w:p>
      <w:pPr>
        <w:pStyle w:val="Normal1"/>
        <w:pBdr>
          <w:top w:val="nil"/>
          <w:left w:val="nil"/>
          <w:bottom w:val="nil"/>
          <w:right w:val="nil"/>
        </w:pBdr>
        <w:ind w:left="0" w:right="0" w:firstLine="360"/>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ind w:left="0" w:right="0" w:firstLine="360"/>
        <w:jc w:val="both"/>
        <w:rPr>
          <w:rFonts w:eastAsia="Tahoma" w:cs="Tahoma" w:ascii="Tahoma" w:hAnsi="Tahoma"/>
          <w:color w:val="000000"/>
          <w:sz w:val="22"/>
          <w:szCs w:val="22"/>
        </w:rPr>
      </w:pPr>
      <w:r>
        <w:rPr>
          <w:rFonts w:eastAsia="Tahoma" w:cs="Tahoma" w:ascii="Tahoma" w:hAnsi="Tahoma"/>
          <w:color w:val="000000"/>
          <w:sz w:val="22"/>
          <w:szCs w:val="22"/>
        </w:rPr>
        <w:t xml:space="preserve">PRÀCTIQUES: l’alumne haurà d’entregar les peces no fetes o entregades fora de termini durant al llarg del trimestre. La no entrega dins la data límit suposarà una penalització de cinc punts sobre la nota final. La entrega d’una peça no original o no pròpia o no realitzada dins el centre suposarà la suspensió de tota la avaluació. En cas de no superar la part pràctica d’algun dels trimestres, s’haurà de realitzar una peça de recuperació al llarg del següent trimestre llevat del cas de darrer per motius de calendari.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Material didàctic i/o de treball necessari:</w:t>
      </w:r>
    </w:p>
    <w:p>
      <w:pPr>
        <w:pStyle w:val="Normal1"/>
        <w:pBdr>
          <w:top w:val="nil"/>
          <w:left w:val="nil"/>
          <w:bottom w:val="nil"/>
          <w:right w:val="nil"/>
        </w:pBdr>
        <w:ind w:left="720" w:right="0" w:hanging="0"/>
        <w:jc w:val="both"/>
        <w:rPr>
          <w:color w:val="000000"/>
        </w:rPr>
      </w:pPr>
      <w:r>
        <w:rPr>
          <w:color w:val="000000"/>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 xml:space="preserve">Tots els alumnes han de tenir mono de treball o roba de taller adequada, sabates de seguretat amb puntera reforçada, guants de cuir o mixtes, ulleres de seguretat i peu de rei no plàstic i propi per poder accedir als tallers. Durant els mesos estivals es permet l’ús de samarreta màniga curta però que cobreixi sempre les espatlles. Això no serà vàlid en cas de dur a terme treballs de risc tal com soldadura, us d’equip d’oxitall, etc . Els materials didàctics seran posats a l’abast dels alumnes a la plataforma Classroom i casos concrets en format paper.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 xml:space="preserve">Activitats complementàries i extraescolars programades: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Es contempla la possibilitat de dur a terme una visita a taller de mecanitzat i/o empresa nàutica al llarg del curs.</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Selecció de bibliografía i pàgines web interessants:</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La bibliografia, infografia i web grafia recomanada, serà penjada a la plataforma Classroom.</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numPr>
          <w:ilvl w:val="0"/>
          <w:numId w:val="3"/>
        </w:numPr>
        <w:pBdr>
          <w:top w:val="nil"/>
          <w:left w:val="nil"/>
          <w:bottom w:val="nil"/>
          <w:right w:val="nil"/>
        </w:pBdr>
        <w:jc w:val="both"/>
        <w:rPr>
          <w:rFonts w:eastAsia="Tahoma" w:cs="Tahoma" w:ascii="Tahoma" w:hAnsi="Tahoma"/>
          <w:b/>
          <w:color w:val="000000"/>
          <w:sz w:val="22"/>
          <w:szCs w:val="22"/>
          <w:u w:val="single"/>
        </w:rPr>
      </w:pPr>
      <w:r>
        <w:rPr>
          <w:rFonts w:eastAsia="Tahoma" w:cs="Tahoma" w:ascii="Tahoma" w:hAnsi="Tahoma"/>
          <w:b/>
          <w:color w:val="000000"/>
          <w:sz w:val="22"/>
          <w:szCs w:val="22"/>
          <w:u w:val="single"/>
        </w:rPr>
        <w:t>Altra informació:</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t xml:space="preserve">Orientativament, de les 7 sessions setmanals, 6 seran al taller i 1 a l’aula però podran ser modificades en funció del calendari i la casuística del curs. </w:t>
      </w:r>
    </w:p>
    <w:p>
      <w:pPr>
        <w:pStyle w:val="Normal1"/>
        <w:pBdr>
          <w:top w:val="nil"/>
          <w:left w:val="nil"/>
          <w:bottom w:val="nil"/>
          <w:right w:val="nil"/>
        </w:pBdr>
        <w:jc w:val="both"/>
        <w:rPr>
          <w:rFonts w:eastAsia="Tahoma" w:cs="Tahoma" w:ascii="Tahoma" w:hAnsi="Tahoma"/>
          <w:color w:val="000000"/>
          <w:sz w:val="22"/>
          <w:szCs w:val="22"/>
        </w:rPr>
      </w:pPr>
      <w:r>
        <w:rPr>
          <w:rFonts w:eastAsia="Tahoma" w:cs="Tahoma" w:ascii="Tahoma" w:hAnsi="Tahoma"/>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bookmarkStart w:id="2" w:name="_1fob9te"/>
      <w:bookmarkStart w:id="3" w:name="_1fob9te"/>
      <w:bookmarkEnd w:id="3"/>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rFonts w:eastAsia="Tahoma" w:cs="Tahoma" w:ascii="Tahoma" w:hAnsi="Tahoma"/>
          <w:b/>
          <w:color w:val="000000"/>
          <w:sz w:val="22"/>
          <w:szCs w:val="22"/>
        </w:rPr>
      </w:pPr>
      <w:r>
        <w:rPr>
          <w:rFonts w:eastAsia="Tahoma" w:cs="Tahoma" w:ascii="Tahoma" w:hAnsi="Tahoma"/>
          <w:b/>
          <w:color w:val="000000"/>
          <w:sz w:val="22"/>
          <w:szCs w:val="22"/>
        </w:rPr>
      </w:r>
    </w:p>
    <w:p>
      <w:pPr>
        <w:pStyle w:val="Normal1"/>
        <w:pBdr>
          <w:top w:val="nil"/>
          <w:left w:val="nil"/>
          <w:bottom w:val="nil"/>
          <w:right w:val="nil"/>
        </w:pBdr>
        <w:jc w:val="both"/>
        <w:rPr/>
      </w:pPr>
      <w:r>
        <w:rPr/>
      </w:r>
    </w:p>
    <w:sectPr>
      <w:headerReference w:type="default" r:id="rId2"/>
      <w:footerReference w:type="default" r:id="rId3"/>
      <w:type w:val="nextPage"/>
      <w:pgSz w:w="11906" w:h="16838"/>
      <w:pgMar w:left="1134" w:right="1134" w:header="709" w:top="1134" w:footer="584" w:bottom="1134"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2"/>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pBdr>
        <w:top w:val="nil"/>
        <w:left w:val="nil"/>
        <w:bottom w:val="nil"/>
        <w:right w:val="nil"/>
      </w:pBdr>
      <w:tabs>
        <w:tab w:val="center" w:pos="4252" w:leader="none"/>
        <w:tab w:val="right" w:pos="8504" w:leader="none"/>
      </w:tabs>
      <w:rPr>
        <w:rFonts w:eastAsia="Tahoma" w:cs="Tahoma" w:ascii="Tahoma" w:hAnsi="Tahoma"/>
        <w:color w:val="000000"/>
        <w:sz w:val="18"/>
        <w:szCs w:val="18"/>
      </w:rPr>
    </w:pPr>
    <w:r>
      <w:rPr>
        <w:rFonts w:eastAsia="Tahoma" w:cs="Tahoma" w:ascii="Tahoma" w:hAnsi="Tahoma"/>
        <w:color w:val="000000"/>
        <w:sz w:val="18"/>
        <w:szCs w:val="18"/>
      </w:rPr>
      <w:t>MD 020201</w:t>
    </w:r>
  </w:p>
  <w:p>
    <w:pPr>
      <w:pStyle w:val="Normal1"/>
      <w:pBdr>
        <w:top w:val="nil"/>
        <w:left w:val="nil"/>
        <w:bottom w:val="nil"/>
        <w:right w:val="nil"/>
      </w:pBdr>
      <w:tabs>
        <w:tab w:val="center" w:pos="4252" w:leader="none"/>
        <w:tab w:val="right" w:pos="8504" w:leader="none"/>
      </w:tabs>
      <w:rPr>
        <w:rFonts w:eastAsia="Tahoma" w:cs="Tahoma" w:ascii="Tahoma" w:hAnsi="Tahoma"/>
        <w:color w:val="000000"/>
        <w:sz w:val="18"/>
        <w:szCs w:val="18"/>
      </w:rPr>
    </w:pPr>
    <w:r>
      <w:rPr>
        <w:rFonts w:eastAsia="Tahoma" w:cs="Tahoma" w:ascii="Tahoma" w:hAnsi="Tahoma"/>
        <w:color w:val="000000"/>
        <w:sz w:val="18"/>
        <w:szCs w:val="18"/>
      </w:rPr>
      <w:t>Rev 00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widowControl w:val="false"/>
      <w:pBdr>
        <w:top w:val="nil"/>
        <w:left w:val="nil"/>
        <w:bottom w:val="nil"/>
        <w:right w:val="nil"/>
      </w:pBdr>
      <w:spacing w:lineRule="auto" w:line="276"/>
      <w:rPr>
        <w:color w:val="000000"/>
      </w:rPr>
    </w:pPr>
    <w:r>
      <w:rPr>
        <w:color w:val="000000"/>
      </w:rPr>
    </w:r>
  </w:p>
  <w:tbl>
    <w:tblPr>
      <w:jc w:val="left"/>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1648"/>
      <w:gridCol w:w="6291"/>
      <w:gridCol w:w="2204"/>
    </w:tblGrid>
    <w:tr>
      <w:trPr>
        <w:tblHeader w:val="true"/>
        <w:trHeight w:val="1530" w:hRule="atLeast"/>
        <w:cantSplit w:val="true"/>
      </w:trPr>
      <w:tc>
        <w:tcPr>
          <w:tcW w:w="16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rPr/>
          </w:pPr>
          <w:r>
            <w:rPr/>
            <w:drawing>
              <wp:inline distT="0" distB="0" distL="0" distR="0">
                <wp:extent cx="781050" cy="9048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81050" cy="904875"/>
                        </a:xfrm>
                        <a:prstGeom prst="rect">
                          <a:avLst/>
                        </a:prstGeom>
                        <a:noFill/>
                        <a:ln w="9525">
                          <a:noFill/>
                          <a:miter lim="800000"/>
                          <a:headEnd/>
                          <a:tailEnd/>
                        </a:ln>
                      </pic:spPr>
                    </pic:pic>
                  </a:graphicData>
                </a:graphic>
              </wp:inline>
            </w:drawing>
          </w:r>
        </w:p>
      </w:tc>
      <w:tc>
        <w:tcPr>
          <w:tcW w:w="62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1"/>
            <w:pBdr>
              <w:top w:val="nil"/>
              <w:left w:val="nil"/>
              <w:bottom w:val="nil"/>
              <w:right w:val="nil"/>
            </w:pBdr>
            <w:jc w:val="center"/>
            <w:rPr>
              <w:rFonts w:eastAsia="Tahoma" w:cs="Tahoma" w:ascii="Tahoma" w:hAnsi="Tahoma"/>
              <w:b/>
              <w:color w:val="000000"/>
              <w:sz w:val="28"/>
              <w:szCs w:val="28"/>
            </w:rPr>
          </w:pPr>
          <w:r>
            <w:rPr>
              <w:rFonts w:eastAsia="Tahoma" w:cs="Tahoma" w:ascii="Tahoma" w:hAnsi="Tahoma"/>
              <w:b/>
              <w:color w:val="000000"/>
              <w:sz w:val="28"/>
              <w:szCs w:val="28"/>
            </w:rPr>
            <w:t xml:space="preserve"> </w:t>
          </w:r>
          <w:r>
            <w:rPr>
              <w:rFonts w:eastAsia="Tahoma" w:cs="Tahoma" w:ascii="Tahoma" w:hAnsi="Tahoma"/>
              <w:b/>
              <w:color w:val="000000"/>
              <w:sz w:val="28"/>
              <w:szCs w:val="28"/>
            </w:rPr>
            <w:t>PRESENTACIÓ DEL MÒDUL</w:t>
          </w:r>
        </w:p>
      </w:tc>
      <w:tc>
        <w:tcPr>
          <w:tcW w:w="2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1"/>
            <w:pBdr>
              <w:top w:val="nil"/>
              <w:left w:val="nil"/>
              <w:bottom w:val="nil"/>
              <w:right w:val="nil"/>
            </w:pBdr>
            <w:spacing w:lineRule="auto" w:line="300"/>
            <w:rPr>
              <w:rFonts w:eastAsia="Tahoma" w:cs="Tahoma" w:ascii="Tahoma" w:hAnsi="Tahoma"/>
              <w:b/>
              <w:color w:val="000000"/>
              <w:sz w:val="20"/>
              <w:szCs w:val="20"/>
            </w:rPr>
          </w:pPr>
          <w:r>
            <w:rPr>
              <w:rFonts w:eastAsia="Tahoma" w:cs="Tahoma" w:ascii="Tahoma" w:hAnsi="Tahoma"/>
              <w:b/>
              <w:color w:val="000000"/>
              <w:sz w:val="20"/>
              <w:szCs w:val="20"/>
            </w:rPr>
            <w:t>CURS 202</w:t>
          </w:r>
          <w:r>
            <w:rPr>
              <w:rFonts w:eastAsia="Tahoma" w:cs="Tahoma" w:ascii="Tahoma" w:hAnsi="Tahoma"/>
              <w:b/>
              <w:color w:val="000000"/>
              <w:sz w:val="20"/>
              <w:szCs w:val="20"/>
            </w:rPr>
            <w:t>3</w:t>
          </w:r>
          <w:r>
            <w:rPr>
              <w:rFonts w:eastAsia="Tahoma" w:cs="Tahoma" w:ascii="Tahoma" w:hAnsi="Tahoma"/>
              <w:b/>
              <w:color w:val="000000"/>
              <w:sz w:val="20"/>
              <w:szCs w:val="20"/>
            </w:rPr>
            <w:t>-2</w:t>
          </w:r>
          <w:r>
            <w:rPr>
              <w:rFonts w:eastAsia="Tahoma" w:cs="Tahoma" w:ascii="Tahoma" w:hAnsi="Tahoma"/>
              <w:b/>
              <w:color w:val="000000"/>
              <w:sz w:val="20"/>
              <w:szCs w:val="20"/>
            </w:rPr>
            <w:t>4</w:t>
          </w:r>
        </w:p>
        <w:p>
          <w:pPr>
            <w:pStyle w:val="Normal1"/>
            <w:pBdr>
              <w:top w:val="nil"/>
              <w:left w:val="nil"/>
              <w:bottom w:val="nil"/>
              <w:right w:val="nil"/>
            </w:pBdr>
            <w:spacing w:lineRule="auto" w:line="300"/>
            <w:rPr>
              <w:rFonts w:eastAsia="Tahoma" w:cs="Tahoma" w:ascii="Tahoma" w:hAnsi="Tahoma"/>
              <w:color w:val="000000"/>
              <w:sz w:val="20"/>
              <w:szCs w:val="20"/>
            </w:rPr>
          </w:pPr>
          <w:r>
            <w:rPr>
              <w:rFonts w:eastAsia="Tahoma" w:cs="Tahoma" w:ascii="Tahoma" w:hAnsi="Tahoma"/>
              <w:color w:val="000000"/>
              <w:sz w:val="20"/>
              <w:szCs w:val="20"/>
            </w:rPr>
            <w:t xml:space="preserve">Pàgina </w:t>
          </w:r>
          <w:r>
            <w:rPr>
              <w:rFonts w:eastAsia="Tahoma" w:cs="Tahoma" w:ascii="Tahoma" w:hAnsi="Tahoma"/>
              <w:color w:val="000000"/>
              <w:sz w:val="20"/>
              <w:szCs w:val="20"/>
            </w:rPr>
            <w:fldChar w:fldCharType="begin"/>
          </w:r>
          <w:r>
            <w:instrText> PAGE </w:instrText>
          </w:r>
          <w:r>
            <w:fldChar w:fldCharType="separate"/>
          </w:r>
          <w:r>
            <w:t>3</w:t>
          </w:r>
          <w:r>
            <w:fldChar w:fldCharType="end"/>
          </w:r>
          <w:r>
            <w:rPr>
              <w:rFonts w:eastAsia="Tahoma" w:cs="Tahoma" w:ascii="Tahoma" w:hAnsi="Tahoma"/>
              <w:color w:val="000000"/>
              <w:sz w:val="20"/>
              <w:szCs w:val="20"/>
            </w:rPr>
            <w:t xml:space="preserve"> de </w:t>
          </w:r>
          <w:r>
            <w:rPr>
              <w:rFonts w:eastAsia="Tahoma" w:cs="Tahoma" w:ascii="Tahoma" w:hAnsi="Tahoma"/>
              <w:color w:val="000000"/>
              <w:sz w:val="20"/>
              <w:szCs w:val="20"/>
            </w:rPr>
            <w:fldChar w:fldCharType="begin"/>
          </w:r>
          <w:r>
            <w:instrText> NUMPAGES </w:instrText>
          </w:r>
          <w:r>
            <w:fldChar w:fldCharType="separate"/>
          </w:r>
          <w:r>
            <w:t>3</w:t>
          </w:r>
          <w:r>
            <w:fldChar w:fldCharType="end"/>
          </w:r>
        </w:p>
        <w:p>
          <w:pPr>
            <w:pStyle w:val="Normal1"/>
            <w:pBdr>
              <w:top w:val="nil"/>
              <w:left w:val="nil"/>
              <w:bottom w:val="nil"/>
              <w:right w:val="nil"/>
            </w:pBdr>
            <w:spacing w:lineRule="auto" w:line="300"/>
            <w:rPr>
              <w:rFonts w:eastAsia="Tahoma" w:cs="Tahoma" w:ascii="Tahoma" w:hAnsi="Tahoma"/>
              <w:b/>
              <w:color w:val="000000"/>
              <w:sz w:val="16"/>
              <w:szCs w:val="16"/>
            </w:rPr>
          </w:pPr>
          <w:r>
            <w:rPr>
              <w:rFonts w:eastAsia="Tahoma" w:cs="Tahoma" w:ascii="Tahoma" w:hAnsi="Tahoma"/>
              <w:b/>
              <w:color w:val="000000"/>
              <w:sz w:val="16"/>
              <w:szCs w:val="16"/>
            </w:rPr>
          </w:r>
        </w:p>
      </w:tc>
    </w:tr>
  </w:tbl>
  <w:p>
    <w:pPr>
      <w:pStyle w:val="Normal1"/>
      <w:pBdr>
        <w:top w:val="nil"/>
        <w:left w:val="nil"/>
        <w:bottom w:val="nil"/>
        <w:right w:val="nil"/>
      </w:pBdr>
      <w:tabs>
        <w:tab w:val="center" w:pos="4252" w:leader="none"/>
        <w:tab w:val="right" w:pos="8504" w:leader="none"/>
      </w:tabs>
      <w:rPr>
        <w:color w:val="000000"/>
        <w:sz w:val="28"/>
        <w:szCs w:val="28"/>
      </w:rPr>
    </w:pPr>
    <w:r>
      <w:rPr>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2"/>
        <w:b/>
        <w:szCs w:val="22"/>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Arial" w:hAnsi="Arial" w:eastAsia="Arial" w:cs="Arial"/>
        <w:sz w:val="24"/>
        <w:szCs w:val="24"/>
        <w:lang w:val="ca-ES" w:eastAsia="es-E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Arial" w:hAnsi="Arial" w:eastAsia="Arial" w:cs="Arial"/>
      <w:color w:val="auto"/>
      <w:sz w:val="24"/>
      <w:szCs w:val="24"/>
      <w:lang w:val="ca-ES" w:eastAsia="es-ES" w:bidi="ar-SA"/>
    </w:rPr>
  </w:style>
  <w:style w:type="paragraph" w:styleId="Heading1">
    <w:name w:val="Heading 1"/>
    <w:rsid w:val="00217128"/>
    <w:pPr>
      <w:keepNext/>
      <w:keepLines/>
      <w:widowControl w:val="false"/>
      <w:pBdr>
        <w:top w:val="nil"/>
        <w:left w:val="nil"/>
        <w:bottom w:val="nil"/>
        <w:right w:val="nil"/>
      </w:pBdr>
      <w:suppressAutoHyphens w:val="true"/>
      <w:spacing w:before="480" w:after="120"/>
      <w:outlineLvl w:val="0"/>
    </w:pPr>
    <w:rPr>
      <w:rFonts w:ascii="Arial" w:hAnsi="Arial" w:eastAsia="Arial" w:cs="Arial"/>
      <w:b/>
      <w:color w:val="000000"/>
      <w:sz w:val="48"/>
      <w:szCs w:val="48"/>
      <w:lang w:val="ca-ES" w:eastAsia="es-ES" w:bidi="ar-SA"/>
    </w:rPr>
  </w:style>
  <w:style w:type="paragraph" w:styleId="Heading2">
    <w:name w:val="Heading 2"/>
    <w:rsid w:val="00217128"/>
    <w:pPr>
      <w:keepNext/>
      <w:keepLines/>
      <w:widowControl w:val="false"/>
      <w:pBdr>
        <w:top w:val="nil"/>
        <w:left w:val="nil"/>
        <w:bottom w:val="nil"/>
        <w:right w:val="nil"/>
      </w:pBdr>
      <w:suppressAutoHyphens w:val="true"/>
      <w:spacing w:before="360" w:after="80"/>
      <w:outlineLvl w:val="1"/>
    </w:pPr>
    <w:rPr>
      <w:rFonts w:ascii="Arial" w:hAnsi="Arial" w:eastAsia="Arial" w:cs="Arial"/>
      <w:b/>
      <w:color w:val="000000"/>
      <w:sz w:val="36"/>
      <w:szCs w:val="36"/>
      <w:lang w:val="ca-ES" w:eastAsia="es-ES" w:bidi="ar-SA"/>
    </w:rPr>
  </w:style>
  <w:style w:type="paragraph" w:styleId="Heading3">
    <w:name w:val="Heading 3"/>
    <w:rsid w:val="00217128"/>
    <w:pPr>
      <w:keepNext/>
      <w:keepLines/>
      <w:widowControl w:val="false"/>
      <w:pBdr>
        <w:top w:val="nil"/>
        <w:left w:val="nil"/>
        <w:bottom w:val="nil"/>
        <w:right w:val="nil"/>
      </w:pBdr>
      <w:suppressAutoHyphens w:val="true"/>
      <w:spacing w:before="280" w:after="80"/>
      <w:outlineLvl w:val="2"/>
    </w:pPr>
    <w:rPr>
      <w:rFonts w:ascii="Arial" w:hAnsi="Arial" w:eastAsia="Arial" w:cs="Arial"/>
      <w:b/>
      <w:color w:val="000000"/>
      <w:sz w:val="28"/>
      <w:szCs w:val="28"/>
      <w:lang w:val="ca-ES" w:eastAsia="es-ES" w:bidi="ar-SA"/>
    </w:rPr>
  </w:style>
  <w:style w:type="paragraph" w:styleId="Heading4">
    <w:name w:val="Heading 4"/>
    <w:rsid w:val="00217128"/>
    <w:pPr>
      <w:keepNext/>
      <w:keepLines/>
      <w:widowControl w:val="false"/>
      <w:pBdr>
        <w:top w:val="nil"/>
        <w:left w:val="nil"/>
        <w:bottom w:val="nil"/>
        <w:right w:val="nil"/>
      </w:pBdr>
      <w:suppressAutoHyphens w:val="true"/>
      <w:spacing w:before="240" w:after="40"/>
      <w:outlineLvl w:val="3"/>
    </w:pPr>
    <w:rPr>
      <w:rFonts w:ascii="Arial" w:hAnsi="Arial" w:eastAsia="Arial" w:cs="Arial"/>
      <w:b/>
      <w:color w:val="000000"/>
      <w:sz w:val="24"/>
      <w:szCs w:val="24"/>
      <w:lang w:val="ca-ES" w:eastAsia="es-ES" w:bidi="ar-SA"/>
    </w:rPr>
  </w:style>
  <w:style w:type="paragraph" w:styleId="Heading5">
    <w:name w:val="Heading 5"/>
    <w:rsid w:val="00217128"/>
    <w:pPr>
      <w:keepNext/>
      <w:keepLines/>
      <w:widowControl w:val="false"/>
      <w:pBdr>
        <w:top w:val="nil"/>
        <w:left w:val="nil"/>
        <w:bottom w:val="nil"/>
        <w:right w:val="nil"/>
      </w:pBdr>
      <w:suppressAutoHyphens w:val="true"/>
      <w:spacing w:before="220" w:after="40"/>
      <w:outlineLvl w:val="4"/>
    </w:pPr>
    <w:rPr>
      <w:rFonts w:ascii="Arial" w:hAnsi="Arial" w:eastAsia="Arial" w:cs="Arial"/>
      <w:b/>
      <w:color w:val="000000"/>
      <w:sz w:val="22"/>
      <w:szCs w:val="22"/>
      <w:lang w:val="ca-ES" w:eastAsia="es-ES" w:bidi="ar-SA"/>
    </w:rPr>
  </w:style>
  <w:style w:type="paragraph" w:styleId="Heading6">
    <w:name w:val="Heading 6"/>
    <w:rsid w:val="00217128"/>
    <w:pPr>
      <w:keepNext/>
      <w:keepLines/>
      <w:widowControl w:val="false"/>
      <w:pBdr>
        <w:top w:val="nil"/>
        <w:left w:val="nil"/>
        <w:bottom w:val="nil"/>
        <w:right w:val="nil"/>
      </w:pBdr>
      <w:suppressAutoHyphens w:val="true"/>
      <w:spacing w:before="200" w:after="40"/>
      <w:outlineLvl w:val="5"/>
    </w:pPr>
    <w:rPr>
      <w:rFonts w:ascii="Arial" w:hAnsi="Arial" w:eastAsia="Arial" w:cs="Arial"/>
      <w:b/>
      <w:color w:val="000000"/>
      <w:sz w:val="20"/>
      <w:szCs w:val="20"/>
      <w:lang w:val="ca-ES" w:eastAsia="es-E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1e52de"/>
    <w:basedOn w:val="DefaultParagraphFont"/>
    <w:rPr>
      <w:rFonts w:ascii="Tahoma" w:hAnsi="Tahoma" w:cs="Tahoma"/>
      <w:sz w:val="16"/>
      <w:szCs w:val="16"/>
    </w:rPr>
  </w:style>
  <w:style w:type="character" w:styleId="ListLabel1">
    <w:name w:val="ListLabel 1"/>
    <w:rPr>
      <w:rFonts w:eastAsia="Tahoma" w:cs="Tahoma"/>
      <w:b/>
      <w:sz w:val="22"/>
      <w:szCs w:val="22"/>
    </w:rPr>
  </w:style>
  <w:style w:type="character" w:styleId="ListLabel2">
    <w:name w:val="ListLabel 2"/>
    <w:rPr>
      <w:rFonts w:eastAsia="Noto Sans Symbols" w:cs="Noto Sans Symbols"/>
    </w:rPr>
  </w:style>
  <w:style w:type="character" w:styleId="ListLabel3">
    <w:name w:val="ListLabel 3"/>
    <w:rPr>
      <w:rFonts w:eastAsia="Courier New"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rsid w:val="00217128"/>
    <w:pPr>
      <w:widowControl/>
      <w:suppressAutoHyphens w:val="true"/>
      <w:bidi w:val="0"/>
      <w:jc w:val="left"/>
    </w:pPr>
    <w:rPr>
      <w:rFonts w:ascii="Arial" w:hAnsi="Arial" w:eastAsia="Arial" w:cs="Arial"/>
      <w:color w:val="auto"/>
      <w:sz w:val="24"/>
      <w:szCs w:val="24"/>
      <w:lang w:val="ca-ES" w:eastAsia="es-ES" w:bidi="ar-SA"/>
    </w:rPr>
  </w:style>
  <w:style w:type="paragraph" w:styleId="Title">
    <w:name w:val="Title"/>
    <w:rsid w:val="00217128"/>
    <w:basedOn w:val="Normal1"/>
    <w:pPr>
      <w:keepNext/>
      <w:keepLines/>
      <w:pBdr>
        <w:top w:val="nil"/>
        <w:left w:val="nil"/>
        <w:bottom w:val="nil"/>
        <w:right w:val="nil"/>
      </w:pBdr>
      <w:spacing w:before="480" w:after="120"/>
    </w:pPr>
    <w:rPr>
      <w:b/>
      <w:color w:val="000000"/>
      <w:sz w:val="72"/>
      <w:szCs w:val="72"/>
    </w:rPr>
  </w:style>
  <w:style w:type="paragraph" w:styleId="Subtitle">
    <w:name w:val="Subtitle"/>
    <w:rsid w:val="00217128"/>
    <w:basedOn w:val="Normal1"/>
    <w:pPr>
      <w:keepNext/>
      <w:keepLines/>
      <w:pBdr>
        <w:top w:val="nil"/>
        <w:left w:val="nil"/>
        <w:bottom w:val="nil"/>
        <w:right w:val="nil"/>
      </w:pBdr>
      <w:spacing w:before="360" w:after="80"/>
    </w:pPr>
    <w:rPr>
      <w:rFonts w:ascii="Georgia" w:hAnsi="Georgia" w:eastAsia="Georgia" w:cs="Georgia"/>
      <w:i/>
      <w:color w:val="666666"/>
      <w:sz w:val="48"/>
      <w:szCs w:val="48"/>
    </w:rPr>
  </w:style>
  <w:style w:type="paragraph" w:styleId="BalloonText">
    <w:name w:val="Balloon Text"/>
    <w:uiPriority w:val="99"/>
    <w:semiHidden/>
    <w:unhideWhenUsed/>
    <w:link w:val="TextodegloboCar"/>
    <w:rsid w:val="001e52de"/>
    <w:basedOn w:val="Normal"/>
    <w:pPr/>
    <w:rPr>
      <w:rFonts w:ascii="Tahoma" w:hAnsi="Tahoma" w:cs="Tahoma"/>
      <w:sz w:val="16"/>
      <w:szCs w:val="16"/>
    </w:rPr>
  </w:style>
  <w:style w:type="paragraph" w:styleId="Normal2" w:customStyle="1">
    <w:name w:val="[Normal]"/>
    <w:qFormat/>
    <w:rsid w:val="001e52de"/>
    <w:pPr>
      <w:widowControl/>
      <w:suppressAutoHyphens w:val="true"/>
      <w:bidi w:val="0"/>
      <w:jc w:val="left"/>
    </w:pPr>
    <w:rPr>
      <w:rFonts w:ascii="Arial" w:hAnsi="Arial" w:eastAsia="Arial" w:cs="Arial"/>
      <w:color w:val="00000A"/>
      <w:sz w:val="24"/>
      <w:szCs w:val="20"/>
      <w:lang w:val="en-US" w:eastAsia="es-E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customStyle="1" w:styleId="TableNormal">
    <w:name w:val="Table Normal"/>
    <w:rsid w:val="0021712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2022-09-01T11:38:00Z</dcterms:created>
  <dc:creator>Josep Gimeno Sastre</dc:creator>
  <dc:language>es-ES</dc:language>
  <cp:lastModifiedBy>jgimeno</cp:lastModifiedBy>
  <dcterms:modified xsi:type="dcterms:W3CDTF">2022-09-01T11:38:00Z</dcterms:modified>
  <cp:revision>2</cp:revision>
</cp:coreProperties>
</file>