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Peer-Review WS2_G2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General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(+)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Runs well from the first try even on Ubuntu with wine-app.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(+)</w:t>
      </w:r>
      <w:r w:rsidDel="00000000" w:rsidR="00000000" w:rsidRPr="00000000">
        <w:rPr>
          <w:rtl w:val="0"/>
        </w:rPr>
        <w:t xml:space="preserve"> User-interface is clear but it feels unusual to scan the input without pressing enter. (E.g. typing-mistake = directly wrong)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(-)</w:t>
      </w:r>
      <w:r w:rsidDel="00000000" w:rsidR="00000000" w:rsidRPr="00000000">
        <w:rPr>
          <w:rtl w:val="0"/>
        </w:rPr>
        <w:t xml:space="preserve"> It also gives the possibility to save and load, which makes it unclear what file to choose for the user and otherwise the data is not saved at all. A predefined file is better.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(-)</w:t>
      </w:r>
      <w:r w:rsidDel="00000000" w:rsidR="00000000" w:rsidRPr="00000000">
        <w:rPr>
          <w:rtl w:val="0"/>
        </w:rPr>
        <w:t xml:space="preserve"> Successful-Messages for saving/editing etc. would be helpful for the user.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Diagrams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ClassDiagram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(-)</w:t>
      </w:r>
      <w:r w:rsidDel="00000000" w:rsidR="00000000" w:rsidRPr="00000000">
        <w:rPr>
          <w:rtl w:val="0"/>
        </w:rPr>
        <w:t xml:space="preserve"> Transparent PNG is hard to read (no white background).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(-)</w:t>
      </w:r>
      <w:r w:rsidDel="00000000" w:rsidR="00000000" w:rsidRPr="00000000">
        <w:rPr>
          <w:rtl w:val="0"/>
        </w:rPr>
        <w:t xml:space="preserve"> No packages Model/View/Controller (!) makes it harder to read and interpret!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(+)</w:t>
      </w:r>
      <w:r w:rsidDel="00000000" w:rsidR="00000000" w:rsidRPr="00000000">
        <w:rPr>
          <w:rtl w:val="0"/>
        </w:rPr>
        <w:t xml:space="preserve"> Except the dependency from Controller - Member (try to avoid unnecessary dependencies in intermediate classes), it looks well encapsulated.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SequenceDiagrams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u w:val="single"/>
          <w:rtl w:val="0"/>
        </w:rPr>
        <w:t xml:space="preserve">Input-</w:t>
      </w:r>
      <w:r w:rsidDel="00000000" w:rsidR="00000000" w:rsidRPr="00000000">
        <w:rPr>
          <w:u w:val="single"/>
          <w:rtl w:val="0"/>
        </w:rPr>
        <w:t xml:space="preserve">Add boat: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(-) </w:t>
      </w:r>
      <w:r w:rsidDel="00000000" w:rsidR="00000000" w:rsidRPr="00000000">
        <w:rPr>
          <w:rtl w:val="0"/>
        </w:rPr>
        <w:t xml:space="preserve">Not all pre-calls need to be shown </w:t>
      </w:r>
      <w:r w:rsidDel="00000000" w:rsidR="00000000" w:rsidRPr="00000000">
        <w:rPr>
          <w:i w:val="1"/>
          <w:rtl w:val="0"/>
        </w:rPr>
        <w:t xml:space="preserve">(add-boat is a “sub-diagram”, e.g. when in the general-flow-SD </w:t>
      </w:r>
      <w:r w:rsidDel="00000000" w:rsidR="00000000" w:rsidRPr="00000000">
        <w:rPr>
          <w:i w:val="1"/>
          <w:sz w:val="18"/>
          <w:szCs w:val="18"/>
          <w:rtl w:val="0"/>
        </w:rPr>
        <w:t xml:space="preserve">addBoat() </w:t>
      </w:r>
      <w:r w:rsidDel="00000000" w:rsidR="00000000" w:rsidRPr="00000000">
        <w:rPr>
          <w:i w:val="1"/>
          <w:rtl w:val="0"/>
        </w:rPr>
        <w:t xml:space="preserve">is called you can take a look at this diagram to see how the method call works in detail. All pre-calls how to come to the method just confuse)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tl w:val="0"/>
        </w:rPr>
        <w:t xml:space="preserve">start when the memberX is selected and </w:t>
      </w:r>
      <w:r w:rsidDel="00000000" w:rsidR="00000000" w:rsidRPr="00000000">
        <w:rPr>
          <w:sz w:val="18"/>
          <w:szCs w:val="18"/>
          <w:rtl w:val="0"/>
        </w:rPr>
        <w:t xml:space="preserve">getNextActionFromMemberView()</w:t>
      </w:r>
      <w:r w:rsidDel="00000000" w:rsidR="00000000" w:rsidRPr="00000000">
        <w:rPr>
          <w:rtl w:val="0"/>
        </w:rPr>
        <w:t xml:space="preserve"> is called [1,p224;1,236]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color w:val="ff0000"/>
          <w:rtl w:val="0"/>
        </w:rPr>
        <w:t xml:space="preserve">(-) </w:t>
      </w:r>
      <w:r w:rsidDel="00000000" w:rsidR="00000000" w:rsidRPr="00000000">
        <w:rPr>
          <w:rtl w:val="0"/>
        </w:rPr>
        <w:t xml:space="preserve">If you have an instance of something e.g. controller has memberX write it in the model: model::member:a_member to refer to this a_member again. [1,p.222]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color w:val="ff0000"/>
          <w:rtl w:val="0"/>
        </w:rPr>
        <w:t xml:space="preserve">(-) </w:t>
      </w:r>
      <w:r w:rsidDel="00000000" w:rsidR="00000000" w:rsidRPr="00000000">
        <w:rPr>
          <w:rtl w:val="0"/>
        </w:rPr>
        <w:t xml:space="preserve">Where is the member (inc his new boat) saved in the registry? (If it is direct referencing to the object in the list, which it isn’t in java, then nevermind)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Output: General control flow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(-)</w:t>
      </w:r>
      <w:r w:rsidDel="00000000" w:rsidR="00000000" w:rsidRPr="00000000">
        <w:rPr>
          <w:rtl w:val="0"/>
        </w:rPr>
        <w:t xml:space="preserve"> The task was about choosing one output method from the program and perform a sequence diagram for it. A general control flow is very abstract. A sequence diagram is based on a conversation between objects so by doing an abstract sequence diagram, There will be a big lack of objects conversations. 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(-) </w:t>
      </w:r>
      <w:r w:rsidDel="00000000" w:rsidR="00000000" w:rsidRPr="00000000">
        <w:rPr>
          <w:rtl w:val="0"/>
        </w:rPr>
        <w:t xml:space="preserve">The program does not quit at the end of the operation.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Architecture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(+)</w:t>
      </w:r>
      <w:r w:rsidDel="00000000" w:rsidR="00000000" w:rsidRPr="00000000">
        <w:rPr>
          <w:rtl w:val="0"/>
        </w:rPr>
        <w:t xml:space="preserve"> Model-View-Controller(MVC) Design applied well in the code just packaging is missing.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(+)</w:t>
      </w:r>
      <w:r w:rsidDel="00000000" w:rsidR="00000000" w:rsidRPr="00000000">
        <w:rPr>
          <w:rtl w:val="0"/>
        </w:rPr>
        <w:t xml:space="preserve"> Model is well separated from the view. View could easily be replaced just an interface would have been nice.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OO-Design and GRASP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(+)</w:t>
      </w:r>
      <w:r w:rsidDel="00000000" w:rsidR="00000000" w:rsidRPr="00000000">
        <w:rPr>
          <w:rtl w:val="0"/>
        </w:rPr>
        <w:t xml:space="preserve"> Good Object-oriented-design, e.g. Boat has its own class.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(+)</w:t>
      </w:r>
      <w:r w:rsidDel="00000000" w:rsidR="00000000" w:rsidRPr="00000000">
        <w:rPr>
          <w:rtl w:val="0"/>
        </w:rPr>
        <w:t xml:space="preserve"> GRASP Patterns applied, e.g. Information expert - member has methods for adding boat, encapsulated information e.g. onlyReadList&lt;Member&gt; to view, no static variables beside public enums.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(+)</w:t>
      </w:r>
      <w:r w:rsidDel="00000000" w:rsidR="00000000" w:rsidRPr="00000000">
        <w:rPr>
          <w:rtl w:val="0"/>
        </w:rPr>
        <w:t xml:space="preserve"> Code-Quality looks good. Good naming, code standards and no/not much duplicate code.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(-)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Hard coded seeded data is not data-persistence. Choose a predefined file and then maybe give possibility to change it. (Much more user-friendly, as mentioned in </w:t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(-)</w:t>
      </w:r>
      <w:r w:rsidDel="00000000" w:rsidR="00000000" w:rsidRPr="00000000">
        <w:rPr>
          <w:rtl w:val="0"/>
        </w:rPr>
        <w:t xml:space="preserve"> No dependency needed for controller-member. If you pass the member directly in the argument you spare out the dependency. (since you already have it in the view, GRASP Indirection) [1,426+]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Our point of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very strong point of the design is its simplicity. It is easy to understand and due to the list of possible user-actions to get an overview. The biggest weakness is the UI (Give the users more instructions and messages to confirm) and the error-handling but both not in focus of this submission. Another important point is to update the class diagram, to make it more clear by simply adding a background, adjusting the elements a bit better and put the classes in packages(!). So we would say after changing the diagrams the submission would pass grade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Bugs</w:t>
      </w:r>
      <w:r w:rsidDel="00000000" w:rsidR="00000000" w:rsidRPr="00000000">
        <w:rPr>
          <w:rtl w:val="0"/>
        </w:rPr>
        <w:t xml:space="preserve"> (User-input bugs don’t need to be covered in this grade - still listed)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Crashed when entering a wrong format personal-number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Reference section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Larman C., Applying UML and Patterns 3rd Ed, 2005, ISBN: </w:t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0131489062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Pascal R. and Franck V., UML 2 en action 4th Ed, 2007, ISBN: 978-2-212-12104-9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