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22D" w:rsidRPr="00890906" w:rsidRDefault="005E04D2" w:rsidP="00303428">
      <w:pPr>
        <w:jc w:val="center"/>
        <w:rPr>
          <w:b/>
          <w:sz w:val="28"/>
          <w:szCs w:val="28"/>
        </w:rPr>
      </w:pPr>
      <w:r w:rsidRPr="00890906">
        <w:rPr>
          <w:b/>
          <w:sz w:val="28"/>
          <w:szCs w:val="28"/>
        </w:rPr>
        <w:t>Powerwave Technologies Unveils New Multi-Band Optical Distributed Antenna System for In-Building Broadband Coverage at Wireless Infrastructure Show 2011</w:t>
      </w:r>
    </w:p>
    <w:p w:rsidR="005E04D2" w:rsidRPr="00890906" w:rsidRDefault="005E04D2" w:rsidP="00303428">
      <w:pPr>
        <w:jc w:val="center"/>
        <w:rPr>
          <w:b/>
        </w:rPr>
      </w:pPr>
    </w:p>
    <w:p w:rsidR="005E04D2" w:rsidRPr="00890906" w:rsidRDefault="005E04D2" w:rsidP="005E04D2">
      <w:pPr>
        <w:rPr>
          <w:rStyle w:val="Strong"/>
          <w:b w:val="0"/>
          <w:lang/>
        </w:rPr>
      </w:pPr>
      <w:r w:rsidRPr="00890906">
        <w:tab/>
        <w:t>Powerwave Technologies, a global supplier of advanced solutions for wireless communications networks announced the Nexus</w:t>
      </w:r>
      <w:r w:rsidRPr="00890906">
        <w:rPr>
          <w:rStyle w:val="Strong"/>
          <w:b w:val="0"/>
          <w:lang/>
        </w:rPr>
        <w:t xml:space="preserve">™ FT 4000 low-power, multi-standard wireless solution for enterprise customers and operators at wireless Infrastructure show, this Nexus FT 4000 is a scalable DAS solution for single or multi-operator environments and is available in different band </w:t>
      </w:r>
      <w:r w:rsidR="00890906" w:rsidRPr="00890906">
        <w:rPr>
          <w:rStyle w:val="Strong"/>
          <w:b w:val="0"/>
          <w:lang/>
        </w:rPr>
        <w:t>configurations. Ideal</w:t>
      </w:r>
      <w:r w:rsidRPr="00890906">
        <w:rPr>
          <w:rStyle w:val="Strong"/>
          <w:b w:val="0"/>
          <w:lang/>
        </w:rPr>
        <w:t xml:space="preserve"> for airports, subways, stadiums and </w:t>
      </w:r>
      <w:r w:rsidR="00890906" w:rsidRPr="00890906">
        <w:rPr>
          <w:rStyle w:val="Strong"/>
          <w:b w:val="0"/>
          <w:lang/>
        </w:rPr>
        <w:t>conventions</w:t>
      </w:r>
      <w:r w:rsidRPr="00890906">
        <w:rPr>
          <w:rStyle w:val="Strong"/>
          <w:b w:val="0"/>
          <w:lang/>
        </w:rPr>
        <w:t xml:space="preserve"> centers, it improves coverage and capacity, while future-proofing and </w:t>
      </w:r>
      <w:r w:rsidR="00890906" w:rsidRPr="00890906">
        <w:rPr>
          <w:rStyle w:val="Strong"/>
          <w:b w:val="0"/>
          <w:lang/>
        </w:rPr>
        <w:t>infrastructure</w:t>
      </w:r>
      <w:r w:rsidRPr="00890906">
        <w:rPr>
          <w:rStyle w:val="Strong"/>
          <w:b w:val="0"/>
          <w:lang/>
        </w:rPr>
        <w:t xml:space="preserve"> to support 4G deployments at an affordable price</w:t>
      </w:r>
      <w:r w:rsidR="001E6043" w:rsidRPr="00890906">
        <w:rPr>
          <w:rStyle w:val="Strong"/>
          <w:b w:val="0"/>
          <w:lang/>
        </w:rPr>
        <w:t xml:space="preserve">. It includes a combined LTE </w:t>
      </w:r>
      <w:proofErr w:type="spellStart"/>
      <w:r w:rsidR="00890906">
        <w:rPr>
          <w:rStyle w:val="Strong"/>
          <w:b w:val="0"/>
          <w:lang/>
        </w:rPr>
        <w:t>p</w:t>
      </w:r>
      <w:r w:rsidR="00890906" w:rsidRPr="00890906">
        <w:rPr>
          <w:rStyle w:val="Strong"/>
          <w:b w:val="0"/>
          <w:lang/>
        </w:rPr>
        <w:t>ico</w:t>
      </w:r>
      <w:proofErr w:type="spellEnd"/>
      <w:r w:rsidR="001E6043" w:rsidRPr="00890906">
        <w:rPr>
          <w:rStyle w:val="Strong"/>
          <w:b w:val="0"/>
          <w:lang/>
        </w:rPr>
        <w:t xml:space="preserve"> base station and Wi-Fi hot spot that delivers up to 100 Mbps/km^2 to 100 users allowing operators to </w:t>
      </w:r>
      <w:r w:rsidR="00890906" w:rsidRPr="00890906">
        <w:rPr>
          <w:rStyle w:val="Strong"/>
          <w:b w:val="0"/>
          <w:lang/>
        </w:rPr>
        <w:t>provide</w:t>
      </w:r>
      <w:r w:rsidR="001E6043" w:rsidRPr="00890906">
        <w:rPr>
          <w:rStyle w:val="Strong"/>
          <w:b w:val="0"/>
          <w:lang/>
        </w:rPr>
        <w:t xml:space="preserve"> a quality broadband data ser</w:t>
      </w:r>
      <w:r w:rsidR="00890906">
        <w:rPr>
          <w:rStyle w:val="Strong"/>
          <w:b w:val="0"/>
          <w:lang/>
        </w:rPr>
        <w:t>vic</w:t>
      </w:r>
      <w:r w:rsidR="001E6043" w:rsidRPr="00890906">
        <w:rPr>
          <w:rStyle w:val="Strong"/>
          <w:b w:val="0"/>
          <w:lang/>
        </w:rPr>
        <w:t>e in areas with high-data usage or weak network signals; small cells technology can dramatically improve data throughput, enabling wireless operators to deploy broadband capacity, while enhancing the end-user experience anytime anywhere.</w:t>
      </w:r>
    </w:p>
    <w:p w:rsidR="0074796E" w:rsidRPr="00890906" w:rsidRDefault="001E6043" w:rsidP="0062722A">
      <w:pPr>
        <w:ind w:firstLine="720"/>
        <w:rPr>
          <w:rStyle w:val="Strong"/>
          <w:b w:val="0"/>
          <w:lang/>
        </w:rPr>
      </w:pPr>
      <w:r w:rsidRPr="00890906">
        <w:rPr>
          <w:rStyle w:val="Strong"/>
          <w:b w:val="0"/>
          <w:lang/>
        </w:rPr>
        <w:t xml:space="preserve">At full Watts composite power, the Nexus FT  4000 offers high capacity, long reach for multi-sector deployments and enough power per carrier for 4G LTE, its wideband multi-carrier / multi-technology amplifiers enable facility owners and network operators to seamlessly transition for 2G, 3G and 4G technology. Upgradable from dual to quad bands as the DAS networks </w:t>
      </w:r>
      <w:r w:rsidR="00890906" w:rsidRPr="00890906">
        <w:rPr>
          <w:rStyle w:val="Strong"/>
          <w:b w:val="0"/>
          <w:lang/>
        </w:rPr>
        <w:t>grows;</w:t>
      </w:r>
      <w:r w:rsidRPr="00890906">
        <w:rPr>
          <w:rStyle w:val="Strong"/>
          <w:b w:val="0"/>
          <w:lang/>
        </w:rPr>
        <w:t xml:space="preserve"> it also supports multiple-input and multiple-output (MIMO) 700 MHz and AWS frequency bands.</w:t>
      </w:r>
      <w:r w:rsidR="0074796E" w:rsidRPr="00890906">
        <w:rPr>
          <w:rStyle w:val="Strong"/>
          <w:b w:val="0"/>
          <w:lang/>
        </w:rPr>
        <w:t xml:space="preserve"> It also features a passively cooled IP65 enclosure without </w:t>
      </w:r>
      <w:r w:rsidR="00890906" w:rsidRPr="00890906">
        <w:rPr>
          <w:rStyle w:val="Strong"/>
          <w:b w:val="0"/>
          <w:lang/>
        </w:rPr>
        <w:t>fans;</w:t>
      </w:r>
      <w:r w:rsidR="00890906">
        <w:rPr>
          <w:rStyle w:val="Strong"/>
          <w:b w:val="0"/>
          <w:lang/>
        </w:rPr>
        <w:t xml:space="preserve"> this reduces operating</w:t>
      </w:r>
      <w:r w:rsidR="0074796E" w:rsidRPr="00890906">
        <w:rPr>
          <w:rStyle w:val="Strong"/>
          <w:b w:val="0"/>
          <w:lang/>
        </w:rPr>
        <w:t xml:space="preserve"> expenses by elimi</w:t>
      </w:r>
      <w:r w:rsidR="00890906">
        <w:rPr>
          <w:rStyle w:val="Strong"/>
          <w:b w:val="0"/>
          <w:lang/>
        </w:rPr>
        <w:t>nating regularly schedule maintenance and the need for weather-proof</w:t>
      </w:r>
      <w:r w:rsidR="0074796E" w:rsidRPr="00890906">
        <w:rPr>
          <w:rStyle w:val="Strong"/>
          <w:b w:val="0"/>
          <w:lang/>
        </w:rPr>
        <w:t>ed enclosures. Its 10dBO Optical Link budget meets all in-building and outdoors needs, in addition to supporting remote network management through NetWay™ Vision.</w:t>
      </w:r>
    </w:p>
    <w:p w:rsidR="001E6043" w:rsidRPr="00890906" w:rsidRDefault="0074796E" w:rsidP="0062722A">
      <w:pPr>
        <w:ind w:firstLine="720"/>
        <w:rPr>
          <w:bCs/>
          <w:lang/>
        </w:rPr>
      </w:pPr>
      <w:r w:rsidRPr="00890906">
        <w:rPr>
          <w:rStyle w:val="Strong"/>
          <w:b w:val="0"/>
          <w:lang/>
        </w:rPr>
        <w:t xml:space="preserve">In conclusion the Powerwave’s Nexus FT 4000 and LTE Picocell facilitate better signal quality and capacity, and </w:t>
      </w:r>
      <w:r w:rsidR="00890906" w:rsidRPr="00890906">
        <w:rPr>
          <w:rStyle w:val="Strong"/>
          <w:b w:val="0"/>
          <w:lang/>
        </w:rPr>
        <w:t>reduce</w:t>
      </w:r>
      <w:r w:rsidRPr="00890906">
        <w:rPr>
          <w:rStyle w:val="Strong"/>
          <w:b w:val="0"/>
          <w:lang/>
        </w:rPr>
        <w:t xml:space="preserve"> network congestion, while enabling faster rollout of services by carriers, reducing overall capital and operating expenses </w:t>
      </w:r>
    </w:p>
    <w:p w:rsidR="005E04D2" w:rsidRDefault="005E04D2" w:rsidP="0062722A">
      <w:pPr>
        <w:rPr>
          <w:b/>
          <w:sz w:val="28"/>
          <w:szCs w:val="28"/>
        </w:rPr>
      </w:pPr>
    </w:p>
    <w:p w:rsidR="0062722A" w:rsidRDefault="0062722A" w:rsidP="0062722A">
      <w:pPr>
        <w:rPr>
          <w:b/>
          <w:sz w:val="28"/>
          <w:szCs w:val="28"/>
        </w:rPr>
      </w:pPr>
    </w:p>
    <w:p w:rsidR="0062722A" w:rsidRPr="0062722A" w:rsidRDefault="0062722A" w:rsidP="0062722A">
      <w:pPr>
        <w:spacing w:after="150"/>
        <w:textAlignment w:val="baseline"/>
        <w:outlineLvl w:val="0"/>
        <w:rPr>
          <w:rFonts w:eastAsia="Times New Roman" w:cstheme="minorHAnsi"/>
          <w:color w:val="373F4B"/>
          <w:kern w:val="36"/>
          <w:shd w:val="clear" w:color="auto" w:fill="FFFFFF"/>
        </w:rPr>
      </w:pPr>
      <w:r w:rsidRPr="0062722A">
        <w:rPr>
          <w:rFonts w:eastAsia="Times New Roman" w:cstheme="minorHAnsi"/>
          <w:color w:val="373F4B"/>
          <w:kern w:val="36"/>
          <w:shd w:val="clear" w:color="auto" w:fill="FFFFFF"/>
        </w:rPr>
        <w:t>"Powerwave Technologies Unveils New Multi-Band Optical Distributed Antenna System for In-Building Broadband Coverage at Wireless Infrastructure Show 2011"</w:t>
      </w:r>
    </w:p>
    <w:p w:rsidR="0062722A" w:rsidRPr="0062722A" w:rsidRDefault="0062722A" w:rsidP="0062722A">
      <w:pPr>
        <w:spacing w:after="0" w:line="300" w:lineRule="atLeast"/>
        <w:textAlignment w:val="baseline"/>
        <w:rPr>
          <w:rFonts w:eastAsia="Times New Roman" w:cstheme="minorHAnsi"/>
          <w:color w:val="373F4B"/>
          <w:shd w:val="clear" w:color="auto" w:fill="FFFFFF"/>
        </w:rPr>
      </w:pPr>
      <w:r w:rsidRPr="0062722A">
        <w:rPr>
          <w:rFonts w:eastAsia="Times New Roman" w:cstheme="minorHAnsi"/>
          <w:color w:val="373F4B"/>
          <w:shd w:val="clear" w:color="auto" w:fill="FFFFFF"/>
        </w:rPr>
        <w:t>"</w:t>
      </w:r>
      <w:hyperlink r:id="rId7" w:history="1">
        <w:r w:rsidRPr="0062722A">
          <w:rPr>
            <w:rFonts w:eastAsia="Times New Roman" w:cstheme="minorHAnsi"/>
            <w:color w:val="005399"/>
            <w:u w:val="single"/>
          </w:rPr>
          <w:t>Powerwave Technologies Unveils New Multi-Band Optical Distributed Antenna System for In-Building Broadband Coverage at Wireless Infrastructure Show 2011</w:t>
        </w:r>
      </w:hyperlink>
      <w:r w:rsidRPr="0062722A">
        <w:rPr>
          <w:rFonts w:eastAsia="Times New Roman" w:cstheme="minorHAnsi"/>
          <w:color w:val="373F4B"/>
          <w:shd w:val="clear" w:color="auto" w:fill="FFFFFF"/>
        </w:rPr>
        <w:t xml:space="preserve">". </w:t>
      </w:r>
      <w:proofErr w:type="gramStart"/>
      <w:r w:rsidRPr="0062722A">
        <w:rPr>
          <w:rFonts w:eastAsia="Times New Roman" w:cstheme="minorHAnsi"/>
          <w:color w:val="373F4B"/>
          <w:shd w:val="clear" w:color="auto" w:fill="FFFFFF"/>
        </w:rPr>
        <w:t>Business Wire.</w:t>
      </w:r>
      <w:proofErr w:type="gramEnd"/>
      <w:r w:rsidRPr="0062722A">
        <w:rPr>
          <w:rFonts w:eastAsia="Times New Roman" w:cstheme="minorHAnsi"/>
          <w:color w:val="373F4B"/>
          <w:shd w:val="clear" w:color="auto" w:fill="FFFFFF"/>
        </w:rPr>
        <w:t xml:space="preserve"> FindArticles.com. 07 Oct, 2011.</w:t>
      </w:r>
    </w:p>
    <w:p w:rsidR="0062722A" w:rsidRDefault="0062722A" w:rsidP="0062722A">
      <w:pPr>
        <w:rPr>
          <w:b/>
          <w:sz w:val="28"/>
          <w:szCs w:val="28"/>
        </w:rPr>
      </w:pPr>
    </w:p>
    <w:p w:rsidR="005E04D2" w:rsidRPr="00303428" w:rsidRDefault="005E04D2" w:rsidP="005E04D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sectPr w:rsidR="005E04D2" w:rsidRPr="00303428" w:rsidSect="00DF42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B48" w:rsidRDefault="007E4B48" w:rsidP="00EA2973">
      <w:pPr>
        <w:spacing w:after="0"/>
      </w:pPr>
      <w:r>
        <w:separator/>
      </w:r>
    </w:p>
  </w:endnote>
  <w:endnote w:type="continuationSeparator" w:id="0">
    <w:p w:rsidR="007E4B48" w:rsidRDefault="007E4B48" w:rsidP="00EA29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B48" w:rsidRDefault="007E4B48" w:rsidP="00EA2973">
      <w:pPr>
        <w:spacing w:after="0"/>
      </w:pPr>
      <w:r>
        <w:separator/>
      </w:r>
    </w:p>
  </w:footnote>
  <w:footnote w:type="continuationSeparator" w:id="0">
    <w:p w:rsidR="007E4B48" w:rsidRDefault="007E4B48" w:rsidP="00EA29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973" w:rsidRDefault="00EA2973" w:rsidP="00EA2973">
    <w:pPr>
      <w:pStyle w:val="Header"/>
    </w:pPr>
    <w:r>
      <w:t xml:space="preserve">Paul </w:t>
    </w:r>
    <w:proofErr w:type="spellStart"/>
    <w:r>
      <w:t>Collado</w:t>
    </w:r>
    <w:proofErr w:type="spellEnd"/>
  </w:p>
  <w:p w:rsidR="00EA2973" w:rsidRDefault="00EA2973" w:rsidP="00EA2973">
    <w:pPr>
      <w:pStyle w:val="Header"/>
    </w:pPr>
    <w:r>
      <w:t>CSC 200-IN</w:t>
    </w:r>
  </w:p>
  <w:p w:rsidR="00EA2973" w:rsidRDefault="005E04D2" w:rsidP="00EA2973">
    <w:pPr>
      <w:pStyle w:val="Header"/>
    </w:pPr>
    <w:r>
      <w:t>Posting # 2</w:t>
    </w:r>
  </w:p>
  <w:p w:rsidR="00EA2973" w:rsidRDefault="00EA2973">
    <w:pPr>
      <w:pStyle w:val="Header"/>
    </w:pPr>
  </w:p>
  <w:p w:rsidR="00EA2973" w:rsidRDefault="00EA29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48A"/>
    <w:rsid w:val="0007052C"/>
    <w:rsid w:val="001D449A"/>
    <w:rsid w:val="001E6043"/>
    <w:rsid w:val="002D49EA"/>
    <w:rsid w:val="00303428"/>
    <w:rsid w:val="00344F5A"/>
    <w:rsid w:val="005E04D2"/>
    <w:rsid w:val="0062722A"/>
    <w:rsid w:val="0074796E"/>
    <w:rsid w:val="007829BA"/>
    <w:rsid w:val="0078648A"/>
    <w:rsid w:val="007E4B48"/>
    <w:rsid w:val="00864578"/>
    <w:rsid w:val="00890906"/>
    <w:rsid w:val="00C343CE"/>
    <w:rsid w:val="00D06A51"/>
    <w:rsid w:val="00DF422D"/>
    <w:rsid w:val="00EA2973"/>
    <w:rsid w:val="00F02DA9"/>
    <w:rsid w:val="00F05305"/>
    <w:rsid w:val="00FA0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22D"/>
  </w:style>
  <w:style w:type="paragraph" w:styleId="Heading1">
    <w:name w:val="heading 1"/>
    <w:basedOn w:val="Normal"/>
    <w:link w:val="Heading1Char"/>
    <w:uiPriority w:val="9"/>
    <w:qFormat/>
    <w:rsid w:val="006272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03428"/>
  </w:style>
  <w:style w:type="paragraph" w:styleId="Header">
    <w:name w:val="header"/>
    <w:basedOn w:val="Normal"/>
    <w:link w:val="HeaderChar"/>
    <w:uiPriority w:val="99"/>
    <w:unhideWhenUsed/>
    <w:rsid w:val="00EA297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A2973"/>
  </w:style>
  <w:style w:type="paragraph" w:styleId="Footer">
    <w:name w:val="footer"/>
    <w:basedOn w:val="Normal"/>
    <w:link w:val="FooterChar"/>
    <w:uiPriority w:val="99"/>
    <w:semiHidden/>
    <w:unhideWhenUsed/>
    <w:rsid w:val="00EA297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2973"/>
  </w:style>
  <w:style w:type="paragraph" w:styleId="BalloonText">
    <w:name w:val="Balloon Text"/>
    <w:basedOn w:val="Normal"/>
    <w:link w:val="BalloonTextChar"/>
    <w:uiPriority w:val="99"/>
    <w:semiHidden/>
    <w:unhideWhenUsed/>
    <w:rsid w:val="00EA297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7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E04D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272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72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272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0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findarticles.com/p/articles/mi_m0EIN/is_20111003/ai_n58229754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C74330-E636-4544-B7DF-7ABE09D89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4</cp:revision>
  <dcterms:created xsi:type="dcterms:W3CDTF">2011-09-23T23:25:00Z</dcterms:created>
  <dcterms:modified xsi:type="dcterms:W3CDTF">2011-10-07T21:33:00Z</dcterms:modified>
</cp:coreProperties>
</file>