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18" w:rsidRDefault="00761C1E">
      <w:r>
        <w:t xml:space="preserve">The following figure below is a case diagram which represents the actions that the User and the Hub (Tempo Kids) are able to perform. In this figure 1.2 </w:t>
      </w:r>
      <w:r w:rsidRPr="00761C1E">
        <w:t>(figure number to be change respectively by editor)</w:t>
      </w:r>
    </w:p>
    <w:p w:rsidR="00116018" w:rsidRDefault="00116018">
      <w:r>
        <w:t xml:space="preserve">We can see that we have two actors, the user and the Hub; In the case of the user, He/she when in the Tempo kids section of the main Hub would be able to scroll through a library of clips or episodes, </w:t>
      </w:r>
      <w:r w:rsidR="00D3298B">
        <w:t xml:space="preserve">where he/she would be able to play or pause them as they which and </w:t>
      </w:r>
      <w:r>
        <w:t xml:space="preserve">also will be able to share those videos on a social network and he/she would even be able to purchase various merchandise (not only full episodes, but souvenirs and other collectable from his/her favorite show). The Tempo Kids hub </w:t>
      </w:r>
      <w:r w:rsidR="00D3298B">
        <w:t xml:space="preserve">will have the ability to let the user to change the display to full screen when desired; it will also be able to redirect the user to the Tempo </w:t>
      </w:r>
      <w:proofErr w:type="gramStart"/>
      <w:r w:rsidR="00D3298B">
        <w:t>kids</w:t>
      </w:r>
      <w:proofErr w:type="gramEnd"/>
      <w:r w:rsidR="00D3298B">
        <w:t xml:space="preserve"> website, It will include a five start rating system and it will have the ability to interface with social networks.</w:t>
      </w:r>
      <w:bookmarkStart w:id="0" w:name="_GoBack"/>
      <w:bookmarkEnd w:id="0"/>
    </w:p>
    <w:p w:rsidR="00116018" w:rsidRDefault="00116018"/>
    <w:sectPr w:rsidR="0011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1E"/>
    <w:rsid w:val="00116018"/>
    <w:rsid w:val="002A79CA"/>
    <w:rsid w:val="00761C1E"/>
    <w:rsid w:val="00D3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</cp:revision>
  <dcterms:created xsi:type="dcterms:W3CDTF">2014-10-28T00:46:00Z</dcterms:created>
  <dcterms:modified xsi:type="dcterms:W3CDTF">2014-10-28T01:27:00Z</dcterms:modified>
</cp:coreProperties>
</file>