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210F56" w:rsidR="00FB1F04" w:rsidP="00FB1F04" w:rsidRDefault="00FB1F04" w14:paraId="4AD47998" w14:textId="77777777">
      <w:pPr>
        <w:pStyle w:val="paragraph"/>
        <w:spacing w:before="0" w:beforeAutospacing="0" w:after="0" w:afterAutospacing="0"/>
        <w:ind w:firstLine="720"/>
        <w:jc w:val="center"/>
        <w:textAlignment w:val="baseline"/>
        <w:rPr>
          <w:rStyle w:val="normaltextrun"/>
          <w:rFonts w:eastAsiaTheme="majorEastAsia"/>
          <w:b/>
          <w:bCs/>
        </w:rPr>
      </w:pPr>
    </w:p>
    <w:p w:rsidRPr="00210F56" w:rsidR="00FB1F04" w:rsidP="00FB1F04" w:rsidRDefault="00FB1F04" w14:paraId="25D511B6" w14:textId="77777777">
      <w:pPr>
        <w:pStyle w:val="paragraph"/>
        <w:spacing w:before="0" w:beforeAutospacing="0" w:after="0" w:afterAutospacing="0"/>
        <w:ind w:firstLine="720"/>
        <w:jc w:val="center"/>
        <w:textAlignment w:val="baseline"/>
        <w:rPr>
          <w:rStyle w:val="normaltextrun"/>
          <w:rFonts w:eastAsiaTheme="majorEastAsia"/>
          <w:b/>
          <w:bCs/>
        </w:rPr>
      </w:pPr>
    </w:p>
    <w:p w:rsidRPr="00210F56" w:rsidR="00FB1F04" w:rsidP="00FB1F04" w:rsidRDefault="00FB1F04" w14:paraId="0D93C635" w14:textId="77777777">
      <w:pPr>
        <w:pStyle w:val="paragraph"/>
        <w:spacing w:before="0" w:beforeAutospacing="0" w:after="0" w:afterAutospacing="0"/>
        <w:textAlignment w:val="baseline"/>
        <w:rPr>
          <w:rStyle w:val="normaltextrun"/>
          <w:rFonts w:eastAsiaTheme="majorEastAsia"/>
          <w:b/>
          <w:bCs/>
        </w:rPr>
      </w:pPr>
    </w:p>
    <w:p w:rsidRPr="00210F56" w:rsidR="00FB1F04" w:rsidP="00FB1F04" w:rsidRDefault="00FB1F04" w14:paraId="608D5078" w14:textId="09188ADC">
      <w:pPr>
        <w:pStyle w:val="paragraph"/>
        <w:spacing w:before="0" w:beforeAutospacing="0" w:after="0" w:afterAutospacing="0"/>
        <w:ind w:firstLine="720"/>
        <w:jc w:val="center"/>
        <w:textAlignment w:val="baseline"/>
        <w:rPr>
          <w:rStyle w:val="normaltextrun"/>
          <w:rFonts w:eastAsiaTheme="majorEastAsia"/>
          <w:b/>
          <w:bCs/>
        </w:rPr>
      </w:pPr>
      <w:r w:rsidRPr="00210F56">
        <w:rPr>
          <w:rStyle w:val="normaltextrun"/>
          <w:rFonts w:eastAsiaTheme="majorEastAsia"/>
          <w:b/>
          <w:bCs/>
        </w:rPr>
        <w:t>Report by</w:t>
      </w:r>
    </w:p>
    <w:p w:rsidRPr="00210F56" w:rsidR="00FB1F04" w:rsidP="00FB1F04" w:rsidRDefault="00FB1F04" w14:paraId="12DFEA3C" w14:textId="77777777">
      <w:pPr>
        <w:pStyle w:val="paragraph"/>
        <w:spacing w:before="0" w:beforeAutospacing="0" w:after="0" w:afterAutospacing="0"/>
        <w:ind w:firstLine="720"/>
        <w:jc w:val="center"/>
        <w:textAlignment w:val="baseline"/>
        <w:rPr>
          <w:rStyle w:val="normaltextrun"/>
          <w:rFonts w:eastAsiaTheme="majorEastAsia"/>
          <w:b/>
          <w:bCs/>
        </w:rPr>
      </w:pPr>
    </w:p>
    <w:p w:rsidRPr="0046128D" w:rsidR="00FB1F04" w:rsidP="00FB1F04" w:rsidRDefault="00FB1F04" w14:paraId="65924AC7" w14:textId="77777777">
      <w:pPr>
        <w:pStyle w:val="paragraph"/>
        <w:spacing w:before="0" w:beforeAutospacing="0" w:after="0" w:afterAutospacing="0"/>
        <w:ind w:firstLine="720"/>
        <w:jc w:val="center"/>
        <w:textAlignment w:val="baseline"/>
        <w:rPr>
          <w:rStyle w:val="normaltextrun"/>
          <w:rFonts w:eastAsiaTheme="majorEastAsia"/>
          <w:b/>
          <w:bCs/>
          <w:sz w:val="52"/>
          <w:szCs w:val="52"/>
        </w:rPr>
      </w:pPr>
    </w:p>
    <w:p w:rsidRPr="0046128D" w:rsidR="00FB1F04" w:rsidP="00FB1F04" w:rsidRDefault="00FB1F04" w14:paraId="5EB5C52E" w14:textId="74E5E674">
      <w:pPr>
        <w:pStyle w:val="paragraph"/>
        <w:spacing w:before="0" w:beforeAutospacing="0" w:after="0" w:afterAutospacing="0"/>
        <w:ind w:firstLine="720"/>
        <w:jc w:val="center"/>
        <w:textAlignment w:val="baseline"/>
        <w:rPr>
          <w:rStyle w:val="normaltextrun"/>
          <w:rFonts w:eastAsiaTheme="majorEastAsia"/>
          <w:b/>
          <w:bCs/>
          <w:sz w:val="52"/>
          <w:szCs w:val="52"/>
        </w:rPr>
      </w:pPr>
      <w:r w:rsidRPr="0046128D">
        <w:rPr>
          <w:rStyle w:val="normaltextrun"/>
          <w:rFonts w:eastAsiaTheme="majorEastAsia"/>
          <w:b/>
          <w:bCs/>
          <w:sz w:val="52"/>
          <w:szCs w:val="52"/>
        </w:rPr>
        <w:t>Cyber Guardians</w:t>
      </w:r>
    </w:p>
    <w:p w:rsidRPr="0046128D" w:rsidR="00FB1F04" w:rsidP="00FB1F04" w:rsidRDefault="00FB1F04" w14:paraId="1A5B5166" w14:textId="77777777">
      <w:pPr>
        <w:pStyle w:val="paragraph"/>
        <w:spacing w:before="0" w:beforeAutospacing="0" w:after="0" w:afterAutospacing="0"/>
        <w:ind w:firstLine="720"/>
        <w:jc w:val="center"/>
        <w:textAlignment w:val="baseline"/>
        <w:rPr>
          <w:rStyle w:val="normaltextrun"/>
          <w:rFonts w:eastAsiaTheme="majorEastAsia"/>
          <w:b/>
          <w:bCs/>
          <w:sz w:val="52"/>
          <w:szCs w:val="52"/>
        </w:rPr>
      </w:pPr>
    </w:p>
    <w:p w:rsidRPr="0046128D" w:rsidR="00FB1F04" w:rsidP="00FB1F04" w:rsidRDefault="002029DA" w14:paraId="28E5648D" w14:textId="6716F3F9">
      <w:pPr>
        <w:pStyle w:val="paragraph"/>
        <w:spacing w:before="0" w:beforeAutospacing="0" w:after="0" w:afterAutospacing="0"/>
        <w:ind w:firstLine="720"/>
        <w:jc w:val="center"/>
        <w:textAlignment w:val="baseline"/>
        <w:rPr>
          <w:rStyle w:val="normaltextrun"/>
          <w:rFonts w:eastAsiaTheme="majorEastAsia"/>
          <w:b/>
          <w:bCs/>
          <w:sz w:val="52"/>
          <w:szCs w:val="52"/>
        </w:rPr>
      </w:pPr>
      <w:r>
        <w:rPr>
          <w:rFonts w:eastAsiaTheme="majorEastAsia"/>
          <w:b/>
          <w:bCs/>
          <w:noProof/>
          <w:sz w:val="52"/>
          <w:szCs w:val="52"/>
          <w14:ligatures w14:val="standardContextual"/>
        </w:rPr>
        <w:drawing>
          <wp:inline distT="0" distB="0" distL="0" distR="0" wp14:anchorId="769A7291" wp14:editId="4528C5F6">
            <wp:extent cx="1854848" cy="1996440"/>
            <wp:effectExtent l="0" t="0" r="0" b="3810"/>
            <wp:docPr id="169376568" name="Picture 3" descr="A group of people with a letter and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6568" name="Picture 3" descr="A group of people with a letter and a 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5794" cy="2018985"/>
                    </a:xfrm>
                    <a:prstGeom prst="rect">
                      <a:avLst/>
                    </a:prstGeom>
                  </pic:spPr>
                </pic:pic>
              </a:graphicData>
            </a:graphic>
          </wp:inline>
        </w:drawing>
      </w:r>
    </w:p>
    <w:p w:rsidRPr="0046128D" w:rsidR="00FB1F04" w:rsidP="00FB1F04" w:rsidRDefault="00FB1F04" w14:paraId="1342D9E1" w14:textId="77777777">
      <w:pPr>
        <w:pStyle w:val="paragraph"/>
        <w:spacing w:before="0" w:beforeAutospacing="0" w:after="0" w:afterAutospacing="0"/>
        <w:ind w:firstLine="720"/>
        <w:jc w:val="center"/>
        <w:textAlignment w:val="baseline"/>
        <w:rPr>
          <w:rStyle w:val="normaltextrun"/>
          <w:rFonts w:eastAsiaTheme="majorEastAsia"/>
          <w:b/>
          <w:bCs/>
          <w:sz w:val="52"/>
          <w:szCs w:val="52"/>
        </w:rPr>
      </w:pPr>
    </w:p>
    <w:p w:rsidRPr="0046128D" w:rsidR="00FB1F04" w:rsidP="00FB1F04" w:rsidRDefault="00FB1F04" w14:paraId="5B187FF5" w14:textId="6109F811">
      <w:pPr>
        <w:pStyle w:val="paragraph"/>
        <w:spacing w:before="0" w:beforeAutospacing="0" w:after="0" w:afterAutospacing="0"/>
        <w:ind w:firstLine="720"/>
        <w:jc w:val="center"/>
        <w:textAlignment w:val="baseline"/>
        <w:rPr>
          <w:rStyle w:val="normaltextrun"/>
          <w:rFonts w:eastAsiaTheme="majorEastAsia"/>
          <w:b/>
          <w:bCs/>
          <w:sz w:val="52"/>
          <w:szCs w:val="52"/>
        </w:rPr>
      </w:pPr>
      <w:r w:rsidRPr="0046128D">
        <w:rPr>
          <w:rStyle w:val="normaltextrun"/>
          <w:rFonts w:eastAsiaTheme="majorEastAsia"/>
          <w:b/>
          <w:bCs/>
          <w:sz w:val="52"/>
          <w:szCs w:val="52"/>
        </w:rPr>
        <w:t>Laboratory #</w:t>
      </w:r>
      <w:r w:rsidR="00B82CBA">
        <w:rPr>
          <w:rStyle w:val="normaltextrun"/>
          <w:rFonts w:eastAsiaTheme="majorEastAsia"/>
          <w:b/>
          <w:bCs/>
          <w:sz w:val="52"/>
          <w:szCs w:val="52"/>
        </w:rPr>
        <w:t>3</w:t>
      </w:r>
    </w:p>
    <w:p w:rsidRPr="0046128D" w:rsidR="00FB1F04" w:rsidP="00FB1F04" w:rsidRDefault="00FB1F04" w14:paraId="46455A77" w14:textId="77777777">
      <w:pPr>
        <w:pStyle w:val="paragraph"/>
        <w:spacing w:before="0" w:beforeAutospacing="0" w:after="0" w:afterAutospacing="0"/>
        <w:ind w:firstLine="720"/>
        <w:jc w:val="center"/>
        <w:textAlignment w:val="baseline"/>
        <w:rPr>
          <w:rStyle w:val="normaltextrun"/>
          <w:rFonts w:eastAsiaTheme="majorEastAsia"/>
          <w:b/>
          <w:bCs/>
          <w:sz w:val="52"/>
          <w:szCs w:val="52"/>
        </w:rPr>
      </w:pPr>
    </w:p>
    <w:p w:rsidRPr="0046128D" w:rsidR="001A4F0D" w:rsidP="001A4F0D" w:rsidRDefault="001A4F0D" w14:paraId="22E48AAB" w14:textId="7844AA6C">
      <w:pPr>
        <w:pStyle w:val="paragraph"/>
        <w:spacing w:before="0" w:beforeAutospacing="0" w:after="0" w:afterAutospacing="0"/>
        <w:ind w:firstLine="720"/>
        <w:jc w:val="center"/>
        <w:textAlignment w:val="baseline"/>
        <w:rPr>
          <w:rStyle w:val="normaltextrun"/>
          <w:rFonts w:eastAsiaTheme="majorEastAsia"/>
          <w:b/>
          <w:bCs/>
          <w:sz w:val="52"/>
          <w:szCs w:val="52"/>
        </w:rPr>
      </w:pPr>
      <w:r w:rsidRPr="0046128D">
        <w:rPr>
          <w:rStyle w:val="normaltextrun"/>
          <w:rFonts w:eastAsiaTheme="majorEastAsia"/>
          <w:b/>
          <w:bCs/>
          <w:sz w:val="52"/>
          <w:szCs w:val="52"/>
        </w:rPr>
        <w:t xml:space="preserve">Case study on </w:t>
      </w:r>
      <w:r w:rsidR="00B82CBA">
        <w:rPr>
          <w:rStyle w:val="normaltextrun"/>
          <w:rFonts w:eastAsiaTheme="majorEastAsia"/>
          <w:b/>
          <w:bCs/>
          <w:sz w:val="52"/>
          <w:szCs w:val="52"/>
        </w:rPr>
        <w:t>Lenovo Superfish Adware</w:t>
      </w:r>
      <w:r>
        <w:rPr>
          <w:rStyle w:val="normaltextrun"/>
          <w:rFonts w:eastAsiaTheme="majorEastAsia"/>
          <w:b/>
          <w:bCs/>
          <w:sz w:val="52"/>
          <w:szCs w:val="52"/>
        </w:rPr>
        <w:t xml:space="preserve"> -2022</w:t>
      </w:r>
    </w:p>
    <w:p w:rsidRPr="0046128D" w:rsidR="00FB1F04" w:rsidP="00FB1F04" w:rsidRDefault="00FB1F04" w14:paraId="09933B86" w14:textId="3A0D14D2">
      <w:pPr>
        <w:pStyle w:val="paragraph"/>
        <w:spacing w:before="0" w:beforeAutospacing="0" w:after="0" w:afterAutospacing="0"/>
        <w:ind w:firstLine="720"/>
        <w:jc w:val="center"/>
        <w:textAlignment w:val="baseline"/>
        <w:rPr>
          <w:rStyle w:val="normaltextrun"/>
          <w:rFonts w:eastAsiaTheme="majorEastAsia"/>
          <w:b/>
          <w:bCs/>
          <w:sz w:val="52"/>
          <w:szCs w:val="52"/>
        </w:rPr>
      </w:pPr>
    </w:p>
    <w:p w:rsidRPr="00210F56" w:rsidR="00FB1F04" w:rsidP="00FB1F04" w:rsidRDefault="00FB1F04" w14:paraId="30849827" w14:textId="77777777">
      <w:pPr>
        <w:pStyle w:val="paragraph"/>
        <w:spacing w:before="0" w:beforeAutospacing="0" w:after="0" w:afterAutospacing="0"/>
        <w:ind w:left="720"/>
        <w:textAlignment w:val="baseline"/>
        <w:rPr>
          <w:rStyle w:val="normaltextrun"/>
          <w:rFonts w:eastAsiaTheme="majorEastAsia"/>
          <w:b/>
          <w:bCs/>
          <w:u w:val="single"/>
        </w:rPr>
      </w:pPr>
    </w:p>
    <w:p w:rsidRPr="00210F56" w:rsidR="00FB1F04" w:rsidP="00FB1F04" w:rsidRDefault="00FB1F04" w14:paraId="62E412DA" w14:textId="77777777">
      <w:pPr>
        <w:pStyle w:val="paragraph"/>
        <w:spacing w:before="0" w:beforeAutospacing="0" w:after="0" w:afterAutospacing="0"/>
        <w:textAlignment w:val="baseline"/>
        <w:rPr>
          <w:rStyle w:val="normaltextrun"/>
          <w:rFonts w:eastAsiaTheme="majorEastAsia"/>
          <w:b/>
          <w:bCs/>
          <w:u w:val="single"/>
        </w:rPr>
      </w:pPr>
    </w:p>
    <w:p w:rsidRPr="00210F56" w:rsidR="00FB1F04" w:rsidP="00FB1F04" w:rsidRDefault="00FB1F04" w14:paraId="337D5DBE" w14:textId="77777777">
      <w:pPr>
        <w:pStyle w:val="paragraph"/>
        <w:spacing w:before="0" w:beforeAutospacing="0" w:after="0" w:afterAutospacing="0"/>
        <w:textAlignment w:val="baseline"/>
        <w:rPr>
          <w:rStyle w:val="normaltextrun"/>
          <w:rFonts w:eastAsiaTheme="majorEastAsia"/>
          <w:b/>
          <w:bCs/>
          <w:u w:val="single"/>
        </w:rPr>
      </w:pPr>
    </w:p>
    <w:p w:rsidRPr="00210F56" w:rsidR="00FB1F04" w:rsidP="00FB1F04" w:rsidRDefault="00FB1F04" w14:paraId="75159143" w14:textId="77777777">
      <w:pPr>
        <w:pStyle w:val="paragraph"/>
        <w:spacing w:before="0" w:beforeAutospacing="0" w:after="0" w:afterAutospacing="0"/>
        <w:textAlignment w:val="baseline"/>
        <w:rPr>
          <w:rStyle w:val="normaltextrun"/>
          <w:rFonts w:eastAsiaTheme="majorEastAsia"/>
          <w:b/>
          <w:bCs/>
          <w:u w:val="single"/>
        </w:rPr>
      </w:pPr>
    </w:p>
    <w:p w:rsidRPr="0046128D" w:rsidR="00FB1F04" w:rsidP="00FB1F04" w:rsidRDefault="00FB1F04" w14:paraId="69CDF060" w14:textId="6B81FEB7">
      <w:pPr>
        <w:pStyle w:val="paragraph"/>
        <w:spacing w:before="0" w:beforeAutospacing="0" w:after="0" w:afterAutospacing="0"/>
        <w:textAlignment w:val="baseline"/>
        <w:rPr>
          <w:rStyle w:val="normaltextrun"/>
          <w:rFonts w:eastAsiaTheme="majorEastAsia"/>
          <w:b/>
          <w:bCs/>
          <w:sz w:val="36"/>
          <w:szCs w:val="36"/>
          <w:u w:val="single"/>
        </w:rPr>
      </w:pPr>
      <w:r w:rsidRPr="0046128D">
        <w:rPr>
          <w:rStyle w:val="normaltextrun"/>
          <w:rFonts w:eastAsiaTheme="majorEastAsia"/>
          <w:b/>
          <w:bCs/>
          <w:sz w:val="36"/>
          <w:szCs w:val="36"/>
          <w:u w:val="single"/>
        </w:rPr>
        <w:t>Team members:</w:t>
      </w:r>
    </w:p>
    <w:p w:rsidRPr="0046128D" w:rsidR="00FB1F04" w:rsidP="00FB1F04" w:rsidRDefault="00FB1F04" w14:paraId="1C8B7568" w14:textId="77777777">
      <w:pPr>
        <w:pStyle w:val="paragraph"/>
        <w:numPr>
          <w:ilvl w:val="0"/>
          <w:numId w:val="16"/>
        </w:numPr>
        <w:spacing w:before="0" w:beforeAutospacing="0" w:after="0" w:afterAutospacing="0"/>
        <w:textAlignment w:val="baseline"/>
        <w:rPr>
          <w:rStyle w:val="normaltextrun"/>
          <w:rFonts w:eastAsiaTheme="majorEastAsia"/>
          <w:b/>
          <w:bCs/>
          <w:sz w:val="36"/>
          <w:szCs w:val="36"/>
        </w:rPr>
      </w:pPr>
      <w:r w:rsidRPr="0046128D">
        <w:rPr>
          <w:rStyle w:val="normaltextrun"/>
          <w:rFonts w:eastAsiaTheme="majorEastAsia"/>
          <w:b/>
          <w:bCs/>
          <w:sz w:val="36"/>
          <w:szCs w:val="36"/>
        </w:rPr>
        <w:t>Basil Paul</w:t>
      </w:r>
    </w:p>
    <w:p w:rsidRPr="0046128D" w:rsidR="00FB1F04" w:rsidP="00FB1F04" w:rsidRDefault="00FB1F04" w14:paraId="2D23EB27" w14:textId="512AC045">
      <w:pPr>
        <w:pStyle w:val="paragraph"/>
        <w:numPr>
          <w:ilvl w:val="0"/>
          <w:numId w:val="16"/>
        </w:numPr>
        <w:spacing w:before="0" w:beforeAutospacing="0" w:after="0" w:afterAutospacing="0"/>
        <w:textAlignment w:val="baseline"/>
        <w:rPr>
          <w:rStyle w:val="normaltextrun"/>
          <w:rFonts w:eastAsiaTheme="majorEastAsia"/>
          <w:b/>
          <w:bCs/>
          <w:sz w:val="36"/>
          <w:szCs w:val="36"/>
        </w:rPr>
      </w:pPr>
      <w:r w:rsidRPr="0046128D">
        <w:rPr>
          <w:rStyle w:val="normaltextrun"/>
          <w:rFonts w:eastAsiaTheme="majorEastAsia"/>
          <w:b/>
          <w:bCs/>
          <w:sz w:val="36"/>
          <w:szCs w:val="36"/>
        </w:rPr>
        <w:t>Dharshana Boopathy</w:t>
      </w:r>
    </w:p>
    <w:p w:rsidRPr="0046128D" w:rsidR="00FB1F04" w:rsidP="00FB1F04" w:rsidRDefault="00FB1F04" w14:paraId="5600FEE0" w14:textId="77777777">
      <w:pPr>
        <w:pStyle w:val="paragraph"/>
        <w:numPr>
          <w:ilvl w:val="0"/>
          <w:numId w:val="16"/>
        </w:numPr>
        <w:spacing w:before="0" w:beforeAutospacing="0" w:after="0" w:afterAutospacing="0"/>
        <w:textAlignment w:val="baseline"/>
        <w:rPr>
          <w:rStyle w:val="normaltextrun"/>
          <w:rFonts w:eastAsiaTheme="majorEastAsia"/>
          <w:b/>
          <w:bCs/>
          <w:sz w:val="36"/>
          <w:szCs w:val="36"/>
        </w:rPr>
      </w:pPr>
      <w:r w:rsidRPr="0046128D">
        <w:rPr>
          <w:rStyle w:val="normaltextrun"/>
          <w:rFonts w:eastAsiaTheme="majorEastAsia"/>
          <w:b/>
          <w:bCs/>
          <w:sz w:val="36"/>
          <w:szCs w:val="36"/>
        </w:rPr>
        <w:t>Litty Thomas John</w:t>
      </w:r>
    </w:p>
    <w:p w:rsidRPr="0046128D" w:rsidR="00FB1F04" w:rsidP="00FB1F04" w:rsidRDefault="00FB1F04" w14:paraId="7F3EAAB1" w14:textId="77777777">
      <w:pPr>
        <w:pStyle w:val="paragraph"/>
        <w:numPr>
          <w:ilvl w:val="0"/>
          <w:numId w:val="16"/>
        </w:numPr>
        <w:spacing w:before="0" w:beforeAutospacing="0" w:after="0" w:afterAutospacing="0"/>
        <w:textAlignment w:val="baseline"/>
        <w:rPr>
          <w:rStyle w:val="normaltextrun"/>
          <w:rFonts w:eastAsiaTheme="majorEastAsia"/>
          <w:b/>
          <w:bCs/>
          <w:sz w:val="36"/>
          <w:szCs w:val="36"/>
        </w:rPr>
      </w:pPr>
      <w:r w:rsidRPr="0046128D">
        <w:rPr>
          <w:rStyle w:val="normaltextrun"/>
          <w:rFonts w:eastAsiaTheme="majorEastAsia"/>
          <w:b/>
          <w:bCs/>
          <w:sz w:val="36"/>
          <w:szCs w:val="36"/>
        </w:rPr>
        <w:t>Paul Jose</w:t>
      </w:r>
    </w:p>
    <w:p w:rsidRPr="0046128D" w:rsidR="00FB1F04" w:rsidP="00FB1F04" w:rsidRDefault="00FB1F04" w14:paraId="222747E8" w14:textId="77777777">
      <w:pPr>
        <w:pStyle w:val="paragraph"/>
        <w:numPr>
          <w:ilvl w:val="0"/>
          <w:numId w:val="16"/>
        </w:numPr>
        <w:spacing w:before="0" w:beforeAutospacing="0" w:after="0" w:afterAutospacing="0"/>
        <w:textAlignment w:val="baseline"/>
        <w:rPr>
          <w:rStyle w:val="normaltextrun"/>
          <w:rFonts w:eastAsiaTheme="majorEastAsia"/>
          <w:b/>
          <w:bCs/>
          <w:sz w:val="36"/>
          <w:szCs w:val="36"/>
        </w:rPr>
      </w:pPr>
      <w:r w:rsidRPr="0046128D">
        <w:rPr>
          <w:rStyle w:val="normaltextrun"/>
          <w:rFonts w:eastAsiaTheme="majorEastAsia"/>
          <w:b/>
          <w:bCs/>
          <w:sz w:val="36"/>
          <w:szCs w:val="36"/>
        </w:rPr>
        <w:t>Ujunwa Dimejesi</w:t>
      </w:r>
    </w:p>
    <w:p w:rsidR="002234DF" w:rsidP="0019362F" w:rsidRDefault="002234DF" w14:paraId="0FC411A2" w14:textId="77777777">
      <w:pPr>
        <w:pStyle w:val="paragraph"/>
        <w:spacing w:before="0" w:beforeAutospacing="0" w:after="0" w:afterAutospacing="0"/>
        <w:textAlignment w:val="baseline"/>
        <w:rPr>
          <w:rStyle w:val="normaltextrun"/>
          <w:rFonts w:eastAsiaTheme="majorEastAsia"/>
          <w:b/>
          <w:bCs/>
          <w:sz w:val="36"/>
          <w:szCs w:val="36"/>
        </w:rPr>
      </w:pPr>
    </w:p>
    <w:p w:rsidR="002234DF" w:rsidP="00FB1F04" w:rsidRDefault="002234DF" w14:paraId="48E2A7FE" w14:textId="77777777">
      <w:pPr>
        <w:pStyle w:val="paragraph"/>
        <w:spacing w:before="0" w:beforeAutospacing="0" w:after="0" w:afterAutospacing="0"/>
        <w:ind w:firstLine="720"/>
        <w:jc w:val="center"/>
        <w:textAlignment w:val="baseline"/>
        <w:rPr>
          <w:rStyle w:val="normaltextrun"/>
          <w:rFonts w:eastAsiaTheme="majorEastAsia"/>
          <w:b/>
          <w:bCs/>
          <w:sz w:val="36"/>
          <w:szCs w:val="36"/>
        </w:rPr>
      </w:pPr>
    </w:p>
    <w:sdt>
      <w:sdtPr>
        <w:id w:val="563732585"/>
        <w:docPartObj>
          <w:docPartGallery w:val="Table of Contents"/>
          <w:docPartUnique/>
        </w:docPartObj>
      </w:sdtPr>
      <w:sdtContent>
        <w:p w:rsidR="002234DF" w:rsidRDefault="002234DF" w14:paraId="54D2B6C3" w14:textId="014B9BEC">
          <w:pPr>
            <w:pStyle w:val="TOCHeading"/>
          </w:pPr>
          <w:r w:rsidR="777179AE">
            <w:rPr/>
            <w:t>Table of Contents</w:t>
          </w:r>
        </w:p>
        <w:p w:rsidR="00495F09" w:rsidP="0912CCEF" w:rsidRDefault="002234DF" w14:paraId="0BDF6718" w14:textId="7403F874">
          <w:pPr>
            <w:pStyle w:val="TOC1"/>
            <w:tabs>
              <w:tab w:val="right" w:leader="dot" w:pos="9015"/>
            </w:tabs>
            <w:rPr>
              <w:rStyle w:val="Hyperlink"/>
              <w:noProof/>
              <w:lang w:eastAsia="en-CA"/>
            </w:rPr>
          </w:pPr>
          <w:r>
            <w:fldChar w:fldCharType="begin"/>
          </w:r>
          <w:r>
            <w:instrText xml:space="preserve">TOC \o "1-3" \h \z \u</w:instrText>
          </w:r>
          <w:r>
            <w:fldChar w:fldCharType="separate"/>
          </w:r>
          <w:hyperlink w:anchor="_Toc210644555">
            <w:r w:rsidRPr="0912CCEF" w:rsidR="0912CCEF">
              <w:rPr>
                <w:rStyle w:val="Hyperlink"/>
              </w:rPr>
              <w:t>Executive Summary</w:t>
            </w:r>
            <w:r>
              <w:tab/>
            </w:r>
            <w:r>
              <w:fldChar w:fldCharType="begin"/>
            </w:r>
            <w:r>
              <w:instrText xml:space="preserve">PAGEREF _Toc210644555 \h</w:instrText>
            </w:r>
            <w:r>
              <w:fldChar w:fldCharType="separate"/>
            </w:r>
            <w:r w:rsidRPr="0912CCEF" w:rsidR="0912CCEF">
              <w:rPr>
                <w:rStyle w:val="Hyperlink"/>
              </w:rPr>
              <w:t>2</w:t>
            </w:r>
            <w:r>
              <w:fldChar w:fldCharType="end"/>
            </w:r>
          </w:hyperlink>
        </w:p>
        <w:p w:rsidR="00495F09" w:rsidP="0912CCEF" w:rsidRDefault="00481B63" w14:paraId="1482C595" w14:textId="286FFBC1">
          <w:pPr>
            <w:pStyle w:val="TOC1"/>
            <w:tabs>
              <w:tab w:val="right" w:leader="dot" w:pos="9015"/>
            </w:tabs>
            <w:rPr>
              <w:rStyle w:val="Hyperlink"/>
              <w:noProof/>
              <w:lang w:eastAsia="en-CA"/>
            </w:rPr>
          </w:pPr>
          <w:hyperlink w:anchor="_Toc1316791118">
            <w:r w:rsidRPr="0912CCEF" w:rsidR="0912CCEF">
              <w:rPr>
                <w:rStyle w:val="Hyperlink"/>
              </w:rPr>
              <w:t>As-Was Analysis: Lenovo Superfish Adware Vulnerability</w:t>
            </w:r>
            <w:r>
              <w:tab/>
            </w:r>
            <w:r>
              <w:fldChar w:fldCharType="begin"/>
            </w:r>
            <w:r>
              <w:instrText xml:space="preserve">PAGEREF _Toc1316791118 \h</w:instrText>
            </w:r>
            <w:r>
              <w:fldChar w:fldCharType="separate"/>
            </w:r>
            <w:r w:rsidRPr="0912CCEF" w:rsidR="0912CCEF">
              <w:rPr>
                <w:rStyle w:val="Hyperlink"/>
              </w:rPr>
              <w:t>3</w:t>
            </w:r>
            <w:r>
              <w:fldChar w:fldCharType="end"/>
            </w:r>
          </w:hyperlink>
        </w:p>
        <w:p w:rsidR="00495F09" w:rsidP="0912CCEF" w:rsidRDefault="00481B63" w14:paraId="77E2B201" w14:textId="614E6260">
          <w:pPr>
            <w:pStyle w:val="TOC2"/>
            <w:tabs>
              <w:tab w:val="right" w:leader="dot" w:pos="9015"/>
            </w:tabs>
            <w:rPr>
              <w:rStyle w:val="Hyperlink"/>
              <w:noProof/>
              <w:lang w:eastAsia="en-CA"/>
            </w:rPr>
          </w:pPr>
          <w:hyperlink w:anchor="_Toc1582171169">
            <w:r w:rsidRPr="0912CCEF" w:rsidR="0912CCEF">
              <w:rPr>
                <w:rStyle w:val="Hyperlink"/>
              </w:rPr>
              <w:t>The As-Was Response:</w:t>
            </w:r>
            <w:r>
              <w:tab/>
            </w:r>
            <w:r>
              <w:fldChar w:fldCharType="begin"/>
            </w:r>
            <w:r>
              <w:instrText xml:space="preserve">PAGEREF _Toc1582171169 \h</w:instrText>
            </w:r>
            <w:r>
              <w:fldChar w:fldCharType="separate"/>
            </w:r>
            <w:r w:rsidRPr="0912CCEF" w:rsidR="0912CCEF">
              <w:rPr>
                <w:rStyle w:val="Hyperlink"/>
              </w:rPr>
              <w:t>3</w:t>
            </w:r>
            <w:r>
              <w:fldChar w:fldCharType="end"/>
            </w:r>
          </w:hyperlink>
        </w:p>
        <w:p w:rsidR="00495F09" w:rsidP="0912CCEF" w:rsidRDefault="00481B63" w14:paraId="4ED3B823" w14:textId="1EDF58A6">
          <w:pPr>
            <w:pStyle w:val="TOC2"/>
            <w:tabs>
              <w:tab w:val="right" w:leader="dot" w:pos="9015"/>
            </w:tabs>
            <w:rPr>
              <w:rStyle w:val="Hyperlink"/>
              <w:noProof/>
              <w:lang w:eastAsia="en-CA"/>
            </w:rPr>
          </w:pPr>
          <w:hyperlink w:anchor="_Toc1781800272">
            <w:r w:rsidRPr="0912CCEF" w:rsidR="0912CCEF">
              <w:rPr>
                <w:rStyle w:val="Hyperlink"/>
              </w:rPr>
              <w:t>Impact of the As-Was Scenario:</w:t>
            </w:r>
            <w:r>
              <w:tab/>
            </w:r>
            <w:r>
              <w:fldChar w:fldCharType="begin"/>
            </w:r>
            <w:r>
              <w:instrText xml:space="preserve">PAGEREF _Toc1781800272 \h</w:instrText>
            </w:r>
            <w:r>
              <w:fldChar w:fldCharType="separate"/>
            </w:r>
            <w:r w:rsidRPr="0912CCEF" w:rsidR="0912CCEF">
              <w:rPr>
                <w:rStyle w:val="Hyperlink"/>
              </w:rPr>
              <w:t>4</w:t>
            </w:r>
            <w:r>
              <w:fldChar w:fldCharType="end"/>
            </w:r>
          </w:hyperlink>
        </w:p>
        <w:p w:rsidR="00495F09" w:rsidP="0912CCEF" w:rsidRDefault="00481B63" w14:paraId="2B4C0696" w14:textId="6F275DCB">
          <w:pPr>
            <w:pStyle w:val="TOC1"/>
            <w:tabs>
              <w:tab w:val="right" w:leader="dot" w:pos="9015"/>
            </w:tabs>
            <w:rPr>
              <w:rStyle w:val="Hyperlink"/>
              <w:noProof/>
              <w:lang w:eastAsia="en-CA"/>
            </w:rPr>
          </w:pPr>
          <w:hyperlink w:anchor="_Toc1310458604">
            <w:r w:rsidRPr="0912CCEF" w:rsidR="0912CCEF">
              <w:rPr>
                <w:rStyle w:val="Hyperlink"/>
              </w:rPr>
              <w:t>Types of  MitM attacks</w:t>
            </w:r>
            <w:r>
              <w:tab/>
            </w:r>
            <w:r>
              <w:fldChar w:fldCharType="begin"/>
            </w:r>
            <w:r>
              <w:instrText xml:space="preserve">PAGEREF _Toc1310458604 \h</w:instrText>
            </w:r>
            <w:r>
              <w:fldChar w:fldCharType="separate"/>
            </w:r>
            <w:r w:rsidRPr="0912CCEF" w:rsidR="0912CCEF">
              <w:rPr>
                <w:rStyle w:val="Hyperlink"/>
              </w:rPr>
              <w:t>4</w:t>
            </w:r>
            <w:r>
              <w:fldChar w:fldCharType="end"/>
            </w:r>
          </w:hyperlink>
        </w:p>
        <w:p w:rsidR="00495F09" w:rsidP="0912CCEF" w:rsidRDefault="00481B63" w14:paraId="1EA5633D" w14:textId="19B29B34">
          <w:pPr>
            <w:pStyle w:val="TOC1"/>
            <w:tabs>
              <w:tab w:val="right" w:leader="dot" w:pos="9015"/>
            </w:tabs>
            <w:rPr>
              <w:rStyle w:val="Hyperlink"/>
              <w:noProof/>
              <w:lang w:eastAsia="en-CA"/>
            </w:rPr>
          </w:pPr>
          <w:hyperlink w:anchor="_Toc240184235">
            <w:r w:rsidRPr="0912CCEF" w:rsidR="0912CCEF">
              <w:rPr>
                <w:rStyle w:val="Hyperlink"/>
              </w:rPr>
              <w:t>TO BE – Explore the lessons the client learned and how their cybersecurity structure differs today from before the incident.</w:t>
            </w:r>
            <w:r>
              <w:tab/>
            </w:r>
            <w:r>
              <w:fldChar w:fldCharType="begin"/>
            </w:r>
            <w:r>
              <w:instrText xml:space="preserve">PAGEREF _Toc240184235 \h</w:instrText>
            </w:r>
            <w:r>
              <w:fldChar w:fldCharType="separate"/>
            </w:r>
            <w:r w:rsidRPr="0912CCEF" w:rsidR="0912CCEF">
              <w:rPr>
                <w:rStyle w:val="Hyperlink"/>
              </w:rPr>
              <w:t>5</w:t>
            </w:r>
            <w:r>
              <w:fldChar w:fldCharType="end"/>
            </w:r>
          </w:hyperlink>
        </w:p>
        <w:p w:rsidR="00495F09" w:rsidP="0912CCEF" w:rsidRDefault="00481B63" w14:paraId="49DCDE39" w14:textId="1A06525C">
          <w:pPr>
            <w:pStyle w:val="TOC1"/>
            <w:tabs>
              <w:tab w:val="right" w:leader="dot" w:pos="9015"/>
            </w:tabs>
            <w:rPr>
              <w:rStyle w:val="Hyperlink"/>
              <w:noProof/>
              <w:lang w:eastAsia="en-CA"/>
            </w:rPr>
          </w:pPr>
          <w:hyperlink w:anchor="_Toc1942417408">
            <w:r w:rsidRPr="0912CCEF" w:rsidR="0912CCEF">
              <w:rPr>
                <w:rStyle w:val="Hyperlink"/>
              </w:rPr>
              <w:t>SWOT Analysis of the Preparation phase of Incident Response</w:t>
            </w:r>
            <w:r>
              <w:tab/>
            </w:r>
            <w:r>
              <w:fldChar w:fldCharType="begin"/>
            </w:r>
            <w:r>
              <w:instrText xml:space="preserve">PAGEREF _Toc1942417408 \h</w:instrText>
            </w:r>
            <w:r>
              <w:fldChar w:fldCharType="separate"/>
            </w:r>
            <w:r w:rsidRPr="0912CCEF" w:rsidR="0912CCEF">
              <w:rPr>
                <w:rStyle w:val="Hyperlink"/>
              </w:rPr>
              <w:t>6</w:t>
            </w:r>
            <w:r>
              <w:fldChar w:fldCharType="end"/>
            </w:r>
          </w:hyperlink>
        </w:p>
        <w:p w:rsidR="00495F09" w:rsidP="0912CCEF" w:rsidRDefault="00481B63" w14:paraId="3945F9FD" w14:textId="76B6C00D">
          <w:pPr>
            <w:pStyle w:val="TOC3"/>
            <w:tabs>
              <w:tab w:val="right" w:leader="dot" w:pos="9015"/>
            </w:tabs>
            <w:rPr>
              <w:rStyle w:val="Hyperlink"/>
              <w:noProof/>
              <w:lang w:eastAsia="en-CA"/>
            </w:rPr>
          </w:pPr>
          <w:hyperlink w:anchor="_Toc627366122">
            <w:r w:rsidRPr="0912CCEF" w:rsidR="0912CCEF">
              <w:rPr>
                <w:rStyle w:val="Hyperlink"/>
              </w:rPr>
              <w:t>Strengths:</w:t>
            </w:r>
            <w:r>
              <w:tab/>
            </w:r>
            <w:r>
              <w:fldChar w:fldCharType="begin"/>
            </w:r>
            <w:r>
              <w:instrText xml:space="preserve">PAGEREF _Toc627366122 \h</w:instrText>
            </w:r>
            <w:r>
              <w:fldChar w:fldCharType="separate"/>
            </w:r>
            <w:r w:rsidRPr="0912CCEF" w:rsidR="0912CCEF">
              <w:rPr>
                <w:rStyle w:val="Hyperlink"/>
              </w:rPr>
              <w:t>6</w:t>
            </w:r>
            <w:r>
              <w:fldChar w:fldCharType="end"/>
            </w:r>
          </w:hyperlink>
        </w:p>
        <w:p w:rsidR="00495F09" w:rsidP="0912CCEF" w:rsidRDefault="00481B63" w14:paraId="4C942B1D" w14:textId="164208FA">
          <w:pPr>
            <w:pStyle w:val="TOC3"/>
            <w:tabs>
              <w:tab w:val="right" w:leader="dot" w:pos="9015"/>
            </w:tabs>
            <w:rPr>
              <w:rStyle w:val="Hyperlink"/>
              <w:noProof/>
              <w:lang w:eastAsia="en-CA"/>
            </w:rPr>
          </w:pPr>
          <w:hyperlink w:anchor="_Toc836921064">
            <w:r w:rsidRPr="0912CCEF" w:rsidR="0912CCEF">
              <w:rPr>
                <w:rStyle w:val="Hyperlink"/>
              </w:rPr>
              <w:t>Weaknesses:</w:t>
            </w:r>
            <w:r>
              <w:tab/>
            </w:r>
            <w:r>
              <w:fldChar w:fldCharType="begin"/>
            </w:r>
            <w:r>
              <w:instrText xml:space="preserve">PAGEREF _Toc836921064 \h</w:instrText>
            </w:r>
            <w:r>
              <w:fldChar w:fldCharType="separate"/>
            </w:r>
            <w:r w:rsidRPr="0912CCEF" w:rsidR="0912CCEF">
              <w:rPr>
                <w:rStyle w:val="Hyperlink"/>
              </w:rPr>
              <w:t>6</w:t>
            </w:r>
            <w:r>
              <w:fldChar w:fldCharType="end"/>
            </w:r>
          </w:hyperlink>
        </w:p>
        <w:p w:rsidR="00495F09" w:rsidP="0912CCEF" w:rsidRDefault="00481B63" w14:paraId="6B46C6F5" w14:textId="104D46F9">
          <w:pPr>
            <w:pStyle w:val="TOC3"/>
            <w:tabs>
              <w:tab w:val="right" w:leader="dot" w:pos="9015"/>
            </w:tabs>
            <w:rPr>
              <w:rStyle w:val="Hyperlink"/>
              <w:noProof/>
              <w:lang w:eastAsia="en-CA"/>
            </w:rPr>
          </w:pPr>
          <w:hyperlink w:anchor="_Toc451514487">
            <w:r w:rsidRPr="0912CCEF" w:rsidR="0912CCEF">
              <w:rPr>
                <w:rStyle w:val="Hyperlink"/>
              </w:rPr>
              <w:t>Opportunities:</w:t>
            </w:r>
            <w:r>
              <w:tab/>
            </w:r>
            <w:r>
              <w:fldChar w:fldCharType="begin"/>
            </w:r>
            <w:r>
              <w:instrText xml:space="preserve">PAGEREF _Toc451514487 \h</w:instrText>
            </w:r>
            <w:r>
              <w:fldChar w:fldCharType="separate"/>
            </w:r>
            <w:r w:rsidRPr="0912CCEF" w:rsidR="0912CCEF">
              <w:rPr>
                <w:rStyle w:val="Hyperlink"/>
              </w:rPr>
              <w:t>6</w:t>
            </w:r>
            <w:r>
              <w:fldChar w:fldCharType="end"/>
            </w:r>
          </w:hyperlink>
        </w:p>
        <w:p w:rsidR="00495F09" w:rsidP="0912CCEF" w:rsidRDefault="00481B63" w14:paraId="154B9387" w14:textId="0AE1E791">
          <w:pPr>
            <w:pStyle w:val="TOC3"/>
            <w:tabs>
              <w:tab w:val="right" w:leader="dot" w:pos="9015"/>
            </w:tabs>
            <w:rPr>
              <w:rStyle w:val="Hyperlink"/>
              <w:noProof/>
              <w:lang w:eastAsia="en-CA"/>
            </w:rPr>
          </w:pPr>
          <w:hyperlink w:anchor="_Toc877050956">
            <w:r w:rsidRPr="0912CCEF" w:rsidR="0912CCEF">
              <w:rPr>
                <w:rStyle w:val="Hyperlink"/>
              </w:rPr>
              <w:t>Threats:</w:t>
            </w:r>
            <w:r>
              <w:tab/>
            </w:r>
            <w:r>
              <w:fldChar w:fldCharType="begin"/>
            </w:r>
            <w:r>
              <w:instrText xml:space="preserve">PAGEREF _Toc877050956 \h</w:instrText>
            </w:r>
            <w:r>
              <w:fldChar w:fldCharType="separate"/>
            </w:r>
            <w:r w:rsidRPr="0912CCEF" w:rsidR="0912CCEF">
              <w:rPr>
                <w:rStyle w:val="Hyperlink"/>
              </w:rPr>
              <w:t>6</w:t>
            </w:r>
            <w:r>
              <w:fldChar w:fldCharType="end"/>
            </w:r>
          </w:hyperlink>
        </w:p>
        <w:p w:rsidR="00495F09" w:rsidP="0912CCEF" w:rsidRDefault="00481B63" w14:paraId="0F675286" w14:textId="21775C7E">
          <w:pPr>
            <w:pStyle w:val="TOC1"/>
            <w:tabs>
              <w:tab w:val="right" w:leader="dot" w:pos="9015"/>
            </w:tabs>
            <w:rPr>
              <w:rStyle w:val="Hyperlink"/>
              <w:noProof/>
              <w:lang w:eastAsia="en-CA"/>
            </w:rPr>
          </w:pPr>
          <w:hyperlink w:anchor="_Toc673506111">
            <w:r w:rsidRPr="0912CCEF" w:rsidR="0912CCEF">
              <w:rPr>
                <w:rStyle w:val="Hyperlink"/>
              </w:rPr>
              <w:t>Recommendations and Conclusions.</w:t>
            </w:r>
            <w:r>
              <w:tab/>
            </w:r>
            <w:r>
              <w:fldChar w:fldCharType="begin"/>
            </w:r>
            <w:r>
              <w:instrText xml:space="preserve">PAGEREF _Toc673506111 \h</w:instrText>
            </w:r>
            <w:r>
              <w:fldChar w:fldCharType="separate"/>
            </w:r>
            <w:r w:rsidRPr="0912CCEF" w:rsidR="0912CCEF">
              <w:rPr>
                <w:rStyle w:val="Hyperlink"/>
              </w:rPr>
              <w:t>7</w:t>
            </w:r>
            <w:r>
              <w:fldChar w:fldCharType="end"/>
            </w:r>
          </w:hyperlink>
        </w:p>
        <w:p w:rsidR="0912CCEF" w:rsidP="0912CCEF" w:rsidRDefault="0912CCEF" w14:paraId="104F0C28" w14:textId="419F4FBC">
          <w:pPr>
            <w:pStyle w:val="TOC1"/>
            <w:tabs>
              <w:tab w:val="right" w:leader="dot" w:pos="9015"/>
            </w:tabs>
            <w:rPr>
              <w:rStyle w:val="Hyperlink"/>
            </w:rPr>
          </w:pPr>
          <w:hyperlink w:anchor="_Toc1194086829">
            <w:r w:rsidRPr="0912CCEF" w:rsidR="0912CCEF">
              <w:rPr>
                <w:rStyle w:val="Hyperlink"/>
              </w:rPr>
              <w:t>References:</w:t>
            </w:r>
            <w:r>
              <w:tab/>
            </w:r>
            <w:r>
              <w:fldChar w:fldCharType="begin"/>
            </w:r>
            <w:r>
              <w:instrText xml:space="preserve">PAGEREF _Toc1194086829 \h</w:instrText>
            </w:r>
            <w:r>
              <w:fldChar w:fldCharType="separate"/>
            </w:r>
            <w:r w:rsidRPr="0912CCEF" w:rsidR="0912CCEF">
              <w:rPr>
                <w:rStyle w:val="Hyperlink"/>
              </w:rPr>
              <w:t>8</w:t>
            </w:r>
            <w:r>
              <w:fldChar w:fldCharType="end"/>
            </w:r>
          </w:hyperlink>
          <w:r>
            <w:fldChar w:fldCharType="end"/>
          </w:r>
        </w:p>
      </w:sdtContent>
    </w:sdt>
    <w:p w:rsidR="002234DF" w:rsidRDefault="002234DF" w14:paraId="32BA45F6" w14:textId="09D5A62A"/>
    <w:p w:rsidR="002234DF" w:rsidP="002234DF" w:rsidRDefault="002234DF" w14:paraId="41E65886" w14:textId="77777777">
      <w:pPr>
        <w:pStyle w:val="paragraph"/>
        <w:spacing w:before="0" w:beforeAutospacing="0" w:after="0" w:afterAutospacing="0"/>
        <w:ind w:firstLine="720"/>
        <w:textAlignment w:val="baseline"/>
        <w:rPr>
          <w:rStyle w:val="normaltextrun"/>
          <w:rFonts w:eastAsiaTheme="majorEastAsia"/>
          <w:b/>
          <w:bCs/>
          <w:sz w:val="36"/>
          <w:szCs w:val="36"/>
        </w:rPr>
      </w:pPr>
    </w:p>
    <w:p w:rsidR="00D30871" w:rsidP="002234DF" w:rsidRDefault="00D30871" w14:paraId="12245527" w14:textId="77777777">
      <w:pPr>
        <w:pStyle w:val="paragraph"/>
        <w:spacing w:before="0" w:beforeAutospacing="0" w:after="0" w:afterAutospacing="0"/>
        <w:ind w:firstLine="720"/>
        <w:textAlignment w:val="baseline"/>
        <w:rPr>
          <w:rStyle w:val="normaltextrun"/>
          <w:rFonts w:eastAsiaTheme="majorEastAsia"/>
          <w:b/>
          <w:bCs/>
          <w:sz w:val="36"/>
          <w:szCs w:val="36"/>
        </w:rPr>
      </w:pPr>
    </w:p>
    <w:p w:rsidR="00D30871" w:rsidP="002234DF" w:rsidRDefault="00D30871" w14:paraId="2F16643E" w14:textId="77777777">
      <w:pPr>
        <w:pStyle w:val="paragraph"/>
        <w:spacing w:before="0" w:beforeAutospacing="0" w:after="0" w:afterAutospacing="0"/>
        <w:ind w:firstLine="720"/>
        <w:textAlignment w:val="baseline"/>
        <w:rPr>
          <w:rStyle w:val="normaltextrun"/>
          <w:rFonts w:eastAsiaTheme="majorEastAsia"/>
          <w:b/>
          <w:bCs/>
          <w:sz w:val="36"/>
          <w:szCs w:val="36"/>
        </w:rPr>
      </w:pPr>
    </w:p>
    <w:p w:rsidR="00D30871" w:rsidP="002234DF" w:rsidRDefault="00D30871" w14:paraId="57FEC85B" w14:textId="77777777">
      <w:pPr>
        <w:pStyle w:val="paragraph"/>
        <w:spacing w:before="0" w:beforeAutospacing="0" w:after="0" w:afterAutospacing="0"/>
        <w:ind w:firstLine="720"/>
        <w:textAlignment w:val="baseline"/>
        <w:rPr>
          <w:rStyle w:val="normaltextrun"/>
          <w:rFonts w:eastAsiaTheme="majorEastAsia"/>
          <w:b/>
          <w:bCs/>
          <w:sz w:val="36"/>
          <w:szCs w:val="36"/>
        </w:rPr>
      </w:pPr>
    </w:p>
    <w:p w:rsidR="00D30871" w:rsidP="002234DF" w:rsidRDefault="00D30871" w14:paraId="4E37E71A" w14:textId="77777777">
      <w:pPr>
        <w:pStyle w:val="paragraph"/>
        <w:spacing w:before="0" w:beforeAutospacing="0" w:after="0" w:afterAutospacing="0"/>
        <w:ind w:firstLine="720"/>
        <w:textAlignment w:val="baseline"/>
        <w:rPr>
          <w:rStyle w:val="normaltextrun"/>
          <w:rFonts w:eastAsiaTheme="majorEastAsia"/>
          <w:b/>
          <w:bCs/>
          <w:sz w:val="36"/>
          <w:szCs w:val="36"/>
        </w:rPr>
      </w:pPr>
    </w:p>
    <w:p w:rsidR="00D30871" w:rsidP="002234DF" w:rsidRDefault="00D30871" w14:paraId="7677B2DC" w14:textId="77777777">
      <w:pPr>
        <w:pStyle w:val="paragraph"/>
        <w:spacing w:before="0" w:beforeAutospacing="0" w:after="0" w:afterAutospacing="0"/>
        <w:ind w:firstLine="720"/>
        <w:textAlignment w:val="baseline"/>
        <w:rPr>
          <w:rStyle w:val="normaltextrun"/>
          <w:rFonts w:eastAsiaTheme="majorEastAsia"/>
          <w:b/>
          <w:bCs/>
          <w:sz w:val="36"/>
          <w:szCs w:val="36"/>
        </w:rPr>
      </w:pPr>
    </w:p>
    <w:p w:rsidR="00D30871" w:rsidP="002234DF" w:rsidRDefault="00D30871" w14:paraId="7BA39245" w14:textId="77777777">
      <w:pPr>
        <w:pStyle w:val="paragraph"/>
        <w:spacing w:before="0" w:beforeAutospacing="0" w:after="0" w:afterAutospacing="0"/>
        <w:ind w:firstLine="720"/>
        <w:textAlignment w:val="baseline"/>
        <w:rPr>
          <w:rStyle w:val="normaltextrun"/>
          <w:rFonts w:eastAsiaTheme="majorEastAsia"/>
          <w:b/>
          <w:bCs/>
          <w:sz w:val="36"/>
          <w:szCs w:val="36"/>
        </w:rPr>
      </w:pPr>
    </w:p>
    <w:p w:rsidR="00D30871" w:rsidP="002234DF" w:rsidRDefault="00D30871" w14:paraId="2AE7A618" w14:textId="77777777">
      <w:pPr>
        <w:pStyle w:val="paragraph"/>
        <w:spacing w:before="0" w:beforeAutospacing="0" w:after="0" w:afterAutospacing="0"/>
        <w:ind w:firstLine="720"/>
        <w:textAlignment w:val="baseline"/>
        <w:rPr>
          <w:rStyle w:val="normaltextrun"/>
          <w:rFonts w:eastAsiaTheme="majorEastAsia"/>
          <w:b/>
          <w:bCs/>
          <w:sz w:val="36"/>
          <w:szCs w:val="36"/>
        </w:rPr>
      </w:pPr>
    </w:p>
    <w:p w:rsidRPr="0046128D" w:rsidR="00D30871" w:rsidP="002234DF" w:rsidRDefault="00D30871" w14:paraId="6B49DB3D" w14:textId="77777777">
      <w:pPr>
        <w:pStyle w:val="paragraph"/>
        <w:spacing w:before="0" w:beforeAutospacing="0" w:after="0" w:afterAutospacing="0"/>
        <w:ind w:firstLine="720"/>
        <w:textAlignment w:val="baseline"/>
        <w:rPr>
          <w:rStyle w:val="normaltextrun"/>
          <w:rFonts w:eastAsiaTheme="majorEastAsia"/>
          <w:b/>
          <w:bCs/>
          <w:sz w:val="36"/>
          <w:szCs w:val="36"/>
        </w:rPr>
      </w:pPr>
    </w:p>
    <w:p w:rsidRPr="0046128D" w:rsidR="00FB1F04" w:rsidP="00C33B21" w:rsidRDefault="00FB1F04" w14:paraId="6CE680A5" w14:textId="77777777">
      <w:pPr>
        <w:pStyle w:val="paragraph"/>
        <w:spacing w:before="0" w:beforeAutospacing="0" w:after="0" w:afterAutospacing="0"/>
        <w:ind w:firstLine="720"/>
        <w:textAlignment w:val="baseline"/>
        <w:rPr>
          <w:rStyle w:val="normaltextrun"/>
          <w:rFonts w:eastAsiaTheme="majorEastAsia"/>
          <w:b/>
          <w:bCs/>
          <w:sz w:val="36"/>
          <w:szCs w:val="36"/>
          <w:u w:val="single"/>
        </w:rPr>
      </w:pPr>
    </w:p>
    <w:p w:rsidRPr="00210F56" w:rsidR="00FB1F04" w:rsidP="0019362F" w:rsidRDefault="00FB1F04" w14:paraId="61BC0797" w14:textId="77777777">
      <w:pPr>
        <w:pStyle w:val="paragraph"/>
        <w:spacing w:before="0" w:beforeAutospacing="0" w:after="0" w:afterAutospacing="0"/>
        <w:textAlignment w:val="baseline"/>
        <w:rPr>
          <w:rStyle w:val="normaltextrun"/>
          <w:rFonts w:eastAsiaTheme="majorEastAsia"/>
          <w:b/>
          <w:bCs/>
          <w:u w:val="single"/>
        </w:rPr>
      </w:pPr>
    </w:p>
    <w:p w:rsidRPr="00210F56" w:rsidR="00FB1F04" w:rsidP="00C33B21" w:rsidRDefault="00FB1F04" w14:paraId="0568A782" w14:textId="77777777">
      <w:pPr>
        <w:pStyle w:val="paragraph"/>
        <w:spacing w:before="0" w:beforeAutospacing="0" w:after="0" w:afterAutospacing="0"/>
        <w:ind w:firstLine="720"/>
        <w:textAlignment w:val="baseline"/>
        <w:rPr>
          <w:rStyle w:val="normaltextrun"/>
          <w:rFonts w:eastAsiaTheme="majorEastAsia"/>
          <w:b/>
          <w:bCs/>
          <w:u w:val="single"/>
        </w:rPr>
      </w:pPr>
    </w:p>
    <w:p w:rsidR="00210F56" w:rsidP="002234DF" w:rsidRDefault="00210F56" w14:paraId="66222AE5" w14:textId="008480D5">
      <w:pPr>
        <w:pStyle w:val="paragraph"/>
        <w:spacing w:before="0" w:beforeAutospacing="0" w:after="0" w:afterAutospacing="0"/>
        <w:textAlignment w:val="baseline"/>
        <w:rPr>
          <w:rStyle w:val="normaltextrun"/>
          <w:rFonts w:eastAsiaTheme="majorEastAsia"/>
          <w:b/>
          <w:bCs/>
          <w:u w:val="single"/>
        </w:rPr>
      </w:pPr>
    </w:p>
    <w:p w:rsidR="0019362F" w:rsidP="002234DF" w:rsidRDefault="0019362F" w14:paraId="5DB6A298" w14:textId="77777777">
      <w:pPr>
        <w:pStyle w:val="paragraph"/>
        <w:spacing w:before="0" w:beforeAutospacing="0" w:after="0" w:afterAutospacing="0"/>
        <w:textAlignment w:val="baseline"/>
        <w:rPr>
          <w:rStyle w:val="normaltextrun"/>
          <w:rFonts w:eastAsiaTheme="majorEastAsia"/>
          <w:b/>
          <w:bCs/>
          <w:u w:val="single"/>
        </w:rPr>
      </w:pPr>
    </w:p>
    <w:p w:rsidRPr="00210F56" w:rsidR="0019362F" w:rsidP="0912CCEF" w:rsidRDefault="0019362F" w14:paraId="5A98E733" w14:textId="77777777">
      <w:pPr>
        <w:pStyle w:val="paragraph"/>
        <w:spacing w:before="0" w:beforeAutospacing="off" w:after="0" w:afterAutospacing="off"/>
        <w:textAlignment w:val="baseline"/>
        <w:rPr>
          <w:rStyle w:val="normaltextrun"/>
          <w:rFonts w:eastAsia="游ゴシック Light" w:eastAsiaTheme="majorEastAsia"/>
          <w:b w:val="1"/>
          <w:bCs w:val="1"/>
          <w:u w:val="single"/>
        </w:rPr>
      </w:pPr>
    </w:p>
    <w:p w:rsidR="00C33B21" w:rsidP="0912CCEF" w:rsidRDefault="00C33B21" w14:paraId="01ABF8E6" w14:textId="0C3A7661">
      <w:pPr>
        <w:pStyle w:val="Heading1"/>
        <w:rPr>
          <w:rStyle w:val="normaltextrun"/>
          <w:b w:val="1"/>
          <w:bCs w:val="1"/>
          <w:lang w:val="en-US"/>
        </w:rPr>
      </w:pPr>
    </w:p>
    <w:p w:rsidR="00C33B21" w:rsidP="002234DF" w:rsidRDefault="00C33B21" w14:paraId="155CB131" w14:textId="5D7B695B">
      <w:pPr>
        <w:pStyle w:val="Heading1"/>
        <w:rPr>
          <w:rStyle w:val="normaltextrun"/>
          <w:b w:val="1"/>
          <w:bCs w:val="1"/>
          <w:lang w:val="en-US"/>
        </w:rPr>
      </w:pPr>
      <w:bookmarkStart w:name="_Toc210644555" w:id="1709288073"/>
      <w:r w:rsidRPr="0912CCEF" w:rsidR="7AB067D2">
        <w:rPr>
          <w:rStyle w:val="normaltextrun"/>
          <w:b w:val="1"/>
          <w:bCs w:val="1"/>
          <w:lang w:val="en-US"/>
        </w:rPr>
        <w:t>Executive Summary</w:t>
      </w:r>
      <w:bookmarkEnd w:id="1709288073"/>
      <w:r w:rsidRPr="0912CCEF" w:rsidR="7AB067D2">
        <w:rPr>
          <w:rStyle w:val="normaltextrun"/>
          <w:b w:val="1"/>
          <w:bCs w:val="1"/>
          <w:lang w:val="en-US"/>
        </w:rPr>
        <w:t> </w:t>
      </w:r>
    </w:p>
    <w:p w:rsidRPr="00303CE2" w:rsidR="00303CE2" w:rsidP="00303CE2" w:rsidRDefault="00303CE2" w14:paraId="7FF53D4D" w14:textId="77777777">
      <w:r w:rsidRPr="00303CE2">
        <w:t xml:space="preserve">This report delves into the critical cybersecurity incident involving the Lenovo-Superfish adware in 2015, offering insights into the </w:t>
      </w:r>
      <w:r w:rsidRPr="006F4EA2">
        <w:rPr>
          <w:b/>
          <w:bCs/>
        </w:rPr>
        <w:t>man-in-the-middle</w:t>
      </w:r>
      <w:r w:rsidRPr="00303CE2">
        <w:t xml:space="preserve"> attack vector it exploited. Commencing in September 2014, Lenovo PCs were equipped with pre-installed Superfish VisualDiscovery software, designed to intercept user web traffic for targeted advertisements (CYBERSECURITY &amp; INFRASTRUCTURE SECURITY AGENCY [CISA], 2016, para. 2). </w:t>
      </w:r>
    </w:p>
    <w:p w:rsidRPr="00303CE2" w:rsidR="00303CE2" w:rsidP="00303CE2" w:rsidRDefault="00303CE2" w14:paraId="7E3DB5DE" w14:textId="77777777">
      <w:r w:rsidRPr="00303CE2">
        <w:t>The adware implemented a classic man-in-the-middle attack by installing a trusted root Certificate Authority (CA) certificate, allowing it to intercept and decrypt encrypted connections (HTTP). The inherent risk lies in the fact that Superfish's CA-signed certificates masked the interception, rendering the browser incapable of displaying warnings about tampered web traffic. This vulnerability created a breeding ground for potential cyber-attacks, enabling attackers to generate certificates using Superfish's private key. Exploiting this, an attacker could intercept traffic on shared networks, like public Wi-Fi, and impersonate users, spoofing sensitive information such as email and banking details without triggering browser warnings (CISA, 2016, para. 2).</w:t>
      </w:r>
    </w:p>
    <w:p w:rsidRPr="00303CE2" w:rsidR="00303CE2" w:rsidP="00303CE2" w:rsidRDefault="00303CE2" w14:paraId="20771271" w14:textId="77777777">
      <w:r w:rsidRPr="00303CE2">
        <w:t>In response to the discovered vulnerability, Lenovo ceased pre-installing Superfish VisualDiscovery. However, existing systems with the software remained susceptible until users actively uninstalled it (CISA, 2016, para. 3).</w:t>
      </w:r>
    </w:p>
    <w:p w:rsidRPr="00E44074" w:rsidR="00303CE2" w:rsidP="00303CE2" w:rsidRDefault="00303CE2" w14:paraId="2245D4BC" w14:textId="08643D5B">
      <w:r w:rsidRPr="00303CE2">
        <w:t>This report emphasizes the severity of man-in-the-middle attacks and the nuanced vulnerabilities they exploit, as illustrated by the Superfish case study. Additionally, it provides recommendations for effectively countering such attacks.</w:t>
      </w:r>
    </w:p>
    <w:p w:rsidRPr="00B82CBA" w:rsidR="00C33B21" w:rsidP="00C33B21" w:rsidRDefault="00D30871" w14:paraId="106305F8" w14:textId="386468B5">
      <w:pPr>
        <w:pStyle w:val="paragraph"/>
        <w:spacing w:before="0" w:beforeAutospacing="0" w:after="0" w:afterAutospacing="0"/>
        <w:textAlignment w:val="baseline"/>
        <w:rPr>
          <w:rFonts w:eastAsiaTheme="majorEastAsia"/>
          <w:sz w:val="28"/>
          <w:szCs w:val="28"/>
        </w:rPr>
      </w:pPr>
      <w:r w:rsidRPr="002D64A1">
        <w:rPr>
          <w:rStyle w:val="eop"/>
          <w:rFonts w:eastAsiaTheme="majorEastAsia"/>
          <w:sz w:val="28"/>
          <w:szCs w:val="28"/>
        </w:rPr>
        <w:t xml:space="preserve">                                </w:t>
      </w:r>
    </w:p>
    <w:p w:rsidRPr="00B82CBA" w:rsidR="00B82CBA" w:rsidP="00B82CBA" w:rsidRDefault="00B82CBA" w14:paraId="2409ACDF" w14:textId="77777777">
      <w:pPr>
        <w:pStyle w:val="Heading1"/>
        <w:rPr>
          <w:rStyle w:val="normaltextrun"/>
          <w:b w:val="1"/>
          <w:bCs w:val="1"/>
          <w:lang w:val="en-US"/>
        </w:rPr>
      </w:pPr>
      <w:bookmarkStart w:name="_Toc1316791118" w:id="15718999"/>
      <w:r w:rsidRPr="0912CCEF" w:rsidR="6B84513A">
        <w:rPr>
          <w:rStyle w:val="normaltextrun"/>
          <w:b w:val="1"/>
          <w:bCs w:val="1"/>
          <w:lang w:val="en-US"/>
        </w:rPr>
        <w:t>As-Was Analysis: Lenovo Superfish Adware Vulnerability</w:t>
      </w:r>
      <w:bookmarkEnd w:id="15718999"/>
      <w:r w:rsidRPr="0912CCEF" w:rsidR="6B84513A">
        <w:rPr>
          <w:rStyle w:val="normaltextrun"/>
          <w:b w:val="1"/>
          <w:bCs w:val="1"/>
          <w:lang w:val="en-US"/>
        </w:rPr>
        <w:t> </w:t>
      </w:r>
    </w:p>
    <w:p w:rsidRPr="00495F09" w:rsidR="00B82CBA" w:rsidP="00B82CBA" w:rsidRDefault="00B82CBA" w14:paraId="0FA8744E" w14:textId="77777777">
      <w:pPr>
        <w:pStyle w:val="paragraph"/>
        <w:spacing w:before="0" w:beforeAutospacing="0" w:after="0"/>
        <w:textAlignment w:val="baseline"/>
        <w:rPr>
          <w:rFonts w:ascii="Segoe UI" w:hAnsi="Segoe UI" w:cs="Segoe UI"/>
        </w:rPr>
      </w:pPr>
      <w:r w:rsidRPr="00495F09">
        <w:rPr>
          <w:rStyle w:val="normaltextrun"/>
          <w:rFonts w:ascii="Aptos" w:hAnsi="Aptos" w:cs="Segoe UI" w:eastAsiaTheme="majorEastAsia"/>
          <w:lang w:val="en-US"/>
        </w:rPr>
        <w:t>The As-Was analysis examines the Lenovo Superfish adware vulnerability as it existed during its discovery in 2015. This retrospective assessment aims to understand the situation, the impact, and the subsequent response during the incident.</w:t>
      </w:r>
      <w:r w:rsidRPr="00495F09">
        <w:rPr>
          <w:rStyle w:val="eop"/>
          <w:rFonts w:ascii="Aptos" w:hAnsi="Aptos" w:cs="Segoe UI" w:eastAsiaTheme="majorEastAsia"/>
        </w:rPr>
        <w:t> </w:t>
      </w:r>
    </w:p>
    <w:p w:rsidRPr="00495F09" w:rsidR="00B82CBA" w:rsidP="00B82CBA" w:rsidRDefault="00B82CBA" w14:paraId="45DD9107" w14:textId="77777777">
      <w:pPr>
        <w:pStyle w:val="paragraph"/>
        <w:spacing w:before="0" w:beforeAutospacing="0" w:after="0"/>
        <w:textAlignment w:val="baseline"/>
        <w:rPr>
          <w:rFonts w:ascii="Segoe UI" w:hAnsi="Segoe UI" w:cs="Segoe UI"/>
        </w:rPr>
      </w:pPr>
      <w:r w:rsidRPr="00495F09">
        <w:rPr>
          <w:rStyle w:val="normaltextrun"/>
          <w:rFonts w:ascii="Aptos" w:hAnsi="Aptos" w:cs="Segoe UI" w:eastAsiaTheme="majorEastAsia"/>
          <w:lang w:val="en-US"/>
        </w:rPr>
        <w:t>1.Discovery of Superfish (2015):</w:t>
      </w:r>
      <w:r w:rsidRPr="00495F09">
        <w:rPr>
          <w:rStyle w:val="eop"/>
          <w:rFonts w:ascii="Aptos" w:hAnsi="Aptos" w:cs="Segoe UI" w:eastAsiaTheme="majorEastAsia"/>
        </w:rPr>
        <w:t> </w:t>
      </w:r>
    </w:p>
    <w:p w:rsidRPr="00495F09" w:rsidR="00B82CBA" w:rsidP="00B82CBA" w:rsidRDefault="00B82CBA" w14:paraId="60119E9F" w14:textId="37D45996">
      <w:pPr>
        <w:pStyle w:val="paragraph"/>
        <w:numPr>
          <w:ilvl w:val="0"/>
          <w:numId w:val="31"/>
        </w:numPr>
        <w:spacing w:before="0" w:beforeAutospacing="0" w:after="0" w:afterAutospacing="0"/>
        <w:ind w:left="1200" w:firstLine="0"/>
        <w:textAlignment w:val="baseline"/>
        <w:rPr>
          <w:rFonts w:ascii="Aptos" w:hAnsi="Aptos" w:cs="Segoe UI"/>
        </w:rPr>
      </w:pPr>
      <w:r w:rsidRPr="00495F09">
        <w:rPr>
          <w:rStyle w:val="normaltextrun"/>
          <w:rFonts w:ascii="Aptos" w:hAnsi="Aptos" w:cs="Segoe UI" w:eastAsiaTheme="majorEastAsia"/>
          <w:lang w:val="en-US"/>
        </w:rPr>
        <w:t xml:space="preserve">Superfish </w:t>
      </w:r>
      <w:r w:rsidRPr="00495F09" w:rsidR="0096069C">
        <w:rPr>
          <w:rStyle w:val="normaltextrun"/>
          <w:rFonts w:ascii="Aptos" w:hAnsi="Aptos" w:cs="Segoe UI" w:eastAsiaTheme="majorEastAsia"/>
          <w:lang w:val="en-US"/>
        </w:rPr>
        <w:t>Visual Discovery</w:t>
      </w:r>
      <w:r w:rsidRPr="00495F09">
        <w:rPr>
          <w:rStyle w:val="normaltextrun"/>
          <w:rFonts w:ascii="Aptos" w:hAnsi="Aptos" w:cs="Segoe UI" w:eastAsiaTheme="majorEastAsia"/>
          <w:lang w:val="en-US"/>
        </w:rPr>
        <w:t>, a pre-installed adware, was discovered on Lenovo consumer PCs.</w:t>
      </w:r>
      <w:r w:rsidRPr="00495F09">
        <w:rPr>
          <w:rStyle w:val="eop"/>
          <w:rFonts w:ascii="Aptos" w:hAnsi="Aptos" w:cs="Segoe UI" w:eastAsiaTheme="majorEastAsia"/>
        </w:rPr>
        <w:t> </w:t>
      </w:r>
    </w:p>
    <w:p w:rsidRPr="00495F09" w:rsidR="00B82CBA" w:rsidP="00B82CBA" w:rsidRDefault="00B82CBA" w14:paraId="1EFF14E0" w14:textId="77777777">
      <w:pPr>
        <w:pStyle w:val="paragraph"/>
        <w:numPr>
          <w:ilvl w:val="0"/>
          <w:numId w:val="31"/>
        </w:numPr>
        <w:spacing w:before="0" w:beforeAutospacing="0" w:after="0" w:afterAutospacing="0"/>
        <w:ind w:left="1200" w:firstLine="0"/>
        <w:textAlignment w:val="baseline"/>
        <w:rPr>
          <w:rFonts w:ascii="Aptos" w:hAnsi="Aptos" w:cs="Segoe UI"/>
        </w:rPr>
      </w:pPr>
      <w:r w:rsidRPr="00495F09">
        <w:rPr>
          <w:rStyle w:val="normaltextrun"/>
          <w:rFonts w:ascii="Aptos" w:hAnsi="Aptos" w:cs="Segoe UI" w:eastAsiaTheme="majorEastAsia"/>
          <w:lang w:val="en-US"/>
        </w:rPr>
        <w:t>The adware's mechanism involved installing a non-unique trusted root CA certificate, enabling it to intercept HTTPS traffic.</w:t>
      </w:r>
      <w:r w:rsidRPr="00495F09">
        <w:rPr>
          <w:rStyle w:val="eop"/>
          <w:rFonts w:ascii="Aptos" w:hAnsi="Aptos" w:cs="Segoe UI" w:eastAsiaTheme="majorEastAsia"/>
        </w:rPr>
        <w:t> </w:t>
      </w:r>
    </w:p>
    <w:p w:rsidRPr="00495F09" w:rsidR="00B82CBA" w:rsidP="00B82CBA" w:rsidRDefault="00B82CBA" w14:paraId="3AD0AA6B" w14:textId="77777777">
      <w:pPr>
        <w:pStyle w:val="paragraph"/>
        <w:spacing w:before="0" w:beforeAutospacing="0" w:after="0"/>
        <w:textAlignment w:val="baseline"/>
        <w:rPr>
          <w:rFonts w:ascii="Segoe UI" w:hAnsi="Segoe UI" w:cs="Segoe UI"/>
        </w:rPr>
      </w:pPr>
      <w:r w:rsidRPr="00495F09">
        <w:rPr>
          <w:rStyle w:val="normaltextrun"/>
          <w:rFonts w:ascii="Aptos" w:hAnsi="Aptos" w:cs="Segoe UI" w:eastAsiaTheme="majorEastAsia"/>
          <w:lang w:val="en-US"/>
        </w:rPr>
        <w:t>2. MITM Exploitation:</w:t>
      </w:r>
      <w:r w:rsidRPr="00495F09">
        <w:rPr>
          <w:rStyle w:val="eop"/>
          <w:rFonts w:ascii="Aptos" w:hAnsi="Aptos" w:cs="Segoe UI" w:eastAsiaTheme="majorEastAsia"/>
        </w:rPr>
        <w:t> </w:t>
      </w:r>
    </w:p>
    <w:p w:rsidRPr="00495F09" w:rsidR="00B82CBA" w:rsidP="00B82CBA" w:rsidRDefault="00B82CBA" w14:paraId="7226AAED" w14:textId="77777777">
      <w:pPr>
        <w:pStyle w:val="paragraph"/>
        <w:numPr>
          <w:ilvl w:val="0"/>
          <w:numId w:val="32"/>
        </w:numPr>
        <w:spacing w:before="0" w:beforeAutospacing="0" w:after="0" w:afterAutospacing="0"/>
        <w:ind w:left="1155" w:firstLine="0"/>
        <w:textAlignment w:val="baseline"/>
        <w:rPr>
          <w:rFonts w:ascii="Aptos" w:hAnsi="Aptos" w:cs="Segoe UI"/>
        </w:rPr>
      </w:pPr>
      <w:r w:rsidRPr="00495F09">
        <w:rPr>
          <w:rStyle w:val="normaltextrun"/>
          <w:rFonts w:ascii="Aptos" w:hAnsi="Aptos" w:cs="Segoe UI" w:eastAsiaTheme="majorEastAsia"/>
          <w:lang w:val="en-US"/>
        </w:rPr>
        <w:t>Superfish executed a classic man-in-the-middle (MITM) attack by intercepting encrypted connections, decrypting, and manipulating data, and re-encrypting it before reaching the user's browser.</w:t>
      </w:r>
      <w:r w:rsidRPr="00495F09">
        <w:rPr>
          <w:rStyle w:val="eop"/>
          <w:rFonts w:ascii="Aptos" w:hAnsi="Aptos" w:cs="Segoe UI" w:eastAsiaTheme="majorEastAsia"/>
        </w:rPr>
        <w:t> </w:t>
      </w:r>
    </w:p>
    <w:p w:rsidRPr="00495F09" w:rsidR="00B82CBA" w:rsidP="00B82CBA" w:rsidRDefault="00B82CBA" w14:paraId="5078410E" w14:textId="77777777">
      <w:pPr>
        <w:pStyle w:val="paragraph"/>
        <w:spacing w:before="0" w:beforeAutospacing="0" w:after="0"/>
        <w:textAlignment w:val="baseline"/>
        <w:rPr>
          <w:rFonts w:ascii="Segoe UI" w:hAnsi="Segoe UI" w:cs="Segoe UI"/>
        </w:rPr>
      </w:pPr>
      <w:r w:rsidRPr="00495F09">
        <w:rPr>
          <w:rStyle w:val="normaltextrun"/>
          <w:rFonts w:ascii="Aptos" w:hAnsi="Aptos" w:cs="Segoe UI" w:eastAsiaTheme="majorEastAsia"/>
          <w:lang w:val="en-US"/>
        </w:rPr>
        <w:t>3. Certificate Spoofing:</w:t>
      </w:r>
      <w:r w:rsidRPr="00495F09">
        <w:rPr>
          <w:rStyle w:val="eop"/>
          <w:rFonts w:ascii="Aptos" w:hAnsi="Aptos" w:cs="Segoe UI" w:eastAsiaTheme="majorEastAsia"/>
        </w:rPr>
        <w:t> </w:t>
      </w:r>
    </w:p>
    <w:p w:rsidRPr="00495F09" w:rsidR="00B82CBA" w:rsidP="00B82CBA" w:rsidRDefault="00B82CBA" w14:paraId="306492C6" w14:textId="77777777">
      <w:pPr>
        <w:pStyle w:val="paragraph"/>
        <w:numPr>
          <w:ilvl w:val="0"/>
          <w:numId w:val="33"/>
        </w:numPr>
        <w:spacing w:before="0" w:beforeAutospacing="0" w:after="0" w:afterAutospacing="0"/>
        <w:ind w:left="1155" w:firstLine="0"/>
        <w:textAlignment w:val="baseline"/>
        <w:rPr>
          <w:rFonts w:ascii="Aptos" w:hAnsi="Aptos" w:cs="Segoe UI"/>
        </w:rPr>
      </w:pPr>
      <w:r w:rsidRPr="00495F09">
        <w:rPr>
          <w:rStyle w:val="normaltextrun"/>
          <w:rFonts w:ascii="Aptos" w:hAnsi="Aptos" w:cs="Segoe UI" w:eastAsiaTheme="majorEastAsia"/>
          <w:lang w:val="en-US"/>
        </w:rPr>
        <w:t>The adware used its installed root CA certificate to generate fake certificates for any website. This meant that users were exposed to potential phishing sites without any browser warnings.</w:t>
      </w:r>
      <w:r w:rsidRPr="00495F09">
        <w:rPr>
          <w:rStyle w:val="eop"/>
          <w:rFonts w:ascii="Aptos" w:hAnsi="Aptos" w:cs="Segoe UI" w:eastAsiaTheme="majorEastAsia"/>
        </w:rPr>
        <w:t> </w:t>
      </w:r>
    </w:p>
    <w:p w:rsidRPr="00495F09" w:rsidR="00B82CBA" w:rsidP="00B82CBA" w:rsidRDefault="00B82CBA" w14:paraId="1D5F83DC" w14:textId="77777777">
      <w:pPr>
        <w:pStyle w:val="paragraph"/>
        <w:spacing w:before="0" w:beforeAutospacing="0" w:after="0"/>
        <w:textAlignment w:val="baseline"/>
        <w:rPr>
          <w:rFonts w:ascii="Segoe UI" w:hAnsi="Segoe UI" w:cs="Segoe UI"/>
        </w:rPr>
      </w:pPr>
      <w:r w:rsidRPr="00495F09">
        <w:rPr>
          <w:rStyle w:val="normaltextrun"/>
          <w:rFonts w:ascii="Aptos" w:hAnsi="Aptos" w:cs="Segoe UI" w:eastAsiaTheme="majorEastAsia"/>
          <w:lang w:val="en-US"/>
        </w:rPr>
        <w:t>4. Detection Challenges:</w:t>
      </w:r>
      <w:r w:rsidRPr="00495F09">
        <w:rPr>
          <w:rStyle w:val="eop"/>
          <w:rFonts w:ascii="Aptos" w:hAnsi="Aptos" w:cs="Segoe UI" w:eastAsiaTheme="majorEastAsia"/>
        </w:rPr>
        <w:t> </w:t>
      </w:r>
    </w:p>
    <w:p w:rsidRPr="00495F09" w:rsidR="00B82CBA" w:rsidP="00B82CBA" w:rsidRDefault="00B82CBA" w14:paraId="74523ECC" w14:textId="77777777">
      <w:pPr>
        <w:pStyle w:val="paragraph"/>
        <w:numPr>
          <w:ilvl w:val="0"/>
          <w:numId w:val="34"/>
        </w:numPr>
        <w:spacing w:before="0" w:beforeAutospacing="0" w:after="0" w:afterAutospacing="0"/>
        <w:ind w:left="1155" w:firstLine="0"/>
        <w:textAlignment w:val="baseline"/>
        <w:rPr>
          <w:rFonts w:ascii="Aptos" w:hAnsi="Aptos" w:cs="Segoe UI"/>
        </w:rPr>
      </w:pPr>
      <w:r w:rsidRPr="00495F09">
        <w:rPr>
          <w:rStyle w:val="normaltextrun"/>
          <w:rFonts w:ascii="Aptos" w:hAnsi="Aptos" w:cs="Segoe UI" w:eastAsiaTheme="majorEastAsia"/>
          <w:lang w:val="en-US"/>
        </w:rPr>
        <w:t>The deceptive nature of Superfish, coupled with the fact that the certificates were signed by the installed CA, made it challenging for users to detect the MITM attack.</w:t>
      </w:r>
      <w:r w:rsidRPr="00495F09">
        <w:rPr>
          <w:rStyle w:val="eop"/>
          <w:rFonts w:ascii="Aptos" w:hAnsi="Aptos" w:cs="Segoe UI" w:eastAsiaTheme="majorEastAsia"/>
        </w:rPr>
        <w:t> </w:t>
      </w:r>
    </w:p>
    <w:p w:rsidRPr="00495F09" w:rsidR="00B82CBA" w:rsidP="00B82CBA" w:rsidRDefault="00B82CBA" w14:paraId="12401AF0" w14:textId="77777777">
      <w:pPr>
        <w:pStyle w:val="paragraph"/>
        <w:spacing w:before="0" w:beforeAutospacing="0" w:after="0"/>
        <w:textAlignment w:val="baseline"/>
        <w:rPr>
          <w:rFonts w:ascii="Segoe UI" w:hAnsi="Segoe UI" w:cs="Segoe UI"/>
        </w:rPr>
      </w:pPr>
      <w:r w:rsidRPr="00495F09">
        <w:rPr>
          <w:rStyle w:val="normaltextrun"/>
          <w:rFonts w:ascii="Aptos" w:hAnsi="Aptos" w:cs="Segoe UI" w:eastAsiaTheme="majorEastAsia"/>
          <w:lang w:val="en-US"/>
        </w:rPr>
        <w:t>5. Global Impact:</w:t>
      </w:r>
      <w:r w:rsidRPr="00495F09">
        <w:rPr>
          <w:rStyle w:val="eop"/>
          <w:rFonts w:ascii="Aptos" w:hAnsi="Aptos" w:cs="Segoe UI" w:eastAsiaTheme="majorEastAsia"/>
        </w:rPr>
        <w:t> </w:t>
      </w:r>
    </w:p>
    <w:p w:rsidRPr="00495F09" w:rsidR="00B82CBA" w:rsidP="00B82CBA" w:rsidRDefault="00B82CBA" w14:paraId="4056225C" w14:textId="77777777">
      <w:pPr>
        <w:pStyle w:val="paragraph"/>
        <w:numPr>
          <w:ilvl w:val="0"/>
          <w:numId w:val="35"/>
        </w:numPr>
        <w:spacing w:before="0" w:beforeAutospacing="0" w:after="0" w:afterAutospacing="0"/>
        <w:ind w:left="1155" w:firstLine="0"/>
        <w:textAlignment w:val="baseline"/>
        <w:rPr>
          <w:rFonts w:ascii="Aptos" w:hAnsi="Aptos" w:cs="Segoe UI"/>
        </w:rPr>
      </w:pPr>
      <w:r w:rsidRPr="00495F09">
        <w:rPr>
          <w:rStyle w:val="normaltextrun"/>
          <w:rFonts w:ascii="Aptos" w:hAnsi="Aptos" w:cs="Segoe UI" w:eastAsiaTheme="majorEastAsia"/>
          <w:lang w:val="en-US"/>
        </w:rPr>
        <w:t>The impact of Superfish was significant, affecting users globally as the adware was present on a substantial number of Lenovo PCs.</w:t>
      </w:r>
      <w:r w:rsidRPr="00495F09">
        <w:rPr>
          <w:rStyle w:val="eop"/>
          <w:rFonts w:ascii="Aptos" w:hAnsi="Aptos" w:cs="Segoe UI" w:eastAsiaTheme="majorEastAsia"/>
        </w:rPr>
        <w:t> </w:t>
      </w:r>
    </w:p>
    <w:p w:rsidR="00B82CBA" w:rsidP="00B82CBA" w:rsidRDefault="00B82CBA" w14:paraId="4370ED9A" w14:textId="77777777">
      <w:pPr>
        <w:pStyle w:val="Heading2"/>
        <w:rPr>
          <w:rFonts w:ascii="Segoe UI" w:hAnsi="Segoe UI"/>
          <w:sz w:val="18"/>
          <w:szCs w:val="18"/>
        </w:rPr>
      </w:pPr>
      <w:bookmarkStart w:name="_Toc1582171169" w:id="477159814"/>
      <w:r w:rsidRPr="0912CCEF" w:rsidR="6B84513A">
        <w:rPr>
          <w:rStyle w:val="normaltextrun"/>
          <w:rFonts w:ascii="Aptos" w:hAnsi="Aptos" w:cs="Segoe UI"/>
          <w:b w:val="1"/>
          <w:bCs w:val="1"/>
          <w:sz w:val="22"/>
          <w:szCs w:val="22"/>
          <w:lang w:val="en-US"/>
        </w:rPr>
        <w:t>The As-Was Response:</w:t>
      </w:r>
      <w:bookmarkEnd w:id="477159814"/>
      <w:r w:rsidRPr="0912CCEF" w:rsidR="6B84513A">
        <w:rPr>
          <w:rStyle w:val="eop"/>
          <w:rFonts w:ascii="Aptos" w:hAnsi="Aptos" w:cs="Segoe UI"/>
          <w:sz w:val="22"/>
          <w:szCs w:val="22"/>
        </w:rPr>
        <w:t> </w:t>
      </w:r>
    </w:p>
    <w:p w:rsidRPr="00495F09" w:rsidR="00B82CBA" w:rsidP="00B82CBA" w:rsidRDefault="00B82CBA" w14:paraId="71066A54" w14:textId="77777777">
      <w:pPr>
        <w:pStyle w:val="paragraph"/>
        <w:spacing w:before="0" w:beforeAutospacing="0" w:after="0"/>
        <w:textAlignment w:val="baseline"/>
        <w:rPr>
          <w:rFonts w:ascii="Segoe UI" w:hAnsi="Segoe UI" w:cs="Segoe UI"/>
        </w:rPr>
      </w:pPr>
      <w:r w:rsidRPr="00495F09">
        <w:rPr>
          <w:rStyle w:val="normaltextrun"/>
          <w:rFonts w:ascii="Aptos" w:hAnsi="Aptos" w:cs="Segoe UI" w:eastAsiaTheme="majorEastAsia"/>
          <w:lang w:val="en-US"/>
        </w:rPr>
        <w:t>1. Public Outcry:</w:t>
      </w:r>
      <w:r w:rsidRPr="00495F09">
        <w:rPr>
          <w:rStyle w:val="eop"/>
          <w:rFonts w:ascii="Aptos" w:hAnsi="Aptos" w:cs="Segoe UI" w:eastAsiaTheme="majorEastAsia"/>
        </w:rPr>
        <w:t> </w:t>
      </w:r>
    </w:p>
    <w:p w:rsidRPr="00495F09" w:rsidR="00B82CBA" w:rsidP="00B82CBA" w:rsidRDefault="00B82CBA" w14:paraId="1E2A0B88" w14:textId="77777777">
      <w:pPr>
        <w:pStyle w:val="paragraph"/>
        <w:numPr>
          <w:ilvl w:val="0"/>
          <w:numId w:val="36"/>
        </w:numPr>
        <w:spacing w:before="0" w:beforeAutospacing="0" w:after="0" w:afterAutospacing="0"/>
        <w:ind w:left="1155" w:firstLine="0"/>
        <w:textAlignment w:val="baseline"/>
        <w:rPr>
          <w:rFonts w:ascii="Aptos" w:hAnsi="Aptos" w:cs="Segoe UI"/>
        </w:rPr>
      </w:pPr>
      <w:r w:rsidRPr="00495F09">
        <w:rPr>
          <w:rStyle w:val="normaltextrun"/>
          <w:rFonts w:ascii="Aptos" w:hAnsi="Aptos" w:cs="Segoe UI" w:eastAsiaTheme="majorEastAsia"/>
          <w:lang w:val="en-US"/>
        </w:rPr>
        <w:t>Users expressed concerns over the privacy and security implications of Superfish's activities.</w:t>
      </w:r>
      <w:r w:rsidRPr="00495F09">
        <w:rPr>
          <w:rStyle w:val="eop"/>
          <w:rFonts w:ascii="Aptos" w:hAnsi="Aptos" w:cs="Segoe UI" w:eastAsiaTheme="majorEastAsia"/>
        </w:rPr>
        <w:t> </w:t>
      </w:r>
    </w:p>
    <w:p w:rsidRPr="00495F09" w:rsidR="00B82CBA" w:rsidP="00B82CBA" w:rsidRDefault="00B82CBA" w14:paraId="4E09335A" w14:textId="77777777">
      <w:pPr>
        <w:pStyle w:val="paragraph"/>
        <w:spacing w:before="0" w:beforeAutospacing="0" w:after="0"/>
        <w:textAlignment w:val="baseline"/>
        <w:rPr>
          <w:rFonts w:ascii="Segoe UI" w:hAnsi="Segoe UI" w:cs="Segoe UI"/>
        </w:rPr>
      </w:pPr>
      <w:r w:rsidRPr="00495F09">
        <w:rPr>
          <w:rStyle w:val="normaltextrun"/>
          <w:rFonts w:ascii="Aptos" w:hAnsi="Aptos" w:cs="Segoe UI" w:eastAsiaTheme="majorEastAsia"/>
          <w:lang w:val="en-US"/>
        </w:rPr>
        <w:t>2. Acknowledgment by Lenovo (2015):</w:t>
      </w:r>
      <w:r w:rsidRPr="00495F09">
        <w:rPr>
          <w:rStyle w:val="eop"/>
          <w:rFonts w:ascii="Aptos" w:hAnsi="Aptos" w:cs="Segoe UI" w:eastAsiaTheme="majorEastAsia"/>
        </w:rPr>
        <w:t> </w:t>
      </w:r>
    </w:p>
    <w:p w:rsidRPr="00495F09" w:rsidR="00B82CBA" w:rsidP="00B82CBA" w:rsidRDefault="00B82CBA" w14:paraId="5203E075" w14:textId="77777777">
      <w:pPr>
        <w:pStyle w:val="paragraph"/>
        <w:numPr>
          <w:ilvl w:val="0"/>
          <w:numId w:val="37"/>
        </w:numPr>
        <w:spacing w:before="0" w:beforeAutospacing="0" w:after="0" w:afterAutospacing="0"/>
        <w:ind w:left="1155" w:firstLine="0"/>
        <w:textAlignment w:val="baseline"/>
        <w:rPr>
          <w:rFonts w:ascii="Aptos" w:hAnsi="Aptos" w:cs="Segoe UI"/>
        </w:rPr>
      </w:pPr>
      <w:r w:rsidRPr="00495F09">
        <w:rPr>
          <w:rStyle w:val="normaltextrun"/>
          <w:rFonts w:ascii="Aptos" w:hAnsi="Aptos" w:cs="Segoe UI" w:eastAsiaTheme="majorEastAsia"/>
          <w:lang w:val="en-US"/>
        </w:rPr>
        <w:t>Lenovo faced public backlash and admitted the security flaw, confirming the pre-installation of Superfish on their PCs.</w:t>
      </w:r>
      <w:r w:rsidRPr="00495F09">
        <w:rPr>
          <w:rStyle w:val="eop"/>
          <w:rFonts w:ascii="Aptos" w:hAnsi="Aptos" w:cs="Segoe UI" w:eastAsiaTheme="majorEastAsia"/>
        </w:rPr>
        <w:t> </w:t>
      </w:r>
    </w:p>
    <w:p w:rsidRPr="00495F09" w:rsidR="00B82CBA" w:rsidP="00B82CBA" w:rsidRDefault="00B82CBA" w14:paraId="79C6BD65" w14:textId="77777777">
      <w:pPr>
        <w:pStyle w:val="paragraph"/>
        <w:spacing w:before="0" w:beforeAutospacing="0" w:after="0"/>
        <w:textAlignment w:val="baseline"/>
        <w:rPr>
          <w:rFonts w:ascii="Segoe UI" w:hAnsi="Segoe UI" w:cs="Segoe UI"/>
        </w:rPr>
      </w:pPr>
      <w:r w:rsidRPr="00495F09">
        <w:rPr>
          <w:rStyle w:val="normaltextrun"/>
          <w:rFonts w:ascii="Aptos" w:hAnsi="Aptos" w:cs="Segoe UI" w:eastAsiaTheme="majorEastAsia"/>
          <w:lang w:val="en-US"/>
        </w:rPr>
        <w:t>3. Discontinuation of Pre-Installation (2015):</w:t>
      </w:r>
      <w:r w:rsidRPr="00495F09">
        <w:rPr>
          <w:rStyle w:val="eop"/>
          <w:rFonts w:ascii="Aptos" w:hAnsi="Aptos" w:cs="Segoe UI" w:eastAsiaTheme="majorEastAsia"/>
        </w:rPr>
        <w:t> </w:t>
      </w:r>
    </w:p>
    <w:p w:rsidRPr="00495F09" w:rsidR="00B82CBA" w:rsidP="00B82CBA" w:rsidRDefault="00B82CBA" w14:paraId="585CC42D" w14:textId="77777777">
      <w:pPr>
        <w:pStyle w:val="paragraph"/>
        <w:numPr>
          <w:ilvl w:val="0"/>
          <w:numId w:val="38"/>
        </w:numPr>
        <w:spacing w:before="0" w:beforeAutospacing="0" w:after="0" w:afterAutospacing="0"/>
        <w:ind w:left="1155" w:firstLine="0"/>
        <w:textAlignment w:val="baseline"/>
        <w:rPr>
          <w:rFonts w:ascii="Aptos" w:hAnsi="Aptos" w:cs="Segoe UI"/>
        </w:rPr>
      </w:pPr>
      <w:r w:rsidRPr="00495F09">
        <w:rPr>
          <w:rStyle w:val="normaltextrun"/>
          <w:rFonts w:ascii="Aptos" w:hAnsi="Aptos" w:cs="Segoe UI" w:eastAsiaTheme="majorEastAsia"/>
          <w:lang w:val="en-US"/>
        </w:rPr>
        <w:t>Lenovo promptly ceased the practice of pre-installing Superfish on new PCs in response to the public outcry.</w:t>
      </w:r>
      <w:r w:rsidRPr="00495F09">
        <w:rPr>
          <w:rStyle w:val="eop"/>
          <w:rFonts w:ascii="Aptos" w:hAnsi="Aptos" w:cs="Segoe UI" w:eastAsiaTheme="majorEastAsia"/>
        </w:rPr>
        <w:t> </w:t>
      </w:r>
    </w:p>
    <w:p w:rsidRPr="00495F09" w:rsidR="00B82CBA" w:rsidP="00B82CBA" w:rsidRDefault="00B82CBA" w14:paraId="79DECF2E" w14:textId="77777777">
      <w:pPr>
        <w:pStyle w:val="paragraph"/>
        <w:spacing w:before="0" w:beforeAutospacing="0" w:after="0"/>
        <w:textAlignment w:val="baseline"/>
        <w:rPr>
          <w:rFonts w:ascii="Segoe UI" w:hAnsi="Segoe UI" w:cs="Segoe UI"/>
        </w:rPr>
      </w:pPr>
      <w:r w:rsidRPr="00495F09">
        <w:rPr>
          <w:rStyle w:val="normaltextrun"/>
          <w:rFonts w:ascii="Aptos" w:hAnsi="Aptos" w:cs="Segoe UI" w:eastAsiaTheme="majorEastAsia"/>
          <w:lang w:val="en-US"/>
        </w:rPr>
        <w:t> 4. Providing Uninstallation Tools (2016):</w:t>
      </w:r>
      <w:r w:rsidRPr="00495F09">
        <w:rPr>
          <w:rStyle w:val="eop"/>
          <w:rFonts w:ascii="Aptos" w:hAnsi="Aptos" w:cs="Segoe UI" w:eastAsiaTheme="majorEastAsia"/>
        </w:rPr>
        <w:t> </w:t>
      </w:r>
    </w:p>
    <w:p w:rsidRPr="00495F09" w:rsidR="00B82CBA" w:rsidP="00B82CBA" w:rsidRDefault="00B82CBA" w14:paraId="73BF19EF" w14:textId="77777777">
      <w:pPr>
        <w:pStyle w:val="paragraph"/>
        <w:numPr>
          <w:ilvl w:val="0"/>
          <w:numId w:val="39"/>
        </w:numPr>
        <w:spacing w:before="0" w:beforeAutospacing="0" w:after="0" w:afterAutospacing="0"/>
        <w:ind w:left="1155" w:firstLine="0"/>
        <w:textAlignment w:val="baseline"/>
        <w:rPr>
          <w:rFonts w:ascii="Aptos" w:hAnsi="Aptos" w:cs="Segoe UI"/>
        </w:rPr>
      </w:pPr>
      <w:r w:rsidRPr="00495F09">
        <w:rPr>
          <w:rStyle w:val="normaltextrun"/>
          <w:rFonts w:ascii="Aptos" w:hAnsi="Aptos" w:cs="Segoe UI" w:eastAsiaTheme="majorEastAsia"/>
          <w:lang w:val="en-US"/>
        </w:rPr>
        <w:t>Lenovo provided tools for users to uninstall Superfish and remove the associated root CA certificate from their systems.</w:t>
      </w:r>
      <w:r w:rsidRPr="00495F09">
        <w:rPr>
          <w:rStyle w:val="eop"/>
          <w:rFonts w:ascii="Aptos" w:hAnsi="Aptos" w:cs="Segoe UI" w:eastAsiaTheme="majorEastAsia"/>
        </w:rPr>
        <w:t> </w:t>
      </w:r>
    </w:p>
    <w:p w:rsidR="00B82CBA" w:rsidP="00B82CBA" w:rsidRDefault="00B82CBA" w14:paraId="0552DA57" w14:textId="77777777">
      <w:pPr>
        <w:pStyle w:val="Heading2"/>
        <w:rPr>
          <w:rFonts w:ascii="Segoe UI" w:hAnsi="Segoe UI"/>
          <w:sz w:val="18"/>
          <w:szCs w:val="18"/>
        </w:rPr>
      </w:pPr>
      <w:r w:rsidRPr="0912CCEF" w:rsidR="6B84513A">
        <w:rPr>
          <w:rStyle w:val="normaltextrun"/>
          <w:rFonts w:ascii="Aptos" w:hAnsi="Aptos" w:cs="Segoe UI"/>
          <w:b w:val="1"/>
          <w:bCs w:val="1"/>
          <w:sz w:val="22"/>
          <w:szCs w:val="22"/>
          <w:lang w:val="en-US"/>
        </w:rPr>
        <w:t> </w:t>
      </w:r>
      <w:bookmarkStart w:name="_Toc1781800272" w:id="1379399241"/>
      <w:r w:rsidRPr="0912CCEF" w:rsidR="6B84513A">
        <w:rPr>
          <w:rStyle w:val="normaltextrun"/>
          <w:rFonts w:ascii="Aptos" w:hAnsi="Aptos" w:cs="Segoe UI"/>
          <w:b w:val="1"/>
          <w:bCs w:val="1"/>
          <w:sz w:val="22"/>
          <w:szCs w:val="22"/>
          <w:lang w:val="en-US"/>
        </w:rPr>
        <w:t>Impact of the As-Was Scenario:</w:t>
      </w:r>
      <w:bookmarkEnd w:id="1379399241"/>
      <w:r w:rsidRPr="0912CCEF" w:rsidR="6B84513A">
        <w:rPr>
          <w:rStyle w:val="eop"/>
          <w:rFonts w:ascii="Aptos" w:hAnsi="Aptos" w:cs="Segoe UI"/>
          <w:sz w:val="22"/>
          <w:szCs w:val="22"/>
        </w:rPr>
        <w:t> </w:t>
      </w:r>
    </w:p>
    <w:p w:rsidRPr="00495F09" w:rsidR="00B82CBA" w:rsidP="00B82CBA" w:rsidRDefault="00B82CBA" w14:paraId="568F0077" w14:textId="77777777">
      <w:pPr>
        <w:pStyle w:val="paragraph"/>
        <w:numPr>
          <w:ilvl w:val="0"/>
          <w:numId w:val="40"/>
        </w:numPr>
        <w:spacing w:before="0" w:beforeAutospacing="0" w:after="0" w:afterAutospacing="0"/>
        <w:ind w:left="1155" w:firstLine="0"/>
        <w:textAlignment w:val="baseline"/>
        <w:rPr>
          <w:rFonts w:ascii="Aptos" w:hAnsi="Aptos" w:cs="Segoe UI"/>
        </w:rPr>
      </w:pPr>
      <w:r w:rsidRPr="00495F09">
        <w:rPr>
          <w:rStyle w:val="normaltextrun"/>
          <w:rFonts w:ascii="Aptos" w:hAnsi="Aptos" w:cs="Segoe UI" w:eastAsiaTheme="majorEastAsia"/>
          <w:lang w:val="en-US"/>
        </w:rPr>
        <w:t>User Vulnerability: Users were exposed to potential security threats, including phishing attacks, due to the deceptive MITM activities of Superfish.</w:t>
      </w:r>
      <w:r w:rsidRPr="00495F09">
        <w:rPr>
          <w:rStyle w:val="eop"/>
          <w:rFonts w:ascii="Aptos" w:hAnsi="Aptos" w:cs="Segoe UI" w:eastAsiaTheme="majorEastAsia"/>
        </w:rPr>
        <w:t> </w:t>
      </w:r>
    </w:p>
    <w:p w:rsidRPr="00495F09" w:rsidR="00B82CBA" w:rsidP="00B82CBA" w:rsidRDefault="00B82CBA" w14:paraId="4711AC4C" w14:textId="77777777">
      <w:pPr>
        <w:pStyle w:val="paragraph"/>
        <w:numPr>
          <w:ilvl w:val="0"/>
          <w:numId w:val="40"/>
        </w:numPr>
        <w:spacing w:before="0" w:beforeAutospacing="0" w:after="0" w:afterAutospacing="0"/>
        <w:ind w:left="1155" w:firstLine="0"/>
        <w:textAlignment w:val="baseline"/>
        <w:rPr>
          <w:rFonts w:ascii="Aptos" w:hAnsi="Aptos" w:cs="Segoe UI"/>
        </w:rPr>
      </w:pPr>
      <w:r w:rsidRPr="00495F09">
        <w:rPr>
          <w:rStyle w:val="normaltextrun"/>
          <w:rFonts w:ascii="Aptos" w:hAnsi="Aptos" w:cs="Segoe UI" w:eastAsiaTheme="majorEastAsia"/>
          <w:lang w:val="en-US"/>
        </w:rPr>
        <w:t>Reputational Damage to Lenovo: The incident led to a significant dent in Lenovo's reputation, with users questioning the integrity and security of their devices.</w:t>
      </w:r>
      <w:r w:rsidRPr="00495F09">
        <w:rPr>
          <w:rStyle w:val="eop"/>
          <w:rFonts w:ascii="Aptos" w:hAnsi="Aptos" w:cs="Segoe UI" w:eastAsiaTheme="majorEastAsia"/>
        </w:rPr>
        <w:t> </w:t>
      </w:r>
    </w:p>
    <w:p w:rsidRPr="00210F56" w:rsidR="0019362F" w:rsidP="0912CCEF" w:rsidRDefault="0019362F" w14:paraId="343E5457" w14:textId="78AFA0B2">
      <w:pPr>
        <w:pStyle w:val="Heading1"/>
        <w:suppressLineNumbers w:val="0"/>
        <w:bidi w:val="0"/>
        <w:spacing w:before="360" w:beforeAutospacing="off" w:after="80" w:afterAutospacing="off" w:line="278" w:lineRule="auto"/>
        <w:ind w:left="0" w:right="0"/>
        <w:jc w:val="left"/>
        <w:rPr>
          <w:rStyle w:val="normaltextrun"/>
          <w:b w:val="1"/>
          <w:bCs w:val="1"/>
        </w:rPr>
      </w:pPr>
      <w:bookmarkStart w:name="_Toc1310458604" w:id="364934676"/>
      <w:r w:rsidRPr="0912CCEF" w:rsidR="7E65C8E9">
        <w:rPr>
          <w:rStyle w:val="normaltextrun"/>
          <w:b w:val="1"/>
          <w:bCs w:val="1"/>
        </w:rPr>
        <w:t>Types</w:t>
      </w:r>
      <w:r w:rsidRPr="0912CCEF" w:rsidR="7E65C8E9">
        <w:rPr>
          <w:rStyle w:val="normaltextrun"/>
          <w:b w:val="1"/>
          <w:bCs w:val="1"/>
        </w:rPr>
        <w:t xml:space="preserve"> </w:t>
      </w:r>
      <w:r w:rsidRPr="0912CCEF" w:rsidR="7E65C8E9">
        <w:rPr>
          <w:rStyle w:val="normaltextrun"/>
          <w:b w:val="1"/>
          <w:bCs w:val="1"/>
        </w:rPr>
        <w:t>of  MitM</w:t>
      </w:r>
      <w:r w:rsidRPr="0912CCEF" w:rsidR="7E65C8E9">
        <w:rPr>
          <w:rStyle w:val="normaltextrun"/>
          <w:b w:val="1"/>
          <w:bCs w:val="1"/>
        </w:rPr>
        <w:t xml:space="preserve"> attacks</w:t>
      </w:r>
      <w:bookmarkEnd w:id="364934676"/>
    </w:p>
    <w:p w:rsidR="7E65C8E9" w:rsidP="0912CCEF" w:rsidRDefault="7E65C8E9" w14:paraId="347A7D8B" w14:textId="13E35F08">
      <w:pPr>
        <w:shd w:val="clear" w:color="auto" w:fill="FFFFFF" w:themeFill="background1"/>
        <w:bidi w:val="0"/>
        <w:spacing w:before="120" w:beforeAutospacing="off"/>
        <w:rPr>
          <w:rStyle w:val="normaltextrun"/>
          <w:rFonts w:ascii="Aptos" w:hAnsi="Aptos" w:eastAsia="游ゴシック Light" w:cs="Segoe UI" w:eastAsiaTheme="majorEastAsia"/>
          <w:noProof w:val="0"/>
          <w:lang w:val="en-CA"/>
        </w:rPr>
      </w:pPr>
      <w:r w:rsidRPr="0912CCEF" w:rsidR="7E65C8E9">
        <w:rPr>
          <w:rFonts w:ascii="Arial" w:hAnsi="Arial" w:eastAsia="Arial" w:cs="Arial"/>
          <w:b w:val="0"/>
          <w:bCs w:val="0"/>
          <w:i w:val="0"/>
          <w:iCs w:val="0"/>
          <w:caps w:val="0"/>
          <w:smallCaps w:val="0"/>
          <w:noProof w:val="0"/>
          <w:color w:val="666666"/>
          <w:sz w:val="27"/>
          <w:szCs w:val="27"/>
          <w:lang w:val="en-CA"/>
        </w:rPr>
        <w:t>T</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o gain access to devices and sensitive information, cybercriminals use the following ways to conduct MitM attacks:</w:t>
      </w:r>
    </w:p>
    <w:p w:rsidR="7E65C8E9" w:rsidP="0912CCEF" w:rsidRDefault="7E65C8E9" w14:paraId="662A8A39" w14:textId="6E9126A9">
      <w:pPr>
        <w:pStyle w:val="ListParagraph"/>
        <w:numPr>
          <w:ilvl w:val="0"/>
          <w:numId w:val="50"/>
        </w:numPr>
        <w:bidi w:val="0"/>
        <w:spacing w:before="0" w:beforeAutospacing="off" w:after="0" w:afterAutospacing="off"/>
        <w:rPr>
          <w:rStyle w:val="normaltextrun"/>
          <w:rFonts w:ascii="Aptos" w:hAnsi="Aptos" w:eastAsia="游ゴシック Light" w:cs="Segoe UI" w:eastAsiaTheme="majorEastAsia"/>
          <w:noProof w:val="0"/>
          <w:lang w:val="en-CA"/>
        </w:rPr>
      </w:pP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Internet Protocol spoofing.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Like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identity theft</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 IP spoofing takes place when cybercriminals alter the source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IP address</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 of a website, email address or device for the purpose of masking it. This dupes the users into believing that they are interacting with a legit source and the sensitive information they share during the transaction gets transferred to the cybercriminals instead.</w:t>
      </w:r>
    </w:p>
    <w:p w:rsidR="7E65C8E9" w:rsidP="0912CCEF" w:rsidRDefault="7E65C8E9" w14:paraId="582B9D47" w14:textId="33181044">
      <w:pPr>
        <w:pStyle w:val="ListParagraph"/>
        <w:numPr>
          <w:ilvl w:val="0"/>
          <w:numId w:val="50"/>
        </w:numPr>
        <w:bidi w:val="0"/>
        <w:spacing w:before="0" w:beforeAutospacing="off" w:after="0" w:afterAutospacing="off"/>
        <w:rPr>
          <w:rStyle w:val="normaltextrun"/>
          <w:rFonts w:ascii="Aptos" w:hAnsi="Aptos" w:eastAsia="游ゴシック Light" w:cs="Segoe UI" w:eastAsiaTheme="majorEastAsia"/>
          <w:noProof w:val="0"/>
          <w:lang w:val="en-CA"/>
        </w:rPr>
      </w:pP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Domain Name System spoofing.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This is a type of man-in-the-middle attack where cybercriminals alter domain names to redirect traffic to fake websites. Users might think that they are reaching a secure and trusted website, but instead, they land on a website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operated</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 by cybercriminals. The main aim behind DNS spoofing is to reroute traffic to a fake website or to capture user login credentials.</w:t>
      </w:r>
    </w:p>
    <w:p w:rsidR="7E65C8E9" w:rsidP="0912CCEF" w:rsidRDefault="7E65C8E9" w14:paraId="6B0E564C" w14:textId="2658AE18">
      <w:pPr>
        <w:pStyle w:val="ListParagraph"/>
        <w:numPr>
          <w:ilvl w:val="0"/>
          <w:numId w:val="50"/>
        </w:numPr>
        <w:bidi w:val="0"/>
        <w:spacing w:before="0" w:beforeAutospacing="off" w:after="0" w:afterAutospacing="off"/>
        <w:rPr>
          <w:rStyle w:val="normaltextrun"/>
          <w:rFonts w:ascii="Aptos" w:hAnsi="Aptos" w:eastAsia="游ゴシック Light" w:cs="Segoe UI" w:eastAsiaTheme="majorEastAsia"/>
          <w:noProof w:val="0"/>
          <w:lang w:val="en-CA"/>
        </w:rPr>
      </w:pP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HTTP spoofing.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The HTTP protocol is the embodiment of secure internet communications. HTTPS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indicates</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 a safe and trusted website. During an HTTPS spoofing attack, a browser session is redirected to an unsecured or HTTP-based website without the user's knowledge or consent. Cybercriminals can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monitor</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 user interactions and steal shared personal information through this redirection.</w:t>
      </w:r>
    </w:p>
    <w:p w:rsidR="7E65C8E9" w:rsidP="0912CCEF" w:rsidRDefault="7E65C8E9" w14:paraId="1D669B16" w14:textId="5E645655">
      <w:pPr>
        <w:pStyle w:val="ListParagraph"/>
        <w:numPr>
          <w:ilvl w:val="0"/>
          <w:numId w:val="50"/>
        </w:numPr>
        <w:bidi w:val="0"/>
        <w:spacing w:before="0" w:beforeAutospacing="off" w:after="0" w:afterAutospacing="off"/>
        <w:rPr>
          <w:rStyle w:val="normaltextrun"/>
          <w:rFonts w:ascii="Aptos" w:hAnsi="Aptos" w:eastAsia="游ゴシック Light" w:cs="Segoe UI" w:eastAsiaTheme="majorEastAsia"/>
          <w:noProof w:val="0"/>
          <w:lang w:val="en-CA"/>
        </w:rPr>
      </w:pP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Secure Sockets Layer hijacking.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SSL</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 is a protocol that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establishes</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 an encrypted connection between a browser and the web server. During SSL hijacking, a cybercriminal might use another computer and a secure server to intercept all information traveling between the server and the end user's computer.</w:t>
      </w:r>
    </w:p>
    <w:p w:rsidR="7E65C8E9" w:rsidP="0912CCEF" w:rsidRDefault="7E65C8E9" w14:paraId="2135062A" w14:textId="4F897773">
      <w:pPr>
        <w:pStyle w:val="ListParagraph"/>
        <w:numPr>
          <w:ilvl w:val="0"/>
          <w:numId w:val="50"/>
        </w:numPr>
        <w:bidi w:val="0"/>
        <w:spacing w:before="0" w:beforeAutospacing="off" w:after="0" w:afterAutospacing="off"/>
        <w:rPr>
          <w:rStyle w:val="normaltextrun"/>
          <w:rFonts w:ascii="Aptos" w:hAnsi="Aptos" w:eastAsia="游ゴシック Light" w:cs="Segoe UI" w:eastAsiaTheme="majorEastAsia"/>
          <w:noProof w:val="0"/>
          <w:lang w:val="en-CA"/>
        </w:rPr>
      </w:pP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Email hijacking.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This is a type of MitM attack where cybercriminals gain control of email accounts of banks and other financial institutions to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monitor</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 any transactions that users conduct. Cybercriminals may even spoof the bank's email address and send instructions to customers that lead them to unknowingly transfer their money to the cybercriminals.</w:t>
      </w:r>
    </w:p>
    <w:p w:rsidR="7E65C8E9" w:rsidP="0912CCEF" w:rsidRDefault="7E65C8E9" w14:paraId="57CCB8C5" w14:textId="08318A86">
      <w:pPr>
        <w:pStyle w:val="ListParagraph"/>
        <w:numPr>
          <w:ilvl w:val="0"/>
          <w:numId w:val="50"/>
        </w:numPr>
        <w:bidi w:val="0"/>
        <w:spacing w:before="0" w:beforeAutospacing="off" w:after="0" w:afterAutospacing="off"/>
        <w:rPr>
          <w:rStyle w:val="normaltextrun"/>
          <w:rFonts w:ascii="Aptos" w:hAnsi="Aptos" w:eastAsia="游ゴシック Light" w:cs="Segoe UI" w:eastAsiaTheme="majorEastAsia"/>
          <w:noProof w:val="0"/>
          <w:lang w:val="en-CA"/>
        </w:rPr>
      </w:pP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Wi-Fi eavesdropping.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This MitM attack is one of the many risk factors posed by public Wi-Fi. During this attack, public Wi-Fi users get tricked into connecting to malicious Wi-Fi networks and hotspots. Cybercriminals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accomplish</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 this by setting up Wi-Fi connections with names that resemble nearby businesses.</w:t>
      </w:r>
    </w:p>
    <w:p w:rsidR="7E65C8E9" w:rsidP="0912CCEF" w:rsidRDefault="7E65C8E9" w14:paraId="6665EF28" w14:textId="6D145017">
      <w:pPr>
        <w:pStyle w:val="ListParagraph"/>
        <w:numPr>
          <w:ilvl w:val="0"/>
          <w:numId w:val="50"/>
        </w:numPr>
        <w:bidi w:val="0"/>
        <w:spacing w:before="0" w:beforeAutospacing="off" w:after="0" w:afterAutospacing="off"/>
        <w:rPr>
          <w:rStyle w:val="normaltextrun"/>
          <w:rFonts w:ascii="Aptos" w:hAnsi="Aptos" w:eastAsia="游ゴシック Light" w:cs="Segoe UI" w:eastAsiaTheme="majorEastAsia"/>
          <w:noProof w:val="0"/>
          <w:lang w:val="en-CA"/>
        </w:rPr>
      </w:pP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Session hijacking.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Also known as stealing browser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cookies</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this malicious practice takes place when cybercriminals steal personal data and passwords stored inside the cookies of a user's browsing session. Sometimes, cybercriminals can gain endless access to users' saved resources. For example, they might steal users' confidential data and identities, purchase items or steal money from their bank accounts.</w:t>
      </w:r>
    </w:p>
    <w:p w:rsidR="7E65C8E9" w:rsidP="0912CCEF" w:rsidRDefault="7E65C8E9" w14:paraId="4FCED7A8" w14:textId="69540A31">
      <w:pPr>
        <w:pStyle w:val="ListParagraph"/>
        <w:numPr>
          <w:ilvl w:val="0"/>
          <w:numId w:val="50"/>
        </w:numPr>
        <w:bidi w:val="0"/>
        <w:spacing w:before="0" w:beforeAutospacing="off" w:after="0" w:afterAutospacing="off"/>
        <w:rPr>
          <w:rStyle w:val="normaltextrun"/>
          <w:rFonts w:ascii="Aptos" w:hAnsi="Aptos" w:eastAsia="游ゴシック Light" w:cs="Segoe UI" w:eastAsiaTheme="majorEastAsia"/>
          <w:noProof w:val="0"/>
          <w:lang w:val="en-CA"/>
        </w:rPr>
      </w:pP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Cache poisoning.</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 Also known as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Address Resolution Protocol</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xml:space="preserve">, or ARP </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cache poisoning</w:t>
      </w:r>
      <w:r w:rsidRPr="0912CCEF" w:rsidR="7E65C8E9">
        <w:rPr>
          <w:rStyle w:val="normaltextrun"/>
          <w:rFonts w:ascii="Aptos" w:hAnsi="Aptos" w:eastAsia="游ゴシック Light" w:cs="Segoe UI" w:asciiTheme="minorAscii" w:hAnsiTheme="minorAscii" w:eastAsiaTheme="majorEastAsia" w:cstheme="minorBidi"/>
          <w:noProof w:val="0"/>
          <w:color w:val="auto"/>
          <w:sz w:val="24"/>
          <w:szCs w:val="24"/>
          <w:lang w:val="en-CA" w:eastAsia="en-CA" w:bidi="ar-SA"/>
        </w:rPr>
        <w:t>, this popular modern-day MitM attack enables cybercriminals who are on the same subnet as the victims to eavesdrop on all traffic being routed between them.</w:t>
      </w:r>
    </w:p>
    <w:p w:rsidR="0912CCEF" w:rsidRDefault="0912CCEF" w14:paraId="4179C993" w14:textId="23F62754"/>
    <w:p w:rsidR="0912CCEF" w:rsidP="0912CCEF" w:rsidRDefault="0912CCEF" w14:paraId="2EEBFFB7" w14:textId="6EA911CA">
      <w:pPr>
        <w:pStyle w:val="Normal"/>
        <w:bidi w:val="0"/>
      </w:pPr>
    </w:p>
    <w:p w:rsidRPr="00210F56" w:rsidR="00C33B21" w:rsidP="002234DF" w:rsidRDefault="00C33B21" w14:paraId="70B636F1" w14:textId="6C1EFACC">
      <w:pPr>
        <w:pStyle w:val="Heading1"/>
        <w:rPr>
          <w:rStyle w:val="normaltextrun"/>
          <w:b w:val="1"/>
          <w:bCs w:val="1"/>
          <w:lang w:val="en-US"/>
        </w:rPr>
      </w:pPr>
      <w:bookmarkStart w:name="_Toc240184235" w:id="2106273740"/>
      <w:r w:rsidRPr="0912CCEF" w:rsidR="7AB067D2">
        <w:rPr>
          <w:rStyle w:val="normaltextrun"/>
          <w:b w:val="1"/>
          <w:bCs w:val="1"/>
          <w:lang w:val="en-US"/>
        </w:rPr>
        <w:t>TO BE</w:t>
      </w:r>
      <w:r w:rsidRPr="0912CCEF" w:rsidR="4AF2604A">
        <w:rPr>
          <w:rStyle w:val="normaltextrun"/>
          <w:b w:val="1"/>
          <w:bCs w:val="1"/>
          <w:lang w:val="en-US"/>
        </w:rPr>
        <w:t xml:space="preserve"> – </w:t>
      </w:r>
      <w:r w:rsidRPr="0912CCEF" w:rsidR="6A9919E5">
        <w:rPr>
          <w:rStyle w:val="normaltextrun"/>
          <w:b w:val="1"/>
          <w:bCs w:val="1"/>
          <w:lang w:val="en-US"/>
        </w:rPr>
        <w:t>Explore the lessons the client learned and how their cybersecurity structure differs today from before the incident.</w:t>
      </w:r>
      <w:bookmarkEnd w:id="2106273740"/>
    </w:p>
    <w:p w:rsidRPr="009111FF" w:rsidR="00B829AD" w:rsidP="00B829AD" w:rsidRDefault="00B829AD" w14:paraId="7CC962CB" w14:textId="77777777">
      <w:pPr>
        <w:pStyle w:val="paragraph"/>
        <w:numPr>
          <w:ilvl w:val="0"/>
          <w:numId w:val="44"/>
        </w:numPr>
        <w:spacing w:before="0" w:beforeAutospacing="0" w:after="0" w:afterAutospacing="0"/>
        <w:ind w:left="1080" w:firstLine="0"/>
        <w:jc w:val="both"/>
        <w:textAlignment w:val="baseline"/>
        <w:rPr>
          <w:rFonts w:cs="Calibri" w:asciiTheme="minorHAnsi" w:hAnsiTheme="minorHAnsi"/>
        </w:rPr>
      </w:pPr>
      <w:r w:rsidRPr="009111FF">
        <w:rPr>
          <w:rStyle w:val="normaltextrun"/>
          <w:rFonts w:cs="Calibri" w:asciiTheme="minorHAnsi" w:hAnsiTheme="minorHAnsi" w:eastAsiaTheme="majorEastAsia"/>
          <w:lang w:val="en-IN"/>
        </w:rPr>
        <w:t>The Superfish incident underscored the risks associated with pre-installed third-party software, emphasizing the need for thorough vetting and security assessments. </w:t>
      </w:r>
      <w:r w:rsidRPr="009111FF">
        <w:rPr>
          <w:rStyle w:val="eop"/>
          <w:rFonts w:cs="Calibri" w:asciiTheme="minorHAnsi" w:hAnsiTheme="minorHAnsi" w:eastAsiaTheme="majorEastAsia"/>
        </w:rPr>
        <w:t> </w:t>
      </w:r>
    </w:p>
    <w:p w:rsidRPr="009111FF" w:rsidR="00B829AD" w:rsidP="00B829AD" w:rsidRDefault="00B829AD" w14:paraId="54E0075F" w14:textId="77777777">
      <w:pPr>
        <w:pStyle w:val="paragraph"/>
        <w:spacing w:before="0" w:beforeAutospacing="0" w:after="0" w:afterAutospacing="0"/>
        <w:ind w:left="720"/>
        <w:jc w:val="both"/>
        <w:textAlignment w:val="baseline"/>
        <w:rPr>
          <w:rFonts w:cs="Segoe UI" w:asciiTheme="minorHAnsi" w:hAnsiTheme="minorHAnsi"/>
          <w:sz w:val="18"/>
          <w:szCs w:val="18"/>
        </w:rPr>
      </w:pPr>
      <w:r w:rsidRPr="009111FF">
        <w:rPr>
          <w:rStyle w:val="eop"/>
          <w:rFonts w:cs="Calibri" w:asciiTheme="minorHAnsi" w:hAnsiTheme="minorHAnsi" w:eastAsiaTheme="majorEastAsia"/>
        </w:rPr>
        <w:t> </w:t>
      </w:r>
    </w:p>
    <w:p w:rsidRPr="009111FF" w:rsidR="00B829AD" w:rsidP="00B829AD" w:rsidRDefault="00B829AD" w14:paraId="3187AAA5" w14:textId="77777777">
      <w:pPr>
        <w:pStyle w:val="paragraph"/>
        <w:spacing w:before="0" w:beforeAutospacing="0" w:after="0" w:afterAutospacing="0"/>
        <w:ind w:left="1080"/>
        <w:jc w:val="both"/>
        <w:textAlignment w:val="baseline"/>
        <w:rPr>
          <w:rFonts w:cs="Segoe UI" w:asciiTheme="minorHAnsi" w:hAnsiTheme="minorHAnsi"/>
          <w:sz w:val="18"/>
          <w:szCs w:val="18"/>
        </w:rPr>
      </w:pPr>
      <w:r w:rsidRPr="009111FF">
        <w:rPr>
          <w:rStyle w:val="normaltextrun"/>
          <w:rFonts w:cs="Calibri" w:asciiTheme="minorHAnsi" w:hAnsiTheme="minorHAnsi" w:eastAsiaTheme="majorEastAsia"/>
          <w:lang w:val="en-IN"/>
        </w:rPr>
        <w:t>To fix the Superfish issue, Lenovo offers a tool to uninstall the software and delete associated certificates. Remember, just uninstalling won't remove certificates. Microsoft has instructions on managing certificates in the Windows store to ensure thorough removal.</w:t>
      </w:r>
      <w:r w:rsidRPr="009111FF">
        <w:rPr>
          <w:rStyle w:val="eop"/>
          <w:rFonts w:cs="Calibri" w:asciiTheme="minorHAnsi" w:hAnsiTheme="minorHAnsi" w:eastAsiaTheme="majorEastAsia"/>
        </w:rPr>
        <w:t> </w:t>
      </w:r>
    </w:p>
    <w:p w:rsidRPr="009111FF" w:rsidR="00B829AD" w:rsidP="00B829AD" w:rsidRDefault="00B829AD" w14:paraId="3CAA3B55" w14:textId="77777777">
      <w:pPr>
        <w:pStyle w:val="paragraph"/>
        <w:spacing w:before="0" w:beforeAutospacing="0" w:after="0" w:afterAutospacing="0"/>
        <w:ind w:left="720"/>
        <w:jc w:val="both"/>
        <w:textAlignment w:val="baseline"/>
        <w:rPr>
          <w:rFonts w:cs="Segoe UI" w:asciiTheme="minorHAnsi" w:hAnsiTheme="minorHAnsi"/>
          <w:sz w:val="18"/>
          <w:szCs w:val="18"/>
        </w:rPr>
      </w:pPr>
      <w:r w:rsidRPr="009111FF">
        <w:rPr>
          <w:rStyle w:val="eop"/>
          <w:rFonts w:cs="Calibri" w:asciiTheme="minorHAnsi" w:hAnsiTheme="minorHAnsi" w:eastAsiaTheme="majorEastAsia"/>
        </w:rPr>
        <w:t> </w:t>
      </w:r>
    </w:p>
    <w:p w:rsidRPr="009111FF" w:rsidR="00B829AD" w:rsidP="00B829AD" w:rsidRDefault="00B829AD" w14:paraId="69B2F8FA" w14:textId="77777777">
      <w:pPr>
        <w:pStyle w:val="paragraph"/>
        <w:numPr>
          <w:ilvl w:val="0"/>
          <w:numId w:val="45"/>
        </w:numPr>
        <w:spacing w:before="0" w:beforeAutospacing="0" w:after="0" w:afterAutospacing="0"/>
        <w:ind w:left="1080" w:firstLine="0"/>
        <w:jc w:val="both"/>
        <w:textAlignment w:val="baseline"/>
        <w:rPr>
          <w:rFonts w:cs="Calibri" w:asciiTheme="minorHAnsi" w:hAnsiTheme="minorHAnsi"/>
        </w:rPr>
      </w:pPr>
      <w:r w:rsidRPr="009111FF">
        <w:rPr>
          <w:rStyle w:val="normaltextrun"/>
          <w:rFonts w:cs="Calibri" w:asciiTheme="minorHAnsi" w:hAnsiTheme="minorHAnsi" w:eastAsiaTheme="majorEastAsia"/>
          <w:lang w:val="en-IN"/>
        </w:rPr>
        <w:t>Lack of user awareness and consent regarding Superfish raised concerns about transparency.</w:t>
      </w:r>
      <w:r w:rsidRPr="009111FF">
        <w:rPr>
          <w:rStyle w:val="eop"/>
          <w:rFonts w:cs="Calibri" w:asciiTheme="minorHAnsi" w:hAnsiTheme="minorHAnsi" w:eastAsiaTheme="majorEastAsia"/>
        </w:rPr>
        <w:t> </w:t>
      </w:r>
    </w:p>
    <w:p w:rsidRPr="009111FF" w:rsidR="00B829AD" w:rsidP="00B829AD" w:rsidRDefault="00B829AD" w14:paraId="12068B81" w14:textId="77777777">
      <w:pPr>
        <w:pStyle w:val="paragraph"/>
        <w:spacing w:before="0" w:beforeAutospacing="0" w:after="0" w:afterAutospacing="0"/>
        <w:ind w:left="720"/>
        <w:jc w:val="both"/>
        <w:textAlignment w:val="baseline"/>
        <w:rPr>
          <w:rFonts w:cs="Segoe UI" w:asciiTheme="minorHAnsi" w:hAnsiTheme="minorHAnsi"/>
          <w:sz w:val="18"/>
          <w:szCs w:val="18"/>
        </w:rPr>
      </w:pPr>
      <w:r w:rsidRPr="009111FF">
        <w:rPr>
          <w:rStyle w:val="eop"/>
          <w:rFonts w:cs="Calibri" w:asciiTheme="minorHAnsi" w:hAnsiTheme="minorHAnsi" w:eastAsiaTheme="majorEastAsia"/>
        </w:rPr>
        <w:t> </w:t>
      </w:r>
    </w:p>
    <w:p w:rsidRPr="009111FF" w:rsidR="00B829AD" w:rsidP="00B829AD" w:rsidRDefault="00B829AD" w14:paraId="202290EF" w14:textId="77777777">
      <w:pPr>
        <w:pStyle w:val="paragraph"/>
        <w:spacing w:before="0" w:beforeAutospacing="0" w:after="0" w:afterAutospacing="0"/>
        <w:ind w:left="1080"/>
        <w:jc w:val="both"/>
        <w:textAlignment w:val="baseline"/>
        <w:rPr>
          <w:rFonts w:cs="Segoe UI" w:asciiTheme="minorHAnsi" w:hAnsiTheme="minorHAnsi"/>
          <w:sz w:val="18"/>
          <w:szCs w:val="18"/>
        </w:rPr>
      </w:pPr>
      <w:r w:rsidRPr="009111FF">
        <w:rPr>
          <w:rStyle w:val="normaltextrun"/>
          <w:rFonts w:cs="Calibri" w:asciiTheme="minorHAnsi" w:hAnsiTheme="minorHAnsi" w:eastAsiaTheme="majorEastAsia"/>
          <w:lang w:val="en-IN"/>
        </w:rPr>
        <w:t>Now, they talk to users more clearly about pre-installed software. Users can choose what gets installed and know why during the setup.</w:t>
      </w:r>
      <w:r w:rsidRPr="009111FF">
        <w:rPr>
          <w:rStyle w:val="eop"/>
          <w:rFonts w:cs="Calibri" w:asciiTheme="minorHAnsi" w:hAnsiTheme="minorHAnsi" w:eastAsiaTheme="majorEastAsia"/>
        </w:rPr>
        <w:t> </w:t>
      </w:r>
    </w:p>
    <w:p w:rsidRPr="009111FF" w:rsidR="00B829AD" w:rsidP="00B829AD" w:rsidRDefault="00B829AD" w14:paraId="691ED5B9" w14:textId="77777777">
      <w:pPr>
        <w:pStyle w:val="paragraph"/>
        <w:spacing w:before="0" w:beforeAutospacing="0" w:after="0" w:afterAutospacing="0"/>
        <w:ind w:left="720"/>
        <w:jc w:val="both"/>
        <w:textAlignment w:val="baseline"/>
        <w:rPr>
          <w:rFonts w:cs="Segoe UI" w:asciiTheme="minorHAnsi" w:hAnsiTheme="minorHAnsi"/>
          <w:sz w:val="18"/>
          <w:szCs w:val="18"/>
        </w:rPr>
      </w:pPr>
      <w:r w:rsidRPr="009111FF">
        <w:rPr>
          <w:rStyle w:val="eop"/>
          <w:rFonts w:cs="Calibri" w:asciiTheme="minorHAnsi" w:hAnsiTheme="minorHAnsi" w:eastAsiaTheme="majorEastAsia"/>
        </w:rPr>
        <w:t> </w:t>
      </w:r>
    </w:p>
    <w:p w:rsidRPr="009111FF" w:rsidR="00B829AD" w:rsidP="00B829AD" w:rsidRDefault="00B829AD" w14:paraId="5EF9FD30" w14:textId="77777777">
      <w:pPr>
        <w:pStyle w:val="paragraph"/>
        <w:numPr>
          <w:ilvl w:val="0"/>
          <w:numId w:val="46"/>
        </w:numPr>
        <w:spacing w:before="0" w:beforeAutospacing="0" w:after="0" w:afterAutospacing="0"/>
        <w:ind w:left="1080" w:firstLine="0"/>
        <w:jc w:val="both"/>
        <w:textAlignment w:val="baseline"/>
        <w:rPr>
          <w:rFonts w:cs="Calibri" w:asciiTheme="minorHAnsi" w:hAnsiTheme="minorHAnsi"/>
        </w:rPr>
      </w:pPr>
      <w:r w:rsidRPr="009111FF">
        <w:rPr>
          <w:rStyle w:val="normaltextrun"/>
          <w:rFonts w:cs="Calibri" w:asciiTheme="minorHAnsi" w:hAnsiTheme="minorHAnsi" w:eastAsiaTheme="majorEastAsia"/>
          <w:lang w:val="en-IN"/>
        </w:rPr>
        <w:t>Before Superfish the interception of HTTPS traffic through SSL decryption raised serious security concerns. </w:t>
      </w:r>
      <w:r w:rsidRPr="009111FF">
        <w:rPr>
          <w:rStyle w:val="eop"/>
          <w:rFonts w:cs="Calibri" w:asciiTheme="minorHAnsi" w:hAnsiTheme="minorHAnsi" w:eastAsiaTheme="majorEastAsia"/>
        </w:rPr>
        <w:t> </w:t>
      </w:r>
    </w:p>
    <w:p w:rsidRPr="009111FF" w:rsidR="00B829AD" w:rsidP="00B829AD" w:rsidRDefault="00B829AD" w14:paraId="3772F241" w14:textId="77777777">
      <w:pPr>
        <w:pStyle w:val="paragraph"/>
        <w:spacing w:before="0" w:beforeAutospacing="0" w:after="0" w:afterAutospacing="0"/>
        <w:ind w:left="720"/>
        <w:jc w:val="both"/>
        <w:textAlignment w:val="baseline"/>
        <w:rPr>
          <w:rFonts w:cs="Segoe UI" w:asciiTheme="minorHAnsi" w:hAnsiTheme="minorHAnsi"/>
          <w:sz w:val="18"/>
          <w:szCs w:val="18"/>
        </w:rPr>
      </w:pPr>
      <w:r w:rsidRPr="009111FF">
        <w:rPr>
          <w:rStyle w:val="eop"/>
          <w:rFonts w:cs="Calibri" w:asciiTheme="minorHAnsi" w:hAnsiTheme="minorHAnsi" w:eastAsiaTheme="majorEastAsia"/>
        </w:rPr>
        <w:t> </w:t>
      </w:r>
    </w:p>
    <w:p w:rsidRPr="009111FF" w:rsidR="00B829AD" w:rsidP="00B829AD" w:rsidRDefault="00B829AD" w14:paraId="4FC47CF5" w14:textId="77777777">
      <w:pPr>
        <w:pStyle w:val="paragraph"/>
        <w:spacing w:before="0" w:beforeAutospacing="0" w:after="0" w:afterAutospacing="0"/>
        <w:ind w:left="1080"/>
        <w:jc w:val="both"/>
        <w:textAlignment w:val="baseline"/>
        <w:rPr>
          <w:rFonts w:cs="Segoe UI" w:asciiTheme="minorHAnsi" w:hAnsiTheme="minorHAnsi"/>
          <w:sz w:val="18"/>
          <w:szCs w:val="18"/>
        </w:rPr>
      </w:pPr>
      <w:r w:rsidRPr="009111FF">
        <w:rPr>
          <w:rStyle w:val="normaltextrun"/>
          <w:rFonts w:cs="Calibri" w:asciiTheme="minorHAnsi" w:hAnsiTheme="minorHAnsi" w:eastAsiaTheme="majorEastAsia"/>
          <w:lang w:val="en-IN"/>
        </w:rPr>
        <w:t>After Superfish, they might have changed. They could have stricter rules against decrypting or inspecting encrypted traffic in their software to keep user data safe.</w:t>
      </w:r>
      <w:r w:rsidRPr="009111FF">
        <w:rPr>
          <w:rStyle w:val="eop"/>
          <w:rFonts w:cs="Calibri" w:asciiTheme="minorHAnsi" w:hAnsiTheme="minorHAnsi" w:eastAsiaTheme="majorEastAsia"/>
        </w:rPr>
        <w:t> </w:t>
      </w:r>
    </w:p>
    <w:p w:rsidRPr="00210F56" w:rsidR="00C33B21" w:rsidP="00C33B21" w:rsidRDefault="00C33B21" w14:paraId="568F4E6C" w14:textId="77777777">
      <w:pPr>
        <w:pStyle w:val="paragraph"/>
        <w:spacing w:before="0" w:beforeAutospacing="0" w:after="0" w:afterAutospacing="0"/>
        <w:textAlignment w:val="baseline"/>
      </w:pPr>
      <w:r w:rsidRPr="00210F56">
        <w:rPr>
          <w:rStyle w:val="eop"/>
          <w:rFonts w:eastAsiaTheme="majorEastAsia"/>
        </w:rPr>
        <w:t> </w:t>
      </w:r>
    </w:p>
    <w:p w:rsidRPr="00210F56" w:rsidR="00AF09F2" w:rsidP="002234DF" w:rsidRDefault="00AF09F2" w14:paraId="15B49CEA" w14:textId="4EA9E252">
      <w:pPr>
        <w:pStyle w:val="Heading1"/>
        <w:rPr>
          <w:rStyle w:val="normaltextrun"/>
          <w:b w:val="1"/>
          <w:bCs w:val="1"/>
          <w:lang w:val="en-US"/>
        </w:rPr>
      </w:pPr>
      <w:bookmarkStart w:name="_Toc1942417408" w:id="570739033"/>
      <w:r w:rsidRPr="0912CCEF" w:rsidR="4AF2604A">
        <w:rPr>
          <w:rStyle w:val="normaltextrun"/>
          <w:b w:val="1"/>
          <w:bCs w:val="1"/>
          <w:lang w:val="en-US"/>
        </w:rPr>
        <w:t>SWOT Analysis</w:t>
      </w:r>
      <w:r w:rsidRPr="0912CCEF" w:rsidR="4018D90B">
        <w:rPr>
          <w:rStyle w:val="normaltextrun"/>
          <w:b w:val="1"/>
          <w:bCs w:val="1"/>
          <w:lang w:val="en-US"/>
        </w:rPr>
        <w:t xml:space="preserve"> of the Preparation phase of Incident Response</w:t>
      </w:r>
      <w:bookmarkEnd w:id="570739033"/>
    </w:p>
    <w:p w:rsidRPr="0096069C" w:rsidR="0096069C" w:rsidP="0096069C" w:rsidRDefault="0096069C" w14:paraId="54EEDD6E" w14:textId="77777777">
      <w:pPr>
        <w:pStyle w:val="Heading3"/>
        <w:rPr>
          <w:rStyle w:val="normaltextrun"/>
        </w:rPr>
      </w:pPr>
      <w:bookmarkStart w:name="_Toc627366122" w:id="1731466176"/>
      <w:r w:rsidRPr="0912CCEF" w:rsidR="5C243EB5">
        <w:rPr>
          <w:rStyle w:val="normaltextrun"/>
        </w:rPr>
        <w:t>Strengths:</w:t>
      </w:r>
      <w:bookmarkEnd w:id="1731466176"/>
    </w:p>
    <w:p w:rsidRPr="0096069C" w:rsidR="0096069C" w:rsidP="0096069C" w:rsidRDefault="0096069C" w14:paraId="6AB1BA85" w14:textId="77777777">
      <w:pPr>
        <w:pStyle w:val="paragraph"/>
        <w:spacing w:before="0" w:beforeAutospacing="0" w:after="0" w:afterAutospacing="0"/>
        <w:jc w:val="both"/>
        <w:textAlignment w:val="baseline"/>
        <w:rPr>
          <w:rStyle w:val="normaltextrun"/>
          <w:rFonts w:cs="Calibri" w:asciiTheme="minorHAnsi" w:hAnsiTheme="minorHAnsi" w:eastAsiaTheme="majorEastAsia"/>
          <w:lang w:val="en-IN"/>
        </w:rPr>
      </w:pPr>
      <w:r w:rsidRPr="0096069C">
        <w:rPr>
          <w:rStyle w:val="normaltextrun"/>
          <w:rFonts w:cs="Calibri" w:asciiTheme="minorHAnsi" w:hAnsiTheme="minorHAnsi" w:eastAsiaTheme="majorEastAsia"/>
          <w:b/>
          <w:bCs/>
          <w:lang w:val="en-IN"/>
        </w:rPr>
        <w:t>Global Presence:</w:t>
      </w:r>
      <w:r w:rsidRPr="0096069C">
        <w:rPr>
          <w:rStyle w:val="normaltextrun"/>
          <w:rFonts w:cs="Calibri" w:asciiTheme="minorHAnsi" w:hAnsiTheme="minorHAnsi" w:eastAsiaTheme="majorEastAsia"/>
          <w:lang w:val="en-IN"/>
        </w:rPr>
        <w:t xml:space="preserve"> Lenovo is a well-known global brand with a widespread customer base. This presence allows them to address issues globally but also poses a challenge due to the extensive impact of the incident.</w:t>
      </w:r>
    </w:p>
    <w:p w:rsidRPr="00495F09" w:rsidR="0096069C" w:rsidP="00495F09" w:rsidRDefault="0096069C" w14:paraId="3F4D804B" w14:textId="77777777">
      <w:pPr>
        <w:pStyle w:val="paragraph"/>
        <w:spacing w:before="0" w:beforeAutospacing="0" w:after="0" w:afterAutospacing="0"/>
        <w:jc w:val="both"/>
        <w:textAlignment w:val="baseline"/>
        <w:rPr>
          <w:rStyle w:val="normaltextrun"/>
          <w:rFonts w:cs="Calibri" w:asciiTheme="minorHAnsi" w:hAnsiTheme="minorHAnsi" w:eastAsiaTheme="majorEastAsia"/>
          <w:lang w:val="en-IN"/>
        </w:rPr>
      </w:pPr>
      <w:r w:rsidRPr="00495F09">
        <w:rPr>
          <w:rStyle w:val="normaltextrun"/>
          <w:rFonts w:cs="Calibri" w:asciiTheme="minorHAnsi" w:hAnsiTheme="minorHAnsi" w:eastAsiaTheme="majorEastAsia"/>
          <w:b/>
          <w:bCs/>
          <w:lang w:val="en-IN"/>
        </w:rPr>
        <w:t xml:space="preserve">Responsive Action: </w:t>
      </w:r>
      <w:r w:rsidRPr="00495F09">
        <w:rPr>
          <w:rStyle w:val="normaltextrun"/>
          <w:rFonts w:cs="Calibri" w:asciiTheme="minorHAnsi" w:hAnsiTheme="minorHAnsi" w:eastAsiaTheme="majorEastAsia"/>
          <w:lang w:val="en-IN"/>
        </w:rPr>
        <w:t>Lenovo took prompt action in discontinuing the pre-installation of Superfish and providing uninstallation tools. This responsiveness demonstrates a commitment to addressing security concerns.</w:t>
      </w:r>
    </w:p>
    <w:p w:rsidRPr="00495F09" w:rsidR="0096069C" w:rsidP="0096069C" w:rsidRDefault="0096069C" w14:paraId="1B3FA061" w14:textId="77777777">
      <w:pPr>
        <w:pStyle w:val="Heading3"/>
        <w:rPr>
          <w:rStyle w:val="normaltextrun"/>
        </w:rPr>
      </w:pPr>
      <w:bookmarkStart w:name="_Toc836921064" w:id="272019342"/>
      <w:r w:rsidRPr="0912CCEF" w:rsidR="5C243EB5">
        <w:rPr>
          <w:rStyle w:val="normaltextrun"/>
        </w:rPr>
        <w:t>Weaknesses:</w:t>
      </w:r>
      <w:bookmarkEnd w:id="272019342"/>
    </w:p>
    <w:p w:rsidRPr="00495F09" w:rsidR="0096069C" w:rsidP="0912CCEF" w:rsidRDefault="0096069C" w14:paraId="72F868A0" w14:textId="19D44CEA">
      <w:pPr>
        <w:pStyle w:val="paragraph"/>
        <w:spacing w:before="0" w:beforeAutospacing="off" w:after="0" w:afterAutospacing="off"/>
        <w:jc w:val="both"/>
        <w:textAlignment w:val="baseline"/>
        <w:rPr>
          <w:rStyle w:val="normaltextrun"/>
          <w:rFonts w:ascii="Aptos" w:hAnsi="Aptos" w:eastAsia="游ゴシック Light" w:cs="Calibri" w:asciiTheme="minorAscii" w:hAnsiTheme="minorAscii" w:eastAsiaTheme="majorEastAsia"/>
          <w:lang w:val="en-IN"/>
        </w:rPr>
      </w:pPr>
      <w:r w:rsidRPr="0912CCEF" w:rsidR="5C243EB5">
        <w:rPr>
          <w:rStyle w:val="normaltextrun"/>
          <w:rFonts w:ascii="Aptos" w:hAnsi="Aptos" w:eastAsia="游ゴシック Light" w:cs="Calibri" w:asciiTheme="minorAscii" w:hAnsiTheme="minorAscii" w:eastAsiaTheme="majorEastAsia"/>
          <w:b w:val="1"/>
          <w:bCs w:val="1"/>
          <w:lang w:val="en-IN"/>
        </w:rPr>
        <w:t xml:space="preserve">Security Oversight: </w:t>
      </w:r>
      <w:r w:rsidRPr="0912CCEF" w:rsidR="5C243EB5">
        <w:rPr>
          <w:rStyle w:val="normaltextrun"/>
          <w:rFonts w:ascii="Aptos" w:hAnsi="Aptos" w:eastAsia="游ゴシック Light" w:cs="Calibri" w:asciiTheme="minorAscii" w:hAnsiTheme="minorAscii" w:eastAsiaTheme="majorEastAsia"/>
          <w:lang w:val="en-IN"/>
        </w:rPr>
        <w:t xml:space="preserve">The </w:t>
      </w:r>
      <w:r w:rsidRPr="0912CCEF" w:rsidR="5C243EB5">
        <w:rPr>
          <w:rStyle w:val="normaltextrun"/>
          <w:rFonts w:ascii="Aptos" w:hAnsi="Aptos" w:eastAsia="游ゴシック Light" w:cs="Calibri" w:asciiTheme="minorAscii" w:hAnsiTheme="minorAscii" w:eastAsiaTheme="majorEastAsia"/>
          <w:lang w:val="en-IN"/>
        </w:rPr>
        <w:t>initial</w:t>
      </w:r>
      <w:r w:rsidRPr="0912CCEF" w:rsidR="5C243EB5">
        <w:rPr>
          <w:rStyle w:val="normaltextrun"/>
          <w:rFonts w:ascii="Aptos" w:hAnsi="Aptos" w:eastAsia="游ゴシック Light" w:cs="Calibri" w:asciiTheme="minorAscii" w:hAnsiTheme="minorAscii" w:eastAsiaTheme="majorEastAsia"/>
          <w:lang w:val="en-IN"/>
        </w:rPr>
        <w:t xml:space="preserve"> inclusion of </w:t>
      </w:r>
      <w:r w:rsidRPr="0912CCEF" w:rsidR="5C243EB5">
        <w:rPr>
          <w:rStyle w:val="normaltextrun"/>
          <w:rFonts w:ascii="Aptos" w:hAnsi="Aptos" w:eastAsia="游ゴシック Light" w:cs="Calibri" w:asciiTheme="minorAscii" w:hAnsiTheme="minorAscii" w:eastAsiaTheme="majorEastAsia"/>
          <w:lang w:val="en-IN"/>
        </w:rPr>
        <w:t>Superfish</w:t>
      </w:r>
      <w:r w:rsidRPr="0912CCEF" w:rsidR="5C243EB5">
        <w:rPr>
          <w:rStyle w:val="normaltextrun"/>
          <w:rFonts w:ascii="Aptos" w:hAnsi="Aptos" w:eastAsia="游ゴシック Light" w:cs="Calibri" w:asciiTheme="minorAscii" w:hAnsiTheme="minorAscii" w:eastAsiaTheme="majorEastAsia"/>
          <w:lang w:val="en-IN"/>
        </w:rPr>
        <w:t xml:space="preserve"> highlights a weakness in Lenovo's security protocols and quality control processes. The oversight allowed a potentially harmful adware to be pre-installed on </w:t>
      </w:r>
      <w:r w:rsidRPr="0912CCEF" w:rsidR="2519D8B0">
        <w:rPr>
          <w:rStyle w:val="normaltextrun"/>
          <w:rFonts w:ascii="Aptos" w:hAnsi="Aptos" w:eastAsia="游ゴシック Light" w:cs="Calibri" w:asciiTheme="minorAscii" w:hAnsiTheme="minorAscii" w:eastAsiaTheme="majorEastAsia"/>
          <w:lang w:val="en-IN"/>
        </w:rPr>
        <w:t>many</w:t>
      </w:r>
      <w:r w:rsidRPr="0912CCEF" w:rsidR="5C243EB5">
        <w:rPr>
          <w:rStyle w:val="normaltextrun"/>
          <w:rFonts w:ascii="Aptos" w:hAnsi="Aptos" w:eastAsia="游ゴシック Light" w:cs="Calibri" w:asciiTheme="minorAscii" w:hAnsiTheme="minorAscii" w:eastAsiaTheme="majorEastAsia"/>
          <w:lang w:val="en-IN"/>
        </w:rPr>
        <w:t xml:space="preserve"> PCs.</w:t>
      </w:r>
    </w:p>
    <w:p w:rsidRPr="00495F09" w:rsidR="0096069C" w:rsidP="00495F09" w:rsidRDefault="0096069C" w14:paraId="3ED2B597" w14:textId="77777777">
      <w:pPr>
        <w:pStyle w:val="paragraph"/>
        <w:spacing w:before="0" w:beforeAutospacing="0" w:after="0" w:afterAutospacing="0"/>
        <w:jc w:val="both"/>
        <w:textAlignment w:val="baseline"/>
        <w:rPr>
          <w:rStyle w:val="normaltextrun"/>
          <w:rFonts w:cs="Calibri" w:asciiTheme="minorHAnsi" w:hAnsiTheme="minorHAnsi" w:eastAsiaTheme="majorEastAsia"/>
          <w:lang w:val="en-IN"/>
        </w:rPr>
      </w:pPr>
      <w:r w:rsidRPr="00495F09">
        <w:rPr>
          <w:rStyle w:val="normaltextrun"/>
          <w:rFonts w:cs="Calibri" w:asciiTheme="minorHAnsi" w:hAnsiTheme="minorHAnsi" w:eastAsiaTheme="majorEastAsia"/>
          <w:b/>
          <w:bCs/>
          <w:lang w:val="en-IN"/>
        </w:rPr>
        <w:t xml:space="preserve">Impact on Reputation: </w:t>
      </w:r>
      <w:r w:rsidRPr="00495F09">
        <w:rPr>
          <w:rStyle w:val="normaltextrun"/>
          <w:rFonts w:cs="Calibri" w:asciiTheme="minorHAnsi" w:hAnsiTheme="minorHAnsi" w:eastAsiaTheme="majorEastAsia"/>
          <w:lang w:val="en-IN"/>
        </w:rPr>
        <w:t>The incident caused significant reputational damage to Lenovo, raising questions about the trustworthiness and security of their products. Rebuilding this trust becomes a crucial challenge.</w:t>
      </w:r>
    </w:p>
    <w:p w:rsidRPr="00495F09" w:rsidR="0096069C" w:rsidP="00495F09" w:rsidRDefault="0096069C" w14:paraId="348D3840" w14:textId="77777777">
      <w:pPr>
        <w:pStyle w:val="Heading3"/>
        <w:rPr>
          <w:rStyle w:val="normaltextrun"/>
        </w:rPr>
      </w:pPr>
      <w:bookmarkStart w:name="_Toc451514487" w:id="143602693"/>
      <w:r w:rsidRPr="0912CCEF" w:rsidR="5C243EB5">
        <w:rPr>
          <w:rStyle w:val="normaltextrun"/>
        </w:rPr>
        <w:t>Opportunities:</w:t>
      </w:r>
      <w:bookmarkEnd w:id="143602693"/>
    </w:p>
    <w:p w:rsidRPr="00495F09" w:rsidR="0096069C" w:rsidP="00495F09" w:rsidRDefault="0096069C" w14:paraId="28B3B349" w14:textId="77777777">
      <w:pPr>
        <w:pStyle w:val="paragraph"/>
        <w:spacing w:before="0" w:beforeAutospacing="0" w:after="0" w:afterAutospacing="0"/>
        <w:jc w:val="both"/>
        <w:textAlignment w:val="baseline"/>
        <w:rPr>
          <w:rStyle w:val="normaltextrun"/>
          <w:rFonts w:cs="Calibri" w:asciiTheme="minorHAnsi" w:hAnsiTheme="minorHAnsi" w:eastAsiaTheme="majorEastAsia"/>
          <w:lang w:val="en-IN"/>
        </w:rPr>
      </w:pPr>
      <w:r w:rsidRPr="00495F09">
        <w:rPr>
          <w:rStyle w:val="normaltextrun"/>
          <w:rFonts w:cs="Calibri" w:asciiTheme="minorHAnsi" w:hAnsiTheme="minorHAnsi" w:eastAsiaTheme="majorEastAsia"/>
          <w:b/>
          <w:bCs/>
          <w:lang w:val="en-IN"/>
        </w:rPr>
        <w:t xml:space="preserve">Enhanced Security Measures: </w:t>
      </w:r>
      <w:r w:rsidRPr="00495F09">
        <w:rPr>
          <w:rStyle w:val="normaltextrun"/>
          <w:rFonts w:cs="Calibri" w:asciiTheme="minorHAnsi" w:hAnsiTheme="minorHAnsi" w:eastAsiaTheme="majorEastAsia"/>
          <w:lang w:val="en-IN"/>
        </w:rPr>
        <w:t>The incident presents an opportunity for Lenovo to strengthen its security measures and regain customer trust. Implementing robust security protocols can prevent similar incidents in the future.</w:t>
      </w:r>
    </w:p>
    <w:p w:rsidRPr="00495F09" w:rsidR="0096069C" w:rsidP="0912CCEF" w:rsidRDefault="0096069C" w14:paraId="10F1CEAA" w14:textId="27B1587B">
      <w:pPr>
        <w:pStyle w:val="paragraph"/>
        <w:spacing w:before="0" w:beforeAutospacing="off" w:after="0" w:afterAutospacing="off"/>
        <w:jc w:val="both"/>
        <w:textAlignment w:val="baseline"/>
        <w:rPr>
          <w:rStyle w:val="normaltextrun"/>
          <w:rFonts w:ascii="Aptos" w:hAnsi="Aptos" w:eastAsia="游ゴシック Light" w:cs="Calibri" w:asciiTheme="minorAscii" w:hAnsiTheme="minorAscii" w:eastAsiaTheme="majorEastAsia"/>
          <w:lang w:val="en-IN"/>
        </w:rPr>
      </w:pPr>
      <w:r w:rsidRPr="0912CCEF" w:rsidR="5C243EB5">
        <w:rPr>
          <w:rStyle w:val="normaltextrun"/>
          <w:rFonts w:ascii="Aptos" w:hAnsi="Aptos" w:eastAsia="游ゴシック Light" w:cs="Calibri" w:asciiTheme="minorAscii" w:hAnsiTheme="minorAscii" w:eastAsiaTheme="majorEastAsia"/>
          <w:b w:val="1"/>
          <w:bCs w:val="1"/>
          <w:lang w:val="en-IN"/>
        </w:rPr>
        <w:t>Improved Communication:</w:t>
      </w:r>
      <w:r w:rsidRPr="0912CCEF" w:rsidR="5C243EB5">
        <w:rPr>
          <w:rStyle w:val="normaltextrun"/>
          <w:rFonts w:ascii="Aptos" w:hAnsi="Aptos" w:eastAsia="游ゴシック Light" w:cs="Calibri" w:asciiTheme="minorAscii" w:hAnsiTheme="minorAscii" w:eastAsiaTheme="majorEastAsia"/>
          <w:lang w:val="en-IN"/>
        </w:rPr>
        <w:t xml:space="preserve"> Lenovo </w:t>
      </w:r>
      <w:r w:rsidRPr="0912CCEF" w:rsidR="3CFE7D6D">
        <w:rPr>
          <w:rStyle w:val="normaltextrun"/>
          <w:rFonts w:ascii="Aptos" w:hAnsi="Aptos" w:eastAsia="游ゴシック Light" w:cs="Calibri" w:asciiTheme="minorAscii" w:hAnsiTheme="minorAscii" w:eastAsiaTheme="majorEastAsia"/>
          <w:lang w:val="en-IN"/>
        </w:rPr>
        <w:t>can</w:t>
      </w:r>
      <w:r w:rsidRPr="0912CCEF" w:rsidR="5C243EB5">
        <w:rPr>
          <w:rStyle w:val="normaltextrun"/>
          <w:rFonts w:ascii="Aptos" w:hAnsi="Aptos" w:eastAsia="游ゴシック Light" w:cs="Calibri" w:asciiTheme="minorAscii" w:hAnsiTheme="minorAscii" w:eastAsiaTheme="majorEastAsia"/>
          <w:lang w:val="en-IN"/>
        </w:rPr>
        <w:t xml:space="preserve"> improve communication with its user base by being transparent about security measures, reassuring users, and regaining their confidence.</w:t>
      </w:r>
    </w:p>
    <w:p w:rsidRPr="00495F09" w:rsidR="0096069C" w:rsidP="00495F09" w:rsidRDefault="0096069C" w14:paraId="27920CC0" w14:textId="77777777">
      <w:pPr>
        <w:pStyle w:val="Heading3"/>
        <w:rPr>
          <w:rStyle w:val="normaltextrun"/>
        </w:rPr>
      </w:pPr>
      <w:bookmarkStart w:name="_Toc877050956" w:id="53024384"/>
      <w:r w:rsidRPr="0912CCEF" w:rsidR="5C243EB5">
        <w:rPr>
          <w:rStyle w:val="normaltextrun"/>
        </w:rPr>
        <w:t>Threats:</w:t>
      </w:r>
      <w:bookmarkEnd w:id="53024384"/>
    </w:p>
    <w:p w:rsidRPr="00495F09" w:rsidR="0096069C" w:rsidP="00495F09" w:rsidRDefault="0096069C" w14:paraId="28FFF60C" w14:textId="77777777">
      <w:pPr>
        <w:pStyle w:val="paragraph"/>
        <w:spacing w:before="0" w:beforeAutospacing="0" w:after="0" w:afterAutospacing="0"/>
        <w:jc w:val="both"/>
        <w:textAlignment w:val="baseline"/>
        <w:rPr>
          <w:rStyle w:val="normaltextrun"/>
          <w:rFonts w:cs="Calibri" w:asciiTheme="minorHAnsi" w:hAnsiTheme="minorHAnsi" w:eastAsiaTheme="majorEastAsia"/>
          <w:lang w:val="en-IN"/>
        </w:rPr>
      </w:pPr>
      <w:r w:rsidRPr="00495F09">
        <w:rPr>
          <w:rStyle w:val="normaltextrun"/>
          <w:rFonts w:cs="Calibri" w:asciiTheme="minorHAnsi" w:hAnsiTheme="minorHAnsi" w:eastAsiaTheme="majorEastAsia"/>
          <w:b/>
          <w:bCs/>
          <w:lang w:val="en-IN"/>
        </w:rPr>
        <w:t xml:space="preserve">Legal Consequences: </w:t>
      </w:r>
      <w:r w:rsidRPr="00495F09">
        <w:rPr>
          <w:rStyle w:val="normaltextrun"/>
          <w:rFonts w:cs="Calibri" w:asciiTheme="minorHAnsi" w:hAnsiTheme="minorHAnsi" w:eastAsiaTheme="majorEastAsia"/>
          <w:lang w:val="en-IN"/>
        </w:rPr>
        <w:t>The adware's impact on user security might lead to legal challenges, including potential lawsuits. Lenovo faces the threat of legal consequences, which could result in financial losses.</w:t>
      </w:r>
    </w:p>
    <w:p w:rsidRPr="00495F09" w:rsidR="0096069C" w:rsidP="00495F09" w:rsidRDefault="0096069C" w14:paraId="7E8EEB18" w14:textId="77777777">
      <w:pPr>
        <w:pStyle w:val="paragraph"/>
        <w:spacing w:before="0" w:beforeAutospacing="0" w:after="0" w:afterAutospacing="0"/>
        <w:jc w:val="both"/>
        <w:textAlignment w:val="baseline"/>
        <w:rPr>
          <w:rStyle w:val="normaltextrun"/>
          <w:rFonts w:cs="Calibri" w:asciiTheme="minorHAnsi" w:hAnsiTheme="minorHAnsi" w:eastAsiaTheme="majorEastAsia"/>
          <w:lang w:val="en-IN"/>
        </w:rPr>
      </w:pPr>
      <w:r w:rsidRPr="00495F09">
        <w:rPr>
          <w:rStyle w:val="normaltextrun"/>
          <w:rFonts w:cs="Calibri" w:asciiTheme="minorHAnsi" w:hAnsiTheme="minorHAnsi" w:eastAsiaTheme="majorEastAsia"/>
          <w:b/>
          <w:bCs/>
          <w:lang w:val="en-IN"/>
        </w:rPr>
        <w:t xml:space="preserve">Competitive Disadvantage: </w:t>
      </w:r>
      <w:r w:rsidRPr="00495F09">
        <w:rPr>
          <w:rStyle w:val="normaltextrun"/>
          <w:rFonts w:cs="Calibri" w:asciiTheme="minorHAnsi" w:hAnsiTheme="minorHAnsi" w:eastAsiaTheme="majorEastAsia"/>
          <w:lang w:val="en-IN"/>
        </w:rPr>
        <w:t>The reputational damage may give competitors an advantage in the market. Customers may turn to alternative brands that are perceived as more secure, impacting Lenovo's market share.</w:t>
      </w:r>
    </w:p>
    <w:p w:rsidRPr="00495F09" w:rsidR="0096069C" w:rsidP="00495F09" w:rsidRDefault="0096069C" w14:paraId="4BDDF586" w14:textId="77777777">
      <w:pPr>
        <w:pStyle w:val="paragraph"/>
        <w:spacing w:before="0" w:beforeAutospacing="0" w:after="0" w:afterAutospacing="0"/>
        <w:jc w:val="both"/>
        <w:textAlignment w:val="baseline"/>
        <w:rPr>
          <w:rStyle w:val="normaltextrun"/>
          <w:rFonts w:cs="Calibri" w:asciiTheme="minorHAnsi" w:hAnsiTheme="minorHAnsi" w:eastAsiaTheme="majorEastAsia"/>
          <w:lang w:val="en-IN"/>
        </w:rPr>
      </w:pPr>
      <w:r w:rsidRPr="00495F09">
        <w:rPr>
          <w:rStyle w:val="normaltextrun"/>
          <w:rFonts w:cs="Calibri" w:asciiTheme="minorHAnsi" w:hAnsiTheme="minorHAnsi" w:eastAsiaTheme="majorEastAsia"/>
          <w:b/>
          <w:bCs/>
          <w:lang w:val="en-IN"/>
        </w:rPr>
        <w:t xml:space="preserve">Continued Security Concerns: </w:t>
      </w:r>
      <w:r w:rsidRPr="00495F09">
        <w:rPr>
          <w:rStyle w:val="normaltextrun"/>
          <w:rFonts w:cs="Calibri" w:asciiTheme="minorHAnsi" w:hAnsiTheme="minorHAnsi" w:eastAsiaTheme="majorEastAsia"/>
          <w:lang w:val="en-IN"/>
        </w:rPr>
        <w:t>The incident may create a lasting perception of security concerns around Lenovo products, affecting sales and brand loyalty.</w:t>
      </w:r>
    </w:p>
    <w:p w:rsidRPr="00210F56" w:rsidR="00C042C0" w:rsidP="002234DF" w:rsidRDefault="00C042C0" w14:paraId="1E714E14" w14:textId="63C2FBBA">
      <w:pPr>
        <w:pStyle w:val="Heading1"/>
        <w:rPr>
          <w:rStyle w:val="normaltextrun"/>
          <w:b w:val="1"/>
          <w:bCs w:val="1"/>
          <w:lang w:val="en-US"/>
        </w:rPr>
      </w:pPr>
      <w:bookmarkStart w:name="_Toc673506111" w:id="965991717"/>
      <w:r w:rsidRPr="0912CCEF" w:rsidR="7D483E4B">
        <w:rPr>
          <w:rStyle w:val="normaltextrun"/>
          <w:b w:val="1"/>
          <w:bCs w:val="1"/>
          <w:lang w:val="en-US"/>
        </w:rPr>
        <w:t>Recommendations and Conclusions.</w:t>
      </w:r>
      <w:bookmarkEnd w:id="965991717"/>
      <w:r w:rsidRPr="0912CCEF" w:rsidR="7D483E4B">
        <w:rPr>
          <w:rStyle w:val="normaltextrun"/>
          <w:b w:val="1"/>
          <w:bCs w:val="1"/>
          <w:lang w:val="en-US"/>
        </w:rPr>
        <w:t> </w:t>
      </w:r>
    </w:p>
    <w:p w:rsidRPr="00495F09" w:rsidR="009111FF" w:rsidP="009111FF" w:rsidRDefault="009111FF" w14:paraId="00B3963D" w14:textId="77777777">
      <w:pPr>
        <w:pStyle w:val="paragraph"/>
        <w:spacing w:before="0" w:beforeAutospacing="0" w:after="0" w:afterAutospacing="0"/>
        <w:textAlignment w:val="baseline"/>
        <w:rPr>
          <w:rStyle w:val="normaltextrun"/>
          <w:rFonts w:eastAsiaTheme="majorEastAsia"/>
          <w:lang w:val="en-IN"/>
        </w:rPr>
      </w:pPr>
      <w:r w:rsidRPr="00495F09">
        <w:rPr>
          <w:rStyle w:val="normaltextrun"/>
          <w:rFonts w:cs="Calibri" w:asciiTheme="minorHAnsi" w:hAnsiTheme="minorHAnsi" w:eastAsiaTheme="majorEastAsia"/>
          <w:lang w:val="en-IN"/>
        </w:rPr>
        <w:t>The Super fish malware posed a serious threat to the user’s privacy by actively listening https requests without them knowing.  This case highlights the importance of user’s knowledge about the preinstalled applications in the device and how do they process it. Also, it highlighted the encryption vulnerabilities and activities of adware’s. The main point to be noticed is the use of root CA certificate which can be exploited by attackers to gain sensitive information.  Below are the recommendations our team learned from this case study.</w:t>
      </w:r>
      <w:r w:rsidRPr="00495F09">
        <w:rPr>
          <w:rStyle w:val="normaltextrun"/>
          <w:rFonts w:eastAsiaTheme="majorEastAsia"/>
          <w:lang w:val="en-IN"/>
        </w:rPr>
        <w:t> </w:t>
      </w:r>
    </w:p>
    <w:p w:rsidRPr="00495F09" w:rsidR="009111FF" w:rsidP="009111FF" w:rsidRDefault="009111FF" w14:paraId="049759C3" w14:textId="77777777">
      <w:pPr>
        <w:pStyle w:val="paragraph"/>
        <w:numPr>
          <w:ilvl w:val="0"/>
          <w:numId w:val="47"/>
        </w:numPr>
        <w:spacing w:before="0" w:beforeAutospacing="0" w:after="0" w:afterAutospacing="0"/>
        <w:ind w:left="1080" w:firstLine="0"/>
        <w:textAlignment w:val="baseline"/>
        <w:rPr>
          <w:rStyle w:val="normaltextrun"/>
          <w:rFonts w:eastAsiaTheme="majorEastAsia"/>
          <w:lang w:val="en-IN"/>
        </w:rPr>
      </w:pPr>
      <w:r w:rsidRPr="00495F09">
        <w:rPr>
          <w:rStyle w:val="normaltextrun"/>
          <w:rFonts w:cs="Calibri" w:asciiTheme="minorHAnsi" w:hAnsiTheme="minorHAnsi" w:eastAsiaTheme="majorEastAsia"/>
          <w:lang w:val="en-IN"/>
        </w:rPr>
        <w:t>Users should be clearly communicated about the preinstalled application and their security issues that have access to the user’s data by the vendors. Users must have the access to remove the unwanted programmes.</w:t>
      </w:r>
      <w:r w:rsidRPr="00495F09">
        <w:rPr>
          <w:rStyle w:val="normaltextrun"/>
          <w:rFonts w:eastAsiaTheme="majorEastAsia"/>
          <w:lang w:val="en-IN"/>
        </w:rPr>
        <w:t> </w:t>
      </w:r>
    </w:p>
    <w:p w:rsidRPr="00495F09" w:rsidR="009111FF" w:rsidP="009111FF" w:rsidRDefault="009111FF" w14:paraId="3D5B38C7" w14:textId="77777777">
      <w:pPr>
        <w:pStyle w:val="paragraph"/>
        <w:numPr>
          <w:ilvl w:val="0"/>
          <w:numId w:val="47"/>
        </w:numPr>
        <w:spacing w:before="0" w:beforeAutospacing="0" w:after="0" w:afterAutospacing="0"/>
        <w:ind w:left="1080" w:firstLine="0"/>
        <w:textAlignment w:val="baseline"/>
        <w:rPr>
          <w:rStyle w:val="normaltextrun"/>
          <w:rFonts w:eastAsiaTheme="majorEastAsia"/>
          <w:lang w:val="en-IN"/>
        </w:rPr>
      </w:pPr>
      <w:r w:rsidRPr="00495F09">
        <w:rPr>
          <w:rStyle w:val="normaltextrun"/>
          <w:rFonts w:cs="Calibri" w:asciiTheme="minorHAnsi" w:hAnsiTheme="minorHAnsi" w:eastAsiaTheme="majorEastAsia"/>
          <w:lang w:val="en-IN"/>
        </w:rPr>
        <w:t>Establish Clear Adware Policies: Develop and communicate clear policies regarding the use of ad-supported software within your organization. Ensure that employees understand the potential security risks associated with adware and the importance of obtaining approval before installing any software on company devices.</w:t>
      </w:r>
      <w:r w:rsidRPr="00495F09">
        <w:rPr>
          <w:rStyle w:val="normaltextrun"/>
          <w:rFonts w:eastAsiaTheme="majorEastAsia"/>
          <w:lang w:val="en-IN"/>
        </w:rPr>
        <w:t> </w:t>
      </w:r>
    </w:p>
    <w:p w:rsidRPr="00495F09" w:rsidR="009111FF" w:rsidP="009111FF" w:rsidRDefault="009111FF" w14:paraId="6F9DEC56" w14:textId="5E87D60D">
      <w:pPr>
        <w:pStyle w:val="paragraph"/>
        <w:numPr>
          <w:ilvl w:val="0"/>
          <w:numId w:val="47"/>
        </w:numPr>
        <w:spacing w:before="0" w:beforeAutospacing="0" w:after="0" w:afterAutospacing="0"/>
        <w:ind w:left="1080" w:firstLine="0"/>
        <w:textAlignment w:val="baseline"/>
        <w:rPr>
          <w:rStyle w:val="normaltextrun"/>
          <w:rFonts w:eastAsiaTheme="majorEastAsia"/>
          <w:lang w:val="en-IN"/>
        </w:rPr>
      </w:pPr>
      <w:r w:rsidRPr="00495F09">
        <w:rPr>
          <w:rStyle w:val="normaltextrun"/>
          <w:rFonts w:cs="Calibri" w:asciiTheme="minorHAnsi" w:hAnsiTheme="minorHAnsi" w:eastAsiaTheme="majorEastAsia"/>
          <w:lang w:val="en-IN"/>
        </w:rPr>
        <w:t>Implement Network-Level Adware Blocking: Consider using network-level security solutions that can identify and block adware before it reaches individual devices. These solutions can help prevent the spread of adware across the network. Configure the best settings in browsers to block the adware.</w:t>
      </w:r>
      <w:r w:rsidRPr="00495F09">
        <w:rPr>
          <w:rStyle w:val="normaltextrun"/>
          <w:rFonts w:eastAsiaTheme="majorEastAsia"/>
          <w:lang w:val="en-IN"/>
        </w:rPr>
        <w:t> </w:t>
      </w:r>
    </w:p>
    <w:p w:rsidRPr="00495F09" w:rsidR="009111FF" w:rsidP="009111FF" w:rsidRDefault="009111FF" w14:paraId="19443072" w14:textId="77777777">
      <w:pPr>
        <w:pStyle w:val="paragraph"/>
        <w:spacing w:before="0" w:beforeAutospacing="0" w:after="0" w:afterAutospacing="0"/>
        <w:ind w:left="1080"/>
        <w:textAlignment w:val="baseline"/>
        <w:rPr>
          <w:rStyle w:val="normaltextrun"/>
          <w:rFonts w:eastAsiaTheme="majorEastAsia"/>
          <w:lang w:val="en-IN"/>
        </w:rPr>
      </w:pPr>
    </w:p>
    <w:p w:rsidRPr="00495F09" w:rsidR="009111FF" w:rsidP="0912CCEF" w:rsidRDefault="009111FF" w14:paraId="71B44F56" w14:textId="4F799FF6">
      <w:pPr>
        <w:pStyle w:val="paragraph"/>
        <w:spacing w:before="0" w:beforeAutospacing="off" w:after="0" w:afterAutospacing="off"/>
        <w:textAlignment w:val="baseline"/>
        <w:rPr>
          <w:rStyle w:val="normaltextrun"/>
          <w:rFonts w:eastAsia="游ゴシック Light" w:eastAsiaTheme="majorEastAsia"/>
          <w:lang w:val="en-IN"/>
        </w:rPr>
      </w:pPr>
      <w:r w:rsidRPr="0912CCEF" w:rsidR="5C26A0C0">
        <w:rPr>
          <w:rStyle w:val="normaltextrun"/>
          <w:rFonts w:ascii="Aptos" w:hAnsi="Aptos" w:eastAsia="游ゴシック Light" w:cs="Calibri" w:asciiTheme="minorAscii" w:hAnsiTheme="minorAscii" w:eastAsiaTheme="majorEastAsia"/>
          <w:lang w:val="en-IN"/>
        </w:rPr>
        <w:t xml:space="preserve">To prevent the Man in Middle attacks organization should consider all the possible methods of eavesdropping and </w:t>
      </w:r>
      <w:r w:rsidRPr="0912CCEF" w:rsidR="5C26A0C0">
        <w:rPr>
          <w:rStyle w:val="normaltextrun"/>
          <w:rFonts w:ascii="Aptos" w:hAnsi="Aptos" w:eastAsia="游ゴシック Light" w:cs="Calibri" w:asciiTheme="minorAscii" w:hAnsiTheme="minorAscii" w:eastAsiaTheme="majorEastAsia"/>
          <w:lang w:val="en-IN"/>
        </w:rPr>
        <w:t>establish</w:t>
      </w:r>
      <w:r w:rsidRPr="0912CCEF" w:rsidR="5C26A0C0">
        <w:rPr>
          <w:rStyle w:val="normaltextrun"/>
          <w:rFonts w:ascii="Aptos" w:hAnsi="Aptos" w:eastAsia="游ゴシック Light" w:cs="Calibri" w:asciiTheme="minorAscii" w:hAnsiTheme="minorAscii" w:eastAsiaTheme="majorEastAsia"/>
          <w:lang w:val="en-IN"/>
        </w:rPr>
        <w:t xml:space="preserve"> the </w:t>
      </w:r>
      <w:r w:rsidRPr="0912CCEF" w:rsidR="4EBB52FF">
        <w:rPr>
          <w:rStyle w:val="normaltextrun"/>
          <w:rFonts w:ascii="Aptos" w:hAnsi="Aptos" w:eastAsia="游ゴシック Light" w:cs="Calibri" w:asciiTheme="minorAscii" w:hAnsiTheme="minorAscii" w:eastAsiaTheme="majorEastAsia"/>
          <w:lang w:val="en-IN"/>
        </w:rPr>
        <w:t>defence</w:t>
      </w:r>
      <w:r w:rsidRPr="0912CCEF" w:rsidR="5C26A0C0">
        <w:rPr>
          <w:rStyle w:val="normaltextrun"/>
          <w:rFonts w:ascii="Aptos" w:hAnsi="Aptos" w:eastAsia="游ゴシック Light" w:cs="Calibri" w:asciiTheme="minorAscii" w:hAnsiTheme="minorAscii" w:eastAsiaTheme="majorEastAsia"/>
          <w:lang w:val="en-IN"/>
        </w:rPr>
        <w:t xml:space="preserve"> that includes stronger encryption protocols, stronger authentication methods and regular security audits.</w:t>
      </w:r>
      <w:r w:rsidRPr="0912CCEF" w:rsidR="5C26A0C0">
        <w:rPr>
          <w:rStyle w:val="normaltextrun"/>
          <w:rFonts w:eastAsia="游ゴシック Light" w:eastAsiaTheme="majorEastAsia"/>
          <w:lang w:val="en-IN"/>
        </w:rPr>
        <w:t> </w:t>
      </w:r>
    </w:p>
    <w:p w:rsidRPr="00495F09" w:rsidR="009111FF" w:rsidP="009111FF" w:rsidRDefault="009111FF" w14:paraId="2D548A75" w14:textId="77777777">
      <w:pPr>
        <w:pStyle w:val="paragraph"/>
        <w:numPr>
          <w:ilvl w:val="0"/>
          <w:numId w:val="48"/>
        </w:numPr>
        <w:spacing w:before="0" w:beforeAutospacing="0" w:after="0" w:afterAutospacing="0"/>
        <w:ind w:left="1080" w:firstLine="0"/>
        <w:textAlignment w:val="baseline"/>
        <w:rPr>
          <w:rStyle w:val="normaltextrun"/>
          <w:rFonts w:eastAsiaTheme="majorEastAsia"/>
          <w:lang w:val="en-IN"/>
        </w:rPr>
      </w:pPr>
      <w:r w:rsidRPr="00495F09">
        <w:rPr>
          <w:rStyle w:val="normaltextrun"/>
          <w:rFonts w:cs="Calibri" w:asciiTheme="minorHAnsi" w:hAnsiTheme="minorHAnsi" w:eastAsiaTheme="majorEastAsia"/>
          <w:lang w:val="en-IN"/>
        </w:rPr>
        <w:t>Implementation of monitoring mechanism like IDS can help detect the breach in earlier stage.</w:t>
      </w:r>
      <w:r w:rsidRPr="00495F09">
        <w:rPr>
          <w:rStyle w:val="normaltextrun"/>
          <w:rFonts w:eastAsiaTheme="majorEastAsia"/>
          <w:lang w:val="en-IN"/>
        </w:rPr>
        <w:t> </w:t>
      </w:r>
    </w:p>
    <w:p w:rsidRPr="00495F09" w:rsidR="009111FF" w:rsidP="009111FF" w:rsidRDefault="009111FF" w14:paraId="1F5079DB" w14:textId="77777777">
      <w:pPr>
        <w:pStyle w:val="paragraph"/>
        <w:numPr>
          <w:ilvl w:val="0"/>
          <w:numId w:val="48"/>
        </w:numPr>
        <w:spacing w:before="0" w:beforeAutospacing="0" w:after="0" w:afterAutospacing="0"/>
        <w:ind w:left="1080" w:firstLine="0"/>
        <w:textAlignment w:val="baseline"/>
        <w:rPr>
          <w:rStyle w:val="normaltextrun"/>
          <w:rFonts w:eastAsiaTheme="majorEastAsia"/>
          <w:lang w:val="en-IN"/>
        </w:rPr>
      </w:pPr>
      <w:r w:rsidRPr="00495F09">
        <w:rPr>
          <w:rStyle w:val="normaltextrun"/>
          <w:rFonts w:cs="Calibri" w:asciiTheme="minorHAnsi" w:hAnsiTheme="minorHAnsi" w:eastAsiaTheme="majorEastAsia"/>
          <w:lang w:val="en-IN"/>
        </w:rPr>
        <w:t>Ensure the usage of strong wi-fi protocols such as WPA2/WPA3 for the usage of Wi-fi. Avoid using public Wi-fi for financial transactions.</w:t>
      </w:r>
      <w:r w:rsidRPr="00495F09">
        <w:rPr>
          <w:rStyle w:val="normaltextrun"/>
          <w:rFonts w:eastAsiaTheme="majorEastAsia"/>
          <w:lang w:val="en-IN"/>
        </w:rPr>
        <w:t> </w:t>
      </w:r>
    </w:p>
    <w:p w:rsidRPr="00495F09" w:rsidR="009111FF" w:rsidP="009111FF" w:rsidRDefault="009111FF" w14:paraId="6D5F87BE" w14:textId="77777777">
      <w:pPr>
        <w:pStyle w:val="paragraph"/>
        <w:numPr>
          <w:ilvl w:val="0"/>
          <w:numId w:val="48"/>
        </w:numPr>
        <w:spacing w:before="0" w:beforeAutospacing="0" w:after="0" w:afterAutospacing="0"/>
        <w:ind w:left="1080" w:firstLine="0"/>
        <w:textAlignment w:val="baseline"/>
        <w:rPr>
          <w:rStyle w:val="normaltextrun"/>
          <w:rFonts w:eastAsiaTheme="majorEastAsia"/>
          <w:lang w:val="en-IN"/>
        </w:rPr>
      </w:pPr>
      <w:r w:rsidRPr="00495F09">
        <w:rPr>
          <w:rStyle w:val="normaltextrun"/>
          <w:rFonts w:cs="Calibri" w:asciiTheme="minorHAnsi" w:hAnsiTheme="minorHAnsi" w:eastAsiaTheme="majorEastAsia"/>
          <w:lang w:val="en-IN"/>
        </w:rPr>
        <w:t>Establish VPN connections which encrypt the transmission of data.</w:t>
      </w:r>
      <w:r w:rsidRPr="00495F09">
        <w:rPr>
          <w:rStyle w:val="normaltextrun"/>
          <w:rFonts w:eastAsiaTheme="majorEastAsia"/>
          <w:lang w:val="en-IN"/>
        </w:rPr>
        <w:t> </w:t>
      </w:r>
    </w:p>
    <w:p w:rsidRPr="00495F09" w:rsidR="009111FF" w:rsidP="009111FF" w:rsidRDefault="009111FF" w14:paraId="04E78547" w14:textId="77777777">
      <w:pPr>
        <w:pStyle w:val="paragraph"/>
        <w:numPr>
          <w:ilvl w:val="0"/>
          <w:numId w:val="48"/>
        </w:numPr>
        <w:spacing w:before="0" w:beforeAutospacing="0" w:after="0" w:afterAutospacing="0"/>
        <w:ind w:left="1080" w:firstLine="0"/>
        <w:textAlignment w:val="baseline"/>
        <w:rPr>
          <w:rStyle w:val="normaltextrun"/>
          <w:rFonts w:eastAsiaTheme="majorEastAsia"/>
          <w:lang w:val="en-IN"/>
        </w:rPr>
      </w:pPr>
      <w:r w:rsidRPr="00495F09">
        <w:rPr>
          <w:rStyle w:val="normaltextrun"/>
          <w:rFonts w:cs="Calibri" w:asciiTheme="minorHAnsi" w:hAnsiTheme="minorHAnsi" w:eastAsiaTheme="majorEastAsia"/>
          <w:lang w:val="en-IN"/>
        </w:rPr>
        <w:t>Educate users about the usage of VPN and identification of the http websites.</w:t>
      </w:r>
      <w:r w:rsidRPr="00495F09">
        <w:rPr>
          <w:rStyle w:val="normaltextrun"/>
          <w:rFonts w:eastAsiaTheme="majorEastAsia"/>
          <w:lang w:val="en-IN"/>
        </w:rPr>
        <w:t> </w:t>
      </w:r>
    </w:p>
    <w:p w:rsidRPr="00495F09" w:rsidR="009111FF" w:rsidP="009111FF" w:rsidRDefault="009111FF" w14:paraId="40F0B502" w14:textId="77777777">
      <w:pPr>
        <w:pStyle w:val="paragraph"/>
        <w:numPr>
          <w:ilvl w:val="0"/>
          <w:numId w:val="48"/>
        </w:numPr>
        <w:spacing w:before="0" w:beforeAutospacing="0" w:after="0" w:afterAutospacing="0"/>
        <w:ind w:left="1080" w:firstLine="0"/>
        <w:textAlignment w:val="baseline"/>
        <w:rPr>
          <w:rStyle w:val="normaltextrun"/>
          <w:rFonts w:eastAsiaTheme="majorEastAsia"/>
          <w:lang w:val="en-IN"/>
        </w:rPr>
      </w:pPr>
      <w:r w:rsidRPr="00495F09">
        <w:rPr>
          <w:rStyle w:val="normaltextrun"/>
          <w:rFonts w:cs="Calibri" w:asciiTheme="minorHAnsi" w:hAnsiTheme="minorHAnsi" w:eastAsiaTheme="majorEastAsia"/>
          <w:lang w:val="en-IN"/>
        </w:rPr>
        <w:t>Always give importance to patch management to identify and remediate the vulnerabilities in the system.</w:t>
      </w:r>
      <w:r w:rsidRPr="00495F09">
        <w:rPr>
          <w:rStyle w:val="normaltextrun"/>
          <w:rFonts w:eastAsiaTheme="majorEastAsia"/>
          <w:lang w:val="en-IN"/>
        </w:rPr>
        <w:t> </w:t>
      </w:r>
    </w:p>
    <w:p w:rsidRPr="00495F09" w:rsidR="002029DA" w:rsidP="002029DA" w:rsidRDefault="002029DA" w14:paraId="142A168B" w14:textId="77777777">
      <w:pPr>
        <w:rPr>
          <w:rStyle w:val="normaltextrun"/>
          <w:rFonts w:cs="Calibri" w:eastAsiaTheme="majorEastAsia"/>
          <w:kern w:val="0"/>
          <w:lang w:val="en-IN" w:eastAsia="en-CA"/>
          <w14:ligatures w14:val="none"/>
        </w:rPr>
      </w:pPr>
    </w:p>
    <w:p w:rsidRPr="009C7913" w:rsidR="0046128D" w:rsidP="002234DF" w:rsidRDefault="0046128D" w14:paraId="2DB15229" w14:textId="73128158">
      <w:pPr>
        <w:pStyle w:val="Heading1"/>
        <w:rPr>
          <w:rStyle w:val="normaltextrun"/>
          <w:b w:val="1"/>
          <w:bCs w:val="1"/>
          <w:lang w:val="en-US"/>
        </w:rPr>
      </w:pPr>
      <w:bookmarkStart w:name="_Toc1194086829" w:id="26227455"/>
      <w:r w:rsidRPr="0912CCEF" w:rsidR="105C0C63">
        <w:rPr>
          <w:rStyle w:val="normaltextrun"/>
          <w:b w:val="1"/>
          <w:bCs w:val="1"/>
          <w:lang w:val="en-US"/>
        </w:rPr>
        <w:t>References:</w:t>
      </w:r>
      <w:bookmarkEnd w:id="26227455"/>
    </w:p>
    <w:p w:rsidR="002F6C78" w:rsidP="002F6C78" w:rsidRDefault="002F6C78" w14:paraId="132CE9DC" w14:textId="77777777">
      <w:pPr>
        <w:pStyle w:val="NormalWeb"/>
        <w:spacing w:before="0" w:beforeAutospacing="0" w:after="0" w:afterAutospacing="0" w:line="480" w:lineRule="auto"/>
        <w:ind w:left="720" w:hanging="720"/>
      </w:pPr>
      <w:r>
        <w:rPr>
          <w:i/>
          <w:iCs/>
        </w:rPr>
        <w:t>Lenovo Superfish Adware vulnerable to HTTPS spoofing | CISA</w:t>
      </w:r>
      <w:r>
        <w:t xml:space="preserve">. (2015, February 20). </w:t>
      </w:r>
    </w:p>
    <w:p w:rsidR="002F6C78" w:rsidP="002F6C78" w:rsidRDefault="002F6C78" w14:paraId="366BC2B2" w14:textId="79DD77EE">
      <w:pPr>
        <w:pStyle w:val="NormalWeb"/>
        <w:spacing w:before="0" w:beforeAutospacing="0" w:after="0" w:afterAutospacing="0" w:line="480" w:lineRule="auto"/>
        <w:ind w:left="720" w:hanging="720"/>
        <w:rPr>
          <w:rStyle w:val="url"/>
          <w:rFonts w:eastAsiaTheme="majorEastAsia"/>
        </w:rPr>
      </w:pPr>
      <w:r>
        <w:t xml:space="preserve">Cybersecurity and Infrastructure Security Agency CISA. </w:t>
      </w:r>
      <w:hyperlink w:history="1" r:id="rId7">
        <w:r w:rsidRPr="008A5D86">
          <w:rPr>
            <w:rStyle w:val="Hyperlink"/>
            <w:rFonts w:eastAsiaTheme="majorEastAsia"/>
          </w:rPr>
          <w:t>https://www.cisa.gov/newsevents/alerts/2015/02/20/lenovo-superfish-adware-vulnerable-https-spoofing</w:t>
        </w:r>
      </w:hyperlink>
    </w:p>
    <w:p w:rsidR="002F6C78" w:rsidP="002F6C78" w:rsidRDefault="002F6C78" w14:paraId="11D071B7" w14:textId="77777777">
      <w:pPr>
        <w:pStyle w:val="NormalWeb"/>
        <w:spacing w:before="0" w:beforeAutospacing="0" w:after="0" w:afterAutospacing="0" w:line="480" w:lineRule="auto"/>
        <w:ind w:left="720" w:hanging="720"/>
      </w:pPr>
      <w:r>
        <w:rPr>
          <w:i/>
          <w:iCs/>
        </w:rPr>
        <w:t>Lenovo Superfish Adware vulnerable to HTTPS spoofing | CISA</w:t>
      </w:r>
      <w:r>
        <w:t xml:space="preserve">. (2016b, September 30). </w:t>
      </w:r>
    </w:p>
    <w:p w:rsidR="002F6C78" w:rsidP="002F6C78" w:rsidRDefault="002F6C78" w14:paraId="6A9FE8AE" w14:textId="7F1633DC">
      <w:pPr>
        <w:pStyle w:val="NormalWeb"/>
        <w:spacing w:before="0" w:beforeAutospacing="0" w:after="0" w:afterAutospacing="0" w:line="480" w:lineRule="auto"/>
        <w:ind w:left="720" w:hanging="720"/>
      </w:pPr>
      <w:r>
        <w:t xml:space="preserve">Cybersecurity and Infrastructure Security Agency CISA. </w:t>
      </w:r>
    </w:p>
    <w:p w:rsidR="002F6C78" w:rsidP="002F6C78" w:rsidRDefault="00481B63" w14:paraId="0A955827" w14:textId="191C9038">
      <w:pPr>
        <w:pStyle w:val="NormalWeb"/>
        <w:spacing w:before="0" w:beforeAutospacing="0" w:after="0" w:afterAutospacing="0" w:line="480" w:lineRule="auto"/>
        <w:ind w:left="720" w:hanging="720"/>
        <w:rPr>
          <w:rStyle w:val="url"/>
          <w:rFonts w:eastAsiaTheme="majorEastAsia"/>
        </w:rPr>
      </w:pPr>
      <w:hyperlink w:history="1" r:id="rId8">
        <w:r w:rsidRPr="008A5D86" w:rsidR="002F6C78">
          <w:rPr>
            <w:rStyle w:val="Hyperlink"/>
            <w:rFonts w:eastAsiaTheme="majorEastAsia"/>
          </w:rPr>
          <w:t>https://www.us-cert.gov/ncas/alerts/TA15-051A</w:t>
        </w:r>
      </w:hyperlink>
    </w:p>
    <w:p w:rsidR="002F6C78" w:rsidP="002F6C78" w:rsidRDefault="002F6C78" w14:paraId="4ABD3280" w14:textId="77777777">
      <w:pPr>
        <w:pStyle w:val="NormalWeb"/>
        <w:spacing w:before="0" w:beforeAutospacing="0" w:after="0" w:afterAutospacing="0" w:line="480" w:lineRule="auto"/>
        <w:ind w:left="720" w:hanging="720"/>
      </w:pPr>
      <w:r w:rsidRPr="00303CE2">
        <w:rPr>
          <w:i/>
          <w:iCs/>
          <w:lang w:val="fr-FR"/>
        </w:rPr>
        <w:t>CERT/CC Vulnerability Note VU#529496</w:t>
      </w:r>
      <w:r w:rsidRPr="00303CE2">
        <w:rPr>
          <w:lang w:val="fr-FR"/>
        </w:rPr>
        <w:t xml:space="preserve">. </w:t>
      </w:r>
      <w:r>
        <w:t xml:space="preserve">(n.d.). </w:t>
      </w:r>
      <w:r>
        <w:rPr>
          <w:rStyle w:val="url"/>
          <w:rFonts w:eastAsiaTheme="majorEastAsia"/>
        </w:rPr>
        <w:t>https://www.kb.cert.org/vuls/id/529496</w:t>
      </w:r>
    </w:p>
    <w:p w:rsidR="002F6C78" w:rsidP="002F6C78" w:rsidRDefault="00481B63" w14:paraId="0A68B8FA" w14:textId="35D493C8">
      <w:pPr>
        <w:pStyle w:val="paragraph"/>
        <w:spacing w:before="0" w:beforeAutospacing="0" w:after="0"/>
        <w:ind w:left="360"/>
        <w:textAlignment w:val="baseline"/>
        <w:rPr>
          <w:rStyle w:val="eop"/>
          <w:rFonts w:ascii="Aptos" w:hAnsi="Aptos" w:cs="Segoe UI" w:eastAsiaTheme="majorEastAsia"/>
          <w:sz w:val="22"/>
          <w:szCs w:val="22"/>
        </w:rPr>
      </w:pPr>
      <w:hyperlink w:tgtFrame="_blank" w:history="1" r:id="rId9">
        <w:r w:rsidR="002F6C78">
          <w:rPr>
            <w:rStyle w:val="normaltextrun"/>
            <w:rFonts w:ascii="Aptos" w:hAnsi="Aptos" w:cs="Segoe UI" w:eastAsiaTheme="majorEastAsia"/>
            <w:color w:val="467886"/>
            <w:sz w:val="22"/>
            <w:szCs w:val="22"/>
            <w:u w:val="single"/>
            <w:lang w:val="en-US"/>
          </w:rPr>
          <w:t>VU#529496 - Komodia Redirector with SSL Digestor fails to properly validate SSL and installs non-unique root CA certificates and private keys</w:t>
        </w:r>
      </w:hyperlink>
      <w:r w:rsidR="002F6C78">
        <w:rPr>
          <w:rStyle w:val="eop"/>
          <w:rFonts w:ascii="Aptos" w:hAnsi="Aptos" w:cs="Segoe UI" w:eastAsiaTheme="majorEastAsia"/>
          <w:sz w:val="22"/>
          <w:szCs w:val="22"/>
        </w:rPr>
        <w:t> </w:t>
      </w:r>
    </w:p>
    <w:p w:rsidR="009111FF" w:rsidP="009111FF" w:rsidRDefault="009111FF" w14:paraId="40176318" w14:textId="77777777">
      <w:pPr>
        <w:pStyle w:val="NormalWeb"/>
        <w:spacing w:before="0" w:beforeAutospacing="0" w:after="0" w:afterAutospacing="0" w:line="480" w:lineRule="auto"/>
        <w:ind w:left="720" w:hanging="720"/>
      </w:pPr>
      <w:r>
        <w:rPr>
          <w:i/>
          <w:iCs/>
        </w:rPr>
        <w:t>How to prevent a Man-in-the-Middle Attack</w:t>
      </w:r>
      <w:r>
        <w:t xml:space="preserve">. (n.d.). </w:t>
      </w:r>
    </w:p>
    <w:p w:rsidR="009111FF" w:rsidP="009111FF" w:rsidRDefault="00481B63" w14:paraId="1A954673" w14:textId="3638B49F">
      <w:pPr>
        <w:pStyle w:val="NormalWeb"/>
        <w:spacing w:before="0" w:beforeAutospacing="0" w:after="0" w:afterAutospacing="0" w:line="480" w:lineRule="auto"/>
        <w:ind w:left="720" w:hanging="720"/>
        <w:rPr>
          <w:rStyle w:val="url"/>
          <w:rFonts w:eastAsiaTheme="majorEastAsia"/>
        </w:rPr>
      </w:pPr>
      <w:hyperlink w:history="1" r:id="rId10">
        <w:r w:rsidRPr="008A5D86" w:rsidR="009111FF">
          <w:rPr>
            <w:rStyle w:val="Hyperlink"/>
            <w:rFonts w:eastAsiaTheme="majorEastAsia"/>
          </w:rPr>
          <w:t>https://www.byos.io/blog/how-to-prevent-man-in-the-middle-attack</w:t>
        </w:r>
      </w:hyperlink>
    </w:p>
    <w:p w:rsidR="009111FF" w:rsidP="009111FF" w:rsidRDefault="009111FF" w14:paraId="6637FA7D" w14:textId="77777777">
      <w:pPr>
        <w:pStyle w:val="NormalWeb"/>
        <w:spacing w:before="0" w:beforeAutospacing="0" w:after="0" w:afterAutospacing="0" w:line="480" w:lineRule="auto"/>
        <w:ind w:left="720" w:hanging="720"/>
      </w:pPr>
    </w:p>
    <w:p w:rsidR="009111FF" w:rsidP="009111FF" w:rsidRDefault="009111FF" w14:paraId="042EDA12" w14:textId="77777777">
      <w:pPr>
        <w:pStyle w:val="NormalWeb"/>
        <w:spacing w:before="0" w:beforeAutospacing="0" w:after="0" w:afterAutospacing="0" w:line="480" w:lineRule="auto"/>
        <w:ind w:left="720" w:hanging="720"/>
      </w:pPr>
      <w:r>
        <w:t xml:space="preserve">Rosenblatt, S. (2015, February 20). Lenovo’s Superfish security snafu blows up in its face. </w:t>
      </w:r>
    </w:p>
    <w:p w:rsidRPr="009111FF" w:rsidR="009111FF" w:rsidP="009111FF" w:rsidRDefault="009111FF" w14:paraId="3C0C3F94" w14:textId="35D71099">
      <w:pPr>
        <w:pStyle w:val="NormalWeb"/>
        <w:spacing w:before="0" w:beforeAutospacing="0" w:after="0" w:afterAutospacing="0" w:line="480" w:lineRule="auto"/>
        <w:ind w:left="720" w:hanging="720"/>
        <w:rPr>
          <w:rStyle w:val="Hyperlink"/>
          <w:rFonts w:eastAsiaTheme="majorEastAsia"/>
        </w:rPr>
      </w:pPr>
      <w:r>
        <w:rPr>
          <w:i/>
          <w:iCs/>
        </w:rPr>
        <w:t>CNET</w:t>
      </w:r>
      <w:r w:rsidRPr="009111FF">
        <w:rPr>
          <w:rStyle w:val="Hyperlink"/>
          <w:rFonts w:eastAsiaTheme="majorEastAsia"/>
        </w:rPr>
        <w:t xml:space="preserve">. </w:t>
      </w:r>
      <w:r>
        <w:rPr>
          <w:rStyle w:val="Hyperlink"/>
          <w:rFonts w:eastAsiaTheme="majorEastAsia"/>
        </w:rPr>
        <w:fldChar w:fldCharType="begin"/>
      </w:r>
      <w:r>
        <w:rPr>
          <w:rStyle w:val="Hyperlink"/>
          <w:rFonts w:eastAsiaTheme="majorEastAsia"/>
        </w:rPr>
        <w:instrText>HYPERLINK "https://www.cnet.com/news/privacy/superfish-torments-lenovo-owners-with-more-than-adware/" \l "google_vignette.%20Accessed%203%20Feb.%202024."</w:instrText>
      </w:r>
      <w:r>
        <w:rPr>
          <w:rStyle w:val="Hyperlink"/>
          <w:rFonts w:eastAsiaTheme="majorEastAsia"/>
        </w:rPr>
      </w:r>
      <w:r>
        <w:rPr>
          <w:rStyle w:val="Hyperlink"/>
          <w:rFonts w:eastAsiaTheme="majorEastAsia"/>
        </w:rPr>
        <w:fldChar w:fldCharType="separate"/>
      </w:r>
      <w:r w:rsidRPr="009111FF">
        <w:rPr>
          <w:rStyle w:val="Hyperlink"/>
          <w:rFonts w:eastAsiaTheme="majorEastAsia"/>
        </w:rPr>
        <w:t>https://www.cnet.com/news/privacy/superfish-torments-lenovo-owners-with-more-</w:t>
      </w:r>
    </w:p>
    <w:p w:rsidRPr="009111FF" w:rsidR="009111FF" w:rsidP="009111FF" w:rsidRDefault="009111FF" w14:paraId="642CE3CB" w14:textId="229B3AE9">
      <w:pPr>
        <w:pStyle w:val="NormalWeb"/>
        <w:spacing w:before="0" w:beforeAutospacing="0" w:after="0" w:afterAutospacing="0" w:line="480" w:lineRule="auto"/>
        <w:ind w:left="720" w:hanging="720"/>
        <w:rPr>
          <w:rStyle w:val="Hyperlink"/>
          <w:rFonts w:eastAsiaTheme="majorEastAsia"/>
        </w:rPr>
      </w:pPr>
      <w:r w:rsidRPr="0912CCEF" w:rsidR="5C26A0C0">
        <w:rPr>
          <w:rStyle w:val="Hyperlink"/>
          <w:rFonts w:eastAsia="游ゴシック Light" w:eastAsiaTheme="majorEastAsia"/>
        </w:rPr>
        <w:t>than-adware/#google_vignette.%20Accessed%203%20Feb.%202024.</w:t>
      </w:r>
      <w:r w:rsidRPr="0912CCEF">
        <w:rPr>
          <w:rStyle w:val="Hyperlink"/>
          <w:rFonts w:eastAsia="游ゴシック Light" w:eastAsiaTheme="majorEastAsia"/>
        </w:rPr>
        <w:fldChar w:fldCharType="end"/>
      </w:r>
    </w:p>
    <w:p w:rsidR="009111FF" w:rsidP="0912CCEF" w:rsidRDefault="009111FF" w14:paraId="7F32E841" w14:textId="0518CEE9">
      <w:pPr>
        <w:spacing w:before="0" w:beforeAutospacing="off" w:after="0" w:afterAutospacing="off" w:line="480" w:lineRule="auto"/>
        <w:ind w:left="720" w:right="-20" w:hanging="720"/>
      </w:pPr>
      <w:r w:rsidRPr="0912CCEF" w:rsidR="78FBD937">
        <w:rPr>
          <w:rFonts w:ascii="Times New Roman" w:hAnsi="Times New Roman" w:eastAsia="Times New Roman" w:cs="Times New Roman"/>
          <w:noProof w:val="0"/>
          <w:sz w:val="24"/>
          <w:szCs w:val="24"/>
          <w:lang w:val="en-CA"/>
        </w:rPr>
        <w:t xml:space="preserve">Yasar, K., &amp; Cobb, M. (2022, April 28). </w:t>
      </w:r>
      <w:r w:rsidRPr="0912CCEF" w:rsidR="78FBD937">
        <w:rPr>
          <w:rFonts w:ascii="Times New Roman" w:hAnsi="Times New Roman" w:eastAsia="Times New Roman" w:cs="Times New Roman"/>
          <w:i w:val="1"/>
          <w:iCs w:val="1"/>
          <w:noProof w:val="0"/>
          <w:sz w:val="24"/>
          <w:szCs w:val="24"/>
          <w:lang w:val="en-CA"/>
        </w:rPr>
        <w:t>man-in-the-middle attack (MitM)</w:t>
      </w:r>
      <w:r w:rsidRPr="0912CCEF" w:rsidR="78FBD937">
        <w:rPr>
          <w:rFonts w:ascii="Times New Roman" w:hAnsi="Times New Roman" w:eastAsia="Times New Roman" w:cs="Times New Roman"/>
          <w:noProof w:val="0"/>
          <w:sz w:val="24"/>
          <w:szCs w:val="24"/>
          <w:lang w:val="en-CA"/>
        </w:rPr>
        <w:t xml:space="preserve">. IoT Agenda. </w:t>
      </w:r>
      <w:hyperlink r:id="R2285247cbcf448f4">
        <w:r w:rsidRPr="0912CCEF" w:rsidR="78FBD937">
          <w:rPr>
            <w:rStyle w:val="Hyperlink"/>
            <w:rFonts w:ascii="Times New Roman" w:hAnsi="Times New Roman" w:eastAsia="Times New Roman" w:cs="Times New Roman"/>
            <w:noProof w:val="0"/>
            <w:sz w:val="24"/>
            <w:szCs w:val="24"/>
            <w:lang w:val="en-CA"/>
          </w:rPr>
          <w:t>https://www.techtarget.com/iotagenda/definition/man-in-the-middle-attack-MitM</w:t>
        </w:r>
      </w:hyperlink>
    </w:p>
    <w:p w:rsidR="009111FF" w:rsidP="0912CCEF" w:rsidRDefault="009111FF" w14:paraId="5439E5EF" w14:textId="2EBCA3E4">
      <w:pPr>
        <w:pStyle w:val="NormalWeb"/>
        <w:spacing w:before="0" w:beforeAutospacing="off" w:after="0" w:afterAutospacing="off" w:line="480" w:lineRule="auto"/>
        <w:ind w:left="720" w:hanging="720"/>
        <w:rPr>
          <w:rStyle w:val="url"/>
          <w:rFonts w:eastAsia="游ゴシック Light" w:eastAsiaTheme="majorEastAsia"/>
        </w:rPr>
      </w:pPr>
    </w:p>
    <w:p w:rsidR="009111FF" w:rsidP="009111FF" w:rsidRDefault="009111FF" w14:paraId="28CBE746" w14:textId="77777777">
      <w:pPr>
        <w:pStyle w:val="NormalWeb"/>
        <w:spacing w:before="0" w:beforeAutospacing="0" w:after="0" w:afterAutospacing="0" w:line="480" w:lineRule="auto"/>
        <w:ind w:left="720" w:hanging="720"/>
      </w:pPr>
    </w:p>
    <w:p w:rsidR="002F6C78" w:rsidP="009111FF" w:rsidRDefault="002F6C78" w14:paraId="1ADFAFFA" w14:textId="77777777">
      <w:pPr>
        <w:pStyle w:val="paragraph"/>
        <w:spacing w:before="0" w:beforeAutospacing="0" w:after="0"/>
        <w:textAlignment w:val="baseline"/>
        <w:rPr>
          <w:rFonts w:ascii="Segoe UI" w:hAnsi="Segoe UI" w:cs="Segoe UI"/>
          <w:sz w:val="18"/>
          <w:szCs w:val="18"/>
        </w:rPr>
      </w:pPr>
    </w:p>
    <w:p w:rsidRPr="002F6C78" w:rsidR="00C33B21" w:rsidP="002F6C78" w:rsidRDefault="002F6C78" w14:paraId="062CF317" w14:textId="126EC2D8">
      <w:pPr>
        <w:pStyle w:val="paragraph"/>
        <w:spacing w:before="0" w:beforeAutospacing="0" w:after="0"/>
        <w:textAlignment w:val="baseline"/>
        <w:rPr>
          <w:rFonts w:ascii="Segoe UI" w:hAnsi="Segoe UI" w:cs="Segoe UI"/>
          <w:sz w:val="18"/>
          <w:szCs w:val="18"/>
        </w:rPr>
      </w:pPr>
      <w:r>
        <w:rPr>
          <w:rStyle w:val="eop"/>
          <w:rFonts w:ascii="Aptos" w:hAnsi="Aptos" w:cs="Segoe UI" w:eastAsiaTheme="majorEastAsia"/>
          <w:sz w:val="22"/>
          <w:szCs w:val="22"/>
        </w:rPr>
        <w:t> </w:t>
      </w:r>
    </w:p>
    <w:sectPr w:rsidRPr="002F6C78" w:rsidR="00C33B2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9">
    <w:nsid w:val="550ae7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85f8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E24B92"/>
    <w:multiLevelType w:val="multilevel"/>
    <w:tmpl w:val="C37260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7602A8B"/>
    <w:multiLevelType w:val="multilevel"/>
    <w:tmpl w:val="8ECA5B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D646531"/>
    <w:multiLevelType w:val="hybridMultilevel"/>
    <w:tmpl w:val="CA304BEA"/>
    <w:lvl w:ilvl="0" w:tplc="A16E9F52">
      <w:start w:val="1"/>
      <w:numFmt w:val="bullet"/>
      <w:lvlText w:val="•"/>
      <w:lvlJc w:val="left"/>
      <w:pPr>
        <w:tabs>
          <w:tab w:val="num" w:pos="720"/>
        </w:tabs>
        <w:ind w:left="720" w:hanging="360"/>
      </w:pPr>
      <w:rPr>
        <w:rFonts w:hint="default" w:ascii="Arial" w:hAnsi="Arial"/>
      </w:rPr>
    </w:lvl>
    <w:lvl w:ilvl="1" w:tplc="A53A3426" w:tentative="1">
      <w:start w:val="1"/>
      <w:numFmt w:val="bullet"/>
      <w:lvlText w:val="•"/>
      <w:lvlJc w:val="left"/>
      <w:pPr>
        <w:tabs>
          <w:tab w:val="num" w:pos="1440"/>
        </w:tabs>
        <w:ind w:left="1440" w:hanging="360"/>
      </w:pPr>
      <w:rPr>
        <w:rFonts w:hint="default" w:ascii="Arial" w:hAnsi="Arial"/>
      </w:rPr>
    </w:lvl>
    <w:lvl w:ilvl="2" w:tplc="274034F8" w:tentative="1">
      <w:start w:val="1"/>
      <w:numFmt w:val="bullet"/>
      <w:lvlText w:val="•"/>
      <w:lvlJc w:val="left"/>
      <w:pPr>
        <w:tabs>
          <w:tab w:val="num" w:pos="2160"/>
        </w:tabs>
        <w:ind w:left="2160" w:hanging="360"/>
      </w:pPr>
      <w:rPr>
        <w:rFonts w:hint="default" w:ascii="Arial" w:hAnsi="Arial"/>
      </w:rPr>
    </w:lvl>
    <w:lvl w:ilvl="3" w:tplc="63CC0E2C" w:tentative="1">
      <w:start w:val="1"/>
      <w:numFmt w:val="bullet"/>
      <w:lvlText w:val="•"/>
      <w:lvlJc w:val="left"/>
      <w:pPr>
        <w:tabs>
          <w:tab w:val="num" w:pos="2880"/>
        </w:tabs>
        <w:ind w:left="2880" w:hanging="360"/>
      </w:pPr>
      <w:rPr>
        <w:rFonts w:hint="default" w:ascii="Arial" w:hAnsi="Arial"/>
      </w:rPr>
    </w:lvl>
    <w:lvl w:ilvl="4" w:tplc="05803D64" w:tentative="1">
      <w:start w:val="1"/>
      <w:numFmt w:val="bullet"/>
      <w:lvlText w:val="•"/>
      <w:lvlJc w:val="left"/>
      <w:pPr>
        <w:tabs>
          <w:tab w:val="num" w:pos="3600"/>
        </w:tabs>
        <w:ind w:left="3600" w:hanging="360"/>
      </w:pPr>
      <w:rPr>
        <w:rFonts w:hint="default" w:ascii="Arial" w:hAnsi="Arial"/>
      </w:rPr>
    </w:lvl>
    <w:lvl w:ilvl="5" w:tplc="76B6981C" w:tentative="1">
      <w:start w:val="1"/>
      <w:numFmt w:val="bullet"/>
      <w:lvlText w:val="•"/>
      <w:lvlJc w:val="left"/>
      <w:pPr>
        <w:tabs>
          <w:tab w:val="num" w:pos="4320"/>
        </w:tabs>
        <w:ind w:left="4320" w:hanging="360"/>
      </w:pPr>
      <w:rPr>
        <w:rFonts w:hint="default" w:ascii="Arial" w:hAnsi="Arial"/>
      </w:rPr>
    </w:lvl>
    <w:lvl w:ilvl="6" w:tplc="E424F584" w:tentative="1">
      <w:start w:val="1"/>
      <w:numFmt w:val="bullet"/>
      <w:lvlText w:val="•"/>
      <w:lvlJc w:val="left"/>
      <w:pPr>
        <w:tabs>
          <w:tab w:val="num" w:pos="5040"/>
        </w:tabs>
        <w:ind w:left="5040" w:hanging="360"/>
      </w:pPr>
      <w:rPr>
        <w:rFonts w:hint="default" w:ascii="Arial" w:hAnsi="Arial"/>
      </w:rPr>
    </w:lvl>
    <w:lvl w:ilvl="7" w:tplc="71B49FCE" w:tentative="1">
      <w:start w:val="1"/>
      <w:numFmt w:val="bullet"/>
      <w:lvlText w:val="•"/>
      <w:lvlJc w:val="left"/>
      <w:pPr>
        <w:tabs>
          <w:tab w:val="num" w:pos="5760"/>
        </w:tabs>
        <w:ind w:left="5760" w:hanging="360"/>
      </w:pPr>
      <w:rPr>
        <w:rFonts w:hint="default" w:ascii="Arial" w:hAnsi="Arial"/>
      </w:rPr>
    </w:lvl>
    <w:lvl w:ilvl="8" w:tplc="09A2E00E"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164D4FFA"/>
    <w:multiLevelType w:val="hybridMultilevel"/>
    <w:tmpl w:val="C2D054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936418"/>
    <w:multiLevelType w:val="multilevel"/>
    <w:tmpl w:val="75C20156"/>
    <w:lvl w:ilvl="0">
      <w:start w:val="1"/>
      <w:numFmt w:val="decimal"/>
      <w:lvlText w:val="%1."/>
      <w:lvlJc w:val="left"/>
      <w:pPr>
        <w:tabs>
          <w:tab w:val="num" w:pos="-2160"/>
        </w:tabs>
        <w:ind w:left="-21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0"/>
        </w:tabs>
        <w:ind w:left="0" w:hanging="360"/>
      </w:pPr>
    </w:lvl>
    <w:lvl w:ilvl="4" w:tentative="1">
      <w:start w:val="1"/>
      <w:numFmt w:val="decimal"/>
      <w:lvlText w:val="%5."/>
      <w:lvlJc w:val="left"/>
      <w:pPr>
        <w:tabs>
          <w:tab w:val="num" w:pos="720"/>
        </w:tabs>
        <w:ind w:left="720" w:hanging="360"/>
      </w:pPr>
    </w:lvl>
    <w:lvl w:ilvl="5" w:tentative="1">
      <w:start w:val="1"/>
      <w:numFmt w:val="decimal"/>
      <w:lvlText w:val="%6."/>
      <w:lvlJc w:val="left"/>
      <w:pPr>
        <w:tabs>
          <w:tab w:val="num" w:pos="1440"/>
        </w:tabs>
        <w:ind w:left="1440" w:hanging="360"/>
      </w:pPr>
    </w:lvl>
    <w:lvl w:ilvl="6" w:tentative="1">
      <w:start w:val="1"/>
      <w:numFmt w:val="decimal"/>
      <w:lvlText w:val="%7."/>
      <w:lvlJc w:val="left"/>
      <w:pPr>
        <w:tabs>
          <w:tab w:val="num" w:pos="2160"/>
        </w:tabs>
        <w:ind w:left="2160" w:hanging="360"/>
      </w:pPr>
    </w:lvl>
    <w:lvl w:ilvl="7" w:tentative="1">
      <w:start w:val="1"/>
      <w:numFmt w:val="decimal"/>
      <w:lvlText w:val="%8."/>
      <w:lvlJc w:val="left"/>
      <w:pPr>
        <w:tabs>
          <w:tab w:val="num" w:pos="2880"/>
        </w:tabs>
        <w:ind w:left="2880" w:hanging="360"/>
      </w:pPr>
    </w:lvl>
    <w:lvl w:ilvl="8" w:tentative="1">
      <w:start w:val="1"/>
      <w:numFmt w:val="decimal"/>
      <w:lvlText w:val="%9."/>
      <w:lvlJc w:val="left"/>
      <w:pPr>
        <w:tabs>
          <w:tab w:val="num" w:pos="3600"/>
        </w:tabs>
        <w:ind w:left="3600" w:hanging="360"/>
      </w:pPr>
    </w:lvl>
  </w:abstractNum>
  <w:abstractNum w:abstractNumId="5" w15:restartNumberingAfterBreak="0">
    <w:nsid w:val="19770CFA"/>
    <w:multiLevelType w:val="multilevel"/>
    <w:tmpl w:val="E410D6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AC80F74"/>
    <w:multiLevelType w:val="multilevel"/>
    <w:tmpl w:val="16E001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BA30424"/>
    <w:multiLevelType w:val="multilevel"/>
    <w:tmpl w:val="06B47F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DF20012"/>
    <w:multiLevelType w:val="multilevel"/>
    <w:tmpl w:val="A198B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F495A76"/>
    <w:multiLevelType w:val="multilevel"/>
    <w:tmpl w:val="FAF66DBA"/>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800" w:hanging="720"/>
      </w:pPr>
      <w:rPr>
        <w:rFonts w:hint="default" w:ascii="Times New Roman" w:hAnsi="Times New Roman" w:cs="Times New Roman" w:eastAsiaTheme="majorEastAsia"/>
        <w:color w:val="auto"/>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122433B"/>
    <w:multiLevelType w:val="multilevel"/>
    <w:tmpl w:val="FC70F9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2235B2C"/>
    <w:multiLevelType w:val="hybridMultilevel"/>
    <w:tmpl w:val="3D7E635E"/>
    <w:lvl w:ilvl="0" w:tplc="5BAAEF48">
      <w:start w:val="8"/>
      <w:numFmt w:val="bullet"/>
      <w:lvlText w:val=""/>
      <w:lvlJc w:val="left"/>
      <w:pPr>
        <w:ind w:left="720" w:hanging="360"/>
      </w:pPr>
      <w:rPr>
        <w:rFonts w:hint="default" w:ascii="Symbol" w:hAnsi="Symbol" w:eastAsiaTheme="minorHAnsi" w:cstheme="minorBidi"/>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2" w15:restartNumberingAfterBreak="0">
    <w:nsid w:val="22D462AF"/>
    <w:multiLevelType w:val="hybridMultilevel"/>
    <w:tmpl w:val="2506BB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4ED5584"/>
    <w:multiLevelType w:val="multilevel"/>
    <w:tmpl w:val="D430E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5795520"/>
    <w:multiLevelType w:val="multilevel"/>
    <w:tmpl w:val="09E4C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2F6F5F48"/>
    <w:multiLevelType w:val="hybridMultilevel"/>
    <w:tmpl w:val="51045ED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316F2EE8"/>
    <w:multiLevelType w:val="multilevel"/>
    <w:tmpl w:val="599E9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FF41BF"/>
    <w:multiLevelType w:val="hybridMultilevel"/>
    <w:tmpl w:val="1B20004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39400930"/>
    <w:multiLevelType w:val="multilevel"/>
    <w:tmpl w:val="5A9C93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94249E4"/>
    <w:multiLevelType w:val="multilevel"/>
    <w:tmpl w:val="C46260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9E0122F"/>
    <w:multiLevelType w:val="multilevel"/>
    <w:tmpl w:val="A6EA0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AF6C98"/>
    <w:multiLevelType w:val="multilevel"/>
    <w:tmpl w:val="8938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5E18B0"/>
    <w:multiLevelType w:val="multilevel"/>
    <w:tmpl w:val="99280E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51A4575F"/>
    <w:multiLevelType w:val="hybridMultilevel"/>
    <w:tmpl w:val="59D47F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5DE648D"/>
    <w:multiLevelType w:val="multilevel"/>
    <w:tmpl w:val="72F82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AF641A"/>
    <w:multiLevelType w:val="multilevel"/>
    <w:tmpl w:val="21D0B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B39524F"/>
    <w:multiLevelType w:val="multilevel"/>
    <w:tmpl w:val="B158E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BCE25E5"/>
    <w:multiLevelType w:val="hybridMultilevel"/>
    <w:tmpl w:val="1B5E638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5C6C65F2"/>
    <w:multiLevelType w:val="multilevel"/>
    <w:tmpl w:val="8D2C4D02"/>
    <w:lvl w:ilvl="0">
      <w:start w:val="1"/>
      <w:numFmt w:val="bullet"/>
      <w:lvlText w:val=""/>
      <w:lvlJc w:val="left"/>
      <w:pPr>
        <w:tabs>
          <w:tab w:val="num" w:pos="0"/>
        </w:tabs>
        <w:ind w:left="0" w:hanging="360"/>
      </w:pPr>
      <w:rPr>
        <w:rFonts w:hint="default" w:ascii="Symbol" w:hAnsi="Symbol"/>
        <w:sz w:val="20"/>
      </w:rPr>
    </w:lvl>
    <w:lvl w:ilvl="1" w:tentative="1">
      <w:start w:val="1"/>
      <w:numFmt w:val="bullet"/>
      <w:lvlText w:val=""/>
      <w:lvlJc w:val="left"/>
      <w:pPr>
        <w:tabs>
          <w:tab w:val="num" w:pos="720"/>
        </w:tabs>
        <w:ind w:left="720" w:hanging="360"/>
      </w:pPr>
      <w:rPr>
        <w:rFonts w:hint="default" w:ascii="Symbol" w:hAnsi="Symbol"/>
        <w:sz w:val="20"/>
      </w:rPr>
    </w:lvl>
    <w:lvl w:ilvl="2" w:tentative="1">
      <w:start w:val="1"/>
      <w:numFmt w:val="bullet"/>
      <w:lvlText w:val=""/>
      <w:lvlJc w:val="left"/>
      <w:pPr>
        <w:tabs>
          <w:tab w:val="num" w:pos="1440"/>
        </w:tabs>
        <w:ind w:left="1440" w:hanging="360"/>
      </w:pPr>
      <w:rPr>
        <w:rFonts w:hint="default" w:ascii="Symbol" w:hAnsi="Symbol"/>
        <w:sz w:val="20"/>
      </w:rPr>
    </w:lvl>
    <w:lvl w:ilvl="3" w:tentative="1">
      <w:start w:val="1"/>
      <w:numFmt w:val="bullet"/>
      <w:lvlText w:val=""/>
      <w:lvlJc w:val="left"/>
      <w:pPr>
        <w:tabs>
          <w:tab w:val="num" w:pos="2160"/>
        </w:tabs>
        <w:ind w:left="2160" w:hanging="360"/>
      </w:pPr>
      <w:rPr>
        <w:rFonts w:hint="default" w:ascii="Symbol" w:hAnsi="Symbol"/>
        <w:sz w:val="20"/>
      </w:rPr>
    </w:lvl>
    <w:lvl w:ilvl="4" w:tentative="1">
      <w:start w:val="1"/>
      <w:numFmt w:val="bullet"/>
      <w:lvlText w:val=""/>
      <w:lvlJc w:val="left"/>
      <w:pPr>
        <w:tabs>
          <w:tab w:val="num" w:pos="2880"/>
        </w:tabs>
        <w:ind w:left="2880" w:hanging="360"/>
      </w:pPr>
      <w:rPr>
        <w:rFonts w:hint="default" w:ascii="Symbol" w:hAnsi="Symbol"/>
        <w:sz w:val="20"/>
      </w:rPr>
    </w:lvl>
    <w:lvl w:ilvl="5" w:tentative="1">
      <w:start w:val="1"/>
      <w:numFmt w:val="bullet"/>
      <w:lvlText w:val=""/>
      <w:lvlJc w:val="left"/>
      <w:pPr>
        <w:tabs>
          <w:tab w:val="num" w:pos="3600"/>
        </w:tabs>
        <w:ind w:left="3600" w:hanging="360"/>
      </w:pPr>
      <w:rPr>
        <w:rFonts w:hint="default" w:ascii="Symbol" w:hAnsi="Symbol"/>
        <w:sz w:val="20"/>
      </w:rPr>
    </w:lvl>
    <w:lvl w:ilvl="6" w:tentative="1">
      <w:start w:val="1"/>
      <w:numFmt w:val="bullet"/>
      <w:lvlText w:val=""/>
      <w:lvlJc w:val="left"/>
      <w:pPr>
        <w:tabs>
          <w:tab w:val="num" w:pos="4320"/>
        </w:tabs>
        <w:ind w:left="4320" w:hanging="360"/>
      </w:pPr>
      <w:rPr>
        <w:rFonts w:hint="default" w:ascii="Symbol" w:hAnsi="Symbol"/>
        <w:sz w:val="20"/>
      </w:rPr>
    </w:lvl>
    <w:lvl w:ilvl="7" w:tentative="1">
      <w:start w:val="1"/>
      <w:numFmt w:val="bullet"/>
      <w:lvlText w:val=""/>
      <w:lvlJc w:val="left"/>
      <w:pPr>
        <w:tabs>
          <w:tab w:val="num" w:pos="5040"/>
        </w:tabs>
        <w:ind w:left="5040" w:hanging="360"/>
      </w:pPr>
      <w:rPr>
        <w:rFonts w:hint="default" w:ascii="Symbol" w:hAnsi="Symbol"/>
        <w:sz w:val="20"/>
      </w:rPr>
    </w:lvl>
    <w:lvl w:ilvl="8" w:tentative="1">
      <w:start w:val="1"/>
      <w:numFmt w:val="bullet"/>
      <w:lvlText w:val=""/>
      <w:lvlJc w:val="left"/>
      <w:pPr>
        <w:tabs>
          <w:tab w:val="num" w:pos="5760"/>
        </w:tabs>
        <w:ind w:left="5760" w:hanging="360"/>
      </w:pPr>
      <w:rPr>
        <w:rFonts w:hint="default" w:ascii="Symbol" w:hAnsi="Symbol"/>
        <w:sz w:val="20"/>
      </w:rPr>
    </w:lvl>
  </w:abstractNum>
  <w:abstractNum w:abstractNumId="29" w15:restartNumberingAfterBreak="0">
    <w:nsid w:val="5CE45AF6"/>
    <w:multiLevelType w:val="hybridMultilevel"/>
    <w:tmpl w:val="BF5CB2F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0" w15:restartNumberingAfterBreak="0">
    <w:nsid w:val="5E5B04A7"/>
    <w:multiLevelType w:val="hybridMultilevel"/>
    <w:tmpl w:val="72F6B5FE"/>
    <w:lvl w:ilvl="0" w:tplc="78D88B3E">
      <w:start w:val="1"/>
      <w:numFmt w:val="bullet"/>
      <w:lvlText w:val="•"/>
      <w:lvlJc w:val="left"/>
      <w:pPr>
        <w:tabs>
          <w:tab w:val="num" w:pos="720"/>
        </w:tabs>
        <w:ind w:left="720" w:hanging="360"/>
      </w:pPr>
      <w:rPr>
        <w:rFonts w:hint="default" w:ascii="Arial" w:hAnsi="Arial"/>
      </w:rPr>
    </w:lvl>
    <w:lvl w:ilvl="1" w:tplc="72DCDDC6" w:tentative="1">
      <w:start w:val="1"/>
      <w:numFmt w:val="bullet"/>
      <w:lvlText w:val="•"/>
      <w:lvlJc w:val="left"/>
      <w:pPr>
        <w:tabs>
          <w:tab w:val="num" w:pos="1440"/>
        </w:tabs>
        <w:ind w:left="1440" w:hanging="360"/>
      </w:pPr>
      <w:rPr>
        <w:rFonts w:hint="default" w:ascii="Arial" w:hAnsi="Arial"/>
      </w:rPr>
    </w:lvl>
    <w:lvl w:ilvl="2" w:tplc="B058B06A" w:tentative="1">
      <w:start w:val="1"/>
      <w:numFmt w:val="bullet"/>
      <w:lvlText w:val="•"/>
      <w:lvlJc w:val="left"/>
      <w:pPr>
        <w:tabs>
          <w:tab w:val="num" w:pos="2160"/>
        </w:tabs>
        <w:ind w:left="2160" w:hanging="360"/>
      </w:pPr>
      <w:rPr>
        <w:rFonts w:hint="default" w:ascii="Arial" w:hAnsi="Arial"/>
      </w:rPr>
    </w:lvl>
    <w:lvl w:ilvl="3" w:tplc="5ACCE216" w:tentative="1">
      <w:start w:val="1"/>
      <w:numFmt w:val="bullet"/>
      <w:lvlText w:val="•"/>
      <w:lvlJc w:val="left"/>
      <w:pPr>
        <w:tabs>
          <w:tab w:val="num" w:pos="2880"/>
        </w:tabs>
        <w:ind w:left="2880" w:hanging="360"/>
      </w:pPr>
      <w:rPr>
        <w:rFonts w:hint="default" w:ascii="Arial" w:hAnsi="Arial"/>
      </w:rPr>
    </w:lvl>
    <w:lvl w:ilvl="4" w:tplc="09D444C4" w:tentative="1">
      <w:start w:val="1"/>
      <w:numFmt w:val="bullet"/>
      <w:lvlText w:val="•"/>
      <w:lvlJc w:val="left"/>
      <w:pPr>
        <w:tabs>
          <w:tab w:val="num" w:pos="3600"/>
        </w:tabs>
        <w:ind w:left="3600" w:hanging="360"/>
      </w:pPr>
      <w:rPr>
        <w:rFonts w:hint="default" w:ascii="Arial" w:hAnsi="Arial"/>
      </w:rPr>
    </w:lvl>
    <w:lvl w:ilvl="5" w:tplc="73BA3810" w:tentative="1">
      <w:start w:val="1"/>
      <w:numFmt w:val="bullet"/>
      <w:lvlText w:val="•"/>
      <w:lvlJc w:val="left"/>
      <w:pPr>
        <w:tabs>
          <w:tab w:val="num" w:pos="4320"/>
        </w:tabs>
        <w:ind w:left="4320" w:hanging="360"/>
      </w:pPr>
      <w:rPr>
        <w:rFonts w:hint="default" w:ascii="Arial" w:hAnsi="Arial"/>
      </w:rPr>
    </w:lvl>
    <w:lvl w:ilvl="6" w:tplc="1C60D8E0" w:tentative="1">
      <w:start w:val="1"/>
      <w:numFmt w:val="bullet"/>
      <w:lvlText w:val="•"/>
      <w:lvlJc w:val="left"/>
      <w:pPr>
        <w:tabs>
          <w:tab w:val="num" w:pos="5040"/>
        </w:tabs>
        <w:ind w:left="5040" w:hanging="360"/>
      </w:pPr>
      <w:rPr>
        <w:rFonts w:hint="default" w:ascii="Arial" w:hAnsi="Arial"/>
      </w:rPr>
    </w:lvl>
    <w:lvl w:ilvl="7" w:tplc="94AAA0D8" w:tentative="1">
      <w:start w:val="1"/>
      <w:numFmt w:val="bullet"/>
      <w:lvlText w:val="•"/>
      <w:lvlJc w:val="left"/>
      <w:pPr>
        <w:tabs>
          <w:tab w:val="num" w:pos="5760"/>
        </w:tabs>
        <w:ind w:left="5760" w:hanging="360"/>
      </w:pPr>
      <w:rPr>
        <w:rFonts w:hint="default" w:ascii="Arial" w:hAnsi="Arial"/>
      </w:rPr>
    </w:lvl>
    <w:lvl w:ilvl="8" w:tplc="FF40C8B6" w:tentative="1">
      <w:start w:val="1"/>
      <w:numFmt w:val="bullet"/>
      <w:lvlText w:val="•"/>
      <w:lvlJc w:val="left"/>
      <w:pPr>
        <w:tabs>
          <w:tab w:val="num" w:pos="6480"/>
        </w:tabs>
        <w:ind w:left="6480" w:hanging="360"/>
      </w:pPr>
      <w:rPr>
        <w:rFonts w:hint="default" w:ascii="Arial" w:hAnsi="Arial"/>
      </w:rPr>
    </w:lvl>
  </w:abstractNum>
  <w:abstractNum w:abstractNumId="31" w15:restartNumberingAfterBreak="0">
    <w:nsid w:val="5EAE0E84"/>
    <w:multiLevelType w:val="hybridMultilevel"/>
    <w:tmpl w:val="04C6634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65220E58"/>
    <w:multiLevelType w:val="hybridMultilevel"/>
    <w:tmpl w:val="0C9C134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6726606F"/>
    <w:multiLevelType w:val="hybridMultilevel"/>
    <w:tmpl w:val="9244A1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B7C50CF"/>
    <w:multiLevelType w:val="multilevel"/>
    <w:tmpl w:val="981613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C8B4FE4"/>
    <w:multiLevelType w:val="hybridMultilevel"/>
    <w:tmpl w:val="642C525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6" w15:restartNumberingAfterBreak="0">
    <w:nsid w:val="6DB92803"/>
    <w:multiLevelType w:val="hybridMultilevel"/>
    <w:tmpl w:val="5D3AF86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7" w15:restartNumberingAfterBreak="0">
    <w:nsid w:val="6E086879"/>
    <w:multiLevelType w:val="multilevel"/>
    <w:tmpl w:val="666A47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6EB012B8"/>
    <w:multiLevelType w:val="multilevel"/>
    <w:tmpl w:val="7E144D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6FF97A46"/>
    <w:multiLevelType w:val="multilevel"/>
    <w:tmpl w:val="5E507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70500DF4"/>
    <w:multiLevelType w:val="multilevel"/>
    <w:tmpl w:val="DAE4F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70861427"/>
    <w:multiLevelType w:val="hybridMultilevel"/>
    <w:tmpl w:val="A50C2F1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2" w15:restartNumberingAfterBreak="0">
    <w:nsid w:val="71C31931"/>
    <w:multiLevelType w:val="multilevel"/>
    <w:tmpl w:val="694621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77A42BB1"/>
    <w:multiLevelType w:val="multilevel"/>
    <w:tmpl w:val="C3FC52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78423BA8"/>
    <w:multiLevelType w:val="multilevel"/>
    <w:tmpl w:val="ABE4F8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B315B5C"/>
    <w:multiLevelType w:val="multilevel"/>
    <w:tmpl w:val="522263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7EFD1060"/>
    <w:multiLevelType w:val="multilevel"/>
    <w:tmpl w:val="CF86FB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7F373422"/>
    <w:multiLevelType w:val="multilevel"/>
    <w:tmpl w:val="5964A6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50">
    <w:abstractNumId w:val="49"/>
  </w:num>
  <w:num w:numId="49">
    <w:abstractNumId w:val="48"/>
  </w:num>
  <w:num w:numId="1" w16cid:durableId="1635283896">
    <w:abstractNumId w:val="4"/>
  </w:num>
  <w:num w:numId="2" w16cid:durableId="1919829953">
    <w:abstractNumId w:val="24"/>
  </w:num>
  <w:num w:numId="3" w16cid:durableId="457603987">
    <w:abstractNumId w:val="16"/>
  </w:num>
  <w:num w:numId="4" w16cid:durableId="1416895852">
    <w:abstractNumId w:val="43"/>
  </w:num>
  <w:num w:numId="5" w16cid:durableId="1404450793">
    <w:abstractNumId w:val="45"/>
  </w:num>
  <w:num w:numId="6" w16cid:durableId="63964410">
    <w:abstractNumId w:val="9"/>
  </w:num>
  <w:num w:numId="7" w16cid:durableId="1554459978">
    <w:abstractNumId w:val="0"/>
  </w:num>
  <w:num w:numId="8" w16cid:durableId="1460107285">
    <w:abstractNumId w:val="19"/>
  </w:num>
  <w:num w:numId="9" w16cid:durableId="72432104">
    <w:abstractNumId w:val="7"/>
  </w:num>
  <w:num w:numId="10" w16cid:durableId="1957246403">
    <w:abstractNumId w:val="38"/>
  </w:num>
  <w:num w:numId="11" w16cid:durableId="364991715">
    <w:abstractNumId w:val="13"/>
  </w:num>
  <w:num w:numId="12" w16cid:durableId="781730111">
    <w:abstractNumId w:val="40"/>
  </w:num>
  <w:num w:numId="13" w16cid:durableId="1985961334">
    <w:abstractNumId w:val="15"/>
  </w:num>
  <w:num w:numId="14" w16cid:durableId="744454199">
    <w:abstractNumId w:val="3"/>
  </w:num>
  <w:num w:numId="15" w16cid:durableId="103615625">
    <w:abstractNumId w:val="12"/>
  </w:num>
  <w:num w:numId="16" w16cid:durableId="1959986011">
    <w:abstractNumId w:val="33"/>
  </w:num>
  <w:num w:numId="17" w16cid:durableId="336273171">
    <w:abstractNumId w:val="31"/>
  </w:num>
  <w:num w:numId="18" w16cid:durableId="104813675">
    <w:abstractNumId w:val="27"/>
  </w:num>
  <w:num w:numId="19" w16cid:durableId="1190609096">
    <w:abstractNumId w:val="41"/>
  </w:num>
  <w:num w:numId="20" w16cid:durableId="164321708">
    <w:abstractNumId w:val="35"/>
  </w:num>
  <w:num w:numId="21" w16cid:durableId="1865166516">
    <w:abstractNumId w:val="29"/>
  </w:num>
  <w:num w:numId="22" w16cid:durableId="1755711203">
    <w:abstractNumId w:val="36"/>
  </w:num>
  <w:num w:numId="23" w16cid:durableId="1625430732">
    <w:abstractNumId w:val="17"/>
  </w:num>
  <w:num w:numId="24" w16cid:durableId="2132505560">
    <w:abstractNumId w:val="32"/>
  </w:num>
  <w:num w:numId="25" w16cid:durableId="922184378">
    <w:abstractNumId w:val="30"/>
  </w:num>
  <w:num w:numId="26" w16cid:durableId="129369743">
    <w:abstractNumId w:val="2"/>
  </w:num>
  <w:num w:numId="27" w16cid:durableId="94713415">
    <w:abstractNumId w:val="10"/>
  </w:num>
  <w:num w:numId="28" w16cid:durableId="1616597144">
    <w:abstractNumId w:val="1"/>
  </w:num>
  <w:num w:numId="29" w16cid:durableId="638654643">
    <w:abstractNumId w:val="44"/>
  </w:num>
  <w:num w:numId="30" w16cid:durableId="649331343">
    <w:abstractNumId w:val="11"/>
  </w:num>
  <w:num w:numId="31" w16cid:durableId="1315573919">
    <w:abstractNumId w:val="14"/>
  </w:num>
  <w:num w:numId="32" w16cid:durableId="698314111">
    <w:abstractNumId w:val="34"/>
  </w:num>
  <w:num w:numId="33" w16cid:durableId="1694768699">
    <w:abstractNumId w:val="8"/>
  </w:num>
  <w:num w:numId="34" w16cid:durableId="1964075631">
    <w:abstractNumId w:val="6"/>
  </w:num>
  <w:num w:numId="35" w16cid:durableId="958340241">
    <w:abstractNumId w:val="18"/>
  </w:num>
  <w:num w:numId="36" w16cid:durableId="599029137">
    <w:abstractNumId w:val="25"/>
  </w:num>
  <w:num w:numId="37" w16cid:durableId="296910689">
    <w:abstractNumId w:val="37"/>
  </w:num>
  <w:num w:numId="38" w16cid:durableId="194081675">
    <w:abstractNumId w:val="46"/>
  </w:num>
  <w:num w:numId="39" w16cid:durableId="1409183864">
    <w:abstractNumId w:val="26"/>
  </w:num>
  <w:num w:numId="40" w16cid:durableId="553350212">
    <w:abstractNumId w:val="22"/>
  </w:num>
  <w:num w:numId="41" w16cid:durableId="2092458133">
    <w:abstractNumId w:val="21"/>
  </w:num>
  <w:num w:numId="42" w16cid:durableId="1990286661">
    <w:abstractNumId w:val="20"/>
  </w:num>
  <w:num w:numId="43" w16cid:durableId="1165971449">
    <w:abstractNumId w:val="23"/>
  </w:num>
  <w:num w:numId="44" w16cid:durableId="1809277598">
    <w:abstractNumId w:val="28"/>
  </w:num>
  <w:num w:numId="45" w16cid:durableId="1575167527">
    <w:abstractNumId w:val="47"/>
  </w:num>
  <w:num w:numId="46" w16cid:durableId="1944534638">
    <w:abstractNumId w:val="42"/>
  </w:num>
  <w:num w:numId="47" w16cid:durableId="2045399632">
    <w:abstractNumId w:val="39"/>
  </w:num>
  <w:num w:numId="48" w16cid:durableId="79958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21"/>
    <w:rsid w:val="00056C03"/>
    <w:rsid w:val="000D32FD"/>
    <w:rsid w:val="0019362F"/>
    <w:rsid w:val="001A4F0D"/>
    <w:rsid w:val="002029DA"/>
    <w:rsid w:val="00210F56"/>
    <w:rsid w:val="002234DF"/>
    <w:rsid w:val="002D64A1"/>
    <w:rsid w:val="002F6C78"/>
    <w:rsid w:val="00303CE2"/>
    <w:rsid w:val="003471C6"/>
    <w:rsid w:val="00460D67"/>
    <w:rsid w:val="0046128D"/>
    <w:rsid w:val="00481B63"/>
    <w:rsid w:val="00495F09"/>
    <w:rsid w:val="004C7C2C"/>
    <w:rsid w:val="004D7AE5"/>
    <w:rsid w:val="006F4EA2"/>
    <w:rsid w:val="007C6576"/>
    <w:rsid w:val="00806675"/>
    <w:rsid w:val="00854B4C"/>
    <w:rsid w:val="009111FF"/>
    <w:rsid w:val="0096069C"/>
    <w:rsid w:val="009C7913"/>
    <w:rsid w:val="009F0DEA"/>
    <w:rsid w:val="00A362E9"/>
    <w:rsid w:val="00AF09F2"/>
    <w:rsid w:val="00B829AD"/>
    <w:rsid w:val="00B82CBA"/>
    <w:rsid w:val="00BB65A4"/>
    <w:rsid w:val="00C042C0"/>
    <w:rsid w:val="00C33B21"/>
    <w:rsid w:val="00D25FB4"/>
    <w:rsid w:val="00D30871"/>
    <w:rsid w:val="00E44074"/>
    <w:rsid w:val="00ED39CA"/>
    <w:rsid w:val="00F447A8"/>
    <w:rsid w:val="00FB1F04"/>
    <w:rsid w:val="0912CCEF"/>
    <w:rsid w:val="0CB67B11"/>
    <w:rsid w:val="0FEE1BD3"/>
    <w:rsid w:val="105C0C63"/>
    <w:rsid w:val="1D31A2F4"/>
    <w:rsid w:val="200C2D23"/>
    <w:rsid w:val="2343CDE5"/>
    <w:rsid w:val="2519D8B0"/>
    <w:rsid w:val="2CAE9D2C"/>
    <w:rsid w:val="3708B0E6"/>
    <w:rsid w:val="3CFE7D6D"/>
    <w:rsid w:val="3F773EEC"/>
    <w:rsid w:val="4018D90B"/>
    <w:rsid w:val="4AF2604A"/>
    <w:rsid w:val="4EBB52FF"/>
    <w:rsid w:val="5C243EB5"/>
    <w:rsid w:val="5C26A0C0"/>
    <w:rsid w:val="6A9919E5"/>
    <w:rsid w:val="6B48E645"/>
    <w:rsid w:val="6B84513A"/>
    <w:rsid w:val="777179AE"/>
    <w:rsid w:val="78FBD937"/>
    <w:rsid w:val="7AB067D2"/>
    <w:rsid w:val="7D483E4B"/>
    <w:rsid w:val="7E65C8E9"/>
    <w:rsid w:val="7ED3B69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E7DAA"/>
  <w15:chartTrackingRefBased/>
  <w15:docId w15:val="{342D615D-F143-4AE1-B9CA-99D754D2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33B2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3B2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3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B2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33B2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33B2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C33B2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33B2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33B2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33B2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33B2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33B2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33B21"/>
    <w:rPr>
      <w:rFonts w:eastAsiaTheme="majorEastAsia" w:cstheme="majorBidi"/>
      <w:color w:val="272727" w:themeColor="text1" w:themeTint="D8"/>
    </w:rPr>
  </w:style>
  <w:style w:type="paragraph" w:styleId="Title">
    <w:name w:val="Title"/>
    <w:basedOn w:val="Normal"/>
    <w:next w:val="Normal"/>
    <w:link w:val="TitleChar"/>
    <w:uiPriority w:val="10"/>
    <w:qFormat/>
    <w:rsid w:val="00C33B2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33B2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33B2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33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B21"/>
    <w:pPr>
      <w:spacing w:before="160"/>
      <w:jc w:val="center"/>
    </w:pPr>
    <w:rPr>
      <w:i/>
      <w:iCs/>
      <w:color w:val="404040" w:themeColor="text1" w:themeTint="BF"/>
    </w:rPr>
  </w:style>
  <w:style w:type="character" w:styleId="QuoteChar" w:customStyle="1">
    <w:name w:val="Quote Char"/>
    <w:basedOn w:val="DefaultParagraphFont"/>
    <w:link w:val="Quote"/>
    <w:uiPriority w:val="29"/>
    <w:rsid w:val="00C33B21"/>
    <w:rPr>
      <w:i/>
      <w:iCs/>
      <w:color w:val="404040" w:themeColor="text1" w:themeTint="BF"/>
    </w:rPr>
  </w:style>
  <w:style w:type="paragraph" w:styleId="ListParagraph">
    <w:name w:val="List Paragraph"/>
    <w:basedOn w:val="Normal"/>
    <w:uiPriority w:val="34"/>
    <w:qFormat/>
    <w:rsid w:val="00C33B21"/>
    <w:pPr>
      <w:ind w:left="720"/>
      <w:contextualSpacing/>
    </w:pPr>
  </w:style>
  <w:style w:type="character" w:styleId="IntenseEmphasis">
    <w:name w:val="Intense Emphasis"/>
    <w:basedOn w:val="DefaultParagraphFont"/>
    <w:uiPriority w:val="21"/>
    <w:qFormat/>
    <w:rsid w:val="00C33B21"/>
    <w:rPr>
      <w:i/>
      <w:iCs/>
      <w:color w:val="0F4761" w:themeColor="accent1" w:themeShade="BF"/>
    </w:rPr>
  </w:style>
  <w:style w:type="paragraph" w:styleId="IntenseQuote">
    <w:name w:val="Intense Quote"/>
    <w:basedOn w:val="Normal"/>
    <w:next w:val="Normal"/>
    <w:link w:val="IntenseQuoteChar"/>
    <w:uiPriority w:val="30"/>
    <w:qFormat/>
    <w:rsid w:val="00C33B2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33B21"/>
    <w:rPr>
      <w:i/>
      <w:iCs/>
      <w:color w:val="0F4761" w:themeColor="accent1" w:themeShade="BF"/>
    </w:rPr>
  </w:style>
  <w:style w:type="character" w:styleId="IntenseReference">
    <w:name w:val="Intense Reference"/>
    <w:basedOn w:val="DefaultParagraphFont"/>
    <w:uiPriority w:val="32"/>
    <w:qFormat/>
    <w:rsid w:val="00C33B21"/>
    <w:rPr>
      <w:b/>
      <w:bCs/>
      <w:smallCaps/>
      <w:color w:val="0F4761" w:themeColor="accent1" w:themeShade="BF"/>
      <w:spacing w:val="5"/>
    </w:rPr>
  </w:style>
  <w:style w:type="paragraph" w:styleId="paragraph" w:customStyle="1">
    <w:name w:val="paragraph"/>
    <w:basedOn w:val="Normal"/>
    <w:rsid w:val="00C33B21"/>
    <w:pPr>
      <w:spacing w:before="100" w:beforeAutospacing="1" w:after="100" w:afterAutospacing="1" w:line="240" w:lineRule="auto"/>
    </w:pPr>
    <w:rPr>
      <w:rFonts w:ascii="Times New Roman" w:hAnsi="Times New Roman" w:eastAsia="Times New Roman" w:cs="Times New Roman"/>
      <w:kern w:val="0"/>
      <w:lang w:eastAsia="en-CA"/>
      <w14:ligatures w14:val="none"/>
    </w:rPr>
  </w:style>
  <w:style w:type="character" w:styleId="normaltextrun" w:customStyle="1">
    <w:name w:val="normaltextrun"/>
    <w:basedOn w:val="DefaultParagraphFont"/>
    <w:rsid w:val="00C33B21"/>
  </w:style>
  <w:style w:type="character" w:styleId="eop" w:customStyle="1">
    <w:name w:val="eop"/>
    <w:basedOn w:val="DefaultParagraphFont"/>
    <w:rsid w:val="00C33B21"/>
  </w:style>
  <w:style w:type="paragraph" w:styleId="NormalWeb">
    <w:name w:val="Normal (Web)"/>
    <w:basedOn w:val="Normal"/>
    <w:uiPriority w:val="99"/>
    <w:semiHidden/>
    <w:unhideWhenUsed/>
    <w:rsid w:val="003471C6"/>
    <w:pPr>
      <w:spacing w:before="100" w:beforeAutospacing="1" w:after="100" w:afterAutospacing="1" w:line="240" w:lineRule="auto"/>
    </w:pPr>
    <w:rPr>
      <w:rFonts w:ascii="Times New Roman" w:hAnsi="Times New Roman" w:eastAsia="Times New Roman" w:cs="Times New Roman"/>
      <w:kern w:val="0"/>
      <w:lang w:eastAsia="en-CA"/>
      <w14:ligatures w14:val="none"/>
    </w:rPr>
  </w:style>
  <w:style w:type="character" w:styleId="url" w:customStyle="1">
    <w:name w:val="url"/>
    <w:basedOn w:val="DefaultParagraphFont"/>
    <w:rsid w:val="003471C6"/>
  </w:style>
  <w:style w:type="character" w:styleId="Hyperlink">
    <w:name w:val="Hyperlink"/>
    <w:basedOn w:val="DefaultParagraphFont"/>
    <w:uiPriority w:val="99"/>
    <w:unhideWhenUsed/>
    <w:rsid w:val="003471C6"/>
    <w:rPr>
      <w:color w:val="467886" w:themeColor="hyperlink"/>
      <w:u w:val="single"/>
    </w:rPr>
  </w:style>
  <w:style w:type="character" w:styleId="UnresolvedMention">
    <w:name w:val="Unresolved Mention"/>
    <w:basedOn w:val="DefaultParagraphFont"/>
    <w:uiPriority w:val="99"/>
    <w:semiHidden/>
    <w:unhideWhenUsed/>
    <w:rsid w:val="003471C6"/>
    <w:rPr>
      <w:color w:val="605E5C"/>
      <w:shd w:val="clear" w:color="auto" w:fill="E1DFDD"/>
    </w:rPr>
  </w:style>
  <w:style w:type="paragraph" w:styleId="TOCHeading">
    <w:name w:val="TOC Heading"/>
    <w:basedOn w:val="Heading1"/>
    <w:next w:val="Normal"/>
    <w:uiPriority w:val="39"/>
    <w:unhideWhenUsed/>
    <w:qFormat/>
    <w:rsid w:val="002234D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234DF"/>
    <w:pPr>
      <w:spacing w:after="100"/>
    </w:pPr>
  </w:style>
  <w:style w:type="paragraph" w:styleId="TOC2">
    <w:name w:val="toc 2"/>
    <w:basedOn w:val="Normal"/>
    <w:next w:val="Normal"/>
    <w:autoRedefine/>
    <w:uiPriority w:val="39"/>
    <w:unhideWhenUsed/>
    <w:rsid w:val="002234DF"/>
    <w:pPr>
      <w:spacing w:after="100"/>
      <w:ind w:left="240"/>
    </w:pPr>
  </w:style>
  <w:style w:type="paragraph" w:styleId="TOC3">
    <w:name w:val="toc 3"/>
    <w:basedOn w:val="Normal"/>
    <w:next w:val="Normal"/>
    <w:autoRedefine/>
    <w:uiPriority w:val="39"/>
    <w:unhideWhenUsed/>
    <w:rsid w:val="00495F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4609">
      <w:bodyDiv w:val="1"/>
      <w:marLeft w:val="0"/>
      <w:marRight w:val="0"/>
      <w:marTop w:val="0"/>
      <w:marBottom w:val="0"/>
      <w:divBdr>
        <w:top w:val="none" w:sz="0" w:space="0" w:color="auto"/>
        <w:left w:val="none" w:sz="0" w:space="0" w:color="auto"/>
        <w:bottom w:val="none" w:sz="0" w:space="0" w:color="auto"/>
        <w:right w:val="none" w:sz="0" w:space="0" w:color="auto"/>
      </w:divBdr>
    </w:div>
    <w:div w:id="225532399">
      <w:bodyDiv w:val="1"/>
      <w:marLeft w:val="0"/>
      <w:marRight w:val="0"/>
      <w:marTop w:val="0"/>
      <w:marBottom w:val="0"/>
      <w:divBdr>
        <w:top w:val="none" w:sz="0" w:space="0" w:color="auto"/>
        <w:left w:val="none" w:sz="0" w:space="0" w:color="auto"/>
        <w:bottom w:val="none" w:sz="0" w:space="0" w:color="auto"/>
        <w:right w:val="none" w:sz="0" w:space="0" w:color="auto"/>
      </w:divBdr>
      <w:divsChild>
        <w:div w:id="1763185428">
          <w:marLeft w:val="0"/>
          <w:marRight w:val="0"/>
          <w:marTop w:val="0"/>
          <w:marBottom w:val="0"/>
          <w:divBdr>
            <w:top w:val="none" w:sz="0" w:space="0" w:color="auto"/>
            <w:left w:val="none" w:sz="0" w:space="0" w:color="auto"/>
            <w:bottom w:val="none" w:sz="0" w:space="0" w:color="auto"/>
            <w:right w:val="none" w:sz="0" w:space="0" w:color="auto"/>
          </w:divBdr>
          <w:divsChild>
            <w:div w:id="269314613">
              <w:marLeft w:val="0"/>
              <w:marRight w:val="0"/>
              <w:marTop w:val="0"/>
              <w:marBottom w:val="0"/>
              <w:divBdr>
                <w:top w:val="none" w:sz="0" w:space="0" w:color="auto"/>
                <w:left w:val="none" w:sz="0" w:space="0" w:color="auto"/>
                <w:bottom w:val="none" w:sz="0" w:space="0" w:color="auto"/>
                <w:right w:val="none" w:sz="0" w:space="0" w:color="auto"/>
              </w:divBdr>
            </w:div>
            <w:div w:id="402028624">
              <w:marLeft w:val="0"/>
              <w:marRight w:val="0"/>
              <w:marTop w:val="0"/>
              <w:marBottom w:val="0"/>
              <w:divBdr>
                <w:top w:val="none" w:sz="0" w:space="0" w:color="auto"/>
                <w:left w:val="none" w:sz="0" w:space="0" w:color="auto"/>
                <w:bottom w:val="none" w:sz="0" w:space="0" w:color="auto"/>
                <w:right w:val="none" w:sz="0" w:space="0" w:color="auto"/>
              </w:divBdr>
            </w:div>
            <w:div w:id="672608219">
              <w:marLeft w:val="0"/>
              <w:marRight w:val="0"/>
              <w:marTop w:val="0"/>
              <w:marBottom w:val="0"/>
              <w:divBdr>
                <w:top w:val="none" w:sz="0" w:space="0" w:color="auto"/>
                <w:left w:val="none" w:sz="0" w:space="0" w:color="auto"/>
                <w:bottom w:val="none" w:sz="0" w:space="0" w:color="auto"/>
                <w:right w:val="none" w:sz="0" w:space="0" w:color="auto"/>
              </w:divBdr>
            </w:div>
            <w:div w:id="688216138">
              <w:marLeft w:val="0"/>
              <w:marRight w:val="0"/>
              <w:marTop w:val="0"/>
              <w:marBottom w:val="0"/>
              <w:divBdr>
                <w:top w:val="none" w:sz="0" w:space="0" w:color="auto"/>
                <w:left w:val="none" w:sz="0" w:space="0" w:color="auto"/>
                <w:bottom w:val="none" w:sz="0" w:space="0" w:color="auto"/>
                <w:right w:val="none" w:sz="0" w:space="0" w:color="auto"/>
              </w:divBdr>
            </w:div>
            <w:div w:id="778833493">
              <w:marLeft w:val="0"/>
              <w:marRight w:val="0"/>
              <w:marTop w:val="0"/>
              <w:marBottom w:val="0"/>
              <w:divBdr>
                <w:top w:val="none" w:sz="0" w:space="0" w:color="auto"/>
                <w:left w:val="none" w:sz="0" w:space="0" w:color="auto"/>
                <w:bottom w:val="none" w:sz="0" w:space="0" w:color="auto"/>
                <w:right w:val="none" w:sz="0" w:space="0" w:color="auto"/>
              </w:divBdr>
            </w:div>
            <w:div w:id="938177524">
              <w:marLeft w:val="0"/>
              <w:marRight w:val="0"/>
              <w:marTop w:val="0"/>
              <w:marBottom w:val="0"/>
              <w:divBdr>
                <w:top w:val="none" w:sz="0" w:space="0" w:color="auto"/>
                <w:left w:val="none" w:sz="0" w:space="0" w:color="auto"/>
                <w:bottom w:val="none" w:sz="0" w:space="0" w:color="auto"/>
                <w:right w:val="none" w:sz="0" w:space="0" w:color="auto"/>
              </w:divBdr>
            </w:div>
            <w:div w:id="1012994578">
              <w:marLeft w:val="0"/>
              <w:marRight w:val="0"/>
              <w:marTop w:val="0"/>
              <w:marBottom w:val="0"/>
              <w:divBdr>
                <w:top w:val="none" w:sz="0" w:space="0" w:color="auto"/>
                <w:left w:val="none" w:sz="0" w:space="0" w:color="auto"/>
                <w:bottom w:val="none" w:sz="0" w:space="0" w:color="auto"/>
                <w:right w:val="none" w:sz="0" w:space="0" w:color="auto"/>
              </w:divBdr>
            </w:div>
            <w:div w:id="1030838901">
              <w:marLeft w:val="0"/>
              <w:marRight w:val="0"/>
              <w:marTop w:val="0"/>
              <w:marBottom w:val="0"/>
              <w:divBdr>
                <w:top w:val="none" w:sz="0" w:space="0" w:color="auto"/>
                <w:left w:val="none" w:sz="0" w:space="0" w:color="auto"/>
                <w:bottom w:val="none" w:sz="0" w:space="0" w:color="auto"/>
                <w:right w:val="none" w:sz="0" w:space="0" w:color="auto"/>
              </w:divBdr>
            </w:div>
            <w:div w:id="1060134609">
              <w:marLeft w:val="0"/>
              <w:marRight w:val="0"/>
              <w:marTop w:val="0"/>
              <w:marBottom w:val="0"/>
              <w:divBdr>
                <w:top w:val="none" w:sz="0" w:space="0" w:color="auto"/>
                <w:left w:val="none" w:sz="0" w:space="0" w:color="auto"/>
                <w:bottom w:val="none" w:sz="0" w:space="0" w:color="auto"/>
                <w:right w:val="none" w:sz="0" w:space="0" w:color="auto"/>
              </w:divBdr>
            </w:div>
            <w:div w:id="1255942183">
              <w:marLeft w:val="0"/>
              <w:marRight w:val="0"/>
              <w:marTop w:val="0"/>
              <w:marBottom w:val="0"/>
              <w:divBdr>
                <w:top w:val="none" w:sz="0" w:space="0" w:color="auto"/>
                <w:left w:val="none" w:sz="0" w:space="0" w:color="auto"/>
                <w:bottom w:val="none" w:sz="0" w:space="0" w:color="auto"/>
                <w:right w:val="none" w:sz="0" w:space="0" w:color="auto"/>
              </w:divBdr>
            </w:div>
            <w:div w:id="1260067460">
              <w:marLeft w:val="0"/>
              <w:marRight w:val="0"/>
              <w:marTop w:val="0"/>
              <w:marBottom w:val="0"/>
              <w:divBdr>
                <w:top w:val="none" w:sz="0" w:space="0" w:color="auto"/>
                <w:left w:val="none" w:sz="0" w:space="0" w:color="auto"/>
                <w:bottom w:val="none" w:sz="0" w:space="0" w:color="auto"/>
                <w:right w:val="none" w:sz="0" w:space="0" w:color="auto"/>
              </w:divBdr>
            </w:div>
            <w:div w:id="1274442139">
              <w:marLeft w:val="0"/>
              <w:marRight w:val="0"/>
              <w:marTop w:val="0"/>
              <w:marBottom w:val="0"/>
              <w:divBdr>
                <w:top w:val="none" w:sz="0" w:space="0" w:color="auto"/>
                <w:left w:val="none" w:sz="0" w:space="0" w:color="auto"/>
                <w:bottom w:val="none" w:sz="0" w:space="0" w:color="auto"/>
                <w:right w:val="none" w:sz="0" w:space="0" w:color="auto"/>
              </w:divBdr>
            </w:div>
            <w:div w:id="1442412570">
              <w:marLeft w:val="0"/>
              <w:marRight w:val="0"/>
              <w:marTop w:val="0"/>
              <w:marBottom w:val="0"/>
              <w:divBdr>
                <w:top w:val="none" w:sz="0" w:space="0" w:color="auto"/>
                <w:left w:val="none" w:sz="0" w:space="0" w:color="auto"/>
                <w:bottom w:val="none" w:sz="0" w:space="0" w:color="auto"/>
                <w:right w:val="none" w:sz="0" w:space="0" w:color="auto"/>
              </w:divBdr>
            </w:div>
            <w:div w:id="1467159840">
              <w:marLeft w:val="0"/>
              <w:marRight w:val="0"/>
              <w:marTop w:val="0"/>
              <w:marBottom w:val="0"/>
              <w:divBdr>
                <w:top w:val="none" w:sz="0" w:space="0" w:color="auto"/>
                <w:left w:val="none" w:sz="0" w:space="0" w:color="auto"/>
                <w:bottom w:val="none" w:sz="0" w:space="0" w:color="auto"/>
                <w:right w:val="none" w:sz="0" w:space="0" w:color="auto"/>
              </w:divBdr>
            </w:div>
            <w:div w:id="1631280883">
              <w:marLeft w:val="0"/>
              <w:marRight w:val="0"/>
              <w:marTop w:val="0"/>
              <w:marBottom w:val="0"/>
              <w:divBdr>
                <w:top w:val="none" w:sz="0" w:space="0" w:color="auto"/>
                <w:left w:val="none" w:sz="0" w:space="0" w:color="auto"/>
                <w:bottom w:val="none" w:sz="0" w:space="0" w:color="auto"/>
                <w:right w:val="none" w:sz="0" w:space="0" w:color="auto"/>
              </w:divBdr>
            </w:div>
            <w:div w:id="1678076894">
              <w:marLeft w:val="0"/>
              <w:marRight w:val="0"/>
              <w:marTop w:val="0"/>
              <w:marBottom w:val="0"/>
              <w:divBdr>
                <w:top w:val="none" w:sz="0" w:space="0" w:color="auto"/>
                <w:left w:val="none" w:sz="0" w:space="0" w:color="auto"/>
                <w:bottom w:val="none" w:sz="0" w:space="0" w:color="auto"/>
                <w:right w:val="none" w:sz="0" w:space="0" w:color="auto"/>
              </w:divBdr>
            </w:div>
            <w:div w:id="1753503886">
              <w:marLeft w:val="0"/>
              <w:marRight w:val="0"/>
              <w:marTop w:val="0"/>
              <w:marBottom w:val="0"/>
              <w:divBdr>
                <w:top w:val="none" w:sz="0" w:space="0" w:color="auto"/>
                <w:left w:val="none" w:sz="0" w:space="0" w:color="auto"/>
                <w:bottom w:val="none" w:sz="0" w:space="0" w:color="auto"/>
                <w:right w:val="none" w:sz="0" w:space="0" w:color="auto"/>
              </w:divBdr>
            </w:div>
            <w:div w:id="1772355646">
              <w:marLeft w:val="0"/>
              <w:marRight w:val="0"/>
              <w:marTop w:val="0"/>
              <w:marBottom w:val="0"/>
              <w:divBdr>
                <w:top w:val="none" w:sz="0" w:space="0" w:color="auto"/>
                <w:left w:val="none" w:sz="0" w:space="0" w:color="auto"/>
                <w:bottom w:val="none" w:sz="0" w:space="0" w:color="auto"/>
                <w:right w:val="none" w:sz="0" w:space="0" w:color="auto"/>
              </w:divBdr>
            </w:div>
            <w:div w:id="1780448558">
              <w:marLeft w:val="0"/>
              <w:marRight w:val="0"/>
              <w:marTop w:val="0"/>
              <w:marBottom w:val="0"/>
              <w:divBdr>
                <w:top w:val="none" w:sz="0" w:space="0" w:color="auto"/>
                <w:left w:val="none" w:sz="0" w:space="0" w:color="auto"/>
                <w:bottom w:val="none" w:sz="0" w:space="0" w:color="auto"/>
                <w:right w:val="none" w:sz="0" w:space="0" w:color="auto"/>
              </w:divBdr>
            </w:div>
            <w:div w:id="2062627509">
              <w:marLeft w:val="0"/>
              <w:marRight w:val="0"/>
              <w:marTop w:val="0"/>
              <w:marBottom w:val="0"/>
              <w:divBdr>
                <w:top w:val="none" w:sz="0" w:space="0" w:color="auto"/>
                <w:left w:val="none" w:sz="0" w:space="0" w:color="auto"/>
                <w:bottom w:val="none" w:sz="0" w:space="0" w:color="auto"/>
                <w:right w:val="none" w:sz="0" w:space="0" w:color="auto"/>
              </w:divBdr>
            </w:div>
          </w:divsChild>
        </w:div>
        <w:div w:id="2095516583">
          <w:marLeft w:val="0"/>
          <w:marRight w:val="0"/>
          <w:marTop w:val="0"/>
          <w:marBottom w:val="0"/>
          <w:divBdr>
            <w:top w:val="none" w:sz="0" w:space="0" w:color="auto"/>
            <w:left w:val="none" w:sz="0" w:space="0" w:color="auto"/>
            <w:bottom w:val="none" w:sz="0" w:space="0" w:color="auto"/>
            <w:right w:val="none" w:sz="0" w:space="0" w:color="auto"/>
          </w:divBdr>
          <w:divsChild>
            <w:div w:id="586691333">
              <w:marLeft w:val="0"/>
              <w:marRight w:val="0"/>
              <w:marTop w:val="0"/>
              <w:marBottom w:val="0"/>
              <w:divBdr>
                <w:top w:val="none" w:sz="0" w:space="0" w:color="auto"/>
                <w:left w:val="none" w:sz="0" w:space="0" w:color="auto"/>
                <w:bottom w:val="none" w:sz="0" w:space="0" w:color="auto"/>
                <w:right w:val="none" w:sz="0" w:space="0" w:color="auto"/>
              </w:divBdr>
            </w:div>
            <w:div w:id="1341007182">
              <w:marLeft w:val="0"/>
              <w:marRight w:val="0"/>
              <w:marTop w:val="0"/>
              <w:marBottom w:val="0"/>
              <w:divBdr>
                <w:top w:val="none" w:sz="0" w:space="0" w:color="auto"/>
                <w:left w:val="none" w:sz="0" w:space="0" w:color="auto"/>
                <w:bottom w:val="none" w:sz="0" w:space="0" w:color="auto"/>
                <w:right w:val="none" w:sz="0" w:space="0" w:color="auto"/>
              </w:divBdr>
            </w:div>
            <w:div w:id="17353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4791">
      <w:bodyDiv w:val="1"/>
      <w:marLeft w:val="0"/>
      <w:marRight w:val="0"/>
      <w:marTop w:val="0"/>
      <w:marBottom w:val="0"/>
      <w:divBdr>
        <w:top w:val="none" w:sz="0" w:space="0" w:color="auto"/>
        <w:left w:val="none" w:sz="0" w:space="0" w:color="auto"/>
        <w:bottom w:val="none" w:sz="0" w:space="0" w:color="auto"/>
        <w:right w:val="none" w:sz="0" w:space="0" w:color="auto"/>
      </w:divBdr>
      <w:divsChild>
        <w:div w:id="56438523">
          <w:marLeft w:val="0"/>
          <w:marRight w:val="0"/>
          <w:marTop w:val="0"/>
          <w:marBottom w:val="0"/>
          <w:divBdr>
            <w:top w:val="none" w:sz="0" w:space="0" w:color="auto"/>
            <w:left w:val="none" w:sz="0" w:space="0" w:color="auto"/>
            <w:bottom w:val="none" w:sz="0" w:space="0" w:color="auto"/>
            <w:right w:val="none" w:sz="0" w:space="0" w:color="auto"/>
          </w:divBdr>
        </w:div>
        <w:div w:id="57048350">
          <w:marLeft w:val="0"/>
          <w:marRight w:val="0"/>
          <w:marTop w:val="0"/>
          <w:marBottom w:val="0"/>
          <w:divBdr>
            <w:top w:val="none" w:sz="0" w:space="0" w:color="auto"/>
            <w:left w:val="none" w:sz="0" w:space="0" w:color="auto"/>
            <w:bottom w:val="none" w:sz="0" w:space="0" w:color="auto"/>
            <w:right w:val="none" w:sz="0" w:space="0" w:color="auto"/>
          </w:divBdr>
        </w:div>
        <w:div w:id="313532790">
          <w:marLeft w:val="0"/>
          <w:marRight w:val="0"/>
          <w:marTop w:val="0"/>
          <w:marBottom w:val="0"/>
          <w:divBdr>
            <w:top w:val="none" w:sz="0" w:space="0" w:color="auto"/>
            <w:left w:val="none" w:sz="0" w:space="0" w:color="auto"/>
            <w:bottom w:val="none" w:sz="0" w:space="0" w:color="auto"/>
            <w:right w:val="none" w:sz="0" w:space="0" w:color="auto"/>
          </w:divBdr>
        </w:div>
        <w:div w:id="438722468">
          <w:marLeft w:val="0"/>
          <w:marRight w:val="0"/>
          <w:marTop w:val="0"/>
          <w:marBottom w:val="0"/>
          <w:divBdr>
            <w:top w:val="none" w:sz="0" w:space="0" w:color="auto"/>
            <w:left w:val="none" w:sz="0" w:space="0" w:color="auto"/>
            <w:bottom w:val="none" w:sz="0" w:space="0" w:color="auto"/>
            <w:right w:val="none" w:sz="0" w:space="0" w:color="auto"/>
          </w:divBdr>
        </w:div>
        <w:div w:id="942030416">
          <w:marLeft w:val="0"/>
          <w:marRight w:val="0"/>
          <w:marTop w:val="0"/>
          <w:marBottom w:val="0"/>
          <w:divBdr>
            <w:top w:val="none" w:sz="0" w:space="0" w:color="auto"/>
            <w:left w:val="none" w:sz="0" w:space="0" w:color="auto"/>
            <w:bottom w:val="none" w:sz="0" w:space="0" w:color="auto"/>
            <w:right w:val="none" w:sz="0" w:space="0" w:color="auto"/>
          </w:divBdr>
        </w:div>
        <w:div w:id="1070074684">
          <w:marLeft w:val="0"/>
          <w:marRight w:val="0"/>
          <w:marTop w:val="0"/>
          <w:marBottom w:val="0"/>
          <w:divBdr>
            <w:top w:val="none" w:sz="0" w:space="0" w:color="auto"/>
            <w:left w:val="none" w:sz="0" w:space="0" w:color="auto"/>
            <w:bottom w:val="none" w:sz="0" w:space="0" w:color="auto"/>
            <w:right w:val="none" w:sz="0" w:space="0" w:color="auto"/>
          </w:divBdr>
        </w:div>
        <w:div w:id="1080172920">
          <w:marLeft w:val="0"/>
          <w:marRight w:val="0"/>
          <w:marTop w:val="0"/>
          <w:marBottom w:val="0"/>
          <w:divBdr>
            <w:top w:val="none" w:sz="0" w:space="0" w:color="auto"/>
            <w:left w:val="none" w:sz="0" w:space="0" w:color="auto"/>
            <w:bottom w:val="none" w:sz="0" w:space="0" w:color="auto"/>
            <w:right w:val="none" w:sz="0" w:space="0" w:color="auto"/>
          </w:divBdr>
        </w:div>
        <w:div w:id="1158038486">
          <w:marLeft w:val="0"/>
          <w:marRight w:val="0"/>
          <w:marTop w:val="0"/>
          <w:marBottom w:val="0"/>
          <w:divBdr>
            <w:top w:val="none" w:sz="0" w:space="0" w:color="auto"/>
            <w:left w:val="none" w:sz="0" w:space="0" w:color="auto"/>
            <w:bottom w:val="none" w:sz="0" w:space="0" w:color="auto"/>
            <w:right w:val="none" w:sz="0" w:space="0" w:color="auto"/>
          </w:divBdr>
        </w:div>
        <w:div w:id="1169246131">
          <w:marLeft w:val="0"/>
          <w:marRight w:val="0"/>
          <w:marTop w:val="0"/>
          <w:marBottom w:val="0"/>
          <w:divBdr>
            <w:top w:val="none" w:sz="0" w:space="0" w:color="auto"/>
            <w:left w:val="none" w:sz="0" w:space="0" w:color="auto"/>
            <w:bottom w:val="none" w:sz="0" w:space="0" w:color="auto"/>
            <w:right w:val="none" w:sz="0" w:space="0" w:color="auto"/>
          </w:divBdr>
        </w:div>
        <w:div w:id="1270091792">
          <w:marLeft w:val="0"/>
          <w:marRight w:val="0"/>
          <w:marTop w:val="0"/>
          <w:marBottom w:val="0"/>
          <w:divBdr>
            <w:top w:val="none" w:sz="0" w:space="0" w:color="auto"/>
            <w:left w:val="none" w:sz="0" w:space="0" w:color="auto"/>
            <w:bottom w:val="none" w:sz="0" w:space="0" w:color="auto"/>
            <w:right w:val="none" w:sz="0" w:space="0" w:color="auto"/>
          </w:divBdr>
        </w:div>
        <w:div w:id="1512644485">
          <w:marLeft w:val="0"/>
          <w:marRight w:val="0"/>
          <w:marTop w:val="0"/>
          <w:marBottom w:val="0"/>
          <w:divBdr>
            <w:top w:val="none" w:sz="0" w:space="0" w:color="auto"/>
            <w:left w:val="none" w:sz="0" w:space="0" w:color="auto"/>
            <w:bottom w:val="none" w:sz="0" w:space="0" w:color="auto"/>
            <w:right w:val="none" w:sz="0" w:space="0" w:color="auto"/>
          </w:divBdr>
        </w:div>
        <w:div w:id="1566180290">
          <w:marLeft w:val="0"/>
          <w:marRight w:val="0"/>
          <w:marTop w:val="0"/>
          <w:marBottom w:val="0"/>
          <w:divBdr>
            <w:top w:val="none" w:sz="0" w:space="0" w:color="auto"/>
            <w:left w:val="none" w:sz="0" w:space="0" w:color="auto"/>
            <w:bottom w:val="none" w:sz="0" w:space="0" w:color="auto"/>
            <w:right w:val="none" w:sz="0" w:space="0" w:color="auto"/>
          </w:divBdr>
        </w:div>
        <w:div w:id="1933660431">
          <w:marLeft w:val="0"/>
          <w:marRight w:val="0"/>
          <w:marTop w:val="0"/>
          <w:marBottom w:val="0"/>
          <w:divBdr>
            <w:top w:val="none" w:sz="0" w:space="0" w:color="auto"/>
            <w:left w:val="none" w:sz="0" w:space="0" w:color="auto"/>
            <w:bottom w:val="none" w:sz="0" w:space="0" w:color="auto"/>
            <w:right w:val="none" w:sz="0" w:space="0" w:color="auto"/>
          </w:divBdr>
        </w:div>
      </w:divsChild>
    </w:div>
    <w:div w:id="704713360">
      <w:bodyDiv w:val="1"/>
      <w:marLeft w:val="0"/>
      <w:marRight w:val="0"/>
      <w:marTop w:val="0"/>
      <w:marBottom w:val="0"/>
      <w:divBdr>
        <w:top w:val="none" w:sz="0" w:space="0" w:color="auto"/>
        <w:left w:val="none" w:sz="0" w:space="0" w:color="auto"/>
        <w:bottom w:val="none" w:sz="0" w:space="0" w:color="auto"/>
        <w:right w:val="none" w:sz="0" w:space="0" w:color="auto"/>
      </w:divBdr>
    </w:div>
    <w:div w:id="963930079">
      <w:bodyDiv w:val="1"/>
      <w:marLeft w:val="0"/>
      <w:marRight w:val="0"/>
      <w:marTop w:val="0"/>
      <w:marBottom w:val="0"/>
      <w:divBdr>
        <w:top w:val="none" w:sz="0" w:space="0" w:color="auto"/>
        <w:left w:val="none" w:sz="0" w:space="0" w:color="auto"/>
        <w:bottom w:val="none" w:sz="0" w:space="0" w:color="auto"/>
        <w:right w:val="none" w:sz="0" w:space="0" w:color="auto"/>
      </w:divBdr>
      <w:divsChild>
        <w:div w:id="984744278">
          <w:marLeft w:val="0"/>
          <w:marRight w:val="0"/>
          <w:marTop w:val="0"/>
          <w:marBottom w:val="0"/>
          <w:divBdr>
            <w:top w:val="none" w:sz="0" w:space="0" w:color="auto"/>
            <w:left w:val="none" w:sz="0" w:space="0" w:color="auto"/>
            <w:bottom w:val="none" w:sz="0" w:space="0" w:color="auto"/>
            <w:right w:val="none" w:sz="0" w:space="0" w:color="auto"/>
          </w:divBdr>
        </w:div>
        <w:div w:id="1455490377">
          <w:marLeft w:val="0"/>
          <w:marRight w:val="0"/>
          <w:marTop w:val="0"/>
          <w:marBottom w:val="0"/>
          <w:divBdr>
            <w:top w:val="none" w:sz="0" w:space="0" w:color="auto"/>
            <w:left w:val="none" w:sz="0" w:space="0" w:color="auto"/>
            <w:bottom w:val="none" w:sz="0" w:space="0" w:color="auto"/>
            <w:right w:val="none" w:sz="0" w:space="0" w:color="auto"/>
          </w:divBdr>
        </w:div>
        <w:div w:id="1936398549">
          <w:marLeft w:val="0"/>
          <w:marRight w:val="0"/>
          <w:marTop w:val="0"/>
          <w:marBottom w:val="0"/>
          <w:divBdr>
            <w:top w:val="none" w:sz="0" w:space="0" w:color="auto"/>
            <w:left w:val="none" w:sz="0" w:space="0" w:color="auto"/>
            <w:bottom w:val="none" w:sz="0" w:space="0" w:color="auto"/>
            <w:right w:val="none" w:sz="0" w:space="0" w:color="auto"/>
          </w:divBdr>
        </w:div>
        <w:div w:id="2065181425">
          <w:marLeft w:val="0"/>
          <w:marRight w:val="0"/>
          <w:marTop w:val="0"/>
          <w:marBottom w:val="0"/>
          <w:divBdr>
            <w:top w:val="none" w:sz="0" w:space="0" w:color="auto"/>
            <w:left w:val="none" w:sz="0" w:space="0" w:color="auto"/>
            <w:bottom w:val="none" w:sz="0" w:space="0" w:color="auto"/>
            <w:right w:val="none" w:sz="0" w:space="0" w:color="auto"/>
          </w:divBdr>
          <w:divsChild>
            <w:div w:id="122650580">
              <w:marLeft w:val="0"/>
              <w:marRight w:val="0"/>
              <w:marTop w:val="0"/>
              <w:marBottom w:val="0"/>
              <w:divBdr>
                <w:top w:val="none" w:sz="0" w:space="0" w:color="auto"/>
                <w:left w:val="none" w:sz="0" w:space="0" w:color="auto"/>
                <w:bottom w:val="none" w:sz="0" w:space="0" w:color="auto"/>
                <w:right w:val="none" w:sz="0" w:space="0" w:color="auto"/>
              </w:divBdr>
            </w:div>
            <w:div w:id="166141205">
              <w:marLeft w:val="0"/>
              <w:marRight w:val="0"/>
              <w:marTop w:val="0"/>
              <w:marBottom w:val="0"/>
              <w:divBdr>
                <w:top w:val="none" w:sz="0" w:space="0" w:color="auto"/>
                <w:left w:val="none" w:sz="0" w:space="0" w:color="auto"/>
                <w:bottom w:val="none" w:sz="0" w:space="0" w:color="auto"/>
                <w:right w:val="none" w:sz="0" w:space="0" w:color="auto"/>
              </w:divBdr>
            </w:div>
            <w:div w:id="291134663">
              <w:marLeft w:val="0"/>
              <w:marRight w:val="0"/>
              <w:marTop w:val="0"/>
              <w:marBottom w:val="0"/>
              <w:divBdr>
                <w:top w:val="none" w:sz="0" w:space="0" w:color="auto"/>
                <w:left w:val="none" w:sz="0" w:space="0" w:color="auto"/>
                <w:bottom w:val="none" w:sz="0" w:space="0" w:color="auto"/>
                <w:right w:val="none" w:sz="0" w:space="0" w:color="auto"/>
              </w:divBdr>
            </w:div>
            <w:div w:id="307394348">
              <w:marLeft w:val="0"/>
              <w:marRight w:val="0"/>
              <w:marTop w:val="0"/>
              <w:marBottom w:val="0"/>
              <w:divBdr>
                <w:top w:val="none" w:sz="0" w:space="0" w:color="auto"/>
                <w:left w:val="none" w:sz="0" w:space="0" w:color="auto"/>
                <w:bottom w:val="none" w:sz="0" w:space="0" w:color="auto"/>
                <w:right w:val="none" w:sz="0" w:space="0" w:color="auto"/>
              </w:divBdr>
            </w:div>
            <w:div w:id="1448113367">
              <w:marLeft w:val="0"/>
              <w:marRight w:val="0"/>
              <w:marTop w:val="0"/>
              <w:marBottom w:val="0"/>
              <w:divBdr>
                <w:top w:val="none" w:sz="0" w:space="0" w:color="auto"/>
                <w:left w:val="none" w:sz="0" w:space="0" w:color="auto"/>
                <w:bottom w:val="none" w:sz="0" w:space="0" w:color="auto"/>
                <w:right w:val="none" w:sz="0" w:space="0" w:color="auto"/>
              </w:divBdr>
            </w:div>
            <w:div w:id="1771388723">
              <w:marLeft w:val="0"/>
              <w:marRight w:val="0"/>
              <w:marTop w:val="0"/>
              <w:marBottom w:val="0"/>
              <w:divBdr>
                <w:top w:val="none" w:sz="0" w:space="0" w:color="auto"/>
                <w:left w:val="none" w:sz="0" w:space="0" w:color="auto"/>
                <w:bottom w:val="none" w:sz="0" w:space="0" w:color="auto"/>
                <w:right w:val="none" w:sz="0" w:space="0" w:color="auto"/>
              </w:divBdr>
            </w:div>
            <w:div w:id="19538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4893">
      <w:bodyDiv w:val="1"/>
      <w:marLeft w:val="0"/>
      <w:marRight w:val="0"/>
      <w:marTop w:val="0"/>
      <w:marBottom w:val="0"/>
      <w:divBdr>
        <w:top w:val="none" w:sz="0" w:space="0" w:color="auto"/>
        <w:left w:val="none" w:sz="0" w:space="0" w:color="auto"/>
        <w:bottom w:val="none" w:sz="0" w:space="0" w:color="auto"/>
        <w:right w:val="none" w:sz="0" w:space="0" w:color="auto"/>
      </w:divBdr>
      <w:divsChild>
        <w:div w:id="1473598945">
          <w:marLeft w:val="-720"/>
          <w:marRight w:val="0"/>
          <w:marTop w:val="0"/>
          <w:marBottom w:val="0"/>
          <w:divBdr>
            <w:top w:val="none" w:sz="0" w:space="0" w:color="auto"/>
            <w:left w:val="none" w:sz="0" w:space="0" w:color="auto"/>
            <w:bottom w:val="none" w:sz="0" w:space="0" w:color="auto"/>
            <w:right w:val="none" w:sz="0" w:space="0" w:color="auto"/>
          </w:divBdr>
        </w:div>
      </w:divsChild>
    </w:div>
    <w:div w:id="994457829">
      <w:bodyDiv w:val="1"/>
      <w:marLeft w:val="0"/>
      <w:marRight w:val="0"/>
      <w:marTop w:val="0"/>
      <w:marBottom w:val="0"/>
      <w:divBdr>
        <w:top w:val="none" w:sz="0" w:space="0" w:color="auto"/>
        <w:left w:val="none" w:sz="0" w:space="0" w:color="auto"/>
        <w:bottom w:val="none" w:sz="0" w:space="0" w:color="auto"/>
        <w:right w:val="none" w:sz="0" w:space="0" w:color="auto"/>
      </w:divBdr>
      <w:divsChild>
        <w:div w:id="1951887146">
          <w:marLeft w:val="-720"/>
          <w:marRight w:val="0"/>
          <w:marTop w:val="0"/>
          <w:marBottom w:val="0"/>
          <w:divBdr>
            <w:top w:val="none" w:sz="0" w:space="0" w:color="auto"/>
            <w:left w:val="none" w:sz="0" w:space="0" w:color="auto"/>
            <w:bottom w:val="none" w:sz="0" w:space="0" w:color="auto"/>
            <w:right w:val="none" w:sz="0" w:space="0" w:color="auto"/>
          </w:divBdr>
        </w:div>
      </w:divsChild>
    </w:div>
    <w:div w:id="1064447752">
      <w:bodyDiv w:val="1"/>
      <w:marLeft w:val="0"/>
      <w:marRight w:val="0"/>
      <w:marTop w:val="0"/>
      <w:marBottom w:val="0"/>
      <w:divBdr>
        <w:top w:val="none" w:sz="0" w:space="0" w:color="auto"/>
        <w:left w:val="none" w:sz="0" w:space="0" w:color="auto"/>
        <w:bottom w:val="none" w:sz="0" w:space="0" w:color="auto"/>
        <w:right w:val="none" w:sz="0" w:space="0" w:color="auto"/>
      </w:divBdr>
    </w:div>
    <w:div w:id="1072577704">
      <w:bodyDiv w:val="1"/>
      <w:marLeft w:val="0"/>
      <w:marRight w:val="0"/>
      <w:marTop w:val="0"/>
      <w:marBottom w:val="0"/>
      <w:divBdr>
        <w:top w:val="none" w:sz="0" w:space="0" w:color="auto"/>
        <w:left w:val="none" w:sz="0" w:space="0" w:color="auto"/>
        <w:bottom w:val="none" w:sz="0" w:space="0" w:color="auto"/>
        <w:right w:val="none" w:sz="0" w:space="0" w:color="auto"/>
      </w:divBdr>
      <w:divsChild>
        <w:div w:id="204946921">
          <w:marLeft w:val="-720"/>
          <w:marRight w:val="0"/>
          <w:marTop w:val="0"/>
          <w:marBottom w:val="0"/>
          <w:divBdr>
            <w:top w:val="none" w:sz="0" w:space="0" w:color="auto"/>
            <w:left w:val="none" w:sz="0" w:space="0" w:color="auto"/>
            <w:bottom w:val="none" w:sz="0" w:space="0" w:color="auto"/>
            <w:right w:val="none" w:sz="0" w:space="0" w:color="auto"/>
          </w:divBdr>
        </w:div>
      </w:divsChild>
    </w:div>
    <w:div w:id="1161044556">
      <w:bodyDiv w:val="1"/>
      <w:marLeft w:val="0"/>
      <w:marRight w:val="0"/>
      <w:marTop w:val="0"/>
      <w:marBottom w:val="0"/>
      <w:divBdr>
        <w:top w:val="none" w:sz="0" w:space="0" w:color="auto"/>
        <w:left w:val="none" w:sz="0" w:space="0" w:color="auto"/>
        <w:bottom w:val="none" w:sz="0" w:space="0" w:color="auto"/>
        <w:right w:val="none" w:sz="0" w:space="0" w:color="auto"/>
      </w:divBdr>
    </w:div>
    <w:div w:id="1167208980">
      <w:bodyDiv w:val="1"/>
      <w:marLeft w:val="0"/>
      <w:marRight w:val="0"/>
      <w:marTop w:val="0"/>
      <w:marBottom w:val="0"/>
      <w:divBdr>
        <w:top w:val="none" w:sz="0" w:space="0" w:color="auto"/>
        <w:left w:val="none" w:sz="0" w:space="0" w:color="auto"/>
        <w:bottom w:val="none" w:sz="0" w:space="0" w:color="auto"/>
        <w:right w:val="none" w:sz="0" w:space="0" w:color="auto"/>
      </w:divBdr>
      <w:divsChild>
        <w:div w:id="1175070607">
          <w:marLeft w:val="360"/>
          <w:marRight w:val="0"/>
          <w:marTop w:val="200"/>
          <w:marBottom w:val="0"/>
          <w:divBdr>
            <w:top w:val="none" w:sz="0" w:space="0" w:color="auto"/>
            <w:left w:val="none" w:sz="0" w:space="0" w:color="auto"/>
            <w:bottom w:val="none" w:sz="0" w:space="0" w:color="auto"/>
            <w:right w:val="none" w:sz="0" w:space="0" w:color="auto"/>
          </w:divBdr>
        </w:div>
        <w:div w:id="1738625021">
          <w:marLeft w:val="360"/>
          <w:marRight w:val="0"/>
          <w:marTop w:val="200"/>
          <w:marBottom w:val="0"/>
          <w:divBdr>
            <w:top w:val="none" w:sz="0" w:space="0" w:color="auto"/>
            <w:left w:val="none" w:sz="0" w:space="0" w:color="auto"/>
            <w:bottom w:val="none" w:sz="0" w:space="0" w:color="auto"/>
            <w:right w:val="none" w:sz="0" w:space="0" w:color="auto"/>
          </w:divBdr>
        </w:div>
      </w:divsChild>
    </w:div>
    <w:div w:id="1206797175">
      <w:bodyDiv w:val="1"/>
      <w:marLeft w:val="0"/>
      <w:marRight w:val="0"/>
      <w:marTop w:val="0"/>
      <w:marBottom w:val="0"/>
      <w:divBdr>
        <w:top w:val="none" w:sz="0" w:space="0" w:color="auto"/>
        <w:left w:val="none" w:sz="0" w:space="0" w:color="auto"/>
        <w:bottom w:val="none" w:sz="0" w:space="0" w:color="auto"/>
        <w:right w:val="none" w:sz="0" w:space="0" w:color="auto"/>
      </w:divBdr>
      <w:divsChild>
        <w:div w:id="775563936">
          <w:marLeft w:val="-720"/>
          <w:marRight w:val="0"/>
          <w:marTop w:val="0"/>
          <w:marBottom w:val="0"/>
          <w:divBdr>
            <w:top w:val="none" w:sz="0" w:space="0" w:color="auto"/>
            <w:left w:val="none" w:sz="0" w:space="0" w:color="auto"/>
            <w:bottom w:val="none" w:sz="0" w:space="0" w:color="auto"/>
            <w:right w:val="none" w:sz="0" w:space="0" w:color="auto"/>
          </w:divBdr>
        </w:div>
      </w:divsChild>
    </w:div>
    <w:div w:id="1282765366">
      <w:bodyDiv w:val="1"/>
      <w:marLeft w:val="0"/>
      <w:marRight w:val="0"/>
      <w:marTop w:val="0"/>
      <w:marBottom w:val="0"/>
      <w:divBdr>
        <w:top w:val="none" w:sz="0" w:space="0" w:color="auto"/>
        <w:left w:val="none" w:sz="0" w:space="0" w:color="auto"/>
        <w:bottom w:val="none" w:sz="0" w:space="0" w:color="auto"/>
        <w:right w:val="none" w:sz="0" w:space="0" w:color="auto"/>
      </w:divBdr>
    </w:div>
    <w:div w:id="1342246176">
      <w:bodyDiv w:val="1"/>
      <w:marLeft w:val="0"/>
      <w:marRight w:val="0"/>
      <w:marTop w:val="0"/>
      <w:marBottom w:val="0"/>
      <w:divBdr>
        <w:top w:val="none" w:sz="0" w:space="0" w:color="auto"/>
        <w:left w:val="none" w:sz="0" w:space="0" w:color="auto"/>
        <w:bottom w:val="none" w:sz="0" w:space="0" w:color="auto"/>
        <w:right w:val="none" w:sz="0" w:space="0" w:color="auto"/>
      </w:divBdr>
    </w:div>
    <w:div w:id="1425227865">
      <w:bodyDiv w:val="1"/>
      <w:marLeft w:val="0"/>
      <w:marRight w:val="0"/>
      <w:marTop w:val="0"/>
      <w:marBottom w:val="0"/>
      <w:divBdr>
        <w:top w:val="none" w:sz="0" w:space="0" w:color="auto"/>
        <w:left w:val="none" w:sz="0" w:space="0" w:color="auto"/>
        <w:bottom w:val="none" w:sz="0" w:space="0" w:color="auto"/>
        <w:right w:val="none" w:sz="0" w:space="0" w:color="auto"/>
      </w:divBdr>
      <w:divsChild>
        <w:div w:id="2010983553">
          <w:marLeft w:val="-720"/>
          <w:marRight w:val="0"/>
          <w:marTop w:val="0"/>
          <w:marBottom w:val="0"/>
          <w:divBdr>
            <w:top w:val="none" w:sz="0" w:space="0" w:color="auto"/>
            <w:left w:val="none" w:sz="0" w:space="0" w:color="auto"/>
            <w:bottom w:val="none" w:sz="0" w:space="0" w:color="auto"/>
            <w:right w:val="none" w:sz="0" w:space="0" w:color="auto"/>
          </w:divBdr>
        </w:div>
      </w:divsChild>
    </w:div>
    <w:div w:id="1495217494">
      <w:bodyDiv w:val="1"/>
      <w:marLeft w:val="0"/>
      <w:marRight w:val="0"/>
      <w:marTop w:val="0"/>
      <w:marBottom w:val="0"/>
      <w:divBdr>
        <w:top w:val="none" w:sz="0" w:space="0" w:color="auto"/>
        <w:left w:val="none" w:sz="0" w:space="0" w:color="auto"/>
        <w:bottom w:val="none" w:sz="0" w:space="0" w:color="auto"/>
        <w:right w:val="none" w:sz="0" w:space="0" w:color="auto"/>
      </w:divBdr>
      <w:divsChild>
        <w:div w:id="206380597">
          <w:marLeft w:val="0"/>
          <w:marRight w:val="0"/>
          <w:marTop w:val="0"/>
          <w:marBottom w:val="0"/>
          <w:divBdr>
            <w:top w:val="none" w:sz="0" w:space="0" w:color="auto"/>
            <w:left w:val="none" w:sz="0" w:space="0" w:color="auto"/>
            <w:bottom w:val="none" w:sz="0" w:space="0" w:color="auto"/>
            <w:right w:val="none" w:sz="0" w:space="0" w:color="auto"/>
          </w:divBdr>
          <w:divsChild>
            <w:div w:id="11612990">
              <w:marLeft w:val="0"/>
              <w:marRight w:val="0"/>
              <w:marTop w:val="0"/>
              <w:marBottom w:val="0"/>
              <w:divBdr>
                <w:top w:val="none" w:sz="0" w:space="0" w:color="auto"/>
                <w:left w:val="none" w:sz="0" w:space="0" w:color="auto"/>
                <w:bottom w:val="none" w:sz="0" w:space="0" w:color="auto"/>
                <w:right w:val="none" w:sz="0" w:space="0" w:color="auto"/>
              </w:divBdr>
            </w:div>
            <w:div w:id="40325714">
              <w:marLeft w:val="0"/>
              <w:marRight w:val="0"/>
              <w:marTop w:val="0"/>
              <w:marBottom w:val="0"/>
              <w:divBdr>
                <w:top w:val="none" w:sz="0" w:space="0" w:color="auto"/>
                <w:left w:val="none" w:sz="0" w:space="0" w:color="auto"/>
                <w:bottom w:val="none" w:sz="0" w:space="0" w:color="auto"/>
                <w:right w:val="none" w:sz="0" w:space="0" w:color="auto"/>
              </w:divBdr>
            </w:div>
            <w:div w:id="757020029">
              <w:marLeft w:val="0"/>
              <w:marRight w:val="0"/>
              <w:marTop w:val="0"/>
              <w:marBottom w:val="0"/>
              <w:divBdr>
                <w:top w:val="none" w:sz="0" w:space="0" w:color="auto"/>
                <w:left w:val="none" w:sz="0" w:space="0" w:color="auto"/>
                <w:bottom w:val="none" w:sz="0" w:space="0" w:color="auto"/>
                <w:right w:val="none" w:sz="0" w:space="0" w:color="auto"/>
              </w:divBdr>
            </w:div>
            <w:div w:id="787629081">
              <w:marLeft w:val="0"/>
              <w:marRight w:val="0"/>
              <w:marTop w:val="0"/>
              <w:marBottom w:val="0"/>
              <w:divBdr>
                <w:top w:val="none" w:sz="0" w:space="0" w:color="auto"/>
                <w:left w:val="none" w:sz="0" w:space="0" w:color="auto"/>
                <w:bottom w:val="none" w:sz="0" w:space="0" w:color="auto"/>
                <w:right w:val="none" w:sz="0" w:space="0" w:color="auto"/>
              </w:divBdr>
            </w:div>
            <w:div w:id="1461532085">
              <w:marLeft w:val="0"/>
              <w:marRight w:val="0"/>
              <w:marTop w:val="0"/>
              <w:marBottom w:val="0"/>
              <w:divBdr>
                <w:top w:val="none" w:sz="0" w:space="0" w:color="auto"/>
                <w:left w:val="none" w:sz="0" w:space="0" w:color="auto"/>
                <w:bottom w:val="none" w:sz="0" w:space="0" w:color="auto"/>
                <w:right w:val="none" w:sz="0" w:space="0" w:color="auto"/>
              </w:divBdr>
            </w:div>
            <w:div w:id="1923753982">
              <w:marLeft w:val="0"/>
              <w:marRight w:val="0"/>
              <w:marTop w:val="0"/>
              <w:marBottom w:val="0"/>
              <w:divBdr>
                <w:top w:val="none" w:sz="0" w:space="0" w:color="auto"/>
                <w:left w:val="none" w:sz="0" w:space="0" w:color="auto"/>
                <w:bottom w:val="none" w:sz="0" w:space="0" w:color="auto"/>
                <w:right w:val="none" w:sz="0" w:space="0" w:color="auto"/>
              </w:divBdr>
            </w:div>
            <w:div w:id="2012294864">
              <w:marLeft w:val="0"/>
              <w:marRight w:val="0"/>
              <w:marTop w:val="0"/>
              <w:marBottom w:val="0"/>
              <w:divBdr>
                <w:top w:val="none" w:sz="0" w:space="0" w:color="auto"/>
                <w:left w:val="none" w:sz="0" w:space="0" w:color="auto"/>
                <w:bottom w:val="none" w:sz="0" w:space="0" w:color="auto"/>
                <w:right w:val="none" w:sz="0" w:space="0" w:color="auto"/>
              </w:divBdr>
            </w:div>
            <w:div w:id="2049640534">
              <w:marLeft w:val="0"/>
              <w:marRight w:val="0"/>
              <w:marTop w:val="0"/>
              <w:marBottom w:val="0"/>
              <w:divBdr>
                <w:top w:val="none" w:sz="0" w:space="0" w:color="auto"/>
                <w:left w:val="none" w:sz="0" w:space="0" w:color="auto"/>
                <w:bottom w:val="none" w:sz="0" w:space="0" w:color="auto"/>
                <w:right w:val="none" w:sz="0" w:space="0" w:color="auto"/>
              </w:divBdr>
            </w:div>
            <w:div w:id="2061055316">
              <w:marLeft w:val="0"/>
              <w:marRight w:val="0"/>
              <w:marTop w:val="0"/>
              <w:marBottom w:val="0"/>
              <w:divBdr>
                <w:top w:val="none" w:sz="0" w:space="0" w:color="auto"/>
                <w:left w:val="none" w:sz="0" w:space="0" w:color="auto"/>
                <w:bottom w:val="none" w:sz="0" w:space="0" w:color="auto"/>
                <w:right w:val="none" w:sz="0" w:space="0" w:color="auto"/>
              </w:divBdr>
            </w:div>
          </w:divsChild>
        </w:div>
        <w:div w:id="1732382566">
          <w:marLeft w:val="0"/>
          <w:marRight w:val="0"/>
          <w:marTop w:val="0"/>
          <w:marBottom w:val="0"/>
          <w:divBdr>
            <w:top w:val="none" w:sz="0" w:space="0" w:color="auto"/>
            <w:left w:val="none" w:sz="0" w:space="0" w:color="auto"/>
            <w:bottom w:val="none" w:sz="0" w:space="0" w:color="auto"/>
            <w:right w:val="none" w:sz="0" w:space="0" w:color="auto"/>
          </w:divBdr>
          <w:divsChild>
            <w:div w:id="172883986">
              <w:marLeft w:val="0"/>
              <w:marRight w:val="0"/>
              <w:marTop w:val="0"/>
              <w:marBottom w:val="0"/>
              <w:divBdr>
                <w:top w:val="none" w:sz="0" w:space="0" w:color="auto"/>
                <w:left w:val="none" w:sz="0" w:space="0" w:color="auto"/>
                <w:bottom w:val="none" w:sz="0" w:space="0" w:color="auto"/>
                <w:right w:val="none" w:sz="0" w:space="0" w:color="auto"/>
              </w:divBdr>
            </w:div>
            <w:div w:id="268048289">
              <w:marLeft w:val="0"/>
              <w:marRight w:val="0"/>
              <w:marTop w:val="0"/>
              <w:marBottom w:val="0"/>
              <w:divBdr>
                <w:top w:val="none" w:sz="0" w:space="0" w:color="auto"/>
                <w:left w:val="none" w:sz="0" w:space="0" w:color="auto"/>
                <w:bottom w:val="none" w:sz="0" w:space="0" w:color="auto"/>
                <w:right w:val="none" w:sz="0" w:space="0" w:color="auto"/>
              </w:divBdr>
            </w:div>
            <w:div w:id="383254919">
              <w:marLeft w:val="0"/>
              <w:marRight w:val="0"/>
              <w:marTop w:val="0"/>
              <w:marBottom w:val="0"/>
              <w:divBdr>
                <w:top w:val="none" w:sz="0" w:space="0" w:color="auto"/>
                <w:left w:val="none" w:sz="0" w:space="0" w:color="auto"/>
                <w:bottom w:val="none" w:sz="0" w:space="0" w:color="auto"/>
                <w:right w:val="none" w:sz="0" w:space="0" w:color="auto"/>
              </w:divBdr>
            </w:div>
            <w:div w:id="604463873">
              <w:marLeft w:val="0"/>
              <w:marRight w:val="0"/>
              <w:marTop w:val="0"/>
              <w:marBottom w:val="0"/>
              <w:divBdr>
                <w:top w:val="none" w:sz="0" w:space="0" w:color="auto"/>
                <w:left w:val="none" w:sz="0" w:space="0" w:color="auto"/>
                <w:bottom w:val="none" w:sz="0" w:space="0" w:color="auto"/>
                <w:right w:val="none" w:sz="0" w:space="0" w:color="auto"/>
              </w:divBdr>
            </w:div>
            <w:div w:id="652491687">
              <w:marLeft w:val="0"/>
              <w:marRight w:val="0"/>
              <w:marTop w:val="0"/>
              <w:marBottom w:val="0"/>
              <w:divBdr>
                <w:top w:val="none" w:sz="0" w:space="0" w:color="auto"/>
                <w:left w:val="none" w:sz="0" w:space="0" w:color="auto"/>
                <w:bottom w:val="none" w:sz="0" w:space="0" w:color="auto"/>
                <w:right w:val="none" w:sz="0" w:space="0" w:color="auto"/>
              </w:divBdr>
            </w:div>
            <w:div w:id="698049706">
              <w:marLeft w:val="0"/>
              <w:marRight w:val="0"/>
              <w:marTop w:val="0"/>
              <w:marBottom w:val="0"/>
              <w:divBdr>
                <w:top w:val="none" w:sz="0" w:space="0" w:color="auto"/>
                <w:left w:val="none" w:sz="0" w:space="0" w:color="auto"/>
                <w:bottom w:val="none" w:sz="0" w:space="0" w:color="auto"/>
                <w:right w:val="none" w:sz="0" w:space="0" w:color="auto"/>
              </w:divBdr>
            </w:div>
            <w:div w:id="740450712">
              <w:marLeft w:val="0"/>
              <w:marRight w:val="0"/>
              <w:marTop w:val="0"/>
              <w:marBottom w:val="0"/>
              <w:divBdr>
                <w:top w:val="none" w:sz="0" w:space="0" w:color="auto"/>
                <w:left w:val="none" w:sz="0" w:space="0" w:color="auto"/>
                <w:bottom w:val="none" w:sz="0" w:space="0" w:color="auto"/>
                <w:right w:val="none" w:sz="0" w:space="0" w:color="auto"/>
              </w:divBdr>
            </w:div>
            <w:div w:id="837311989">
              <w:marLeft w:val="0"/>
              <w:marRight w:val="0"/>
              <w:marTop w:val="0"/>
              <w:marBottom w:val="0"/>
              <w:divBdr>
                <w:top w:val="none" w:sz="0" w:space="0" w:color="auto"/>
                <w:left w:val="none" w:sz="0" w:space="0" w:color="auto"/>
                <w:bottom w:val="none" w:sz="0" w:space="0" w:color="auto"/>
                <w:right w:val="none" w:sz="0" w:space="0" w:color="auto"/>
              </w:divBdr>
            </w:div>
            <w:div w:id="873733549">
              <w:marLeft w:val="0"/>
              <w:marRight w:val="0"/>
              <w:marTop w:val="0"/>
              <w:marBottom w:val="0"/>
              <w:divBdr>
                <w:top w:val="none" w:sz="0" w:space="0" w:color="auto"/>
                <w:left w:val="none" w:sz="0" w:space="0" w:color="auto"/>
                <w:bottom w:val="none" w:sz="0" w:space="0" w:color="auto"/>
                <w:right w:val="none" w:sz="0" w:space="0" w:color="auto"/>
              </w:divBdr>
            </w:div>
            <w:div w:id="1224871053">
              <w:marLeft w:val="0"/>
              <w:marRight w:val="0"/>
              <w:marTop w:val="0"/>
              <w:marBottom w:val="0"/>
              <w:divBdr>
                <w:top w:val="none" w:sz="0" w:space="0" w:color="auto"/>
                <w:left w:val="none" w:sz="0" w:space="0" w:color="auto"/>
                <w:bottom w:val="none" w:sz="0" w:space="0" w:color="auto"/>
                <w:right w:val="none" w:sz="0" w:space="0" w:color="auto"/>
              </w:divBdr>
            </w:div>
            <w:div w:id="1249732141">
              <w:marLeft w:val="0"/>
              <w:marRight w:val="0"/>
              <w:marTop w:val="0"/>
              <w:marBottom w:val="0"/>
              <w:divBdr>
                <w:top w:val="none" w:sz="0" w:space="0" w:color="auto"/>
                <w:left w:val="none" w:sz="0" w:space="0" w:color="auto"/>
                <w:bottom w:val="none" w:sz="0" w:space="0" w:color="auto"/>
                <w:right w:val="none" w:sz="0" w:space="0" w:color="auto"/>
              </w:divBdr>
            </w:div>
            <w:div w:id="1391224731">
              <w:marLeft w:val="0"/>
              <w:marRight w:val="0"/>
              <w:marTop w:val="0"/>
              <w:marBottom w:val="0"/>
              <w:divBdr>
                <w:top w:val="none" w:sz="0" w:space="0" w:color="auto"/>
                <w:left w:val="none" w:sz="0" w:space="0" w:color="auto"/>
                <w:bottom w:val="none" w:sz="0" w:space="0" w:color="auto"/>
                <w:right w:val="none" w:sz="0" w:space="0" w:color="auto"/>
              </w:divBdr>
            </w:div>
            <w:div w:id="1407919541">
              <w:marLeft w:val="0"/>
              <w:marRight w:val="0"/>
              <w:marTop w:val="0"/>
              <w:marBottom w:val="0"/>
              <w:divBdr>
                <w:top w:val="none" w:sz="0" w:space="0" w:color="auto"/>
                <w:left w:val="none" w:sz="0" w:space="0" w:color="auto"/>
                <w:bottom w:val="none" w:sz="0" w:space="0" w:color="auto"/>
                <w:right w:val="none" w:sz="0" w:space="0" w:color="auto"/>
              </w:divBdr>
            </w:div>
            <w:div w:id="1447580649">
              <w:marLeft w:val="0"/>
              <w:marRight w:val="0"/>
              <w:marTop w:val="0"/>
              <w:marBottom w:val="0"/>
              <w:divBdr>
                <w:top w:val="none" w:sz="0" w:space="0" w:color="auto"/>
                <w:left w:val="none" w:sz="0" w:space="0" w:color="auto"/>
                <w:bottom w:val="none" w:sz="0" w:space="0" w:color="auto"/>
                <w:right w:val="none" w:sz="0" w:space="0" w:color="auto"/>
              </w:divBdr>
            </w:div>
            <w:div w:id="1503397876">
              <w:marLeft w:val="0"/>
              <w:marRight w:val="0"/>
              <w:marTop w:val="0"/>
              <w:marBottom w:val="0"/>
              <w:divBdr>
                <w:top w:val="none" w:sz="0" w:space="0" w:color="auto"/>
                <w:left w:val="none" w:sz="0" w:space="0" w:color="auto"/>
                <w:bottom w:val="none" w:sz="0" w:space="0" w:color="auto"/>
                <w:right w:val="none" w:sz="0" w:space="0" w:color="auto"/>
              </w:divBdr>
            </w:div>
            <w:div w:id="1613516296">
              <w:marLeft w:val="0"/>
              <w:marRight w:val="0"/>
              <w:marTop w:val="0"/>
              <w:marBottom w:val="0"/>
              <w:divBdr>
                <w:top w:val="none" w:sz="0" w:space="0" w:color="auto"/>
                <w:left w:val="none" w:sz="0" w:space="0" w:color="auto"/>
                <w:bottom w:val="none" w:sz="0" w:space="0" w:color="auto"/>
                <w:right w:val="none" w:sz="0" w:space="0" w:color="auto"/>
              </w:divBdr>
            </w:div>
            <w:div w:id="1788160512">
              <w:marLeft w:val="0"/>
              <w:marRight w:val="0"/>
              <w:marTop w:val="0"/>
              <w:marBottom w:val="0"/>
              <w:divBdr>
                <w:top w:val="none" w:sz="0" w:space="0" w:color="auto"/>
                <w:left w:val="none" w:sz="0" w:space="0" w:color="auto"/>
                <w:bottom w:val="none" w:sz="0" w:space="0" w:color="auto"/>
                <w:right w:val="none" w:sz="0" w:space="0" w:color="auto"/>
              </w:divBdr>
            </w:div>
            <w:div w:id="1967158055">
              <w:marLeft w:val="0"/>
              <w:marRight w:val="0"/>
              <w:marTop w:val="0"/>
              <w:marBottom w:val="0"/>
              <w:divBdr>
                <w:top w:val="none" w:sz="0" w:space="0" w:color="auto"/>
                <w:left w:val="none" w:sz="0" w:space="0" w:color="auto"/>
                <w:bottom w:val="none" w:sz="0" w:space="0" w:color="auto"/>
                <w:right w:val="none" w:sz="0" w:space="0" w:color="auto"/>
              </w:divBdr>
            </w:div>
            <w:div w:id="21097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0138">
      <w:bodyDiv w:val="1"/>
      <w:marLeft w:val="0"/>
      <w:marRight w:val="0"/>
      <w:marTop w:val="0"/>
      <w:marBottom w:val="0"/>
      <w:divBdr>
        <w:top w:val="none" w:sz="0" w:space="0" w:color="auto"/>
        <w:left w:val="none" w:sz="0" w:space="0" w:color="auto"/>
        <w:bottom w:val="none" w:sz="0" w:space="0" w:color="auto"/>
        <w:right w:val="none" w:sz="0" w:space="0" w:color="auto"/>
      </w:divBdr>
      <w:divsChild>
        <w:div w:id="219635050">
          <w:marLeft w:val="-720"/>
          <w:marRight w:val="0"/>
          <w:marTop w:val="0"/>
          <w:marBottom w:val="0"/>
          <w:divBdr>
            <w:top w:val="none" w:sz="0" w:space="0" w:color="auto"/>
            <w:left w:val="none" w:sz="0" w:space="0" w:color="auto"/>
            <w:bottom w:val="none" w:sz="0" w:space="0" w:color="auto"/>
            <w:right w:val="none" w:sz="0" w:space="0" w:color="auto"/>
          </w:divBdr>
        </w:div>
      </w:divsChild>
    </w:div>
    <w:div w:id="1685014640">
      <w:bodyDiv w:val="1"/>
      <w:marLeft w:val="0"/>
      <w:marRight w:val="0"/>
      <w:marTop w:val="0"/>
      <w:marBottom w:val="0"/>
      <w:divBdr>
        <w:top w:val="none" w:sz="0" w:space="0" w:color="auto"/>
        <w:left w:val="none" w:sz="0" w:space="0" w:color="auto"/>
        <w:bottom w:val="none" w:sz="0" w:space="0" w:color="auto"/>
        <w:right w:val="none" w:sz="0" w:space="0" w:color="auto"/>
      </w:divBdr>
      <w:divsChild>
        <w:div w:id="678583869">
          <w:marLeft w:val="360"/>
          <w:marRight w:val="0"/>
          <w:marTop w:val="200"/>
          <w:marBottom w:val="0"/>
          <w:divBdr>
            <w:top w:val="none" w:sz="0" w:space="0" w:color="auto"/>
            <w:left w:val="none" w:sz="0" w:space="0" w:color="auto"/>
            <w:bottom w:val="none" w:sz="0" w:space="0" w:color="auto"/>
            <w:right w:val="none" w:sz="0" w:space="0" w:color="auto"/>
          </w:divBdr>
        </w:div>
        <w:div w:id="1013603443">
          <w:marLeft w:val="360"/>
          <w:marRight w:val="0"/>
          <w:marTop w:val="200"/>
          <w:marBottom w:val="0"/>
          <w:divBdr>
            <w:top w:val="none" w:sz="0" w:space="0" w:color="auto"/>
            <w:left w:val="none" w:sz="0" w:space="0" w:color="auto"/>
            <w:bottom w:val="none" w:sz="0" w:space="0" w:color="auto"/>
            <w:right w:val="none" w:sz="0" w:space="0" w:color="auto"/>
          </w:divBdr>
        </w:div>
        <w:div w:id="1043168561">
          <w:marLeft w:val="360"/>
          <w:marRight w:val="0"/>
          <w:marTop w:val="200"/>
          <w:marBottom w:val="0"/>
          <w:divBdr>
            <w:top w:val="none" w:sz="0" w:space="0" w:color="auto"/>
            <w:left w:val="none" w:sz="0" w:space="0" w:color="auto"/>
            <w:bottom w:val="none" w:sz="0" w:space="0" w:color="auto"/>
            <w:right w:val="none" w:sz="0" w:space="0" w:color="auto"/>
          </w:divBdr>
        </w:div>
        <w:div w:id="1504280488">
          <w:marLeft w:val="360"/>
          <w:marRight w:val="0"/>
          <w:marTop w:val="200"/>
          <w:marBottom w:val="0"/>
          <w:divBdr>
            <w:top w:val="none" w:sz="0" w:space="0" w:color="auto"/>
            <w:left w:val="none" w:sz="0" w:space="0" w:color="auto"/>
            <w:bottom w:val="none" w:sz="0" w:space="0" w:color="auto"/>
            <w:right w:val="none" w:sz="0" w:space="0" w:color="auto"/>
          </w:divBdr>
        </w:div>
      </w:divsChild>
    </w:div>
    <w:div w:id="1809207820">
      <w:bodyDiv w:val="1"/>
      <w:marLeft w:val="0"/>
      <w:marRight w:val="0"/>
      <w:marTop w:val="0"/>
      <w:marBottom w:val="0"/>
      <w:divBdr>
        <w:top w:val="none" w:sz="0" w:space="0" w:color="auto"/>
        <w:left w:val="none" w:sz="0" w:space="0" w:color="auto"/>
        <w:bottom w:val="none" w:sz="0" w:space="0" w:color="auto"/>
        <w:right w:val="none" w:sz="0" w:space="0" w:color="auto"/>
      </w:divBdr>
      <w:divsChild>
        <w:div w:id="1976447052">
          <w:marLeft w:val="-720"/>
          <w:marRight w:val="0"/>
          <w:marTop w:val="0"/>
          <w:marBottom w:val="0"/>
          <w:divBdr>
            <w:top w:val="none" w:sz="0" w:space="0" w:color="auto"/>
            <w:left w:val="none" w:sz="0" w:space="0" w:color="auto"/>
            <w:bottom w:val="none" w:sz="0" w:space="0" w:color="auto"/>
            <w:right w:val="none" w:sz="0" w:space="0" w:color="auto"/>
          </w:divBdr>
        </w:div>
      </w:divsChild>
    </w:div>
    <w:div w:id="1827822740">
      <w:bodyDiv w:val="1"/>
      <w:marLeft w:val="0"/>
      <w:marRight w:val="0"/>
      <w:marTop w:val="0"/>
      <w:marBottom w:val="0"/>
      <w:divBdr>
        <w:top w:val="none" w:sz="0" w:space="0" w:color="auto"/>
        <w:left w:val="none" w:sz="0" w:space="0" w:color="auto"/>
        <w:bottom w:val="none" w:sz="0" w:space="0" w:color="auto"/>
        <w:right w:val="none" w:sz="0" w:space="0" w:color="auto"/>
      </w:divBdr>
      <w:divsChild>
        <w:div w:id="2053647182">
          <w:marLeft w:val="-720"/>
          <w:marRight w:val="0"/>
          <w:marTop w:val="0"/>
          <w:marBottom w:val="0"/>
          <w:divBdr>
            <w:top w:val="none" w:sz="0" w:space="0" w:color="auto"/>
            <w:left w:val="none" w:sz="0" w:space="0" w:color="auto"/>
            <w:bottom w:val="none" w:sz="0" w:space="0" w:color="auto"/>
            <w:right w:val="none" w:sz="0" w:space="0" w:color="auto"/>
          </w:divBdr>
        </w:div>
      </w:divsChild>
    </w:div>
    <w:div w:id="1906573641">
      <w:bodyDiv w:val="1"/>
      <w:marLeft w:val="0"/>
      <w:marRight w:val="0"/>
      <w:marTop w:val="0"/>
      <w:marBottom w:val="0"/>
      <w:divBdr>
        <w:top w:val="none" w:sz="0" w:space="0" w:color="auto"/>
        <w:left w:val="none" w:sz="0" w:space="0" w:color="auto"/>
        <w:bottom w:val="none" w:sz="0" w:space="0" w:color="auto"/>
        <w:right w:val="none" w:sz="0" w:space="0" w:color="auto"/>
      </w:divBdr>
      <w:divsChild>
        <w:div w:id="352463762">
          <w:marLeft w:val="0"/>
          <w:marRight w:val="0"/>
          <w:marTop w:val="0"/>
          <w:marBottom w:val="0"/>
          <w:divBdr>
            <w:top w:val="none" w:sz="0" w:space="0" w:color="auto"/>
            <w:left w:val="none" w:sz="0" w:space="0" w:color="auto"/>
            <w:bottom w:val="none" w:sz="0" w:space="0" w:color="auto"/>
            <w:right w:val="none" w:sz="0" w:space="0" w:color="auto"/>
          </w:divBdr>
          <w:divsChild>
            <w:div w:id="148441878">
              <w:marLeft w:val="0"/>
              <w:marRight w:val="0"/>
              <w:marTop w:val="0"/>
              <w:marBottom w:val="0"/>
              <w:divBdr>
                <w:top w:val="none" w:sz="0" w:space="0" w:color="auto"/>
                <w:left w:val="none" w:sz="0" w:space="0" w:color="auto"/>
                <w:bottom w:val="none" w:sz="0" w:space="0" w:color="auto"/>
                <w:right w:val="none" w:sz="0" w:space="0" w:color="auto"/>
              </w:divBdr>
            </w:div>
            <w:div w:id="226231304">
              <w:marLeft w:val="0"/>
              <w:marRight w:val="0"/>
              <w:marTop w:val="0"/>
              <w:marBottom w:val="0"/>
              <w:divBdr>
                <w:top w:val="none" w:sz="0" w:space="0" w:color="auto"/>
                <w:left w:val="none" w:sz="0" w:space="0" w:color="auto"/>
                <w:bottom w:val="none" w:sz="0" w:space="0" w:color="auto"/>
                <w:right w:val="none" w:sz="0" w:space="0" w:color="auto"/>
              </w:divBdr>
            </w:div>
            <w:div w:id="352801461">
              <w:marLeft w:val="0"/>
              <w:marRight w:val="0"/>
              <w:marTop w:val="0"/>
              <w:marBottom w:val="0"/>
              <w:divBdr>
                <w:top w:val="none" w:sz="0" w:space="0" w:color="auto"/>
                <w:left w:val="none" w:sz="0" w:space="0" w:color="auto"/>
                <w:bottom w:val="none" w:sz="0" w:space="0" w:color="auto"/>
                <w:right w:val="none" w:sz="0" w:space="0" w:color="auto"/>
              </w:divBdr>
            </w:div>
            <w:div w:id="442042439">
              <w:marLeft w:val="0"/>
              <w:marRight w:val="0"/>
              <w:marTop w:val="0"/>
              <w:marBottom w:val="0"/>
              <w:divBdr>
                <w:top w:val="none" w:sz="0" w:space="0" w:color="auto"/>
                <w:left w:val="none" w:sz="0" w:space="0" w:color="auto"/>
                <w:bottom w:val="none" w:sz="0" w:space="0" w:color="auto"/>
                <w:right w:val="none" w:sz="0" w:space="0" w:color="auto"/>
              </w:divBdr>
            </w:div>
            <w:div w:id="512232602">
              <w:marLeft w:val="0"/>
              <w:marRight w:val="0"/>
              <w:marTop w:val="0"/>
              <w:marBottom w:val="0"/>
              <w:divBdr>
                <w:top w:val="none" w:sz="0" w:space="0" w:color="auto"/>
                <w:left w:val="none" w:sz="0" w:space="0" w:color="auto"/>
                <w:bottom w:val="none" w:sz="0" w:space="0" w:color="auto"/>
                <w:right w:val="none" w:sz="0" w:space="0" w:color="auto"/>
              </w:divBdr>
            </w:div>
            <w:div w:id="613754776">
              <w:marLeft w:val="0"/>
              <w:marRight w:val="0"/>
              <w:marTop w:val="0"/>
              <w:marBottom w:val="0"/>
              <w:divBdr>
                <w:top w:val="none" w:sz="0" w:space="0" w:color="auto"/>
                <w:left w:val="none" w:sz="0" w:space="0" w:color="auto"/>
                <w:bottom w:val="none" w:sz="0" w:space="0" w:color="auto"/>
                <w:right w:val="none" w:sz="0" w:space="0" w:color="auto"/>
              </w:divBdr>
            </w:div>
            <w:div w:id="726800696">
              <w:marLeft w:val="0"/>
              <w:marRight w:val="0"/>
              <w:marTop w:val="0"/>
              <w:marBottom w:val="0"/>
              <w:divBdr>
                <w:top w:val="none" w:sz="0" w:space="0" w:color="auto"/>
                <w:left w:val="none" w:sz="0" w:space="0" w:color="auto"/>
                <w:bottom w:val="none" w:sz="0" w:space="0" w:color="auto"/>
                <w:right w:val="none" w:sz="0" w:space="0" w:color="auto"/>
              </w:divBdr>
            </w:div>
            <w:div w:id="805509809">
              <w:marLeft w:val="0"/>
              <w:marRight w:val="0"/>
              <w:marTop w:val="0"/>
              <w:marBottom w:val="0"/>
              <w:divBdr>
                <w:top w:val="none" w:sz="0" w:space="0" w:color="auto"/>
                <w:left w:val="none" w:sz="0" w:space="0" w:color="auto"/>
                <w:bottom w:val="none" w:sz="0" w:space="0" w:color="auto"/>
                <w:right w:val="none" w:sz="0" w:space="0" w:color="auto"/>
              </w:divBdr>
            </w:div>
            <w:div w:id="906644222">
              <w:marLeft w:val="0"/>
              <w:marRight w:val="0"/>
              <w:marTop w:val="0"/>
              <w:marBottom w:val="0"/>
              <w:divBdr>
                <w:top w:val="none" w:sz="0" w:space="0" w:color="auto"/>
                <w:left w:val="none" w:sz="0" w:space="0" w:color="auto"/>
                <w:bottom w:val="none" w:sz="0" w:space="0" w:color="auto"/>
                <w:right w:val="none" w:sz="0" w:space="0" w:color="auto"/>
              </w:divBdr>
            </w:div>
            <w:div w:id="1133056899">
              <w:marLeft w:val="0"/>
              <w:marRight w:val="0"/>
              <w:marTop w:val="0"/>
              <w:marBottom w:val="0"/>
              <w:divBdr>
                <w:top w:val="none" w:sz="0" w:space="0" w:color="auto"/>
                <w:left w:val="none" w:sz="0" w:space="0" w:color="auto"/>
                <w:bottom w:val="none" w:sz="0" w:space="0" w:color="auto"/>
                <w:right w:val="none" w:sz="0" w:space="0" w:color="auto"/>
              </w:divBdr>
            </w:div>
            <w:div w:id="1511523488">
              <w:marLeft w:val="0"/>
              <w:marRight w:val="0"/>
              <w:marTop w:val="0"/>
              <w:marBottom w:val="0"/>
              <w:divBdr>
                <w:top w:val="none" w:sz="0" w:space="0" w:color="auto"/>
                <w:left w:val="none" w:sz="0" w:space="0" w:color="auto"/>
                <w:bottom w:val="none" w:sz="0" w:space="0" w:color="auto"/>
                <w:right w:val="none" w:sz="0" w:space="0" w:color="auto"/>
              </w:divBdr>
            </w:div>
            <w:div w:id="1660767330">
              <w:marLeft w:val="0"/>
              <w:marRight w:val="0"/>
              <w:marTop w:val="0"/>
              <w:marBottom w:val="0"/>
              <w:divBdr>
                <w:top w:val="none" w:sz="0" w:space="0" w:color="auto"/>
                <w:left w:val="none" w:sz="0" w:space="0" w:color="auto"/>
                <w:bottom w:val="none" w:sz="0" w:space="0" w:color="auto"/>
                <w:right w:val="none" w:sz="0" w:space="0" w:color="auto"/>
              </w:divBdr>
            </w:div>
            <w:div w:id="1902254809">
              <w:marLeft w:val="0"/>
              <w:marRight w:val="0"/>
              <w:marTop w:val="0"/>
              <w:marBottom w:val="0"/>
              <w:divBdr>
                <w:top w:val="none" w:sz="0" w:space="0" w:color="auto"/>
                <w:left w:val="none" w:sz="0" w:space="0" w:color="auto"/>
                <w:bottom w:val="none" w:sz="0" w:space="0" w:color="auto"/>
                <w:right w:val="none" w:sz="0" w:space="0" w:color="auto"/>
              </w:divBdr>
            </w:div>
            <w:div w:id="1931114049">
              <w:marLeft w:val="0"/>
              <w:marRight w:val="0"/>
              <w:marTop w:val="0"/>
              <w:marBottom w:val="0"/>
              <w:divBdr>
                <w:top w:val="none" w:sz="0" w:space="0" w:color="auto"/>
                <w:left w:val="none" w:sz="0" w:space="0" w:color="auto"/>
                <w:bottom w:val="none" w:sz="0" w:space="0" w:color="auto"/>
                <w:right w:val="none" w:sz="0" w:space="0" w:color="auto"/>
              </w:divBdr>
            </w:div>
            <w:div w:id="2018338167">
              <w:marLeft w:val="0"/>
              <w:marRight w:val="0"/>
              <w:marTop w:val="0"/>
              <w:marBottom w:val="0"/>
              <w:divBdr>
                <w:top w:val="none" w:sz="0" w:space="0" w:color="auto"/>
                <w:left w:val="none" w:sz="0" w:space="0" w:color="auto"/>
                <w:bottom w:val="none" w:sz="0" w:space="0" w:color="auto"/>
                <w:right w:val="none" w:sz="0" w:space="0" w:color="auto"/>
              </w:divBdr>
            </w:div>
          </w:divsChild>
        </w:div>
        <w:div w:id="405763053">
          <w:marLeft w:val="0"/>
          <w:marRight w:val="0"/>
          <w:marTop w:val="0"/>
          <w:marBottom w:val="0"/>
          <w:divBdr>
            <w:top w:val="none" w:sz="0" w:space="0" w:color="auto"/>
            <w:left w:val="none" w:sz="0" w:space="0" w:color="auto"/>
            <w:bottom w:val="none" w:sz="0" w:space="0" w:color="auto"/>
            <w:right w:val="none" w:sz="0" w:space="0" w:color="auto"/>
          </w:divBdr>
          <w:divsChild>
            <w:div w:id="580673885">
              <w:marLeft w:val="0"/>
              <w:marRight w:val="0"/>
              <w:marTop w:val="0"/>
              <w:marBottom w:val="0"/>
              <w:divBdr>
                <w:top w:val="none" w:sz="0" w:space="0" w:color="auto"/>
                <w:left w:val="none" w:sz="0" w:space="0" w:color="auto"/>
                <w:bottom w:val="none" w:sz="0" w:space="0" w:color="auto"/>
                <w:right w:val="none" w:sz="0" w:space="0" w:color="auto"/>
              </w:divBdr>
            </w:div>
            <w:div w:id="16598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0509">
      <w:bodyDiv w:val="1"/>
      <w:marLeft w:val="0"/>
      <w:marRight w:val="0"/>
      <w:marTop w:val="0"/>
      <w:marBottom w:val="0"/>
      <w:divBdr>
        <w:top w:val="none" w:sz="0" w:space="0" w:color="auto"/>
        <w:left w:val="none" w:sz="0" w:space="0" w:color="auto"/>
        <w:bottom w:val="none" w:sz="0" w:space="0" w:color="auto"/>
        <w:right w:val="none" w:sz="0" w:space="0" w:color="auto"/>
      </w:divBdr>
      <w:divsChild>
        <w:div w:id="63336311">
          <w:marLeft w:val="0"/>
          <w:marRight w:val="0"/>
          <w:marTop w:val="0"/>
          <w:marBottom w:val="0"/>
          <w:divBdr>
            <w:top w:val="none" w:sz="0" w:space="0" w:color="auto"/>
            <w:left w:val="none" w:sz="0" w:space="0" w:color="auto"/>
            <w:bottom w:val="none" w:sz="0" w:space="0" w:color="auto"/>
            <w:right w:val="none" w:sz="0" w:space="0" w:color="auto"/>
          </w:divBdr>
        </w:div>
        <w:div w:id="172116297">
          <w:marLeft w:val="0"/>
          <w:marRight w:val="0"/>
          <w:marTop w:val="0"/>
          <w:marBottom w:val="0"/>
          <w:divBdr>
            <w:top w:val="none" w:sz="0" w:space="0" w:color="auto"/>
            <w:left w:val="none" w:sz="0" w:space="0" w:color="auto"/>
            <w:bottom w:val="none" w:sz="0" w:space="0" w:color="auto"/>
            <w:right w:val="none" w:sz="0" w:space="0" w:color="auto"/>
          </w:divBdr>
        </w:div>
        <w:div w:id="408771180">
          <w:marLeft w:val="0"/>
          <w:marRight w:val="0"/>
          <w:marTop w:val="0"/>
          <w:marBottom w:val="0"/>
          <w:divBdr>
            <w:top w:val="none" w:sz="0" w:space="0" w:color="auto"/>
            <w:left w:val="none" w:sz="0" w:space="0" w:color="auto"/>
            <w:bottom w:val="none" w:sz="0" w:space="0" w:color="auto"/>
            <w:right w:val="none" w:sz="0" w:space="0" w:color="auto"/>
          </w:divBdr>
        </w:div>
        <w:div w:id="525680739">
          <w:marLeft w:val="0"/>
          <w:marRight w:val="0"/>
          <w:marTop w:val="0"/>
          <w:marBottom w:val="0"/>
          <w:divBdr>
            <w:top w:val="none" w:sz="0" w:space="0" w:color="auto"/>
            <w:left w:val="none" w:sz="0" w:space="0" w:color="auto"/>
            <w:bottom w:val="none" w:sz="0" w:space="0" w:color="auto"/>
            <w:right w:val="none" w:sz="0" w:space="0" w:color="auto"/>
          </w:divBdr>
        </w:div>
        <w:div w:id="939996033">
          <w:marLeft w:val="0"/>
          <w:marRight w:val="0"/>
          <w:marTop w:val="0"/>
          <w:marBottom w:val="0"/>
          <w:divBdr>
            <w:top w:val="none" w:sz="0" w:space="0" w:color="auto"/>
            <w:left w:val="none" w:sz="0" w:space="0" w:color="auto"/>
            <w:bottom w:val="none" w:sz="0" w:space="0" w:color="auto"/>
            <w:right w:val="none" w:sz="0" w:space="0" w:color="auto"/>
          </w:divBdr>
        </w:div>
        <w:div w:id="1344239504">
          <w:marLeft w:val="0"/>
          <w:marRight w:val="0"/>
          <w:marTop w:val="0"/>
          <w:marBottom w:val="0"/>
          <w:divBdr>
            <w:top w:val="none" w:sz="0" w:space="0" w:color="auto"/>
            <w:left w:val="none" w:sz="0" w:space="0" w:color="auto"/>
            <w:bottom w:val="none" w:sz="0" w:space="0" w:color="auto"/>
            <w:right w:val="none" w:sz="0" w:space="0" w:color="auto"/>
          </w:divBdr>
        </w:div>
        <w:div w:id="1457212045">
          <w:marLeft w:val="0"/>
          <w:marRight w:val="0"/>
          <w:marTop w:val="0"/>
          <w:marBottom w:val="0"/>
          <w:divBdr>
            <w:top w:val="none" w:sz="0" w:space="0" w:color="auto"/>
            <w:left w:val="none" w:sz="0" w:space="0" w:color="auto"/>
            <w:bottom w:val="none" w:sz="0" w:space="0" w:color="auto"/>
            <w:right w:val="none" w:sz="0" w:space="0" w:color="auto"/>
          </w:divBdr>
        </w:div>
        <w:div w:id="1505320745">
          <w:marLeft w:val="0"/>
          <w:marRight w:val="0"/>
          <w:marTop w:val="0"/>
          <w:marBottom w:val="0"/>
          <w:divBdr>
            <w:top w:val="none" w:sz="0" w:space="0" w:color="auto"/>
            <w:left w:val="none" w:sz="0" w:space="0" w:color="auto"/>
            <w:bottom w:val="none" w:sz="0" w:space="0" w:color="auto"/>
            <w:right w:val="none" w:sz="0" w:space="0" w:color="auto"/>
          </w:divBdr>
        </w:div>
        <w:div w:id="1523667787">
          <w:marLeft w:val="0"/>
          <w:marRight w:val="0"/>
          <w:marTop w:val="0"/>
          <w:marBottom w:val="0"/>
          <w:divBdr>
            <w:top w:val="none" w:sz="0" w:space="0" w:color="auto"/>
            <w:left w:val="none" w:sz="0" w:space="0" w:color="auto"/>
            <w:bottom w:val="none" w:sz="0" w:space="0" w:color="auto"/>
            <w:right w:val="none" w:sz="0" w:space="0" w:color="auto"/>
          </w:divBdr>
        </w:div>
        <w:div w:id="1570767985">
          <w:marLeft w:val="0"/>
          <w:marRight w:val="0"/>
          <w:marTop w:val="0"/>
          <w:marBottom w:val="0"/>
          <w:divBdr>
            <w:top w:val="none" w:sz="0" w:space="0" w:color="auto"/>
            <w:left w:val="none" w:sz="0" w:space="0" w:color="auto"/>
            <w:bottom w:val="none" w:sz="0" w:space="0" w:color="auto"/>
            <w:right w:val="none" w:sz="0" w:space="0" w:color="auto"/>
          </w:divBdr>
        </w:div>
        <w:div w:id="2057462303">
          <w:marLeft w:val="0"/>
          <w:marRight w:val="0"/>
          <w:marTop w:val="0"/>
          <w:marBottom w:val="0"/>
          <w:divBdr>
            <w:top w:val="none" w:sz="0" w:space="0" w:color="auto"/>
            <w:left w:val="none" w:sz="0" w:space="0" w:color="auto"/>
            <w:bottom w:val="none" w:sz="0" w:space="0" w:color="auto"/>
            <w:right w:val="none" w:sz="0" w:space="0" w:color="auto"/>
          </w:divBdr>
        </w:div>
      </w:divsChild>
    </w:div>
    <w:div w:id="2084523380">
      <w:bodyDiv w:val="1"/>
      <w:marLeft w:val="0"/>
      <w:marRight w:val="0"/>
      <w:marTop w:val="0"/>
      <w:marBottom w:val="0"/>
      <w:divBdr>
        <w:top w:val="none" w:sz="0" w:space="0" w:color="auto"/>
        <w:left w:val="none" w:sz="0" w:space="0" w:color="auto"/>
        <w:bottom w:val="none" w:sz="0" w:space="0" w:color="auto"/>
        <w:right w:val="none" w:sz="0" w:space="0" w:color="auto"/>
      </w:divBdr>
      <w:divsChild>
        <w:div w:id="5564730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us-cert.gov/ncas/alerts/TA15-051A" TargetMode="External" Id="rId8" /><Relationship Type="http://schemas.openxmlformats.org/officeDocument/2006/relationships/styles" Target="styles.xml" Id="rId3" /><Relationship Type="http://schemas.openxmlformats.org/officeDocument/2006/relationships/hyperlink" Target="https://www.cisa.gov/newsevents/alerts/2015/02/20/lenovo-superfish-adware-vulnerable-https-spoofing" TargetMode="Externa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yperlink" Target="https://www.byos.io/blog/how-to-prevent-man-in-the-middle-attack" TargetMode="External" Id="rId10" /><Relationship Type="http://schemas.openxmlformats.org/officeDocument/2006/relationships/settings" Target="settings.xml" Id="rId4" /><Relationship Type="http://schemas.openxmlformats.org/officeDocument/2006/relationships/hyperlink" Target="https://www.kb.cert.org/vuls/id/529496" TargetMode="External" Id="rId9" /><Relationship Type="http://schemas.openxmlformats.org/officeDocument/2006/relationships/hyperlink" Target="https://www.techtarget.com/iotagenda/definition/man-in-the-middle-attack-MitM" TargetMode="External" Id="R2285247cbcf448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D177C-6607-4E20-8155-18259FA907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DHARSHANA BOOPATHY</dc:creator>
  <keywords/>
  <dc:description/>
  <lastModifiedBy>Dharshana Boopathy</lastModifiedBy>
  <revision>8</revision>
  <dcterms:created xsi:type="dcterms:W3CDTF">2024-02-04T20:49:00.0000000Z</dcterms:created>
  <dcterms:modified xsi:type="dcterms:W3CDTF">2024-02-08T00:00:21.0676341Z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9beed04d0644b82e560e9c57518efbdaa0dc7b9c1670b6e5276409c0149bb15e</vt:lpwstr>
  </property>
</Properties>
</file>