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F5C52"/>
          <w:spacing w:val="300"/>
          <w:sz w:val="20"/>
          <w:szCs w:val="20"/>
        </w:rPr>
        <w:t xml:space="preserve">GRANT TRACKER</w:t>
      </w:r>
    </w:p>
    <w:p>
      <w:pPr>
        <w:spacing w:after="100"/>
        <w:jc w:val="center"/>
      </w:pPr>
      <w:r>
        <w:rPr>
          <w:rFonts w:ascii="Arial" w:cs="Arial" w:eastAsia="Arial" w:hAnsi="Arial"/>
          <w:b/>
          <w:bCs/>
          <w:color w:val="1A2E2B"/>
          <w:sz w:val="52"/>
          <w:szCs w:val="52"/>
        </w:rPr>
        <w:t xml:space="preserve">UX Audit &amp; Recommendations</w:t>
      </w:r>
    </w:p>
    <w:p>
      <w:pPr>
        <w:spacing w:after="100" w:before="100"/>
      </w:pPr>
    </w:p>
    <w:p>
      <w:pPr>
        <w:spacing w:after="80"/>
        <w:jc w:val="center"/>
      </w:pPr>
      <w:r>
        <w:rPr>
          <w:rFonts w:ascii="Arial" w:cs="Arial" w:eastAsia="Arial" w:hAnsi="Arial"/>
          <w:color w:val="666666"/>
          <w:sz w:val="22"/>
          <w:szCs w:val="22"/>
        </w:rPr>
        <w:t xml:space="preserve">A comprehensive review of the user experience across the full product journey:</w:t>
      </w:r>
    </w:p>
    <w:p>
      <w:pPr>
        <w:spacing w:after="40"/>
        <w:jc w:val="center"/>
      </w:pPr>
      <w:r>
        <w:rPr>
          <w:rFonts w:ascii="Arial" w:cs="Arial" w:eastAsia="Arial" w:hAnsi="Arial"/>
          <w:color w:val="666666"/>
          <w:sz w:val="22"/>
          <w:szCs w:val="22"/>
        </w:rPr>
        <w:t xml:space="preserve">landing page, signup, login, dashboard, search, pipeline, deadlines, and profile.</w:t>
      </w:r>
    </w:p>
    <w:p>
      <w:pPr>
        <w:spacing w:after="400" w:before="400"/>
      </w:pPr>
    </w:p>
    <w:p>
      <w:pPr>
        <w:jc w:val="center"/>
      </w:pPr>
      <w:r>
        <w:rPr>
          <w:rFonts w:ascii="Arial" w:cs="Arial" w:eastAsia="Arial" w:hAnsi="Arial"/>
          <w:color w:val="666666"/>
          <w:sz w:val="22"/>
          <w:szCs w:val="22"/>
        </w:rPr>
        <w:t xml:space="preserve">March 2026</w:t>
      </w:r>
    </w:p>
    <w:p>
      <w:pPr>
        <w:spacing w:after="40"/>
        <w:jc w:val="center"/>
      </w:pPr>
      <w:r>
        <w:rPr>
          <w:rFonts w:ascii="Arial" w:cs="Arial" w:eastAsia="Arial" w:hAnsi="Arial"/>
          <w:color w:val="666666"/>
          <w:sz w:val="22"/>
          <w:szCs w:val="22"/>
        </w:rPr>
        <w:t xml:space="preserve">Prepared for Paul Kilty</w:t>
      </w:r>
    </w:p>
    <w:p>
      <w:r>
        <w:br w:type="page"/>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F5C52"/>
          <w:sz w:val="32"/>
          <w:szCs w:val="32"/>
        </w:rPr>
        <w:t xml:space="preserve">Executive Summary</w:t>
      </w:r>
    </w:p>
    <w:p>
      <w:pPr>
        <w:spacing w:after="160"/>
      </w:pPr>
      <w:r>
        <w:rPr>
          <w:rFonts w:ascii="Arial" w:cs="Arial" w:eastAsia="Arial" w:hAnsi="Arial"/>
          <w:color w:val="1A2E2B"/>
          <w:sz w:val="22"/>
          <w:szCs w:val="22"/>
        </w:rPr>
        <w:t xml:space="preserve">This report presents findings from a full UX audit of GrantTracker, covering every step of the user journey from the public landing page through signup, onboarding, and day-to-day use of the dashboard, search, pipeline, and deadlines features.</w:t>
      </w:r>
    </w:p>
    <w:p>
      <w:pPr>
        <w:spacing w:after="160"/>
      </w:pPr>
      <w:r>
        <w:rPr>
          <w:rFonts w:ascii="Arial" w:cs="Arial" w:eastAsia="Arial" w:hAnsi="Arial"/>
          <w:color w:val="1A2E2B"/>
          <w:sz w:val="22"/>
          <w:szCs w:val="22"/>
        </w:rPr>
        <w:t xml:space="preserve">The product has a strong visual identity, consistent design language, and genuinely useful features (AI-powered grant matching, drag-and-drop pipeline, deadline tracking). The core value proposition is clear and the overall architecture is solid.</w:t>
      </w:r>
    </w:p>
    <w:p>
      <w:pPr>
        <w:spacing w:after="160"/>
      </w:pPr>
      <w:r>
        <w:rPr>
          <w:rFonts w:ascii="Arial" w:cs="Arial" w:eastAsia="Arial" w:hAnsi="Arial"/>
          <w:color w:val="1A2E2B"/>
          <w:sz w:val="22"/>
          <w:szCs w:val="22"/>
        </w:rPr>
        <w:t xml:space="preserve">The most impactful opportunities for improvement fall into three themes:</w:t>
      </w:r>
    </w:p>
    <w:p>
      <w:pPr>
        <w:pStyle w:val="ListParagraph"/>
        <w:numPr>
          <w:ilvl w:val="0"/>
          <w:numId w:val="2"/>
        </w:numPr>
        <w:spacing w:after="100"/>
      </w:pPr>
      <w:r>
        <w:rPr>
          <w:rFonts w:ascii="Arial" w:cs="Arial" w:eastAsia="Arial" w:hAnsi="Arial"/>
          <w:b/>
          <w:bCs/>
          <w:color w:val="1A2E2B"/>
          <w:sz w:val="22"/>
          <w:szCs w:val="22"/>
        </w:rPr>
        <w:t xml:space="preserve">Reduce signup friction: </w:t>
      </w:r>
      <w:r>
        <w:rPr>
          <w:rFonts w:ascii="Arial" w:cs="Arial" w:eastAsia="Arial" w:hAnsi="Arial"/>
          <w:color w:val="1A2E2B"/>
          <w:sz w:val="22"/>
          <w:szCs w:val="22"/>
        </w:rPr>
        <w:t xml:space="preserve">the current form collects five fields before the user has seen any value. Trimming this to three fields and deferring org details to onboarding would meaningfully improve conversion.</w:t>
      </w:r>
    </w:p>
    <w:p>
      <w:pPr>
        <w:pStyle w:val="ListParagraph"/>
        <w:numPr>
          <w:ilvl w:val="0"/>
          <w:numId w:val="2"/>
        </w:numPr>
        <w:spacing w:after="100"/>
      </w:pPr>
      <w:r>
        <w:rPr>
          <w:rFonts w:ascii="Arial" w:cs="Arial" w:eastAsia="Arial" w:hAnsi="Arial"/>
          <w:b/>
          <w:bCs/>
          <w:color w:val="1A2E2B"/>
          <w:sz w:val="22"/>
          <w:szCs w:val="22"/>
        </w:rPr>
        <w:t xml:space="preserve">Guide new users to their first win: </w:t>
      </w:r>
      <w:r>
        <w:rPr>
          <w:rFonts w:ascii="Arial" w:cs="Arial" w:eastAsia="Arial" w:hAnsi="Arial"/>
          <w:color w:val="1A2E2B"/>
          <w:sz w:val="22"/>
          <w:szCs w:val="22"/>
        </w:rPr>
        <w:t xml:space="preserve">empty dashboards with £0 stat cards can feel discouraging. A guided onboarding checklist would help users understand what to do next and see value faster.</w:t>
      </w:r>
    </w:p>
    <w:p>
      <w:pPr>
        <w:pStyle w:val="ListParagraph"/>
        <w:numPr>
          <w:ilvl w:val="0"/>
          <w:numId w:val="2"/>
        </w:numPr>
        <w:spacing w:after="100"/>
      </w:pPr>
      <w:r>
        <w:rPr>
          <w:rFonts w:ascii="Arial" w:cs="Arial" w:eastAsia="Arial" w:hAnsi="Arial"/>
          <w:b/>
          <w:bCs/>
          <w:color w:val="1A2E2B"/>
          <w:sz w:val="22"/>
          <w:szCs w:val="22"/>
        </w:rPr>
        <w:t xml:space="preserve">Simplify search for first-time users: </w:t>
      </w:r>
      <w:r>
        <w:rPr>
          <w:rFonts w:ascii="Arial" w:cs="Arial" w:eastAsia="Arial" w:hAnsi="Arial"/>
          <w:color w:val="1A2E2B"/>
          <w:sz w:val="22"/>
          <w:szCs w:val="22"/>
        </w:rPr>
        <w:t xml:space="preserve">the filter system is powerful but overwhelming on first use. A progressive disclosure pattern (simple by default, expandable) would lower the barrier.</w:t>
      </w:r>
    </w:p>
    <w:p>
      <w:pPr>
        <w:spacing w:after="160"/>
      </w:pPr>
      <w:r>
        <w:rPr>
          <w:rFonts w:ascii="Arial" w:cs="Arial" w:eastAsia="Arial" w:hAnsi="Arial"/>
          <w:color w:val="1A2E2B"/>
          <w:sz w:val="22"/>
          <w:szCs w:val="22"/>
        </w:rPr>
        <w:t xml:space="preserve">The report identifies 28 specific findings across 9 product areas, each with a priority rating and an actionable recommendation.</w:t>
      </w:r>
    </w:p>
    <w:p>
      <w:pPr>
        <w:spacing w:after="100" w:before="100"/>
      </w:pPr>
    </w:p>
    <w:p>
      <w:pPr>
        <w:pStyle w:val="Heading1"/>
        <w:spacing w:after="200" w:before="300"/>
      </w:pPr>
      <w:r>
        <w:rPr>
          <w:rFonts w:ascii="Arial" w:cs="Arial" w:eastAsia="Arial" w:hAnsi="Arial"/>
          <w:b/>
          <w:bCs/>
          <w:color w:val="1F5C52"/>
          <w:sz w:val="32"/>
          <w:szCs w:val="32"/>
        </w:rPr>
        <w:t xml:space="preserve">Priority Summary</w:t>
      </w:r>
    </w:p>
    <w:p>
      <w:pPr>
        <w:spacing w:after="160"/>
      </w:pPr>
      <w:r>
        <w:rPr>
          <w:rFonts w:ascii="Arial" w:cs="Arial" w:eastAsia="Arial" w:hAnsi="Arial"/>
          <w:color w:val="1A2E2B"/>
          <w:sz w:val="22"/>
          <w:szCs w:val="22"/>
        </w:rPr>
        <w:t xml:space="preserve">The findings are rated by priority: High (should be addressed soon, significant impact on conversion or retention), Medium (meaningful improvement, moderate effort), and Low (nice-to-have polish).</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Count</w:t>
            </w:r>
          </w:p>
        </w:tc>
        <w:tc>
          <w:tcPr>
            <w:tcW w:type="dxa" w:w="65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Key themes</w:t>
            </w:r>
          </w:p>
        </w:tc>
      </w:tr>
      <w:tr>
        <w:tc>
          <w:tcPr>
            <w:tcW w:type="dxa" w:w="1200"/>
            <w:tcBorders>
              <w:top w:val="single" w:color="E8DDD0" w:sz="1"/>
              <w:left w:val="single" w:color="E8DDD0" w:sz="1"/>
              <w:bottom w:val="single" w:color="E8DDD0" w:sz="1"/>
              <w:right w:val="single" w:color="E8DDD0" w:sz="1"/>
            </w:tcBorders>
            <w:shd w:fill="D96B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E8DDD0" w:sz="1"/>
              <w:left w:val="single" w:color="E8DDD0" w:sz="1"/>
              <w:bottom w:val="single" w:color="E8DDD0" w:sz="1"/>
              <w:right w:val="single" w:color="E8DDD0" w:sz="1"/>
            </w:tcBorders>
            <w:tcMar>
              <w:top w:type="dxa" w:w="60"/>
              <w:left w:type="dxa" w:w="100"/>
              <w:bottom w:type="dxa" w:w="60"/>
              <w:right w:type="dxa" w:w="100"/>
            </w:tcMar>
          </w:tcPr>
          <w:p>
            <w:r>
              <w:rPr>
                <w:rFonts w:ascii="Arial" w:cs="Arial" w:eastAsia="Arial" w:hAnsi="Arial"/>
                <w:b/>
                <w:bCs/>
                <w:color w:val="1A2E2B"/>
                <w:sz w:val="20"/>
                <w:szCs w:val="20"/>
              </w:rPr>
              <w:t xml:space="preserve">5</w:t>
            </w:r>
          </w:p>
        </w:tc>
        <w:tc>
          <w:tcPr>
            <w:tcW w:type="dxa" w:w="6560"/>
            <w:tcBorders>
              <w:top w:val="single" w:color="E8DDD0" w:sz="1"/>
              <w:left w:val="single" w:color="E8DDD0" w:sz="1"/>
              <w:bottom w:val="single" w:color="E8DDD0" w:sz="1"/>
              <w:right w:val="single" w:color="E8DDD0" w:sz="1"/>
            </w:tcBorders>
            <w:tcMar>
              <w:top w:type="dxa" w:w="60"/>
              <w:left w:type="dxa" w:w="100"/>
              <w:bottom w:type="dxa" w:w="60"/>
              <w:right w:type="dxa" w:w="100"/>
            </w:tcMar>
          </w:tcPr>
          <w:p>
            <w:r>
              <w:rPr>
                <w:rFonts w:ascii="Arial" w:cs="Arial" w:eastAsia="Arial" w:hAnsi="Arial"/>
                <w:color w:val="1A2E2B"/>
                <w:sz w:val="20"/>
                <w:szCs w:val="20"/>
              </w:rPr>
              <w:t xml:space="preserve">Signup friction, empty dashboard, filter complexity, hero animation, notification preferences</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E8DDD0" w:sz="1"/>
              <w:left w:val="single" w:color="E8DDD0" w:sz="1"/>
              <w:bottom w:val="single" w:color="E8DDD0" w:sz="1"/>
              <w:right w:val="single" w:color="E8DDD0" w:sz="1"/>
            </w:tcBorders>
            <w:tcMar>
              <w:top w:type="dxa" w:w="60"/>
              <w:left w:type="dxa" w:w="100"/>
              <w:bottom w:type="dxa" w:w="60"/>
              <w:right w:type="dxa" w:w="100"/>
            </w:tcMar>
          </w:tcPr>
          <w:p>
            <w:r>
              <w:rPr>
                <w:rFonts w:ascii="Arial" w:cs="Arial" w:eastAsia="Arial" w:hAnsi="Arial"/>
                <w:b/>
                <w:bCs/>
                <w:color w:val="1A2E2B"/>
                <w:sz w:val="20"/>
                <w:szCs w:val="20"/>
              </w:rPr>
              <w:t xml:space="preserve">11</w:t>
            </w:r>
          </w:p>
        </w:tc>
        <w:tc>
          <w:tcPr>
            <w:tcW w:type="dxa" w:w="6560"/>
            <w:tcBorders>
              <w:top w:val="single" w:color="E8DDD0" w:sz="1"/>
              <w:left w:val="single" w:color="E8DDD0" w:sz="1"/>
              <w:bottom w:val="single" w:color="E8DDD0" w:sz="1"/>
              <w:right w:val="single" w:color="E8DDD0" w:sz="1"/>
            </w:tcBorders>
            <w:tcMar>
              <w:top w:type="dxa" w:w="60"/>
              <w:left w:type="dxa" w:w="100"/>
              <w:bottom w:type="dxa" w:w="60"/>
              <w:right w:type="dxa" w:w="100"/>
            </w:tcMar>
          </w:tcPr>
          <w:p>
            <w:r>
              <w:rPr>
                <w:rFonts w:ascii="Arial" w:cs="Arial" w:eastAsia="Arial" w:hAnsi="Arial"/>
                <w:color w:val="1A2E2B"/>
                <w:sz w:val="20"/>
                <w:szCs w:val="20"/>
              </w:rPr>
              <w:t xml:space="preserve">Match score clarity, onboarding guidance, animation overuse, social proof placement, accessibility indicators, profile completion visibility</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E8DDD0" w:sz="1"/>
              <w:left w:val="single" w:color="E8DDD0" w:sz="1"/>
              <w:bottom w:val="single" w:color="E8DDD0" w:sz="1"/>
              <w:right w:val="single" w:color="E8DDD0" w:sz="1"/>
            </w:tcBorders>
            <w:tcMar>
              <w:top w:type="dxa" w:w="60"/>
              <w:left w:type="dxa" w:w="100"/>
              <w:bottom w:type="dxa" w:w="60"/>
              <w:right w:type="dxa" w:w="100"/>
            </w:tcMar>
          </w:tcPr>
          <w:p>
            <w:r>
              <w:rPr>
                <w:rFonts w:ascii="Arial" w:cs="Arial" w:eastAsia="Arial" w:hAnsi="Arial"/>
                <w:b/>
                <w:bCs/>
                <w:color w:val="1A2E2B"/>
                <w:sz w:val="20"/>
                <w:szCs w:val="20"/>
              </w:rPr>
              <w:t xml:space="preserve">12</w:t>
            </w:r>
          </w:p>
        </w:tc>
        <w:tc>
          <w:tcPr>
            <w:tcW w:type="dxa" w:w="6560"/>
            <w:tcBorders>
              <w:top w:val="single" w:color="E8DDD0" w:sz="1"/>
              <w:left w:val="single" w:color="E8DDD0" w:sz="1"/>
              <w:bottom w:val="single" w:color="E8DDD0" w:sz="1"/>
              <w:right w:val="single" w:color="E8DDD0" w:sz="1"/>
            </w:tcBorders>
            <w:tcMar>
              <w:top w:type="dxa" w:w="60"/>
              <w:left w:type="dxa" w:w="100"/>
              <w:bottom w:type="dxa" w:w="60"/>
              <w:right w:type="dxa" w:w="100"/>
            </w:tcMar>
          </w:tcPr>
          <w:p>
            <w:r>
              <w:rPr>
                <w:rFonts w:ascii="Arial" w:cs="Arial" w:eastAsia="Arial" w:hAnsi="Arial"/>
                <w:color w:val="1A2E2B"/>
                <w:sz w:val="20"/>
                <w:szCs w:val="20"/>
              </w:rPr>
              <w:t xml:space="preserve">Calendar view, infinite scroll, remember me, wizard time estimates, aria labels, pricing comparison, mobile value props</w:t>
            </w:r>
          </w:p>
        </w:tc>
      </w:tr>
    </w:tbl>
    <w:p>
      <w:pPr>
        <w:spacing w:after="100" w:before="100"/>
      </w:pPr>
    </w:p>
    <w:p>
      <w:pPr>
        <w:pStyle w:val="Heading1"/>
        <w:spacing w:after="200" w:before="300"/>
      </w:pPr>
      <w:r>
        <w:rPr>
          <w:rFonts w:ascii="Arial" w:cs="Arial" w:eastAsia="Arial" w:hAnsi="Arial"/>
          <w:b/>
          <w:bCs/>
          <w:color w:val="1F5C52"/>
          <w:sz w:val="32"/>
          <w:szCs w:val="32"/>
        </w:rPr>
        <w:t xml:space="preserve">Detailed Findings</w:t>
      </w:r>
    </w:p>
    <w:p>
      <w:pPr>
        <w:pStyle w:val="Heading2"/>
        <w:spacing w:after="200" w:before="300"/>
      </w:pPr>
      <w:r>
        <w:rPr>
          <w:rFonts w:ascii="Arial" w:cs="Arial" w:eastAsia="Arial" w:hAnsi="Arial"/>
          <w:b/>
          <w:bCs/>
          <w:color w:val="1A2E2B"/>
          <w:sz w:val="26"/>
          <w:szCs w:val="26"/>
        </w:rPr>
        <w:t xml:space="preserve">1.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D96B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Hero text invisible during animation load</w:t>
            </w:r>
          </w:p>
          <w:p>
            <w:pPr>
              <w:spacing w:after="60"/>
            </w:pPr>
            <w:r>
              <w:rPr>
                <w:rFonts w:ascii="Arial" w:cs="Arial" w:eastAsia="Arial" w:hAnsi="Arial"/>
                <w:color w:val="666666"/>
                <w:sz w:val="19"/>
                <w:szCs w:val="19"/>
              </w:rPr>
              <w:t xml:space="preserve">On first visit the heading "Fund your cause or venture" renders with near-zero opacity before the Framer Motion fade-in triggers. Users on slower connections see a blank hero for 1-2 seconds.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Set the initial text opacity to 1 (fully visible) and animate other properties such as translateY instead. Alternatively, reduce the animation delay to under 200ms and set a visible fallback for the initial render.</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Excessive fade-in animations delay content visibility</w:t>
            </w:r>
          </w:p>
          <w:p>
            <w:pPr>
              <w:spacing w:after="60"/>
            </w:pPr>
            <w:r>
              <w:rPr>
                <w:rFonts w:ascii="Arial" w:cs="Arial" w:eastAsia="Arial" w:hAnsi="Arial"/>
                <w:color w:val="666666"/>
                <w:sz w:val="19"/>
                <w:szCs w:val="19"/>
              </w:rPr>
              <w:t xml:space="preserve">Nearly every section uses a scroll-triggered fade-in. Users who scroll quickly see blank white space until animations complete. This creates a perception that the page is loading or broken.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Limit scroll-triggered animations to the first two sections. For content below the fold, use a subtle translateY(12px) entrance with zero opacity delay so content is visible immediately on scroll.</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Six-step "How It Works" grid is text-heavy</w:t>
            </w:r>
          </w:p>
          <w:p>
            <w:pPr>
              <w:spacing w:after="60"/>
            </w:pPr>
            <w:r>
              <w:rPr>
                <w:rFonts w:ascii="Arial" w:cs="Arial" w:eastAsia="Arial" w:hAnsi="Arial"/>
                <w:color w:val="666666"/>
                <w:sz w:val="19"/>
                <w:szCs w:val="19"/>
              </w:rPr>
              <w:t xml:space="preserve">The How It Works section displays six cards in a grid. Each card has an icon, title, and paragraph. On mobile this becomes a long vertical scroll with no visual differentiation between steps.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Consider a numbered stepper or timeline layout for mobile. On desktop, group the six steps into two rows of three with connecting arrows to convey sequence.</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social proof near the primary CTA</w:t>
            </w:r>
          </w:p>
          <w:p>
            <w:pPr>
              <w:spacing w:after="60"/>
            </w:pPr>
            <w:r>
              <w:rPr>
                <w:rFonts w:ascii="Arial" w:cs="Arial" w:eastAsia="Arial" w:hAnsi="Arial"/>
                <w:color w:val="666666"/>
                <w:sz w:val="19"/>
                <w:szCs w:val="19"/>
              </w:rPr>
              <w:t xml:space="preserve">The hero CTA ("Start Free") sits above any testimonials, stats, or trust signals. Users have to scroll past five sections before seeing proof that the product works.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single trust line below the hero CTA: e.g., "Trusted by 50+ UK nonprofits" or show a small cluster of org logos. This reduces the leap of faith needed to click.</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Pricing section lacks feature comparison</w:t>
            </w:r>
          </w:p>
          <w:p>
            <w:pPr>
              <w:spacing w:after="60"/>
            </w:pPr>
            <w:r>
              <w:rPr>
                <w:rFonts w:ascii="Arial" w:cs="Arial" w:eastAsia="Arial" w:hAnsi="Arial"/>
                <w:color w:val="666666"/>
                <w:sz w:val="19"/>
                <w:szCs w:val="19"/>
              </w:rPr>
              <w:t xml:space="preserve">The three pricing tiers (Free, 6-Month, 12-Month) list prices but give limited detail on what differs between tiers. Users cannot quickly assess value.</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concise feature comparison row below the pricing cards showing what each tier includes (e.g., number of saved grants, alert frequency, match depth).</w:t>
            </w:r>
          </w:p>
        </w:tc>
      </w:tr>
    </w:tbl>
    <w:p>
      <w:pPr>
        <w:spacing w:after="80" w:before="80"/>
      </w:pPr>
    </w:p>
    <w:p>
      <w:pPr>
        <w:pStyle w:val="Heading2"/>
        <w:spacing w:after="200" w:before="300"/>
      </w:pPr>
      <w:r>
        <w:rPr>
          <w:rFonts w:ascii="Arial" w:cs="Arial" w:eastAsia="Arial" w:hAnsi="Arial"/>
          <w:b/>
          <w:bCs/>
          <w:color w:val="1A2E2B"/>
          <w:sz w:val="26"/>
          <w:szCs w:val="26"/>
        </w:rPr>
        <w:t xml:space="preserve">2. Signup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D96B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Too many required fields create friction</w:t>
            </w:r>
          </w:p>
          <w:p>
            <w:pPr>
              <w:spacing w:after="60"/>
            </w:pPr>
            <w:r>
              <w:rPr>
                <w:rFonts w:ascii="Arial" w:cs="Arial" w:eastAsia="Arial" w:hAnsi="Arial"/>
                <w:color w:val="666666"/>
                <w:sz w:val="19"/>
                <w:szCs w:val="19"/>
              </w:rPr>
              <w:t xml:space="preserve">The signup form collects five fields (name, org name, org type, email, password) before the user has experienced any value from the product. Org type is a required select with options like CIC, Charity, Social Enterprise that many users may not immediately know.</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Reduce signup to three fields: name, email, password. Collect org name and org type during the profile onboarding flow (which already exists). This cuts signup friction by 40%.</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helper text for organisation type</w:t>
            </w:r>
          </w:p>
          <w:p>
            <w:pPr>
              <w:spacing w:after="60"/>
            </w:pPr>
            <w:r>
              <w:rPr>
                <w:rFonts w:ascii="Arial" w:cs="Arial" w:eastAsia="Arial" w:hAnsi="Arial"/>
                <w:color w:val="666666"/>
                <w:sz w:val="19"/>
                <w:szCs w:val="19"/>
              </w:rPr>
              <w:t xml:space="preserve">The org type dropdown has options like "CIC", "CIO", "Social Enterprise" with no tooltips or definitions. Users unfamiliar with UK legal structures may choose incorrectly or abandon.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small info icon next to the select that expands a tooltip explaining each option in one line. Alternatively, add placeholder text: "Not sure? You can change this later."</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Value proposition panel hidden on mobile</w:t>
            </w:r>
          </w:p>
          <w:p>
            <w:pPr>
              <w:spacing w:after="60"/>
            </w:pPr>
            <w:r>
              <w:rPr>
                <w:rFonts w:ascii="Arial" w:cs="Arial" w:eastAsia="Arial" w:hAnsi="Arial"/>
                <w:color w:val="666666"/>
                <w:sz w:val="19"/>
                <w:szCs w:val="19"/>
              </w:rPr>
              <w:t xml:space="preserve">The left-side panel showing benefits (database size, AI matching, free to start) is hidden entirely on mobile. Mobile users see only the form with no context about why they should sign up.</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Show a condensed single-line value prop above the mobile form: "Search 4,000+ grants. AI-matched to your mission. Free to start." This takes one line and preserves motivation.</w:t>
            </w:r>
          </w:p>
        </w:tc>
      </w:tr>
    </w:tbl>
    <w:p>
      <w:pPr>
        <w:spacing w:after="80" w:before="80"/>
      </w:pPr>
    </w:p>
    <w:p>
      <w:pPr>
        <w:pStyle w:val="Heading2"/>
        <w:spacing w:after="200" w:before="300"/>
      </w:pPr>
      <w:r>
        <w:rPr>
          <w:rFonts w:ascii="Arial" w:cs="Arial" w:eastAsia="Arial" w:hAnsi="Arial"/>
          <w:b/>
          <w:bCs/>
          <w:color w:val="1A2E2B"/>
          <w:sz w:val="26"/>
          <w:szCs w:val="26"/>
        </w:rPr>
        <w:t xml:space="preserve">3.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"Remember me" option</w:t>
            </w:r>
          </w:p>
          <w:p>
            <w:pPr>
              <w:spacing w:after="60"/>
            </w:pPr>
            <w:r>
              <w:rPr>
                <w:rFonts w:ascii="Arial" w:cs="Arial" w:eastAsia="Arial" w:hAnsi="Arial"/>
                <w:color w:val="666666"/>
                <w:sz w:val="19"/>
                <w:szCs w:val="19"/>
              </w:rPr>
              <w:t xml:space="preserve">Users must re-enter credentials each time their session expires. For a tool used periodically (e.g., weekly grant searches), this adds friction.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"Remember me" checkbox that extends the Supabase session duration. This is a small quality-of-life improvement.</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Error messages could be more actionable</w:t>
            </w:r>
          </w:p>
          <w:p>
            <w:pPr>
              <w:spacing w:after="60"/>
            </w:pPr>
            <w:r>
              <w:rPr>
                <w:rFonts w:ascii="Arial" w:cs="Arial" w:eastAsia="Arial" w:hAnsi="Arial"/>
                <w:color w:val="666666"/>
                <w:sz w:val="19"/>
                <w:szCs w:val="19"/>
              </w:rPr>
              <w:t xml:space="preserve">While the error mapping is good (converting auth codes to friendly messages), the messages do not suggest next steps.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Append action hints: "Incorrect email or password. Try again or reset your password." Add a direct "Reset password" link inline with the error.</w:t>
            </w:r>
          </w:p>
        </w:tc>
      </w:tr>
    </w:tbl>
    <w:p>
      <w:pPr>
        <w:spacing w:after="80" w:before="80"/>
      </w:pPr>
    </w:p>
    <w:p>
      <w:pPr>
        <w:pStyle w:val="Heading2"/>
        <w:spacing w:after="200" w:before="300"/>
      </w:pPr>
      <w:r>
        <w:rPr>
          <w:rFonts w:ascii="Arial" w:cs="Arial" w:eastAsia="Arial" w:hAnsi="Arial"/>
          <w:b/>
          <w:bCs/>
          <w:color w:val="1A2E2B"/>
          <w:sz w:val="26"/>
          <w:szCs w:val="26"/>
        </w:rPr>
        <w:t xml:space="preserve">4. Dashboard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D96B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New users see an empty dashboard with no guidance</w:t>
            </w:r>
          </w:p>
          <w:p>
            <w:pPr>
              <w:spacing w:after="60"/>
            </w:pPr>
            <w:r>
              <w:rPr>
                <w:rFonts w:ascii="Arial" w:cs="Arial" w:eastAsia="Arial" w:hAnsi="Arial"/>
                <w:color w:val="666666"/>
                <w:sz w:val="19"/>
                <w:szCs w:val="19"/>
              </w:rPr>
              <w:t xml:space="preserve">When a user first logs in with no pipeline items, the dashboard shows zero-value stat cards (£0 pipeline, 0 won, 0 submitted, 0 deadlines) and empty sections. The profile setup banner is helpful but the overall impression is of an empty, low-value product.</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Replace the empty state with a guided onboarding checklist: (1) Complete your profile, (2) Search for your first grant, (3) Add a grant to your pipeline, (4) Set a deadline. Show progress as a percentage. Hide the stat cards until at least one pipeline item exists.</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Stat cards show £0 values that feel discouraging</w:t>
            </w:r>
          </w:p>
          <w:p>
            <w:pPr>
              <w:spacing w:after="60"/>
            </w:pPr>
            <w:r>
              <w:rPr>
                <w:rFonts w:ascii="Arial" w:cs="Arial" w:eastAsia="Arial" w:hAnsi="Arial"/>
                <w:color w:val="666666"/>
                <w:sz w:val="19"/>
                <w:szCs w:val="19"/>
              </w:rPr>
              <w:t xml:space="preserve">"Total Pipeline: £0" and "Won This Year: £0" prominently displayed to new users may create a negative first impression rather than inspiring action.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For new users (zero pipeline items), replace stat cards with action-oriented cards: "Start building your pipeline" with a CTA to search, and "Track your wins" with a CTA to learn how the pipeline works.</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"New This Week" section has no empty state messaging</w:t>
            </w:r>
          </w:p>
          <w:p>
            <w:pPr>
              <w:spacing w:after="60"/>
            </w:pPr>
            <w:r>
              <w:rPr>
                <w:rFonts w:ascii="Arial" w:cs="Arial" w:eastAsia="Arial" w:hAnsi="Arial"/>
                <w:color w:val="666666"/>
                <w:sz w:val="19"/>
                <w:szCs w:val="19"/>
              </w:rPr>
              <w:t xml:space="preserve">If no new grants were scraped in the past week, this section simply does not appear. Users may wonder if the database is being updated.</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Show a subtle card: "No new grants added this week. We check sources daily. Browse the full database instead." with a link to search.</w:t>
            </w:r>
          </w:p>
        </w:tc>
      </w:tr>
    </w:tbl>
    <w:p>
      <w:pPr>
        <w:spacing w:after="80" w:before="80"/>
      </w:pPr>
    </w:p>
    <w:p>
      <w:pPr>
        <w:pStyle w:val="Heading2"/>
        <w:spacing w:after="200" w:before="300"/>
      </w:pPr>
      <w:r>
        <w:rPr>
          <w:rFonts w:ascii="Arial" w:cs="Arial" w:eastAsia="Arial" w:hAnsi="Arial"/>
          <w:b/>
          <w:bCs/>
          <w:color w:val="1A2E2B"/>
          <w:sz w:val="26"/>
          <w:szCs w:val="26"/>
        </w:rPr>
        <w:t xml:space="preserve">5. Search &amp;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D96B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Filter complexity overwhelms first-time users</w:t>
            </w:r>
          </w:p>
          <w:p>
            <w:pPr>
              <w:spacing w:after="60"/>
            </w:pPr>
            <w:r>
              <w:rPr>
                <w:rFonts w:ascii="Arial" w:cs="Arial" w:eastAsia="Arial" w:hAnsi="Arial"/>
                <w:color w:val="666666"/>
                <w:sz w:val="19"/>
                <w:szCs w:val="19"/>
              </w:rPr>
              <w:t xml:space="preserve">The search page shows 12+ sector filters, funder type filters, funding type filters, legal structure filters, and funding range filters all at once. Combined with three search modes (Matches, Live, Dismissed), the cognitive load is high.</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Default to a simplified view with just the search bar and a "Filters" toggle button. When expanded, group filters into collapsible sections. Show the most commonly used filters first (sector, amount range). Add a "Clear all filters" button prominently.</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Match score is not immediately understood</w:t>
            </w:r>
          </w:p>
          <w:p>
            <w:pPr>
              <w:spacing w:after="60"/>
            </w:pPr>
            <w:r>
              <w:rPr>
                <w:rFonts w:ascii="Arial" w:cs="Arial" w:eastAsia="Arial" w:hAnsi="Arial"/>
                <w:color w:val="666666"/>
                <w:sz w:val="19"/>
                <w:szCs w:val="19"/>
              </w:rPr>
              <w:t xml:space="preserve">The colour-coded match badge shows a percentage but users do not know what inputs drive the score until they click into the grant detail modal.</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one-time tooltip on first search: "Match scores are based on your profile. The more complete your profile, the more accurate your matches." Link to the profile page. Show the top 2-3 matching factors directly on the card (e.g., "Matches: sector, location").</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Like/dislike interactions are opaque</w:t>
            </w:r>
          </w:p>
          <w:p>
            <w:pPr>
              <w:spacing w:after="60"/>
            </w:pPr>
            <w:r>
              <w:rPr>
                <w:rFonts w:ascii="Arial" w:cs="Arial" w:eastAsia="Arial" w:hAnsi="Arial"/>
                <w:color w:val="666666"/>
                <w:sz w:val="19"/>
                <w:szCs w:val="19"/>
              </w:rPr>
              <w:t xml:space="preserve">Users can thumbs-up or thumbs-down grants but receive no feedback that this affects future recommendations.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After the first like/dislike action, show a brief toast: "Got it! This helps us improve your matches." On the search page, add a subtle note: "Rate grants to improve your recommendations."</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"Show more" pagination instead of infinite scroll</w:t>
            </w:r>
          </w:p>
          <w:p>
            <w:pPr>
              <w:spacing w:after="60"/>
            </w:pPr>
            <w:r>
              <w:rPr>
                <w:rFonts w:ascii="Arial" w:cs="Arial" w:eastAsia="Arial" w:hAnsi="Arial"/>
                <w:color w:val="666666"/>
                <w:sz w:val="19"/>
                <w:szCs w:val="19"/>
              </w:rPr>
              <w:t xml:space="preserve">After the first 30 results, users must click "Show more" to load additional grants. This is functional but less fluid than modern infinite scroll patterns.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Implement intersection observer-based infinite scroll, or at minimum add a result count indicator ("Showing 30 of 142 grants") so users know how many more results exist.</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Dismissed grants mode is hidden</w:t>
            </w:r>
          </w:p>
          <w:p>
            <w:pPr>
              <w:spacing w:after="60"/>
            </w:pPr>
            <w:r>
              <w:rPr>
                <w:rFonts w:ascii="Arial" w:cs="Arial" w:eastAsia="Arial" w:hAnsi="Arial"/>
                <w:color w:val="666666"/>
                <w:sz w:val="19"/>
                <w:szCs w:val="19"/>
              </w:rPr>
              <w:t xml:space="preserve">The "Dismissed" tab exists but its purpose and how to restore dismissed grants may not be obvious to all users.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brief label under the Dismissed tab: "Grants you have hidden" and show a "Restore" button on each dismissed card.</w:t>
            </w:r>
          </w:p>
        </w:tc>
      </w:tr>
    </w:tbl>
    <w:p>
      <w:pPr>
        <w:spacing w:after="80" w:before="80"/>
      </w:pPr>
    </w:p>
    <w:p>
      <w:pPr>
        <w:pStyle w:val="Heading2"/>
        <w:spacing w:after="200" w:before="300"/>
      </w:pPr>
      <w:r>
        <w:rPr>
          <w:rFonts w:ascii="Arial" w:cs="Arial" w:eastAsia="Arial" w:hAnsi="Arial"/>
          <w:b/>
          <w:bCs/>
          <w:color w:val="1A2E2B"/>
          <w:sz w:val="26"/>
          <w:szCs w:val="26"/>
        </w:rPr>
        <w:t xml:space="preserve">6.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onboarding for the pipeline concept</w:t>
            </w:r>
          </w:p>
          <w:p>
            <w:pPr>
              <w:spacing w:after="60"/>
            </w:pPr>
            <w:r>
              <w:rPr>
                <w:rFonts w:ascii="Arial" w:cs="Arial" w:eastAsia="Arial" w:hAnsi="Arial"/>
                <w:color w:val="666666"/>
                <w:sz w:val="19"/>
                <w:szCs w:val="19"/>
              </w:rPr>
              <w:t xml:space="preserve">The Kanban-style pipeline is powerful but users unfamiliar with pipeline/CRM concepts may not understand the stage progression (Identified, Applying, Submitted, Won, Declined).</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one-time banner for new users: "Your pipeline tracks grants from discovery to decision. Drag cards between stages as you progress." Dismiss after first interaction.</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Empty pipeline columns have minimal visual weight</w:t>
            </w:r>
          </w:p>
          <w:p>
            <w:pPr>
              <w:spacing w:after="60"/>
            </w:pPr>
            <w:r>
              <w:rPr>
                <w:rFonts w:ascii="Arial" w:cs="Arial" w:eastAsia="Arial" w:hAnsi="Arial"/>
                <w:color w:val="666666"/>
                <w:sz w:val="19"/>
                <w:szCs w:val="19"/>
              </w:rPr>
              <w:t xml:space="preserve">When a stage has zero items, the column shows as a thin empty area. It is not obvious that items can be dragged into it.</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dashed-border drop zone with text: "Drag a grant here" in empty columns. This invites interaction.</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Grant writing progress is only visible inside the card modal</w:t>
            </w:r>
          </w:p>
          <w:p>
            <w:pPr>
              <w:spacing w:after="60"/>
            </w:pPr>
            <w:r>
              <w:rPr>
                <w:rFonts w:ascii="Arial" w:cs="Arial" w:eastAsia="Arial" w:hAnsi="Arial"/>
                <w:color w:val="666666"/>
                <w:sz w:val="19"/>
                <w:szCs w:val="19"/>
              </w:rPr>
              <w:t xml:space="preserve">The seven-stage writing progress tracker (Research, Draft, Review, etc.) is a great feature but only appears when editing a pipeline item. Users cannot see at a glance which applications need writing attention.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Show a small progress bar or fraction (e.g., "3/7") on the pipeline card itself. Colour-code it: red for early stages on items due soon, green for nearly complete.</w:t>
            </w:r>
          </w:p>
        </w:tc>
      </w:tr>
    </w:tbl>
    <w:p>
      <w:pPr>
        <w:spacing w:after="80" w:before="80"/>
      </w:pPr>
    </w:p>
    <w:p>
      <w:pPr>
        <w:pStyle w:val="Heading2"/>
        <w:spacing w:after="200" w:before="300"/>
      </w:pPr>
      <w:r>
        <w:rPr>
          <w:rFonts w:ascii="Arial" w:cs="Arial" w:eastAsia="Arial" w:hAnsi="Arial"/>
          <w:b/>
          <w:bCs/>
          <w:color w:val="1A2E2B"/>
          <w:sz w:val="26"/>
          <w:szCs w:val="26"/>
        </w:rPr>
        <w:t xml:space="preserve">7. Profile /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URL auto-fill success rate unknown to user</w:t>
            </w:r>
          </w:p>
          <w:p>
            <w:pPr>
              <w:spacing w:after="60"/>
            </w:pPr>
            <w:r>
              <w:rPr>
                <w:rFonts w:ascii="Arial" w:cs="Arial" w:eastAsia="Arial" w:hAnsi="Arial"/>
                <w:color w:val="666666"/>
                <w:sz w:val="19"/>
                <w:szCs w:val="19"/>
              </w:rPr>
              <w:t xml:space="preserve">The profile onboarding offers URL-based auto-population, which is a great feature. However, users do not know in advance how much data will be populated.</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After URL parsing, show a summary: "We found 4 of 6 fields from your website. Review and complete the rest." This sets expectations and feels transparent.</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Step-by-step wizard could show estimated time</w:t>
            </w:r>
          </w:p>
          <w:p>
            <w:pPr>
              <w:spacing w:after="60"/>
            </w:pPr>
            <w:r>
              <w:rPr>
                <w:rFonts w:ascii="Arial" w:cs="Arial" w:eastAsia="Arial" w:hAnsi="Arial"/>
                <w:color w:val="666666"/>
                <w:sz w:val="19"/>
                <w:szCs w:val="19"/>
              </w:rPr>
              <w:t xml:space="preserve">The 6-step wizard flow is well-designed but does not tell users how long it will take.</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time estimate at the start: "This takes about 3 minutes" (already used in the dashboard banner, but not in the wizard itself).</w:t>
            </w:r>
          </w:p>
        </w:tc>
      </w:tr>
    </w:tbl>
    <w:p>
      <w:pPr>
        <w:spacing w:after="80" w:before="80"/>
      </w:pPr>
    </w:p>
    <w:p>
      <w:pPr>
        <w:pStyle w:val="Heading2"/>
        <w:spacing w:after="200" w:before="300"/>
      </w:pPr>
      <w:r>
        <w:rPr>
          <w:rFonts w:ascii="Arial" w:cs="Arial" w:eastAsia="Arial" w:hAnsi="Arial"/>
          <w:b/>
          <w:bCs/>
          <w:color w:val="1A2E2B"/>
          <w:sz w:val="26"/>
          <w:szCs w:val="26"/>
        </w:rPr>
        <w:t xml:space="preserve">8.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calendar view option</w:t>
            </w:r>
          </w:p>
          <w:p>
            <w:pPr>
              <w:spacing w:after="60"/>
            </w:pPr>
            <w:r>
              <w:rPr>
                <w:rFonts w:ascii="Arial" w:cs="Arial" w:eastAsia="Arial" w:hAnsi="Arial"/>
                <w:color w:val="666666"/>
                <w:sz w:val="19"/>
                <w:szCs w:val="19"/>
              </w:rPr>
              <w:t xml:space="preserve">Deadlines are displayed as a list grouped by urgency. Some users may prefer a calendar/timeline view to visualise their upcoming dates.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Consider adding a toggle between list view and a simple month-view calendar. Even a horizontal timeline bar showing deadline density per week would add visual value.</w:t>
            </w:r>
          </w:p>
        </w:tc>
      </w:tr>
    </w:tbl>
    <w:p>
      <w:pPr>
        <w:spacing w:after="80" w:before="80"/>
      </w:pPr>
    </w:p>
    <w:p>
      <w:pPr>
        <w:pStyle w:val="Heading2"/>
        <w:spacing w:after="200" w:before="300"/>
      </w:pPr>
      <w:r>
        <w:rPr>
          <w:rFonts w:ascii="Arial" w:cs="Arial" w:eastAsia="Arial" w:hAnsi="Arial"/>
          <w:b/>
          <w:bCs/>
          <w:color w:val="1A2E2B"/>
          <w:sz w:val="26"/>
          <w:szCs w:val="26"/>
        </w:rPr>
        <w:t xml:space="preserve">9. Navigation &amp;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Sidebar profile completion score is not prominent</w:t>
            </w:r>
          </w:p>
          <w:p>
            <w:pPr>
              <w:spacing w:after="60"/>
            </w:pPr>
            <w:r>
              <w:rPr>
                <w:rFonts w:ascii="Arial" w:cs="Arial" w:eastAsia="Arial" w:hAnsi="Arial"/>
                <w:color w:val="666666"/>
                <w:sz w:val="19"/>
                <w:szCs w:val="19"/>
              </w:rPr>
              <w:t xml:space="preserve">The sidebar calculates a match profile score but it is displayed subtly. Users may not realise their profile completeness directly affects match quality.</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Make the profile completion indicator more visible: show it as a progress ring or bar in the sidebar with a label like "Profile: 60% complete. Better profile = better matches." Link it to the profile page.</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breadcrumbs or page context on mobile</w:t>
            </w:r>
          </w:p>
          <w:p>
            <w:pPr>
              <w:spacing w:after="60"/>
            </w:pPr>
            <w:r>
              <w:rPr>
                <w:rFonts w:ascii="Arial" w:cs="Arial" w:eastAsia="Arial" w:hAnsi="Arial"/>
                <w:color w:val="666666"/>
                <w:sz w:val="19"/>
                <w:szCs w:val="19"/>
              </w:rPr>
              <w:t xml:space="preserve">On mobile, the sidebar collapses. The current page title is not always visible, making it unclear which section the user is on.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sticky top bar on mobile showing the current page title (e.g., "Find Funding", "Pipeline", "Deadlines") with a hamburger menu icon to expand the sidebar.</w:t>
            </w:r>
          </w:p>
        </w:tc>
      </w:tr>
      <w:tr>
        <w:tc>
          <w:tcPr>
            <w:tcW w:type="dxa" w:w="1200"/>
            <w:tcBorders>
              <w:top w:val="single" w:color="E8DDD0" w:sz="1"/>
              <w:left w:val="single" w:color="E8DDD0" w:sz="1"/>
              <w:bottom w:val="single" w:color="E8DDD0" w:sz="1"/>
              <w:right w:val="single" w:color="E8DDD0" w:sz="1"/>
            </w:tcBorders>
            <w:shd w:fill="D96B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No email notification preferences accessible from the app</w:t>
            </w:r>
          </w:p>
          <w:p>
            <w:pPr>
              <w:spacing w:after="60"/>
            </w:pPr>
            <w:r>
              <w:rPr>
                <w:rFonts w:ascii="Arial" w:cs="Arial" w:eastAsia="Arial" w:hAnsi="Arial"/>
                <w:color w:val="666666"/>
                <w:sz w:val="19"/>
                <w:szCs w:val="19"/>
              </w:rPr>
              <w:t xml:space="preserve">Grant alerts are sent via Resend, but users cannot configure alert frequency, preferred sectors, or opt out from within the app. They must manage this externally.</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 "Notifications" section in the profile or settings page where users can choose alert frequency (daily, weekly, off) and filter by sector or amount range.</w:t>
            </w:r>
          </w:p>
        </w:tc>
      </w:tr>
    </w:tbl>
    <w:p>
      <w:pPr>
        <w:spacing w:after="80" w:before="80"/>
      </w:pPr>
    </w:p>
    <w:p>
      <w:pPr>
        <w:pStyle w:val="Heading2"/>
        <w:spacing w:after="200" w:before="300"/>
      </w:pPr>
      <w:r>
        <w:rPr>
          <w:rFonts w:ascii="Arial" w:cs="Arial" w:eastAsia="Arial" w:hAnsi="Arial"/>
          <w:b/>
          <w:bCs/>
          <w:color w:val="1A2E2B"/>
          <w:sz w:val="26"/>
          <w:szCs w:val="26"/>
        </w:rPr>
        <w:t xml:space="preserve">10.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8160"/>
            <w:tcBorders>
              <w:top w:val="single" w:color="E8DDD0" w:sz="1"/>
              <w:left w:val="single" w:color="E8DDD0" w:sz="1"/>
              <w:bottom w:val="single" w:color="E8DDD0" w:sz="1"/>
              <w:right w:val="single" w:color="E8DDD0" w:sz="1"/>
            </w:tcBorders>
            <w:shd w:fill="1F5C52" w:val="clear"/>
            <w:tcMar>
              <w:top w:type="dxa" w:w="80"/>
              <w:left w:type="dxa" w:w="100"/>
              <w:bottom w:type="dxa" w:w="80"/>
              <w:right w:type="dxa" w:w="100"/>
            </w:tcMar>
          </w:tcPr>
          <w:p>
            <w:r>
              <w:rPr>
                <w:rFonts w:ascii="Arial" w:cs="Arial" w:eastAsia="Arial" w:hAnsi="Arial"/>
                <w:b/>
                <w:bCs/>
                <w:color w:val="FFFFFF"/>
                <w:sz w:val="20"/>
                <w:szCs w:val="20"/>
              </w:rPr>
              <w:t xml:space="preserve">Finding &amp; Recommendation</w:t>
            </w:r>
          </w:p>
        </w:tc>
      </w:tr>
      <w:tr>
        <w:tc>
          <w:tcPr>
            <w:tcW w:type="dxa" w:w="1200"/>
            <w:tcBorders>
              <w:top w:val="single" w:color="E8DDD0" w:sz="1"/>
              <w:left w:val="single" w:color="E8DDD0" w:sz="1"/>
              <w:bottom w:val="single" w:color="E8DDD0" w:sz="1"/>
              <w:right w:val="single" w:color="E8DDD0" w:sz="1"/>
            </w:tcBorders>
            <w:shd w:fill="E8A03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Colour-only indicators for urgency and match scores</w:t>
            </w:r>
          </w:p>
          <w:p>
            <w:pPr>
              <w:spacing w:after="60"/>
            </w:pPr>
            <w:r>
              <w:rPr>
                <w:rFonts w:ascii="Arial" w:cs="Arial" w:eastAsia="Arial" w:hAnsi="Arial"/>
                <w:color w:val="666666"/>
                <w:sz w:val="19"/>
                <w:szCs w:val="19"/>
              </w:rPr>
              <w:t xml:space="preserve">Urgency badges (red for overdue, amber for urgent, green for on track) and match score colours rely solely on colour to convey meaning. This is problematic for colour-blind users (approximately 8% of men).</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text labels or icons alongside colours. For urgency: always show "Overdue", "3d left", "On track" as text (the deadlines page does this well, but the dashboard does not). For match scores: show the percentage number prominently alongside the colour badge.</w:t>
            </w:r>
          </w:p>
        </w:tc>
      </w:tr>
      <w:tr>
        <w:tc>
          <w:tcPr>
            <w:tcW w:type="dxa" w:w="1200"/>
            <w:tcBorders>
              <w:top w:val="single" w:color="E8DDD0" w:sz="1"/>
              <w:left w:val="single" w:color="E8DDD0" w:sz="1"/>
              <w:bottom w:val="single" w:color="E8DDD0" w:sz="1"/>
              <w:right w:val="single" w:color="E8DDD0" w:sz="1"/>
            </w:tcBorders>
            <w:shd w:fill="1F5C5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E8DDD0" w:sz="1"/>
              <w:left w:val="single" w:color="E8DDD0" w:sz="1"/>
              <w:bottom w:val="single" w:color="E8DDD0" w:sz="1"/>
              <w:right w:val="single" w:color="E8DDD0" w:sz="1"/>
            </w:tcBorders>
            <w:tcMar>
              <w:top w:type="dxa" w:w="80"/>
              <w:left w:type="dxa" w:w="120"/>
              <w:bottom w:type="dxa" w:w="80"/>
              <w:right w:type="dxa" w:w="120"/>
            </w:tcMar>
          </w:tcPr>
          <w:p>
            <w:pPr>
              <w:spacing w:after="60"/>
            </w:pPr>
            <w:r>
              <w:rPr>
                <w:rFonts w:ascii="Arial" w:cs="Arial" w:eastAsia="Arial" w:hAnsi="Arial"/>
                <w:b/>
                <w:bCs/>
                <w:color w:val="1A2E2B"/>
                <w:sz w:val="21"/>
                <w:szCs w:val="21"/>
              </w:rPr>
              <w:t xml:space="preserve">Icon-only action buttons lack aria labels</w:t>
            </w:r>
          </w:p>
          <w:p>
            <w:pPr>
              <w:spacing w:after="60"/>
            </w:pPr>
            <w:r>
              <w:rPr>
                <w:rFonts w:ascii="Arial" w:cs="Arial" w:eastAsia="Arial" w:hAnsi="Arial"/>
                <w:color w:val="666666"/>
                <w:sz w:val="19"/>
                <w:szCs w:val="19"/>
              </w:rPr>
              <w:t xml:space="preserve">The like/dislike thumbs and some action icons on grant cards appear to lack explicit aria-label attributes, making them inaccessible to screen reader users.</w:t>
            </w:r>
          </w:p>
          <w:p>
            <w:pPr>
              <w:spacing w:after="0"/>
            </w:pPr>
            <w:r>
              <w:rPr>
                <w:rFonts w:ascii="Arial" w:cs="Arial" w:eastAsia="Arial" w:hAnsi="Arial"/>
                <w:b/>
                <w:bCs/>
                <w:color w:val="1F5C52"/>
                <w:sz w:val="19"/>
                <w:szCs w:val="19"/>
              </w:rPr>
              <w:t xml:space="preserve">Recommendation: </w:t>
            </w:r>
            <w:r>
              <w:rPr>
                <w:rFonts w:ascii="Arial" w:cs="Arial" w:eastAsia="Arial" w:hAnsi="Arial"/>
                <w:color w:val="1A2E2B"/>
                <w:sz w:val="19"/>
                <w:szCs w:val="19"/>
              </w:rPr>
              <w:t xml:space="preserve">Add aria-label="Save grant", aria-label="Dismiss grant", etc. to all icon-only interactive elements.</w:t>
            </w:r>
          </w:p>
        </w:tc>
      </w:tr>
    </w:tbl>
    <w:p>
      <w:pPr>
        <w:spacing w:after="80" w:before="80"/>
      </w:pPr>
    </w:p>
    <w:p>
      <w:pPr>
        <w:pStyle w:val="Heading1"/>
        <w:spacing w:after="200" w:before="300"/>
      </w:pPr>
      <w:r>
        <w:rPr>
          <w:rFonts w:ascii="Arial" w:cs="Arial" w:eastAsia="Arial" w:hAnsi="Arial"/>
          <w:b/>
          <w:bCs/>
          <w:color w:val="1F5C52"/>
          <w:sz w:val="32"/>
          <w:szCs w:val="32"/>
        </w:rPr>
        <w:t xml:space="preserve">Recommended Quick Wins</w:t>
      </w:r>
    </w:p>
    <w:p>
      <w:pPr>
        <w:spacing w:after="160"/>
      </w:pPr>
      <w:r>
        <w:rPr>
          <w:rFonts w:ascii="Arial" w:cs="Arial" w:eastAsia="Arial" w:hAnsi="Arial"/>
          <w:color w:val="1A2E2B"/>
          <w:sz w:val="22"/>
          <w:szCs w:val="22"/>
        </w:rPr>
        <w:t xml:space="preserve">These are changes that can be implemented in a few hours each and would have a noticeable positive impact:</w:t>
      </w:r>
    </w:p>
    <w:p>
      <w:pPr>
        <w:pStyle w:val="ListParagraph"/>
        <w:numPr>
          <w:ilvl w:val="0"/>
          <w:numId w:val="2"/>
        </w:numPr>
        <w:spacing w:after="100"/>
      </w:pPr>
      <w:r>
        <w:rPr>
          <w:rFonts w:ascii="Arial" w:cs="Arial" w:eastAsia="Arial" w:hAnsi="Arial"/>
          <w:b/>
          <w:bCs/>
          <w:color w:val="1A2E2B"/>
          <w:sz w:val="22"/>
          <w:szCs w:val="22"/>
        </w:rPr>
        <w:t xml:space="preserve">1. Reduce signup to 3 fields </w:t>
      </w:r>
      <w:r>
        <w:rPr>
          <w:rFonts w:ascii="Arial" w:cs="Arial" w:eastAsia="Arial" w:hAnsi="Arial"/>
          <w:color w:val="1A2E2B"/>
          <w:sz w:val="22"/>
          <w:szCs w:val="22"/>
        </w:rPr>
        <w:t xml:space="preserve">(name, email, password). Move org name and type to onboarding. Estimated impact: higher signup completion rate.</w:t>
      </w:r>
    </w:p>
    <w:p>
      <w:pPr>
        <w:pStyle w:val="ListParagraph"/>
        <w:numPr>
          <w:ilvl w:val="0"/>
          <w:numId w:val="2"/>
        </w:numPr>
        <w:spacing w:after="100"/>
      </w:pPr>
      <w:r>
        <w:rPr>
          <w:rFonts w:ascii="Arial" w:cs="Arial" w:eastAsia="Arial" w:hAnsi="Arial"/>
          <w:b/>
          <w:bCs/>
          <w:color w:val="1A2E2B"/>
          <w:sz w:val="22"/>
          <w:szCs w:val="22"/>
        </w:rPr>
        <w:t xml:space="preserve">2. Add onboarding checklist to empty dashboard </w:t>
      </w:r>
      <w:r>
        <w:rPr>
          <w:rFonts w:ascii="Arial" w:cs="Arial" w:eastAsia="Arial" w:hAnsi="Arial"/>
          <w:color w:val="1A2E2B"/>
          <w:sz w:val="22"/>
          <w:szCs w:val="22"/>
        </w:rPr>
        <w:t xml:space="preserve">replacing the £0 stat cards. Four steps: complete profile, search first grant, add to pipeline, set deadline.</w:t>
      </w:r>
    </w:p>
    <w:p>
      <w:pPr>
        <w:pStyle w:val="ListParagraph"/>
        <w:numPr>
          <w:ilvl w:val="0"/>
          <w:numId w:val="2"/>
        </w:numPr>
        <w:spacing w:after="100"/>
      </w:pPr>
      <w:r>
        <w:rPr>
          <w:rFonts w:ascii="Arial" w:cs="Arial" w:eastAsia="Arial" w:hAnsi="Arial"/>
          <w:b/>
          <w:bCs/>
          <w:color w:val="1A2E2B"/>
          <w:sz w:val="22"/>
          <w:szCs w:val="22"/>
        </w:rPr>
        <w:t xml:space="preserve">3. Fix hero animation </w:t>
      </w:r>
      <w:r>
        <w:rPr>
          <w:rFonts w:ascii="Arial" w:cs="Arial" w:eastAsia="Arial" w:hAnsi="Arial"/>
          <w:color w:val="1A2E2B"/>
          <w:sz w:val="22"/>
          <w:szCs w:val="22"/>
        </w:rPr>
        <w:t xml:space="preserve">by setting initial opacity to 1 and animating translateY instead. Eliminates the blank-hero flash.</w:t>
      </w:r>
    </w:p>
    <w:p>
      <w:pPr>
        <w:pStyle w:val="ListParagraph"/>
        <w:numPr>
          <w:ilvl w:val="0"/>
          <w:numId w:val="2"/>
        </w:numPr>
        <w:spacing w:after="100"/>
      </w:pPr>
      <w:r>
        <w:rPr>
          <w:rFonts w:ascii="Arial" w:cs="Arial" w:eastAsia="Arial" w:hAnsi="Arial"/>
          <w:b/>
          <w:bCs/>
          <w:color w:val="1A2E2B"/>
          <w:sz w:val="22"/>
          <w:szCs w:val="22"/>
        </w:rPr>
        <w:t xml:space="preserve">4. Add trust line below hero CTA: </w:t>
      </w:r>
      <w:r>
        <w:rPr>
          <w:rFonts w:ascii="Arial" w:cs="Arial" w:eastAsia="Arial" w:hAnsi="Arial"/>
          <w:color w:val="1A2E2B"/>
          <w:sz w:val="22"/>
          <w:szCs w:val="22"/>
        </w:rPr>
        <w:t xml:space="preserve">"Trusted by 50+ UK nonprofits" or similar social proof.</w:t>
      </w:r>
    </w:p>
    <w:p>
      <w:pPr>
        <w:pStyle w:val="ListParagraph"/>
        <w:numPr>
          <w:ilvl w:val="0"/>
          <w:numId w:val="2"/>
        </w:numPr>
        <w:spacing w:after="100"/>
      </w:pPr>
      <w:r>
        <w:rPr>
          <w:rFonts w:ascii="Arial" w:cs="Arial" w:eastAsia="Arial" w:hAnsi="Arial"/>
          <w:b/>
          <w:bCs/>
          <w:color w:val="1A2E2B"/>
          <w:sz w:val="22"/>
          <w:szCs w:val="22"/>
        </w:rPr>
        <w:t xml:space="preserve">5. Default search filters to collapsed </w:t>
      </w:r>
      <w:r>
        <w:rPr>
          <w:rFonts w:ascii="Arial" w:cs="Arial" w:eastAsia="Arial" w:hAnsi="Arial"/>
          <w:color w:val="1A2E2B"/>
          <w:sz w:val="22"/>
          <w:szCs w:val="22"/>
        </w:rPr>
        <w:t xml:space="preserve">with a "Show filters" toggle. Reduces cognitive load for new users.</w:t>
      </w:r>
    </w:p>
    <w:p>
      <w:pPr>
        <w:pStyle w:val="ListParagraph"/>
        <w:numPr>
          <w:ilvl w:val="0"/>
          <w:numId w:val="2"/>
        </w:numPr>
        <w:spacing w:after="100"/>
      </w:pPr>
      <w:r>
        <w:rPr>
          <w:rFonts w:ascii="Arial" w:cs="Arial" w:eastAsia="Arial" w:hAnsi="Arial"/>
          <w:b/>
          <w:bCs/>
          <w:color w:val="1A2E2B"/>
          <w:sz w:val="22"/>
          <w:szCs w:val="22"/>
        </w:rPr>
        <w:t xml:space="preserve">6. Show match factor summary on grant cards </w:t>
      </w:r>
      <w:r>
        <w:rPr>
          <w:rFonts w:ascii="Arial" w:cs="Arial" w:eastAsia="Arial" w:hAnsi="Arial"/>
          <w:color w:val="1A2E2B"/>
          <w:sz w:val="22"/>
          <w:szCs w:val="22"/>
        </w:rPr>
        <w:t xml:space="preserve">(e.g., "Matches: sector, location") so users understand scores without clicking through.</w:t>
      </w:r>
    </w:p>
    <w:p>
      <w:pPr>
        <w:pStyle w:val="ListParagraph"/>
        <w:numPr>
          <w:ilvl w:val="0"/>
          <w:numId w:val="2"/>
        </w:numPr>
        <w:spacing w:after="100"/>
      </w:pPr>
      <w:r>
        <w:rPr>
          <w:rFonts w:ascii="Arial" w:cs="Arial" w:eastAsia="Arial" w:hAnsi="Arial"/>
          <w:b/>
          <w:bCs/>
          <w:color w:val="1A2E2B"/>
          <w:sz w:val="22"/>
          <w:szCs w:val="22"/>
        </w:rPr>
        <w:t xml:space="preserve">7. Add notification preferences </w:t>
      </w:r>
      <w:r>
        <w:rPr>
          <w:rFonts w:ascii="Arial" w:cs="Arial" w:eastAsia="Arial" w:hAnsi="Arial"/>
          <w:color w:val="1A2E2B"/>
          <w:sz w:val="22"/>
          <w:szCs w:val="22"/>
        </w:rPr>
        <w:t xml:space="preserve">to the profile/settings page so users can control alert frequency.</w:t>
      </w:r>
    </w:p>
    <w:p>
      <w:pPr>
        <w:pStyle w:val="ListParagraph"/>
        <w:numPr>
          <w:ilvl w:val="0"/>
          <w:numId w:val="2"/>
        </w:numPr>
        <w:spacing w:after="100"/>
      </w:pPr>
      <w:r>
        <w:rPr>
          <w:rFonts w:ascii="Arial" w:cs="Arial" w:eastAsia="Arial" w:hAnsi="Arial"/>
          <w:b/>
          <w:bCs/>
          <w:color w:val="1A2E2B"/>
          <w:sz w:val="22"/>
          <w:szCs w:val="22"/>
        </w:rPr>
        <w:t xml:space="preserve">8. Improve colour-blind accessibility </w:t>
      </w:r>
      <w:r>
        <w:rPr>
          <w:rFonts w:ascii="Arial" w:cs="Arial" w:eastAsia="Arial" w:hAnsi="Arial"/>
          <w:color w:val="1A2E2B"/>
          <w:sz w:val="22"/>
          <w:szCs w:val="22"/>
        </w:rPr>
        <w:t xml:space="preserve">by always pairing urgency colours with text labels.</w:t>
      </w:r>
    </w:p>
    <w:p>
      <w:pPr>
        <w:spacing w:after="200" w:before="200"/>
      </w:pPr>
    </w:p>
    <w:p>
      <w:pPr>
        <w:pStyle w:val="Heading1"/>
        <w:spacing w:after="200" w:before="300"/>
      </w:pPr>
      <w:r>
        <w:rPr>
          <w:rFonts w:ascii="Arial" w:cs="Arial" w:eastAsia="Arial" w:hAnsi="Arial"/>
          <w:b/>
          <w:bCs/>
          <w:color w:val="1F5C52"/>
          <w:sz w:val="32"/>
          <w:szCs w:val="32"/>
        </w:rPr>
        <w:t xml:space="preserve">Summary</w:t>
      </w:r>
    </w:p>
    <w:p>
      <w:pPr>
        <w:spacing w:after="160"/>
      </w:pPr>
      <w:r>
        <w:rPr>
          <w:rFonts w:ascii="Arial" w:cs="Arial" w:eastAsia="Arial" w:hAnsi="Arial"/>
          <w:color w:val="1A2E2B"/>
          <w:sz w:val="22"/>
          <w:szCs w:val="22"/>
        </w:rPr>
        <w:t xml:space="preserve">GrantTracker is a well-built product with a clear mission and a strong design foundation. The recommendations in this report focus on reducing friction at key conversion points (signup, first search, first pipeline item) and improving clarity for new users. Most high-priority items can be addressed incrementally without major architectural changes.</w:t>
      </w:r>
    </w:p>
    <w:p>
      <w:pPr>
        <w:spacing w:after="160"/>
      </w:pPr>
      <w:r>
        <w:rPr>
          <w:rFonts w:ascii="Arial" w:cs="Arial" w:eastAsia="Arial" w:hAnsi="Arial"/>
          <w:color w:val="1A2E2B"/>
          <w:sz w:val="22"/>
          <w:szCs w:val="22"/>
        </w:rPr>
        <w:t xml:space="preserve">The product is well-positioned to grow its user base. Addressing the signup friction and empty-state experience will be the highest-leverage improvements for conversion and early retention.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Grant Tracker —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5C52"/>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A2E2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2E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2026-03-20T12:34:34.826Z</dcterms:created>
  <dcterms:modified xsi:type="dcterms:W3CDTF">2026-03-20T12:34:34.826Z</dcterms:modified>
</cp:coreProperties>
</file>

<file path=docProps/custom.xml><?xml version="1.0" encoding="utf-8"?>
<Properties xmlns="http://schemas.openxmlformats.org/officeDocument/2006/custom-properties" xmlns:vt="http://schemas.openxmlformats.org/officeDocument/2006/docPropsVTypes"/>
</file>