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 w:before="0"/>
            </w:pPr>
            <w:r>
              <w:rPr>
                <w:rFonts w:ascii="DM Sans" w:cs="DM Sans" w:eastAsia="DM Sans" w:hAnsi="DM Sans"/>
                <w:b/>
                <w:bCs/>
                <w:caps/>
                <w:color w:val="A8D5CD"/>
                <w:spacing w:val="60"/>
                <w:sz w:val="22"/>
                <w:szCs w:val="22"/>
              </w:rPr>
              <w:t xml:space="preserve">Grant Tracker</w:t>
            </w:r>
          </w:p>
          <w:p>
            <w:pPr>
              <w:spacing w:after="120" w:before="0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FFFFFF"/>
                <w:sz w:val="60"/>
                <w:szCs w:val="60"/>
              </w:rPr>
              <w:t xml:space="preserve">Launch Readiness Plan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A8D5CD"/>
                <w:sz w:val="20"/>
                <w:szCs w:val="20"/>
              </w:rPr>
              <w:t xml:space="preserve">April 2026  •  Reference document for all pre-launch work</w:t>
            </w:r>
          </w:p>
        </w:tc>
      </w:tr>
    </w:tbl>
    <w:p>
      <w:pPr>
        <w:spacing w:after="200" w:before="0"/>
      </w:pPr>
      <w:r>
        <w:rPr>
          <w:rFonts w:ascii="DM Sans" w:cs="DM Sans" w:eastAsia="DM Sans" w:hAnsi="DM Sa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"/>
        <w:gridCol w:w="2200"/>
        <w:gridCol w:w="160"/>
        <w:gridCol w:w="2200"/>
        <w:gridCol w:w="160"/>
        <w:gridCol w:w="2200"/>
        <w:gridCol w:w="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1F5C52"/>
                <w:sz w:val="52"/>
                <w:szCs w:val="52"/>
              </w:rPr>
              <w:t xml:space="preserve">~300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color w:val="6E6E80"/>
                <w:sz w:val="18"/>
                <w:szCs w:val="18"/>
              </w:rPr>
              <w:t xml:space="preserve">grants live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DM Sans" w:cs="DM Sans" w:eastAsia="DM Sans" w:hAnsi="DM Sans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2D8A7A"/>
                <w:sz w:val="52"/>
                <w:szCs w:val="52"/>
              </w:rPr>
              <w:t xml:space="preserve">88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color w:val="6E6E80"/>
                <w:sz w:val="18"/>
                <w:szCs w:val="18"/>
              </w:rPr>
              <w:t xml:space="preserve">corporate partners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DM Sans" w:cs="DM Sans" w:eastAsia="DM Sans" w:hAnsi="DM Sans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92400E"/>
                <w:sz w:val="52"/>
                <w:szCs w:val="52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color w:val="6E6E80"/>
                <w:sz w:val="18"/>
                <w:szCs w:val="18"/>
              </w:rPr>
              <w:t xml:space="preserve">sections to fix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DM Sans" w:cs="DM Sans" w:eastAsia="DM Sans" w:hAnsi="DM Sans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1F5C52"/>
                <w:sz w:val="52"/>
                <w:szCs w:val="52"/>
              </w:rPr>
              <w:t xml:space="preserve">~1,500+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color w:val="6E6E80"/>
                <w:sz w:val="18"/>
                <w:szCs w:val="18"/>
              </w:rPr>
              <w:t xml:space="preserve">grant target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DM Sans" w:cs="DM Sans" w:eastAsia="DM Sans" w:hAnsi="DM Sans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DM Sans" w:cs="DM Sans" w:eastAsia="DM Sans" w:hAnsi="DM Sans"/>
        </w:rPr>
        <w:t xml:space="preserve"/>
      </w:r>
    </w:p>
    <w:p>
      <w:pPr>
        <w:spacing w:after="120" w:before="0"/>
      </w:pPr>
      <w:r>
        <w:rPr>
          <w:rFonts w:ascii="DM Sans" w:cs="DM Sans" w:eastAsia="DM Sans" w:hAnsi="DM Sans"/>
          <w:color w:val="6E6E80"/>
          <w:sz w:val="22"/>
          <w:szCs w:val="22"/>
        </w:rPr>
        <w:t xml:space="preserve">This document captures every remaining job needed before Grant Tracker launches publicly. Tasks are grouped by area and prioritised P0 (must-fix) through P3 (nice-to-have). P0 and P1 items should be completed before any public announcement. P2 items can be completed in the first 2–4 weeks post-soft-launch.</w:t>
      </w:r>
    </w:p>
    <w:p>
      <w:pPr>
        <w:pStyle w:val="Heading2"/>
        <w:pBdr>
          <w:bottom w:val="single" w:color="2D8A7A" w:sz="4" w:space="6"/>
        </w:pBdr>
        <w:spacing w:after="100" w:before="280"/>
      </w:pPr>
      <w:r>
        <w:rPr>
          <w:rFonts w:ascii="DM Serif Display" w:cs="DM Serif Display" w:eastAsia="DM Serif Display" w:hAnsi="DM Serif Display"/>
          <w:b/>
          <w:bCs/>
          <w:color w:val="1F5C52"/>
          <w:sz w:val="32"/>
          <w:szCs w:val="32"/>
        </w:rPr>
        <w:t xml:space="preserve">1 • Grant Data Quality</w:t>
      </w:r>
    </w:p>
    <w:p>
      <w:pPr>
        <w:spacing w:after="120" w:before="0"/>
      </w:pPr>
      <w:r>
        <w:rPr>
          <w:rFonts w:ascii="DM Sans" w:cs="DM Sans" w:eastAsia="DM Sans" w:hAnsi="DM Sans"/>
          <w:color w:val="6E6E80"/>
        </w:rPr>
        <w:t xml:space="preserve">These are known gaps in the scraped_grants table identified during the audit in April 2026. Each one can be fixed directly in Supabase or via a targeted SQL update.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560"/>
        <w:gridCol w:w="1800"/>
        <w:gridCol w:w="72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A7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Metadata gaps — fix directly in Supabase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118 grants missing impact sectors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/ 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2–3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16 grants missing location_tag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9 grants missing funding_type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 grant past application deadline — deactivate or update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5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11 grants with unchecked URLs — verify and update url_status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Scraper pipeline fixes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P0 validation bug blocking 30–50 grants from activating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Remove 22 dead community foundation SOURCE_LABELS from codebase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Wellcome Trust crawler (crawls but returns 0 active grants)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Lloyds Foundation crawler (crawls but returns 0 active)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JRF (Joseph Rowntree Foundation) crawler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Comic Relief crawler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Nesta crawler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Rank Foundation crawler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Foyle Foundation crawler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Rosa UK crawler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Fix GLA scraper (HTTP 403 error)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</w:tbl>
    <w:p>
      <w:pPr>
        <w:spacing w:after="160" w:before="0"/>
      </w:pPr>
      <w:r>
        <w:rPr>
          <w:rFonts w:ascii="DM Sans" w:cs="DM Sans" w:eastAsia="DM Sans" w:hAnsi="DM Sans"/>
        </w:rPr>
        <w:t xml:space="preserve"/>
      </w:r>
    </w:p>
    <w:p>
      <w:pPr>
        <w:pStyle w:val="Heading2"/>
        <w:pBdr>
          <w:bottom w:val="single" w:color="2D8A7A" w:sz="4" w:space="6"/>
        </w:pBdr>
        <w:spacing w:after="100" w:before="280"/>
      </w:pPr>
      <w:r>
        <w:rPr>
          <w:rFonts w:ascii="DM Serif Display" w:cs="DM Serif Display" w:eastAsia="DM Serif Display" w:hAnsi="DM Serif Display"/>
          <w:b/>
          <w:bCs/>
          <w:color w:val="1F5C52"/>
          <w:sz w:val="32"/>
          <w:szCs w:val="32"/>
        </w:rPr>
        <w:t xml:space="preserve">2 • Grant Catalogue Depth</w:t>
      </w:r>
    </w:p>
    <w:p>
      <w:pPr>
        <w:spacing w:after="120" w:before="0"/>
      </w:pPr>
      <w:r>
        <w:rPr>
          <w:rFonts w:ascii="DM Sans" w:cs="DM Sans" w:eastAsia="DM Sans" w:hAnsi="DM Sans"/>
          <w:color w:val="6E6E80"/>
        </w:rPr>
        <w:t xml:space="preserve">The catalogue currently holds ~300 grants. The target for broad sector coverage is 1,500–2,500. This is the single biggest competitive gap. 360Giving open data is the fastest win — it alone could add hundreds of verified grants within a 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560"/>
        <w:gridCol w:w="1800"/>
        <w:gridCol w:w="72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A7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Quick wins (open data sources)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Ingest 360Giving open data — could add 200–500 grants in one batch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Ingest Grantnav / GrantNav API (uses 360Giving data)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UK Community Foundations umbrella feed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Missing high-priority trust sources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Arts Council England scraper (National Portfolio, Project Grants)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Creative Scotland / Arts Council Wales scrapers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Sport England / sportscotland scrapers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National Lottery Community Fund (Awards for All) — currently no feed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Tudor Trust scraper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Paul Hamlyn Foundation scraper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Esmee Fairbairn Foundation scraper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Blagrave Trust scraper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Stone Family Foundation scraper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Guy’s &amp; St Thomas’ Foundation scraper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A7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Corporate grant programmes (new catalogue category)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Lloyds Bank Foundation open grants page as scraped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BBC Children in Need as scraped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Google.org grants as scraped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Aviva Community Fund as scraped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Pro bono &amp; Tech for Good intermediaries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LawWorks as grant/support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Charity Digital Exchange as tech support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Pilotlight as capacity-building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Advocate (Bar Pro Bono) as legal support source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374151"/>
                <w:sz w:val="18"/>
                <w:szCs w:val="18"/>
              </w:rPr>
              <w:t xml:space="preserve">P3 — Nice</w:t>
            </w:r>
          </w:p>
        </w:tc>
      </w:tr>
    </w:tbl>
    <w:p>
      <w:pPr>
        <w:spacing w:after="160" w:before="0"/>
      </w:pPr>
      <w:r>
        <w:rPr>
          <w:rFonts w:ascii="DM Sans" w:cs="DM Sans" w:eastAsia="DM Sans" w:hAnsi="DM Sans"/>
        </w:rPr>
        <w:t xml:space="preserve"/>
      </w:r>
    </w:p>
    <w:p>
      <w:pPr>
        <w:pStyle w:val="Heading2"/>
        <w:pBdr>
          <w:bottom w:val="single" w:color="2D8A7A" w:sz="4" w:space="6"/>
        </w:pBdr>
        <w:spacing w:after="100" w:before="280"/>
      </w:pPr>
      <w:r>
        <w:rPr>
          <w:rFonts w:ascii="DM Serif Display" w:cs="DM Serif Display" w:eastAsia="DM Serif Display" w:hAnsi="DM Serif Display"/>
          <w:b/>
          <w:bCs/>
          <w:color w:val="1F5C52"/>
          <w:sz w:val="32"/>
          <w:szCs w:val="32"/>
        </w:rPr>
        <w:t xml:space="preserve">3 • Website &amp; Feature Gaps</w:t>
      </w:r>
    </w:p>
    <w:p>
      <w:pPr>
        <w:spacing w:after="120" w:before="0"/>
      </w:pPr>
      <w:r>
        <w:rPr>
          <w:rFonts w:ascii="DM Sans" w:cs="DM Sans" w:eastAsia="DM Sans" w:hAnsi="DM Sans"/>
          <w:color w:val="6E6E80"/>
        </w:rPr>
        <w:t xml:space="preserve">Core pages are built and working. These are the remaining polish items and missing features that will affect user experience at launch.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560"/>
        <w:gridCol w:w="1800"/>
        <w:gridCol w:w="72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A7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Matching &amp; search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Test matching algorithm across all 19 impact sectors end-to-end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Verify grant size matching works for very small orgs (under £50k income)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Check Find Funding page — all 4 tabs (Grants, Programmes, Investment, In-Kind)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Confirm Programmes tab ‘Includes cash’ toggle filters correctly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/ 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Pipeline CRM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End-to-end test: add grant to pipeline, move through stages, mark won/lost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Verify deadline reminders appear correctly on dashboard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Check pipeline summary stats are accurate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A7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Corporate Partners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Verify all 88 partners display correctly on /dashboard/corporate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Test profile matching — confirm scored results feel relevant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Test Save/Unsaved state persists across sessions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15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Onboarding &amp; profile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Test full sign-up → profile setup → first match flow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Ensure profile completion prompt is shown to new users with empty profile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/ 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organisation type options for CIC and Social Enterprise (not just charity)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income band selector if missing from profile form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UI polish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Mobile responsiveness check across all dashboard pages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/ 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Empty state screens — verify all load states and empty pipeline look good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sector filter to Find Funding page (currently no sector filter)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funder type filter to Find Funding (trust / corporate / public body)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Grant cards — confirm all display correctly with long titles/descriptions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Missing feature: Readiness Score / Match Briefing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Design Match Briefing — one-page summary per grant with approach notes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(design)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Build Match Briefing component and hook to grant detail page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Readiness Score to profile (how ready is this org to apply?)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374151"/>
                <w:sz w:val="18"/>
                <w:szCs w:val="18"/>
              </w:rPr>
              <w:t xml:space="preserve">P3 — Nice</w:t>
            </w:r>
          </w:p>
        </w:tc>
      </w:tr>
    </w:tbl>
    <w:p>
      <w:pPr>
        <w:spacing w:after="160" w:before="0"/>
      </w:pPr>
      <w:r>
        <w:rPr>
          <w:rFonts w:ascii="DM Sans" w:cs="DM Sans" w:eastAsia="DM Sans" w:hAnsi="DM Sans"/>
        </w:rPr>
        <w:t xml:space="preserve"/>
      </w:r>
    </w:p>
    <w:p>
      <w:pPr>
        <w:pStyle w:val="Heading2"/>
        <w:pBdr>
          <w:bottom w:val="single" w:color="2D8A7A" w:sz="4" w:space="6"/>
        </w:pBdr>
        <w:spacing w:after="100" w:before="280"/>
      </w:pPr>
      <w:r>
        <w:rPr>
          <w:rFonts w:ascii="DM Serif Display" w:cs="DM Serif Display" w:eastAsia="DM Serif Display" w:hAnsi="DM Serif Display"/>
          <w:b/>
          <w:bCs/>
          <w:color w:val="1F5C52"/>
          <w:sz w:val="32"/>
          <w:szCs w:val="32"/>
        </w:rPr>
        <w:t xml:space="preserve">4 • Funder Intelligence</w:t>
      </w:r>
    </w:p>
    <w:p>
      <w:pPr>
        <w:spacing w:after="120" w:before="0"/>
      </w:pPr>
      <w:r>
        <w:rPr>
          <w:rFonts w:ascii="DM Sans" w:cs="DM Sans" w:eastAsia="DM Sans" w:hAnsi="DM Sans"/>
          <w:color w:val="6E6E80"/>
        </w:rPr>
        <w:t xml:space="preserve">The funder_brief JSONB column exists on all grants. The foundational layer is in place. These tasks deepen the data and start building the longitudinal data moat that is Grant Tracker’s long-term defensibility.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560"/>
        <w:gridCol w:w="1800"/>
        <w:gridCol w:w="72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A7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Foundational data (launch-critical)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Audit which grants have populated funder_brief data vs empty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Populate funder_brief for the top 50 highest-traffic grants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(research)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typical_cycle field (rolling / annual / biannual) to all top-50 grants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avg_award_size to top-50 grants where data is publicly available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(research)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Post-launch data deepening (Month 1–3)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Start logging historical award data for Wellcome, Lloyds, JRF, Comic Relief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(research)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competitiveness score (oversubscribed / balanced / accessible) to top 100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(research)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‘currently open / closed / rolling’ status to grant cards in UI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Build funder profile pages (dedicated page per funder with all their grants)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374151"/>
                <w:sz w:val="18"/>
                <w:szCs w:val="18"/>
              </w:rPr>
              <w:t xml:space="preserve">P3 — Nice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decision timeline data to funder_brief (how long they take to decide)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(research)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374151"/>
                <w:sz w:val="18"/>
                <w:szCs w:val="18"/>
              </w:rPr>
              <w:t xml:space="preserve">P3 — Nice</w:t>
            </w:r>
          </w:p>
        </w:tc>
      </w:tr>
    </w:tbl>
    <w:p>
      <w:pPr>
        <w:spacing w:after="160" w:before="0"/>
      </w:pPr>
      <w:r>
        <w:rPr>
          <w:rFonts w:ascii="DM Sans" w:cs="DM Sans" w:eastAsia="DM Sans" w:hAnsi="DM Sans"/>
        </w:rPr>
        <w:t xml:space="preserve"/>
      </w:r>
    </w:p>
    <w:p>
      <w:pPr>
        <w:pStyle w:val="Heading2"/>
        <w:pBdr>
          <w:bottom w:val="single" w:color="2D8A7A" w:sz="4" w:space="6"/>
        </w:pBdr>
        <w:spacing w:after="100" w:before="280"/>
      </w:pPr>
      <w:r>
        <w:rPr>
          <w:rFonts w:ascii="DM Serif Display" w:cs="DM Serif Display" w:eastAsia="DM Serif Display" w:hAnsi="DM Serif Display"/>
          <w:b/>
          <w:bCs/>
          <w:color w:val="1F5C52"/>
          <w:sz w:val="32"/>
          <w:szCs w:val="32"/>
        </w:rPr>
        <w:t xml:space="preserve">5 • Business &amp; Launch Readiness</w:t>
      </w:r>
    </w:p>
    <w:p>
      <w:pPr>
        <w:spacing w:after="120" w:before="0"/>
      </w:pPr>
      <w:r>
        <w:rPr>
          <w:rFonts w:ascii="DM Sans" w:cs="DM Sans" w:eastAsia="DM Sans" w:hAnsi="DM Sans"/>
          <w:color w:val="6E6E80"/>
        </w:rPr>
        <w:t xml:space="preserve">Non-technical tasks needed before inviting paying users or making a public announcement.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560"/>
        <w:gridCol w:w="1800"/>
        <w:gridCol w:w="72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A7A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Legal &amp; compliance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Publish Privacy Policy page (GDPR compliant, UK ICO standard)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Publish Terms of Service / Terms of Use page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Cookie consent banner — verify it’s working and records consent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/ 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Register with ICO as a data controller if not already done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Payments &amp; subscriptions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Set up Stripe (or equivalent) for £65/6-month and £115/year plans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Build subscription management page (view plan, cancel, upgrade)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Implement paywall — grant detail locked after free tier limit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Free trial period decision — how many days / grants before paywall?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(decision)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91B1B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Add charity number field to registration — verify UK charity 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Support &amp; comms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Set up support email (e.g. hello@granttracker.co.uk) and auto-reply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30 mins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Write welcome email sequence (signup → first match → 7-day tips)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Create FAQ / help page with common user questions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/ 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Set up basic error monitoring (Sentry or Vercel analytics)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2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Go-to-market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Identify 10–20 beta users (sector contacts, networks, warm leads)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Soft-launch sequence — email beta users, collect feedback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92400E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Set up waitlist / landing page for wider launch announcement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Claude (code)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Reach out to Esme Verity / Considered Capital re: partnership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Submit to sector directories (NCVO, SCVO, Charity Finance Group)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Draft launch blog post / LinkedIn announcement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Paul / Claude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E40AF"/>
                <w:sz w:val="18"/>
                <w:szCs w:val="18"/>
              </w:rPr>
              <w:t xml:space="preserve">P2 — Medium</w:t>
            </w:r>
          </w:p>
        </w:tc>
      </w:tr>
    </w:tbl>
    <w:p>
      <w:pPr>
        <w:spacing w:after="200" w:before="0"/>
      </w:pPr>
      <w:r>
        <w:rPr>
          <w:rFonts w:ascii="DM Sans" w:cs="DM Sans" w:eastAsia="DM Sans" w:hAnsi="DM Sans"/>
        </w:rPr>
        <w:t xml:space="preserve"/>
      </w:r>
    </w:p>
    <w:p>
      <w:pPr>
        <w:pStyle w:val="Heading2"/>
        <w:pBdr>
          <w:bottom w:val="single" w:color="2D8A7A" w:sz="4" w:space="6"/>
        </w:pBdr>
        <w:spacing w:after="100" w:before="280"/>
      </w:pPr>
      <w:r>
        <w:rPr>
          <w:rFonts w:ascii="DM Serif Display" w:cs="DM Serif Display" w:eastAsia="DM Serif Display" w:hAnsi="DM Serif Display"/>
          <w:b/>
          <w:bCs/>
          <w:color w:val="1F5C52"/>
          <w:sz w:val="32"/>
          <w:szCs w:val="32"/>
        </w:rPr>
        <w:t xml:space="preserve">Launch Sequence Summary</w:t>
      </w:r>
    </w:p>
    <w:p>
      <w:pPr>
        <w:spacing w:after="120" w:before="0"/>
      </w:pPr>
      <w:r>
        <w:rPr>
          <w:rFonts w:ascii="DM Sans" w:cs="DM Sans" w:eastAsia="DM Sans" w:hAnsi="DM Sans"/>
          <w:color w:val="6E6E80"/>
        </w:rPr>
        <w:t xml:space="preserve">Recommended order of work before going public: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62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1F5C52"/>
                <w:sz w:val="40"/>
                <w:szCs w:val="40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F5C52"/>
                <w:sz w:val="20"/>
                <w:szCs w:val="20"/>
              </w:rPr>
              <w:t xml:space="preserve">Fix blockers
(this week)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P0 items: deadline bug, validation bug, privacy/terms pages, Stripe setup, paywall, cookie consent, ICO registration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1F5C52"/>
                <w:sz w:val="40"/>
                <w:szCs w:val="40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F5C52"/>
                <w:sz w:val="20"/>
                <w:szCs w:val="20"/>
              </w:rPr>
              <w:t xml:space="preserve">Data boost
(week 1–2)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360Giving ingest, fix top broken crawlers (Wellcome, Lloyds, JRF, Comic Relief), populate funder_brief top 50, fill metadata gaps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1F5C52"/>
                <w:sz w:val="40"/>
                <w:szCs w:val="40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F5C52"/>
                <w:sz w:val="20"/>
                <w:szCs w:val="20"/>
              </w:rPr>
              <w:t xml:space="preserve">UX polish
(week 2–3)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Full user journey test, mobile check, profile flow, sector/funder filters, empty states, welcome email sequence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1F5C52"/>
                <w:sz w:val="40"/>
                <w:szCs w:val="40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F5C52"/>
                <w:sz w:val="20"/>
                <w:szCs w:val="20"/>
              </w:rPr>
              <w:t xml:space="preserve">Soft launch
(week 3–4)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Invite 10–20 beta users, collect feedback, monitor errors, iterate on matching quality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DM Serif Display" w:cs="DM Serif Display" w:eastAsia="DM Serif Display" w:hAnsi="DM Serif Display"/>
                <w:b/>
                <w:bCs/>
                <w:color w:val="1F5C52"/>
                <w:sz w:val="40"/>
                <w:szCs w:val="40"/>
              </w:rPr>
              <w:t xml:space="preserve">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b/>
                <w:bCs/>
                <w:color w:val="1F5C52"/>
                <w:sz w:val="20"/>
                <w:szCs w:val="20"/>
              </w:rPr>
              <w:t xml:space="preserve">Public launch
(month 2)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DM Sans" w:cs="DM Sans" w:eastAsia="DM Sans" w:hAnsi="DM Sans"/>
                <w:color w:val="6E6E80"/>
                <w:sz w:val="20"/>
                <w:szCs w:val="20"/>
              </w:rPr>
              <w:t xml:space="preserve">Wider announcement, sector directories, Considered Capital intro, PR push, continue data deepening</w:t>
            </w:r>
          </w:p>
        </w:tc>
      </w:tr>
    </w:tbl>
    <w:p>
      <w:pPr>
        <w:spacing w:after="200" w:before="0"/>
      </w:pPr>
      <w:r>
        <w:rPr>
          <w:rFonts w:ascii="DM Sans" w:cs="DM Sans" w:eastAsia="DM Sans" w:hAnsi="DM Sans"/>
        </w:rPr>
        <w:t xml:space="preserve"/>
      </w:r>
    </w:p>
    <w:p>
      <w:pPr>
        <w:pBdr>
          <w:top w:val="single" w:color="E0E0E0" w:sz="2" w:space="8"/>
        </w:pBdr>
        <w:spacing w:after="0" w:before="120"/>
      </w:pPr>
      <w:r>
        <w:rPr>
          <w:rFonts w:ascii="DM Sans" w:cs="DM Sans" w:eastAsia="DM Sans" w:hAnsi="DM Sans"/>
          <w:color w:val="6E6E80"/>
          <w:sz w:val="18"/>
          <w:szCs w:val="18"/>
        </w:rPr>
        <w:t xml:space="preserve">Grant Tracker  •  Launch Readiness Plan  •  April 2026  •  </w:t>
      </w:r>
      <w:r>
        <w:rPr>
          <w:rFonts w:ascii="DM Sans" w:cs="DM Sans" w:eastAsia="DM Sans" w:hAnsi="DM Sans"/>
          <w:color w:val="2D8A7A"/>
          <w:sz w:val="18"/>
          <w:szCs w:val="18"/>
        </w:rPr>
        <w:t xml:space="preserve">grant-tracker-kappa.vercel.app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DM Serif Display" w:cs="DM Serif Display" w:eastAsia="DM Serif Display" w:hAnsi="DM Serif Display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DM Serif Display" w:cs="DM Serif Display" w:eastAsia="DM Serif Display" w:hAnsi="DM Serif Display"/>
      <w:b/>
      <w:bCs/>
      <w:color w:val="1F5C5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2026-04-02T09:58:51.054Z</dcterms:created>
  <dcterms:modified xsi:type="dcterms:W3CDTF">2026-04-02T09:58:51.054Z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