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0879" w14:textId="0C505616" w:rsidR="004E6454" w:rsidRDefault="00594346">
      <w:r>
        <w:t>BANDONG, ANGELO C.</w:t>
      </w:r>
      <w:r>
        <w:br/>
        <w:t>BSIT-2B</w:t>
      </w:r>
      <w:r>
        <w:br/>
      </w:r>
      <w:r>
        <w:br/>
      </w:r>
      <w:r w:rsidRPr="00594346">
        <w:rPr>
          <w:rFonts w:ascii="Segoe UI" w:hAnsi="Segoe UI" w:cs="Segoe UI"/>
          <w:b/>
          <w:bCs/>
          <w:color w:val="0D0D0D"/>
          <w:shd w:val="clear" w:color="auto" w:fill="FFFFFF"/>
        </w:rPr>
        <w:t>Title:</w:t>
      </w:r>
      <w:r>
        <w:rPr>
          <w:rFonts w:ascii="Segoe UI" w:hAnsi="Segoe UI" w:cs="Segoe UI"/>
          <w:color w:val="0D0D0D"/>
          <w:shd w:val="clear" w:color="auto" w:fill="FFFFFF"/>
        </w:rPr>
        <w:br/>
      </w:r>
      <w:r>
        <w:rPr>
          <w:rFonts w:ascii="Segoe UI" w:hAnsi="Segoe UI" w:cs="Segoe UI"/>
          <w:color w:val="0D0D0D"/>
          <w:shd w:val="clear" w:color="auto" w:fill="FFFFFF"/>
        </w:rPr>
        <w:t xml:space="preserve"> Enhancing User Experience in Mobile Health Applications through Adaptive Interface Design</w:t>
      </w:r>
      <w:r>
        <w:rPr>
          <w:rFonts w:ascii="Segoe UI" w:hAnsi="Segoe UI" w:cs="Segoe UI"/>
          <w:color w:val="0D0D0D"/>
          <w:shd w:val="clear" w:color="auto" w:fill="FFFFFF"/>
        </w:rPr>
        <w:br/>
      </w:r>
      <w:r>
        <w:rPr>
          <w:rFonts w:ascii="Segoe UI" w:hAnsi="Segoe UI" w:cs="Segoe UI"/>
          <w:color w:val="0D0D0D"/>
          <w:shd w:val="clear" w:color="auto" w:fill="FFFFFF"/>
        </w:rPr>
        <w:br/>
      </w:r>
      <w:r w:rsidRPr="00594346">
        <w:rPr>
          <w:rFonts w:ascii="Segoe UI" w:hAnsi="Segoe UI" w:cs="Segoe UI"/>
          <w:b/>
          <w:bCs/>
          <w:color w:val="0D0D0D"/>
          <w:shd w:val="clear" w:color="auto" w:fill="FFFFFF"/>
        </w:rPr>
        <w:t>Background of the Study:</w:t>
      </w:r>
      <w:r>
        <w:rPr>
          <w:rFonts w:ascii="Segoe UI" w:hAnsi="Segoe UI" w:cs="Segoe UI"/>
          <w:color w:val="0D0D0D"/>
          <w:shd w:val="clear" w:color="auto" w:fill="FFFFFF"/>
        </w:rPr>
        <w:t xml:space="preserve"> </w:t>
      </w:r>
      <w:r>
        <w:rPr>
          <w:rFonts w:ascii="Segoe UI" w:hAnsi="Segoe UI" w:cs="Segoe UI"/>
          <w:color w:val="0D0D0D"/>
          <w:shd w:val="clear" w:color="auto" w:fill="FFFFFF"/>
        </w:rPr>
        <w:br/>
      </w:r>
      <w:r>
        <w:rPr>
          <w:rFonts w:ascii="Segoe UI" w:hAnsi="Segoe UI" w:cs="Segoe UI"/>
          <w:color w:val="0D0D0D"/>
          <w:shd w:val="clear" w:color="auto" w:fill="FFFFFF"/>
        </w:rPr>
        <w:t xml:space="preserve">Mobile health (mHealth) applications have gained significant attention in recent years due to their potential to improve healthcare accessibility and outcomes </w:t>
      </w:r>
      <w:proofErr w:type="gramStart"/>
      <w:r>
        <w:rPr>
          <w:rFonts w:ascii="Segoe UI" w:hAnsi="Segoe UI" w:cs="Segoe UI"/>
          <w:color w:val="0D0D0D"/>
          <w:shd w:val="clear" w:color="auto" w:fill="FFFFFF"/>
        </w:rPr>
        <w:t>through the use of</w:t>
      </w:r>
      <w:proofErr w:type="gramEnd"/>
      <w:r>
        <w:rPr>
          <w:rFonts w:ascii="Segoe UI" w:hAnsi="Segoe UI" w:cs="Segoe UI"/>
          <w:color w:val="0D0D0D"/>
          <w:shd w:val="clear" w:color="auto" w:fill="FFFFFF"/>
        </w:rPr>
        <w:t xml:space="preserve"> mobile devices. These applications offer various functionalities, including health monitoring, disease management, medication adherence, and lifestyle tracking, making them valuable tools for both healthcare providers and </w:t>
      </w:r>
      <w:proofErr w:type="gramStart"/>
      <w:r>
        <w:rPr>
          <w:rFonts w:ascii="Segoe UI" w:hAnsi="Segoe UI" w:cs="Segoe UI"/>
          <w:color w:val="0D0D0D"/>
          <w:shd w:val="clear" w:color="auto" w:fill="FFFFFF"/>
        </w:rPr>
        <w:t>consumers.</w:t>
      </w:r>
      <w:r>
        <w:rPr>
          <w:rFonts w:ascii="Segoe UI" w:hAnsi="Segoe UI" w:cs="Segoe UI"/>
          <w:color w:val="0D0D0D"/>
          <w:shd w:val="clear" w:color="auto" w:fill="FFFFFF"/>
        </w:rPr>
        <w:t>|</w:t>
      </w:r>
      <w:proofErr w:type="gramEnd"/>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t>According to Dayer et al. (2013), the adoption of mHealth apps has been steadily increasing, with over 165,000 apps available on major app stores as of 2013. However, despite their widespread availability, user engagement and retention rates in mHealth apps remain suboptimal. A study by Bender et al. (2013) found that while 58% of smartphone users have downloaded at least one health-related app, only 15% continue to use it after the first week, indicating a significant drop-off in user engagement.</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t>One of the key factors contributing to this lack of sustained engagement is the user experience (UX) design of mHealth applications. Traditional approaches to UX design often overlook the diverse needs and preferences of users, leading to generic interfaces that fail to accommodate individual differences in health goals, preferences, and behaviors. Additionally, the static nature of these interfaces limits their ability to adapt to changing user needs and contexts, resulting in a less personalized and engaging user experience.</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t>In response to these challenges, researchers and practitioners have begun exploring the concept of adaptive interface design as a means of enhancing user experience in mHealth applications. Adaptive interfaces leverage user data, such as past interactions, preferences, and context, to dynamically tailor the presentation of content and functionality to individual users in real-time. By providing personalized and contextually relevant experiences, adaptive interfaces have the potential to improve usability, engagement, and ultimately, health outcomes in mHealth applications.</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Segoe UI" w:hAnsi="Segoe UI" w:cs="Segoe UI"/>
          <w:color w:val="0D0D0D"/>
          <w:shd w:val="clear" w:color="auto" w:fill="FFFFFF"/>
        </w:rPr>
        <w:t>However, despite the theoretical promise of adaptive interface design, empirical evidence supporting its effectiveness in the context of mHealth remains limited. Thus, there is a need for rigorous research to evaluate the impact of adaptive interfaces on user experience and engagement in mHealth applications. This study seeks to address this gap by investigating the effectiveness of adaptive interface design in enhancing user experience and engagement in mobile health applications.</w:t>
      </w:r>
      <w:r w:rsidR="00A61A85">
        <w:rPr>
          <w:rFonts w:ascii="Segoe UI" w:hAnsi="Segoe UI" w:cs="Segoe UI"/>
          <w:color w:val="0D0D0D"/>
          <w:shd w:val="clear" w:color="auto" w:fill="FFFFFF"/>
        </w:rPr>
        <w:br/>
      </w:r>
      <w:r w:rsidRPr="00594346">
        <w:rPr>
          <w:rFonts w:ascii="Segoe UI" w:hAnsi="Segoe UI" w:cs="Segoe UI"/>
          <w:b/>
          <w:bCs/>
          <w:color w:val="0D0D0D"/>
          <w:shd w:val="clear" w:color="auto" w:fill="FFFFFF"/>
        </w:rPr>
        <w:lastRenderedPageBreak/>
        <w:t>Objectives of the Study:</w:t>
      </w:r>
      <w:r>
        <w:rPr>
          <w:rFonts w:ascii="Segoe UI" w:hAnsi="Segoe UI" w:cs="Segoe UI"/>
          <w:b/>
          <w:bCs/>
          <w:color w:val="0D0D0D"/>
          <w:shd w:val="clear" w:color="auto" w:fill="FFFFFF"/>
        </w:rPr>
        <w:br/>
      </w:r>
      <w:r>
        <w:rPr>
          <w:rFonts w:ascii="Segoe UI" w:hAnsi="Segoe UI" w:cs="Segoe UI"/>
          <w:color w:val="0D0D0D"/>
          <w:shd w:val="clear" w:color="auto" w:fill="FFFFFF"/>
        </w:rPr>
        <w:t>1.</w:t>
      </w:r>
      <w:r>
        <w:rPr>
          <w:rFonts w:ascii="Segoe UI" w:hAnsi="Segoe UI" w:cs="Segoe UI"/>
          <w:color w:val="0D0D0D"/>
          <w:shd w:val="clear" w:color="auto" w:fill="FFFFFF"/>
        </w:rPr>
        <w:t xml:space="preserve"> As</w:t>
      </w:r>
      <w:r>
        <w:rPr>
          <w:rFonts w:ascii="Segoe UI" w:hAnsi="Segoe UI" w:cs="Segoe UI"/>
          <w:color w:val="0D0D0D"/>
          <w:shd w:val="clear" w:color="auto" w:fill="FFFFFF"/>
        </w:rPr>
        <w:t xml:space="preserve">sess the current state of user experience (UX) design in existing mobile health (mHealth) applications, focusing on usability, engagement, and satisfaction metrics. </w:t>
      </w:r>
      <w:r>
        <w:rPr>
          <w:rFonts w:ascii="Segoe UI" w:hAnsi="Segoe UI" w:cs="Segoe UI"/>
          <w:color w:val="0D0D0D"/>
          <w:shd w:val="clear" w:color="auto" w:fill="FFFFFF"/>
        </w:rPr>
        <w:br/>
      </w:r>
      <w:r>
        <w:rPr>
          <w:rFonts w:ascii="Segoe UI" w:hAnsi="Segoe UI" w:cs="Segoe UI"/>
          <w:color w:val="0D0D0D"/>
          <w:shd w:val="clear" w:color="auto" w:fill="FFFFFF"/>
        </w:rPr>
        <w:t>2.</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Investigate the effectiveness of adaptive interface design in improving user experience and engagement in mHealth applications, compared to traditional static interfaces. </w:t>
      </w:r>
      <w:r>
        <w:rPr>
          <w:rFonts w:ascii="Segoe UI" w:hAnsi="Segoe UI" w:cs="Segoe UI"/>
          <w:color w:val="0D0D0D"/>
          <w:shd w:val="clear" w:color="auto" w:fill="FFFFFF"/>
        </w:rPr>
        <w:br/>
      </w:r>
      <w:r>
        <w:rPr>
          <w:rFonts w:ascii="Segoe UI" w:hAnsi="Segoe UI" w:cs="Segoe UI"/>
          <w:color w:val="0D0D0D"/>
          <w:shd w:val="clear" w:color="auto" w:fill="FFFFFF"/>
        </w:rPr>
        <w:t>3.</w:t>
      </w:r>
      <w:r>
        <w:rPr>
          <w:rFonts w:ascii="Segoe UI" w:hAnsi="Segoe UI" w:cs="Segoe UI"/>
          <w:color w:val="0D0D0D"/>
          <w:shd w:val="clear" w:color="auto" w:fill="FFFFFF"/>
        </w:rPr>
        <w:t xml:space="preserve"> </w:t>
      </w:r>
      <w:r>
        <w:rPr>
          <w:rFonts w:ascii="Segoe UI" w:hAnsi="Segoe UI" w:cs="Segoe UI"/>
          <w:color w:val="0D0D0D"/>
          <w:shd w:val="clear" w:color="auto" w:fill="FFFFFF"/>
        </w:rPr>
        <w:t>Explore the impact of adaptive interface design on key user experience factors, including perceived usability, satisfaction, perceived usefulness, and intention to continue using the application.</w:t>
      </w:r>
      <w:r>
        <w:rPr>
          <w:rFonts w:ascii="Segoe UI" w:hAnsi="Segoe UI" w:cs="Segoe UI"/>
          <w:color w:val="0D0D0D"/>
          <w:shd w:val="clear" w:color="auto" w:fill="FFFFFF"/>
        </w:rPr>
        <w:br/>
      </w:r>
      <w:r>
        <w:rPr>
          <w:rFonts w:ascii="Segoe UI" w:hAnsi="Segoe UI" w:cs="Segoe UI"/>
          <w:color w:val="0D0D0D"/>
          <w:shd w:val="clear" w:color="auto" w:fill="FFFFFF"/>
        </w:rPr>
        <w:t xml:space="preserve">4. the design principles and strategies that contribute to the effectiveness of adaptive interfaces in enhancing user experience and engagement in mHealth applications. </w:t>
      </w:r>
      <w:r>
        <w:rPr>
          <w:rFonts w:ascii="Segoe UI" w:hAnsi="Segoe UI" w:cs="Segoe UI"/>
          <w:color w:val="0D0D0D"/>
          <w:shd w:val="clear" w:color="auto" w:fill="FFFFFF"/>
        </w:rPr>
        <w:br/>
      </w:r>
      <w:r>
        <w:rPr>
          <w:rFonts w:ascii="Segoe UI" w:hAnsi="Segoe UI" w:cs="Segoe UI"/>
          <w:color w:val="0D0D0D"/>
          <w:shd w:val="clear" w:color="auto" w:fill="FFFFFF"/>
        </w:rPr>
        <w:t>5.</w:t>
      </w:r>
      <w:r>
        <w:rPr>
          <w:rFonts w:ascii="Segoe UI" w:hAnsi="Segoe UI" w:cs="Segoe UI"/>
          <w:color w:val="0D0D0D"/>
          <w:shd w:val="clear" w:color="auto" w:fill="FFFFFF"/>
        </w:rPr>
        <w:t xml:space="preserve"> </w:t>
      </w:r>
      <w:r>
        <w:rPr>
          <w:rFonts w:ascii="Segoe UI" w:hAnsi="Segoe UI" w:cs="Segoe UI"/>
          <w:color w:val="0D0D0D"/>
          <w:shd w:val="clear" w:color="auto" w:fill="FFFFFF"/>
        </w:rPr>
        <w:t>Examine the role of individual differences (e.g., health goals, preferences, demographics) in influencing the effectiveness of adaptive interface design on user experience and engagement. 6.</w:t>
      </w:r>
      <w:r>
        <w:rPr>
          <w:rFonts w:ascii="Segoe UI" w:hAnsi="Segoe UI" w:cs="Segoe UI"/>
          <w:color w:val="0D0D0D"/>
          <w:shd w:val="clear" w:color="auto" w:fill="FFFFFF"/>
        </w:rPr>
        <w:t xml:space="preserve"> </w:t>
      </w:r>
      <w:r>
        <w:rPr>
          <w:rFonts w:ascii="Segoe UI" w:hAnsi="Segoe UI" w:cs="Segoe UI"/>
          <w:color w:val="0D0D0D"/>
          <w:shd w:val="clear" w:color="auto" w:fill="FFFFFF"/>
        </w:rPr>
        <w:t>Provide practical recommendations for the design and development of mHealth applications that leverage adaptive interface design to optimize user experience and engagement.</w:t>
      </w:r>
      <w:r>
        <w:rPr>
          <w:rFonts w:ascii="Segoe UI" w:hAnsi="Segoe UI" w:cs="Segoe UI"/>
          <w:color w:val="0D0D0D"/>
          <w:shd w:val="clear" w:color="auto" w:fill="FFFFFF"/>
        </w:rPr>
        <w:br/>
      </w:r>
      <w:r>
        <w:rPr>
          <w:rFonts w:ascii="Segoe UI" w:hAnsi="Segoe UI" w:cs="Segoe UI"/>
          <w:color w:val="0D0D0D"/>
          <w:shd w:val="clear" w:color="auto" w:fill="FFFFFF"/>
        </w:rPr>
        <w:br/>
      </w:r>
      <w:r w:rsidRPr="00594346">
        <w:rPr>
          <w:rFonts w:ascii="Segoe UI" w:hAnsi="Segoe UI" w:cs="Segoe UI"/>
          <w:b/>
          <w:bCs/>
          <w:color w:val="0D0D0D"/>
          <w:shd w:val="clear" w:color="auto" w:fill="FFFFFF"/>
        </w:rPr>
        <w:t>Significance of the Study:</w:t>
      </w:r>
      <w:r>
        <w:rPr>
          <w:rFonts w:ascii="Segoe UI" w:hAnsi="Segoe UI" w:cs="Segoe UI"/>
          <w:b/>
          <w:bCs/>
          <w:color w:val="0D0D0D"/>
          <w:shd w:val="clear" w:color="auto" w:fill="FFFFFF"/>
        </w:rPr>
        <w:br/>
      </w:r>
      <w:r>
        <w:rPr>
          <w:rFonts w:ascii="Segoe UI" w:hAnsi="Segoe UI" w:cs="Segoe UI"/>
          <w:b/>
          <w:bCs/>
          <w:color w:val="0D0D0D"/>
          <w:shd w:val="clear" w:color="auto" w:fill="FFFFFF"/>
        </w:rPr>
        <w:br/>
      </w:r>
      <w:r>
        <w:rPr>
          <w:rFonts w:ascii="Segoe UI" w:hAnsi="Segoe UI" w:cs="Segoe UI"/>
          <w:color w:val="0D0D0D"/>
          <w:shd w:val="clear" w:color="auto" w:fill="FFFFFF"/>
        </w:rPr>
        <w:t>The proposed research holds significant implications for both academia and industry in the field of Human-Computer Interaction (HCI) and mobile health (mHealth) applications.</w:t>
      </w:r>
      <w:r>
        <w:rPr>
          <w:rFonts w:ascii="Segoe UI" w:hAnsi="Segoe UI" w:cs="Segoe UI"/>
          <w:color w:val="0D0D0D"/>
          <w:shd w:val="clear" w:color="auto" w:fill="FFFFFF"/>
        </w:rPr>
        <w:br/>
      </w:r>
      <w:r>
        <w:rPr>
          <w:rFonts w:ascii="Segoe UI" w:hAnsi="Segoe UI" w:cs="Segoe UI"/>
          <w:color w:val="0D0D0D"/>
          <w:shd w:val="clear" w:color="auto" w:fill="FFFFFF"/>
        </w:rPr>
        <w:br/>
        <w:t xml:space="preserve">1. </w:t>
      </w:r>
      <w:r w:rsidRPr="00594346">
        <w:rPr>
          <w:rFonts w:ascii="Segoe UI" w:hAnsi="Segoe UI" w:cs="Segoe UI"/>
          <w:b/>
          <w:bCs/>
          <w:color w:val="0D0D0D"/>
          <w:shd w:val="clear" w:color="auto" w:fill="FFFFFF"/>
        </w:rPr>
        <w:t>Academic Contribution:</w:t>
      </w:r>
      <w:r>
        <w:rPr>
          <w:rFonts w:ascii="Segoe UI" w:hAnsi="Segoe UI" w:cs="Segoe UI"/>
          <w:color w:val="0D0D0D"/>
          <w:shd w:val="clear" w:color="auto" w:fill="FFFFFF"/>
        </w:rPr>
        <w:t xml:space="preserve"> This study contributes to the academic literature by expanding our understanding of the role of adaptive interface design in enhancing user experience and engagement in mHealth applications. By investigating the effectiveness of adaptive interfaces compared to traditional static interfaces, this research fills a gap in empirical evidence and provides insights into the design principles and strategies that contribute to improved user experience.</w:t>
      </w:r>
      <w:r>
        <w:rPr>
          <w:rFonts w:ascii="Segoe UI" w:hAnsi="Segoe UI" w:cs="Segoe UI"/>
          <w:color w:val="0D0D0D"/>
          <w:shd w:val="clear" w:color="auto" w:fill="FFFFFF"/>
        </w:rPr>
        <w:br/>
        <w:t xml:space="preserve">2. </w:t>
      </w:r>
      <w:r w:rsidRPr="00594346">
        <w:rPr>
          <w:rFonts w:ascii="Segoe UI" w:hAnsi="Segoe UI" w:cs="Segoe UI"/>
          <w:b/>
          <w:bCs/>
          <w:color w:val="0D0D0D"/>
          <w:shd w:val="clear" w:color="auto" w:fill="FFFFFF"/>
        </w:rPr>
        <w:t>Practical Implications for Designers and Developers:</w:t>
      </w:r>
      <w:r>
        <w:rPr>
          <w:rFonts w:ascii="Segoe UI" w:hAnsi="Segoe UI" w:cs="Segoe UI"/>
          <w:color w:val="0D0D0D"/>
          <w:shd w:val="clear" w:color="auto" w:fill="FFFFFF"/>
        </w:rPr>
        <w:t xml:space="preserve"> Findings from this research will provide practical recommendations for designers and developers of mHealth applications. Understanding how adaptive interface design can be leveraged to optimize user experience and engagement will inform the development of more effective and user-centric mHealth solutions. This, in turn, can lead to increased user satisfaction, higher engagement rates, and ultimately, better health outcomes.</w:t>
      </w:r>
      <w:r>
        <w:rPr>
          <w:rFonts w:ascii="Segoe UI" w:hAnsi="Segoe UI" w:cs="Segoe UI"/>
          <w:color w:val="0D0D0D"/>
          <w:shd w:val="clear" w:color="auto" w:fill="FFFFFF"/>
        </w:rPr>
        <w:br/>
        <w:t xml:space="preserve">3. </w:t>
      </w:r>
      <w:r w:rsidRPr="00594346">
        <w:rPr>
          <w:rFonts w:ascii="Segoe UI" w:hAnsi="Segoe UI" w:cs="Segoe UI"/>
          <w:b/>
          <w:bCs/>
          <w:color w:val="0D0D0D"/>
          <w:shd w:val="clear" w:color="auto" w:fill="FFFFFF"/>
        </w:rPr>
        <w:t>Impact on Healthcare Delivery:</w:t>
      </w:r>
      <w:r>
        <w:rPr>
          <w:rFonts w:ascii="Segoe UI" w:hAnsi="Segoe UI" w:cs="Segoe UI"/>
          <w:color w:val="0D0D0D"/>
          <w:shd w:val="clear" w:color="auto" w:fill="FFFFFF"/>
        </w:rPr>
        <w:t xml:space="preserve"> Improved user experience and engagement in mHealth applications have the potential to positively impact healthcare delivery. By enhancing the usability and effectiveness of these applications, users may be more motivated to actively participate in their health management, leading to better adherence to treatment plans, increased self-monitoring, and improved health outcomes. This has implications for healthcare providers seeking to leverage digital tools to support patient care and disease management.</w:t>
      </w:r>
      <w:r>
        <w:rPr>
          <w:rFonts w:ascii="Segoe UI" w:hAnsi="Segoe UI" w:cs="Segoe UI"/>
          <w:color w:val="0D0D0D"/>
          <w:shd w:val="clear" w:color="auto" w:fill="FFFFFF"/>
        </w:rPr>
        <w:br/>
        <w:t xml:space="preserve">4. </w:t>
      </w:r>
      <w:r w:rsidRPr="00594346">
        <w:rPr>
          <w:rFonts w:ascii="Segoe UI" w:hAnsi="Segoe UI" w:cs="Segoe UI"/>
          <w:b/>
          <w:bCs/>
          <w:color w:val="0D0D0D"/>
          <w:shd w:val="clear" w:color="auto" w:fill="FFFFFF"/>
        </w:rPr>
        <w:t>Contribution to HCI Research:</w:t>
      </w:r>
      <w:r>
        <w:rPr>
          <w:rFonts w:ascii="Segoe UI" w:hAnsi="Segoe UI" w:cs="Segoe UI"/>
          <w:color w:val="0D0D0D"/>
          <w:shd w:val="clear" w:color="auto" w:fill="FFFFFF"/>
        </w:rPr>
        <w:t xml:space="preserve"> The research outcomes will contribute to advancing the field of HCI by providing empirical evidence on the effectiveness of adaptive interface design in a specific domain—mHealth applications. By examining the impact of individual differences on </w:t>
      </w:r>
      <w:r>
        <w:rPr>
          <w:rFonts w:ascii="Segoe UI" w:hAnsi="Segoe UI" w:cs="Segoe UI"/>
          <w:color w:val="0D0D0D"/>
          <w:shd w:val="clear" w:color="auto" w:fill="FFFFFF"/>
        </w:rPr>
        <w:lastRenderedPageBreak/>
        <w:t>user experience and engagement, this study sheds light on the nuanced factors that influence the design and implementation of adaptive interfaces, thereby enriching our understanding of human-computer interaction dynamics in real-world contexts.</w:t>
      </w:r>
      <w:r>
        <w:rPr>
          <w:rFonts w:ascii="Segoe UI" w:hAnsi="Segoe UI" w:cs="Segoe UI"/>
          <w:color w:val="0D0D0D"/>
          <w:shd w:val="clear" w:color="auto" w:fill="FFFFFF"/>
        </w:rPr>
        <w:br/>
      </w:r>
      <w:r w:rsidRPr="00594346">
        <w:rPr>
          <w:rFonts w:ascii="Segoe UI" w:hAnsi="Segoe UI" w:cs="Segoe UI"/>
          <w:b/>
          <w:bCs/>
          <w:color w:val="0D0D0D"/>
          <w:shd w:val="clear" w:color="auto" w:fill="FFFFFF"/>
        </w:rPr>
        <w:t>Overall,</w:t>
      </w:r>
      <w:r>
        <w:rPr>
          <w:rFonts w:ascii="Segoe UI" w:hAnsi="Segoe UI" w:cs="Segoe UI"/>
          <w:color w:val="0D0D0D"/>
          <w:shd w:val="clear" w:color="auto" w:fill="FFFFFF"/>
        </w:rPr>
        <w:t xml:space="preserve"> this study has the potential to drive innovation in mHealth application design, improve user engagement and satisfaction, and ultimately, contribute to the advancement of healthcare delivery through digital technologies.</w:t>
      </w:r>
      <w:r>
        <w:rPr>
          <w:rFonts w:ascii="Segoe UI" w:hAnsi="Segoe UI" w:cs="Segoe UI"/>
          <w:color w:val="0D0D0D"/>
          <w:shd w:val="clear" w:color="auto" w:fill="FFFFFF"/>
        </w:rPr>
        <w:br/>
      </w:r>
      <w:r>
        <w:rPr>
          <w:rFonts w:ascii="Segoe UI" w:hAnsi="Segoe UI" w:cs="Segoe UI"/>
          <w:color w:val="0D0D0D"/>
          <w:shd w:val="clear" w:color="auto" w:fill="FFFFFF"/>
        </w:rPr>
        <w:br/>
      </w:r>
      <w:r w:rsidR="00A61A85" w:rsidRPr="00A61A85">
        <w:rPr>
          <w:rFonts w:ascii="Segoe UI" w:hAnsi="Segoe UI" w:cs="Segoe UI"/>
          <w:b/>
          <w:bCs/>
          <w:color w:val="0D0D0D"/>
          <w:shd w:val="clear" w:color="auto" w:fill="FFFFFF"/>
        </w:rPr>
        <w:t>Scope and Delimitation:</w:t>
      </w:r>
      <w:r w:rsidR="00A61A85">
        <w:rPr>
          <w:rFonts w:ascii="Segoe UI" w:hAnsi="Segoe UI" w:cs="Segoe UI"/>
          <w:color w:val="0D0D0D"/>
          <w:shd w:val="clear" w:color="auto" w:fill="FFFFFF"/>
        </w:rPr>
        <w:t xml:space="preserve"> </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t>The proposed research focuses on evaluating the effectiveness of adaptive interface design in enhancing user experience and engagement in mobile health (mHealth) applications. The study will primarily investigate the impact of adaptive interfaces compared to traditional static interfaces on key user experience factors, including perceived usability, satisfaction, perceived usefulness, and intention to continue using the application.</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r>
      <w:r w:rsidR="00A61A85" w:rsidRPr="00A61A85">
        <w:rPr>
          <w:rFonts w:ascii="Segoe UI" w:hAnsi="Segoe UI" w:cs="Segoe UI"/>
          <w:b/>
          <w:bCs/>
          <w:color w:val="0D0D0D"/>
          <w:shd w:val="clear" w:color="auto" w:fill="FFFFFF"/>
        </w:rPr>
        <w:t>The scope of the study includes:</w:t>
      </w:r>
      <w:r w:rsidR="00A61A85" w:rsidRPr="00A61A85">
        <w:rPr>
          <w:rFonts w:ascii="Segoe UI" w:hAnsi="Segoe UI" w:cs="Segoe UI"/>
          <w:b/>
          <w:bCs/>
          <w:color w:val="0D0D0D"/>
          <w:shd w:val="clear" w:color="auto" w:fill="FFFFFF"/>
        </w:rPr>
        <w:t xml:space="preserve"> </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t xml:space="preserve">1. </w:t>
      </w:r>
      <w:r w:rsidR="00A61A85">
        <w:rPr>
          <w:rFonts w:ascii="Segoe UI" w:hAnsi="Segoe UI" w:cs="Segoe UI"/>
          <w:color w:val="0D0D0D"/>
          <w:shd w:val="clear" w:color="auto" w:fill="FFFFFF"/>
        </w:rPr>
        <w:t>Evaluation of existing mHealth applications: The research will assess the current state of user experience (UX) design in a sample of mHealth applications, focusing on usability, engagement, and satisfaction metrics. This evaluation will provide a baseline for comparing the effectiveness of adaptive interface design.</w:t>
      </w:r>
      <w:r w:rsidR="00A61A85">
        <w:rPr>
          <w:rFonts w:ascii="Segoe UI" w:hAnsi="Segoe UI" w:cs="Segoe UI"/>
          <w:color w:val="0D0D0D"/>
          <w:shd w:val="clear" w:color="auto" w:fill="FFFFFF"/>
        </w:rPr>
        <w:br/>
        <w:t xml:space="preserve">2. </w:t>
      </w:r>
      <w:r w:rsidR="00A61A85">
        <w:rPr>
          <w:rFonts w:ascii="Segoe UI" w:hAnsi="Segoe UI" w:cs="Segoe UI"/>
          <w:color w:val="0D0D0D"/>
          <w:shd w:val="clear" w:color="auto" w:fill="FFFFFF"/>
        </w:rPr>
        <w:t>Design and development of experimental interventions: The study will involve the design and implementation of adaptive interface prototypes for selected mHealth applications. These prototypes will dynamically adjust interface elements based on user data, such as past interactions, preferences, and context.</w:t>
      </w:r>
      <w:r w:rsidR="00A61A85">
        <w:rPr>
          <w:rFonts w:ascii="Segoe UI" w:hAnsi="Segoe UI" w:cs="Segoe UI"/>
          <w:color w:val="0D0D0D"/>
          <w:shd w:val="clear" w:color="auto" w:fill="FFFFFF"/>
        </w:rPr>
        <w:br/>
        <w:t xml:space="preserve">3. </w:t>
      </w:r>
      <w:r w:rsidR="00A61A85">
        <w:rPr>
          <w:rFonts w:ascii="Segoe UI" w:hAnsi="Segoe UI" w:cs="Segoe UI"/>
          <w:color w:val="0D0D0D"/>
          <w:shd w:val="clear" w:color="auto" w:fill="FFFFFF"/>
        </w:rPr>
        <w:t>User testing and evaluation: Participants will be recruited to interact with both the adaptive interface prototypes and traditional static interfaces of the selected mHealth applications. Quantitative and qualitative data will be collected to assess user experience and engagement, including surveys, usability metrics, and user feedback.</w:t>
      </w:r>
      <w:r w:rsidR="00A61A85">
        <w:rPr>
          <w:rFonts w:ascii="Segoe UI" w:hAnsi="Segoe UI" w:cs="Segoe UI"/>
          <w:color w:val="0D0D0D"/>
          <w:shd w:val="clear" w:color="auto" w:fill="FFFFFF"/>
        </w:rPr>
        <w:br/>
        <w:t xml:space="preserve">4. </w:t>
      </w:r>
      <w:r w:rsidR="00A61A85">
        <w:rPr>
          <w:rFonts w:ascii="Segoe UI" w:hAnsi="Segoe UI" w:cs="Segoe UI"/>
          <w:color w:val="0D0D0D"/>
          <w:shd w:val="clear" w:color="auto" w:fill="FFFFFF"/>
        </w:rPr>
        <w:t>Analysis and interpretation of results: The collected data will be analyzed to evaluate the impact of adaptive interface design on user experience and engagement in mHealth applications. Statistical analyses, such as t-tests and regression analysis, will be conducted to identify significant differences between adaptive and static interfaces.</w:t>
      </w:r>
      <w:r w:rsidR="00A61A85">
        <w:rPr>
          <w:rFonts w:ascii="Segoe UI" w:hAnsi="Segoe UI" w:cs="Segoe UI"/>
          <w:color w:val="0D0D0D"/>
          <w:shd w:val="clear" w:color="auto" w:fill="FFFFFF"/>
        </w:rPr>
        <w:br/>
        <w:t xml:space="preserve">5. </w:t>
      </w:r>
      <w:r w:rsidR="00A61A85">
        <w:rPr>
          <w:rFonts w:ascii="Segoe UI" w:hAnsi="Segoe UI" w:cs="Segoe UI"/>
          <w:color w:val="0D0D0D"/>
          <w:shd w:val="clear" w:color="auto" w:fill="FFFFFF"/>
        </w:rPr>
        <w:t>Recommendations and implications: Based on the findings, practical recommendations will be provided for the design and development of mHealth applications that leverage adaptive interface design to optimize user experience and engagement.</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r>
      <w:r w:rsidR="00A61A85" w:rsidRPr="00A61A85">
        <w:rPr>
          <w:rFonts w:ascii="Segoe UI" w:hAnsi="Segoe UI" w:cs="Segoe UI"/>
          <w:b/>
          <w:bCs/>
          <w:color w:val="0D0D0D"/>
          <w:shd w:val="clear" w:color="auto" w:fill="FFFFFF"/>
        </w:rPr>
        <w:t>Delimitations of the study include:</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t xml:space="preserve">1. </w:t>
      </w:r>
      <w:r w:rsidR="00A61A85">
        <w:rPr>
          <w:rFonts w:ascii="Segoe UI" w:hAnsi="Segoe UI" w:cs="Segoe UI"/>
          <w:color w:val="0D0D0D"/>
          <w:shd w:val="clear" w:color="auto" w:fill="FFFFFF"/>
        </w:rPr>
        <w:t xml:space="preserve">Focus on adaptive interface design: The research specifically examines the impact of adaptive interfaces on user experience and engagement in mHealth applications. Other factors </w:t>
      </w:r>
      <w:r w:rsidR="00A61A85">
        <w:rPr>
          <w:rFonts w:ascii="Segoe UI" w:hAnsi="Segoe UI" w:cs="Segoe UI"/>
          <w:color w:val="0D0D0D"/>
          <w:shd w:val="clear" w:color="auto" w:fill="FFFFFF"/>
        </w:rPr>
        <w:lastRenderedPageBreak/>
        <w:t>influencing user behavior, such as content relevance and app functionality, are considered but not the primary focus of the study.</w:t>
      </w:r>
      <w:r w:rsidR="00A61A85">
        <w:rPr>
          <w:rFonts w:ascii="Segoe UI" w:hAnsi="Segoe UI" w:cs="Segoe UI"/>
          <w:color w:val="0D0D0D"/>
          <w:shd w:val="clear" w:color="auto" w:fill="FFFFFF"/>
        </w:rPr>
        <w:br/>
        <w:t xml:space="preserve">2. </w:t>
      </w:r>
      <w:r w:rsidR="00A61A85">
        <w:rPr>
          <w:rFonts w:ascii="Segoe UI" w:hAnsi="Segoe UI" w:cs="Segoe UI"/>
          <w:color w:val="0D0D0D"/>
          <w:shd w:val="clear" w:color="auto" w:fill="FFFFFF"/>
        </w:rPr>
        <w:t>Limited sample size and generalizability: Due to resource constraints, the study will involve a sample of mHealth applications and participants, which may limit the generalizability of the findings. However, efforts will be made to ensure diversity in the selection of applications and participants to enhance the external validity of the results.</w:t>
      </w:r>
      <w:r w:rsidR="00A61A85">
        <w:rPr>
          <w:rFonts w:ascii="Segoe UI" w:hAnsi="Segoe UI" w:cs="Segoe UI"/>
          <w:color w:val="0D0D0D"/>
          <w:shd w:val="clear" w:color="auto" w:fill="FFFFFF"/>
        </w:rPr>
        <w:br/>
        <w:t xml:space="preserve">3. </w:t>
      </w:r>
      <w:r w:rsidR="00A61A85">
        <w:rPr>
          <w:rFonts w:ascii="Segoe UI" w:hAnsi="Segoe UI" w:cs="Segoe UI"/>
          <w:color w:val="0D0D0D"/>
          <w:shd w:val="clear" w:color="auto" w:fill="FFFFFF"/>
        </w:rPr>
        <w:t>Short-term evaluation: The study primarily focuses on short-term user experience and engagement outcomes, such as immediate satisfaction and intention to continue using the application. Long-term effects of adaptive interface design on user behavior and health outcomes are beyond the scope of this research.</w:t>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br/>
      </w:r>
      <w:r w:rsidR="00A61A85">
        <w:rPr>
          <w:rFonts w:ascii="Segoe UI" w:hAnsi="Segoe UI" w:cs="Segoe UI"/>
          <w:color w:val="0D0D0D"/>
          <w:shd w:val="clear" w:color="auto" w:fill="FFFFFF"/>
        </w:rPr>
        <w:t>Despite these delimitations, the proposed study aims to provide valuable insights into the effectiveness of adaptive interface design in enhancing user experience and engagement in mHealth applications, with implications for both research and practice in the field of Human-Computer Interaction.</w:t>
      </w:r>
      <w:r w:rsidR="00A61A85">
        <w:rPr>
          <w:rFonts w:ascii="Segoe UI" w:hAnsi="Segoe UI" w:cs="Segoe UI"/>
          <w:color w:val="0D0D0D"/>
          <w:shd w:val="clear" w:color="auto" w:fill="FFFFFF"/>
        </w:rPr>
        <w:br/>
      </w:r>
      <w:r>
        <w:rPr>
          <w:rFonts w:ascii="Segoe UI" w:hAnsi="Segoe UI" w:cs="Segoe UI"/>
          <w:color w:val="0D0D0D"/>
          <w:shd w:val="clear" w:color="auto" w:fill="FFFFFF"/>
        </w:rPr>
        <w:br/>
      </w:r>
      <w:r w:rsidR="00A61A85">
        <w:br/>
      </w:r>
    </w:p>
    <w:sectPr w:rsidR="004E6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46"/>
    <w:rsid w:val="004E6454"/>
    <w:rsid w:val="00594346"/>
    <w:rsid w:val="005E0ECD"/>
    <w:rsid w:val="00A61A85"/>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D6B7"/>
  <w15:chartTrackingRefBased/>
  <w15:docId w15:val="{0A118506-65CA-4933-B369-484FDBA4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4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9434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9434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94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4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9434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9434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94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346"/>
    <w:rPr>
      <w:rFonts w:eastAsiaTheme="majorEastAsia" w:cstheme="majorBidi"/>
      <w:color w:val="272727" w:themeColor="text1" w:themeTint="D8"/>
    </w:rPr>
  </w:style>
  <w:style w:type="paragraph" w:styleId="Title">
    <w:name w:val="Title"/>
    <w:basedOn w:val="Normal"/>
    <w:next w:val="Normal"/>
    <w:link w:val="TitleChar"/>
    <w:uiPriority w:val="10"/>
    <w:qFormat/>
    <w:rsid w:val="0059434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434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434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434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4346"/>
    <w:pPr>
      <w:spacing w:before="160"/>
      <w:jc w:val="center"/>
    </w:pPr>
    <w:rPr>
      <w:i/>
      <w:iCs/>
      <w:color w:val="404040" w:themeColor="text1" w:themeTint="BF"/>
    </w:rPr>
  </w:style>
  <w:style w:type="character" w:customStyle="1" w:styleId="QuoteChar">
    <w:name w:val="Quote Char"/>
    <w:basedOn w:val="DefaultParagraphFont"/>
    <w:link w:val="Quote"/>
    <w:uiPriority w:val="29"/>
    <w:rsid w:val="00594346"/>
    <w:rPr>
      <w:i/>
      <w:iCs/>
      <w:color w:val="404040" w:themeColor="text1" w:themeTint="BF"/>
    </w:rPr>
  </w:style>
  <w:style w:type="paragraph" w:styleId="ListParagraph">
    <w:name w:val="List Paragraph"/>
    <w:basedOn w:val="Normal"/>
    <w:uiPriority w:val="34"/>
    <w:qFormat/>
    <w:rsid w:val="00594346"/>
    <w:pPr>
      <w:ind w:left="720"/>
      <w:contextualSpacing/>
    </w:pPr>
  </w:style>
  <w:style w:type="character" w:styleId="IntenseEmphasis">
    <w:name w:val="Intense Emphasis"/>
    <w:basedOn w:val="DefaultParagraphFont"/>
    <w:uiPriority w:val="21"/>
    <w:qFormat/>
    <w:rsid w:val="00594346"/>
    <w:rPr>
      <w:i/>
      <w:iCs/>
      <w:color w:val="0F4761" w:themeColor="accent1" w:themeShade="BF"/>
    </w:rPr>
  </w:style>
  <w:style w:type="paragraph" w:styleId="IntenseQuote">
    <w:name w:val="Intense Quote"/>
    <w:basedOn w:val="Normal"/>
    <w:next w:val="Normal"/>
    <w:link w:val="IntenseQuoteChar"/>
    <w:uiPriority w:val="30"/>
    <w:qFormat/>
    <w:rsid w:val="00594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346"/>
    <w:rPr>
      <w:i/>
      <w:iCs/>
      <w:color w:val="0F4761" w:themeColor="accent1" w:themeShade="BF"/>
    </w:rPr>
  </w:style>
  <w:style w:type="character" w:styleId="IntenseReference">
    <w:name w:val="Intense Reference"/>
    <w:basedOn w:val="DefaultParagraphFont"/>
    <w:uiPriority w:val="32"/>
    <w:qFormat/>
    <w:rsid w:val="00594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BANDONG ANGELO C</dc:creator>
  <cp:keywords/>
  <dc:description/>
  <cp:lastModifiedBy>BANDONG ANGELO C</cp:lastModifiedBy>
  <cp:revision>1</cp:revision>
  <dcterms:created xsi:type="dcterms:W3CDTF">2024-05-01T08:05:00Z</dcterms:created>
  <dcterms:modified xsi:type="dcterms:W3CDTF">2024-05-01T08:21:00Z</dcterms:modified>
</cp:coreProperties>
</file>