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480"/>
        <w:jc w:val="both"/>
        <w:rPr>
          <w:rFonts w:ascii="Arial" w:cs="Arial" w:hAnsi="Arial" w:hint="default"/>
          <w:b w:val="false"/>
          <w:bCs w:val="false"/>
          <w:i w:val="false"/>
          <w:iCs w:val="false"/>
          <w:sz w:val="22"/>
          <w:szCs w:val="22"/>
          <w:lang w:val="en-US"/>
        </w:rPr>
      </w:pPr>
    </w:p>
    <w:p>
      <w:pPr>
        <w:pStyle w:val="style0"/>
        <w:spacing w:lineRule="auto" w:line="480"/>
        <w:jc w:val="both"/>
        <w:rPr>
          <w:rFonts w:ascii="Arial" w:cs="Arial" w:hAnsi="Arial" w:hint="default"/>
          <w:b w:val="false"/>
          <w:bCs w:val="false"/>
          <w:i w:val="false"/>
          <w:iCs w:val="false"/>
          <w:sz w:val="22"/>
          <w:szCs w:val="22"/>
          <w:lang w:val="en-US"/>
        </w:rPr>
      </w:pPr>
      <w:r>
        <w:rPr>
          <w:rFonts w:ascii="Arial" w:cs="Arial" w:hAnsi="Arial" w:hint="default"/>
          <w:b w:val="false"/>
          <w:bCs w:val="false"/>
          <w:i w:val="false"/>
          <w:iCs w:val="false"/>
          <w:sz w:val="22"/>
          <w:szCs w:val="22"/>
          <w:lang w:val="en-US"/>
        </w:rPr>
        <w:t xml:space="preserve">Canlas, Ranie &amp; Piad, Keno &amp; Lagman, Ace. (2021). An ISO/IEC 25010 Based Software Quality Assessment of a Faculty Research Productivity Monitoring and Prediction System. 238-242. 10.1145/3512576.3512619. </w:t>
      </w:r>
    </w:p>
    <w:bookmarkStart w:id="0" w:name="_GoBack"/>
    <w:bookmarkEnd w:id="0"/>
    <w:p>
      <w:pPr>
        <w:pStyle w:val="style0"/>
        <w:spacing w:lineRule="auto" w:line="480"/>
        <w:jc w:val="both"/>
        <w:rPr>
          <w:rFonts w:ascii="Arial" w:cs="Arial" w:hAnsi="Arial" w:hint="default"/>
          <w:b w:val="false"/>
          <w:bCs w:val="false"/>
          <w:i w:val="false"/>
          <w:iCs w:val="false"/>
          <w:sz w:val="22"/>
          <w:szCs w:val="22"/>
          <w:lang w:val="en-US"/>
        </w:rPr>
      </w:pPr>
    </w:p>
    <w:p>
      <w:pPr>
        <w:pStyle w:val="style3"/>
        <w:keepNext w:val="false"/>
        <w:keepLines w:val="false"/>
        <w:widowControl/>
        <w:suppressLineNumbers w:val="false"/>
        <w:spacing w:lineRule="auto" w:line="480"/>
        <w:jc w:val="both"/>
        <w:rPr>
          <w:rFonts w:ascii="Arial" w:cs="Arial" w:hAnsi="Arial" w:hint="default"/>
          <w:b/>
          <w:bCs/>
          <w:i w:val="false"/>
          <w:iCs w:val="false"/>
          <w:sz w:val="22"/>
          <w:szCs w:val="22"/>
        </w:rPr>
      </w:pPr>
      <w:r>
        <w:rPr>
          <w:rStyle w:val="style87"/>
          <w:rFonts w:ascii="Arial" w:cs="Arial" w:hAnsi="Arial" w:hint="default"/>
          <w:b/>
          <w:bCs/>
          <w:i w:val="false"/>
          <w:iCs w:val="false"/>
          <w:sz w:val="22"/>
          <w:szCs w:val="22"/>
        </w:rPr>
        <w:t>4.7 Acceptability Test</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This section discusses the acceptability of the </w:t>
      </w:r>
      <w:r>
        <w:rPr>
          <w:rStyle w:val="style87"/>
          <w:rFonts w:ascii="Arial" w:cs="Arial" w:hAnsi="Arial" w:hint="default"/>
          <w:b w:val="false"/>
          <w:bCs w:val="false"/>
          <w:i w:val="false"/>
          <w:iCs w:val="false"/>
          <w:sz w:val="22"/>
          <w:szCs w:val="22"/>
        </w:rPr>
        <w:t>Interactive Learning Platform for Studying English Subject for Grade 7 Students</w:t>
      </w:r>
      <w:r>
        <w:rPr>
          <w:rFonts w:ascii="Arial" w:cs="Arial" w:hAnsi="Arial" w:hint="default"/>
          <w:b w:val="false"/>
          <w:bCs w:val="false"/>
          <w:i w:val="false"/>
          <w:iCs w:val="false"/>
          <w:sz w:val="22"/>
          <w:szCs w:val="22"/>
        </w:rPr>
        <w:t xml:space="preserve">, focusing on how well it meets both user and educational needs. The acceptability evaluation aimed to determine the extent to which the developed platform aligned with user expectations in terms of </w:t>
      </w:r>
      <w:r>
        <w:rPr>
          <w:rStyle w:val="style87"/>
          <w:rFonts w:ascii="Arial" w:cs="Arial" w:hAnsi="Arial" w:hint="default"/>
          <w:b w:val="false"/>
          <w:bCs w:val="false"/>
          <w:i w:val="false"/>
          <w:iCs w:val="false"/>
          <w:sz w:val="22"/>
          <w:szCs w:val="22"/>
        </w:rPr>
        <w:t>functionality, usability, reliability, performance efficiency, and security</w:t>
      </w:r>
      <w:r>
        <w:rPr>
          <w:rFonts w:ascii="Arial" w:cs="Arial" w:hAnsi="Arial" w:hint="default"/>
          <w:b w:val="false"/>
          <w:bCs w:val="false"/>
          <w:i w:val="false"/>
          <w:iCs w:val="false"/>
          <w:sz w:val="22"/>
          <w:szCs w:val="22"/>
        </w:rPr>
        <w:t>. The system’s acceptability was measured based on factors such as ease of use, learning efficiency, system responsiveness, and its capability to enhance student engagement and instructional delivery.</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To assess this, a total of </w:t>
      </w:r>
      <w:r>
        <w:rPr>
          <w:rStyle w:val="style87"/>
          <w:rFonts w:ascii="Arial" w:cs="Arial" w:hAnsi="Arial" w:hint="default"/>
          <w:b w:val="false"/>
          <w:bCs w:val="false"/>
          <w:i w:val="false"/>
          <w:iCs w:val="false"/>
          <w:sz w:val="22"/>
          <w:szCs w:val="22"/>
        </w:rPr>
        <w:t>100 respondents</w:t>
      </w:r>
      <w:r>
        <w:rPr>
          <w:rFonts w:ascii="Arial" w:cs="Arial" w:hAnsi="Arial" w:hint="default"/>
          <w:b w:val="false"/>
          <w:bCs w:val="false"/>
          <w:i w:val="false"/>
          <w:iCs w:val="false"/>
          <w:sz w:val="22"/>
          <w:szCs w:val="22"/>
        </w:rPr>
        <w:t xml:space="preserve"> participated in the evaluation, composed of </w:t>
      </w:r>
      <w:r>
        <w:rPr>
          <w:rStyle w:val="style87"/>
          <w:rFonts w:ascii="Arial" w:cs="Arial" w:hAnsi="Arial" w:hint="default"/>
          <w:b w:val="false"/>
          <w:bCs w:val="false"/>
          <w:i w:val="false"/>
          <w:iCs w:val="false"/>
          <w:sz w:val="22"/>
          <w:szCs w:val="22"/>
        </w:rPr>
        <w:t>2 English teachers</w:t>
      </w:r>
      <w:r>
        <w:rPr>
          <w:rFonts w:ascii="Arial" w:cs="Arial" w:hAnsi="Arial" w:hint="default"/>
          <w:b w:val="false"/>
          <w:bCs w:val="false"/>
          <w:i w:val="false"/>
          <w:iCs w:val="false"/>
          <w:sz w:val="22"/>
          <w:szCs w:val="22"/>
        </w:rPr>
        <w:t xml:space="preserve"> and </w:t>
      </w:r>
      <w:r>
        <w:rPr>
          <w:rStyle w:val="style87"/>
          <w:rFonts w:ascii="Arial" w:cs="Arial" w:hAnsi="Arial" w:hint="default"/>
          <w:b w:val="false"/>
          <w:bCs w:val="false"/>
          <w:i w:val="false"/>
          <w:iCs w:val="false"/>
          <w:sz w:val="22"/>
          <w:szCs w:val="22"/>
        </w:rPr>
        <w:t>98 Grade 7 students</w:t>
      </w:r>
      <w:r>
        <w:rPr>
          <w:rFonts w:ascii="Arial" w:cs="Arial" w:hAnsi="Arial" w:hint="default"/>
          <w:b w:val="false"/>
          <w:bCs w:val="false"/>
          <w:i w:val="false"/>
          <w:iCs w:val="false"/>
          <w:sz w:val="22"/>
          <w:szCs w:val="22"/>
        </w:rPr>
        <w:t>. Their feedback provided significant insights into the overall effectiveness and usability of the platform in a real educational setting. The evaluation sought to measure how well the system supported interactive learning, accessibility, and responsiveness—key aspects essential for improving English language education for students.</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Moreover, the instrument used to measure the system’s acceptability was based on the </w:t>
      </w:r>
      <w:r>
        <w:rPr>
          <w:rStyle w:val="style87"/>
          <w:rFonts w:ascii="Arial" w:cs="Arial" w:hAnsi="Arial" w:hint="default"/>
          <w:b w:val="false"/>
          <w:bCs w:val="false"/>
          <w:i w:val="false"/>
          <w:iCs w:val="false"/>
          <w:sz w:val="22"/>
          <w:szCs w:val="22"/>
        </w:rPr>
        <w:t>ISO 25010 Software Quality Standard</w:t>
      </w:r>
      <w:r>
        <w:rPr>
          <w:rFonts w:ascii="Arial" w:cs="Arial" w:hAnsi="Arial" w:hint="default"/>
          <w:b w:val="false"/>
          <w:bCs w:val="false"/>
          <w:i w:val="false"/>
          <w:iCs w:val="false"/>
          <w:sz w:val="22"/>
          <w:szCs w:val="22"/>
        </w:rPr>
        <w:t xml:space="preserve">. ISO 25010, titled </w:t>
      </w:r>
      <w:r>
        <w:rPr>
          <w:rStyle w:val="style88"/>
          <w:rFonts w:ascii="Arial" w:cs="Arial" w:hAnsi="Arial" w:hint="default"/>
          <w:b w:val="false"/>
          <w:bCs w:val="false"/>
          <w:i w:val="false"/>
          <w:iCs w:val="false"/>
          <w:sz w:val="22"/>
          <w:szCs w:val="22"/>
        </w:rPr>
        <w:t>“Systems and Software Engineering – Systems and Software Quality Requirements and Evaluation (SQuaRE) – System and Software Quality Models,”</w:t>
      </w:r>
      <w:r>
        <w:rPr>
          <w:rFonts w:ascii="Arial" w:cs="Arial" w:hAnsi="Arial" w:hint="default"/>
          <w:b w:val="false"/>
          <w:bCs w:val="false"/>
          <w:i w:val="false"/>
          <w:iCs w:val="false"/>
          <w:sz w:val="22"/>
          <w:szCs w:val="22"/>
        </w:rPr>
        <w:t xml:space="preserve"> is an international standard that defines the characteristics and sub-characteristics of software quality. According to </w:t>
      </w:r>
      <w:r>
        <w:rPr>
          <w:rStyle w:val="style87"/>
          <w:rFonts w:ascii="Arial" w:cs="Arial" w:hAnsi="Arial" w:hint="default"/>
          <w:b w:val="false"/>
          <w:bCs w:val="false"/>
          <w:i w:val="false"/>
          <w:iCs w:val="false"/>
          <w:sz w:val="22"/>
          <w:szCs w:val="22"/>
        </w:rPr>
        <w:t>Canlas, R., Piad, K., and Lagman, A. (2021)</w:t>
      </w:r>
      <w:r>
        <w:rPr>
          <w:rFonts w:ascii="Arial" w:cs="Arial" w:hAnsi="Arial" w:hint="default"/>
          <w:b w:val="false"/>
          <w:bCs w:val="false"/>
          <w:i w:val="false"/>
          <w:iCs w:val="false"/>
          <w:sz w:val="22"/>
          <w:szCs w:val="22"/>
        </w:rPr>
        <w:t>, this standard provides a comprehensive framework for assessing software quality and system performance, ensuring that the software meets both functional and non-functional requirements.</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The </w:t>
      </w:r>
      <w:r>
        <w:rPr>
          <w:rStyle w:val="style87"/>
          <w:rFonts w:ascii="Arial" w:cs="Arial" w:hAnsi="Arial" w:hint="default"/>
          <w:b w:val="false"/>
          <w:bCs w:val="false"/>
          <w:i w:val="false"/>
          <w:iCs w:val="false"/>
          <w:sz w:val="22"/>
          <w:szCs w:val="22"/>
        </w:rPr>
        <w:t>ISO 25010 framework</w:t>
      </w:r>
      <w:r>
        <w:rPr>
          <w:rFonts w:ascii="Arial" w:cs="Arial" w:hAnsi="Arial" w:hint="default"/>
          <w:b w:val="false"/>
          <w:bCs w:val="false"/>
          <w:i w:val="false"/>
          <w:iCs w:val="false"/>
          <w:sz w:val="22"/>
          <w:szCs w:val="22"/>
        </w:rPr>
        <w:t xml:space="preserve"> was used to evaluate the system’s performance in terms of </w:t>
      </w:r>
      <w:r>
        <w:rPr>
          <w:rStyle w:val="style87"/>
          <w:rFonts w:ascii="Arial" w:cs="Arial" w:hAnsi="Arial" w:hint="default"/>
          <w:b w:val="false"/>
          <w:bCs w:val="false"/>
          <w:i w:val="false"/>
          <w:iCs w:val="false"/>
          <w:sz w:val="22"/>
          <w:szCs w:val="22"/>
        </w:rPr>
        <w:t>Functional Suitability</w:t>
      </w:r>
      <w:r>
        <w:rPr>
          <w:rFonts w:ascii="Arial" w:cs="Arial" w:hAnsi="Arial" w:hint="default"/>
          <w:b w:val="false"/>
          <w:bCs w:val="false"/>
          <w:i w:val="false"/>
          <w:iCs w:val="false"/>
          <w:sz w:val="22"/>
          <w:szCs w:val="22"/>
        </w:rPr>
        <w:t xml:space="preserve">, </w:t>
      </w:r>
      <w:r>
        <w:rPr>
          <w:rStyle w:val="style87"/>
          <w:rFonts w:ascii="Arial" w:cs="Arial" w:hAnsi="Arial" w:hint="default"/>
          <w:b w:val="false"/>
          <w:bCs w:val="false"/>
          <w:i w:val="false"/>
          <w:iCs w:val="false"/>
          <w:sz w:val="22"/>
          <w:szCs w:val="22"/>
        </w:rPr>
        <w:t>Performance Efficiency</w:t>
      </w:r>
      <w:r>
        <w:rPr>
          <w:rFonts w:ascii="Arial" w:cs="Arial" w:hAnsi="Arial" w:hint="default"/>
          <w:b w:val="false"/>
          <w:bCs w:val="false"/>
          <w:i w:val="false"/>
          <w:iCs w:val="false"/>
          <w:sz w:val="22"/>
          <w:szCs w:val="22"/>
        </w:rPr>
        <w:t xml:space="preserve">, </w:t>
      </w:r>
      <w:r>
        <w:rPr>
          <w:rStyle w:val="style87"/>
          <w:rFonts w:ascii="Arial" w:cs="Arial" w:hAnsi="Arial" w:hint="default"/>
          <w:b w:val="false"/>
          <w:bCs w:val="false"/>
          <w:i w:val="false"/>
          <w:iCs w:val="false"/>
          <w:sz w:val="22"/>
          <w:szCs w:val="22"/>
        </w:rPr>
        <w:t>Usability</w:t>
      </w:r>
      <w:r>
        <w:rPr>
          <w:rFonts w:ascii="Arial" w:cs="Arial" w:hAnsi="Arial" w:hint="default"/>
          <w:b w:val="false"/>
          <w:bCs w:val="false"/>
          <w:i w:val="false"/>
          <w:iCs w:val="false"/>
          <w:sz w:val="22"/>
          <w:szCs w:val="22"/>
        </w:rPr>
        <w:t xml:space="preserve">, </w:t>
      </w:r>
      <w:r>
        <w:rPr>
          <w:rStyle w:val="style87"/>
          <w:rFonts w:ascii="Arial" w:cs="Arial" w:hAnsi="Arial" w:hint="default"/>
          <w:b w:val="false"/>
          <w:bCs w:val="false"/>
          <w:i w:val="false"/>
          <w:iCs w:val="false"/>
          <w:sz w:val="22"/>
          <w:szCs w:val="22"/>
        </w:rPr>
        <w:t>Reliability</w:t>
      </w:r>
      <w:r>
        <w:rPr>
          <w:rFonts w:ascii="Arial" w:cs="Arial" w:hAnsi="Arial" w:hint="default"/>
          <w:b w:val="false"/>
          <w:bCs w:val="false"/>
          <w:i w:val="false"/>
          <w:iCs w:val="false"/>
          <w:sz w:val="22"/>
          <w:szCs w:val="22"/>
        </w:rPr>
        <w:t xml:space="preserve">, and </w:t>
      </w:r>
      <w:r>
        <w:rPr>
          <w:rStyle w:val="style87"/>
          <w:rFonts w:ascii="Arial" w:cs="Arial" w:hAnsi="Arial" w:hint="default"/>
          <w:b w:val="false"/>
          <w:bCs w:val="false"/>
          <w:i w:val="false"/>
          <w:iCs w:val="false"/>
          <w:sz w:val="22"/>
          <w:szCs w:val="22"/>
        </w:rPr>
        <w:t>Security</w:t>
      </w:r>
      <w:r>
        <w:rPr>
          <w:rFonts w:ascii="Arial" w:cs="Arial" w:hAnsi="Arial" w:hint="default"/>
          <w:b w:val="false"/>
          <w:bCs w:val="false"/>
          <w:i w:val="false"/>
          <w:iCs w:val="false"/>
          <w:sz w:val="22"/>
          <w:szCs w:val="22"/>
        </w:rPr>
        <w:t>. These criteria were selected as they represent essential qualities for ensuring a system’s effectiveness in educational environments.</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To interpret the results, the developers used the </w:t>
      </w:r>
      <w:r>
        <w:rPr>
          <w:rStyle w:val="style87"/>
          <w:rFonts w:ascii="Arial" w:cs="Arial" w:hAnsi="Arial" w:hint="default"/>
          <w:b w:val="false"/>
          <w:bCs w:val="false"/>
          <w:i w:val="false"/>
          <w:iCs w:val="false"/>
          <w:sz w:val="22"/>
          <w:szCs w:val="22"/>
        </w:rPr>
        <w:t>average weighted mean</w:t>
      </w:r>
      <w:r>
        <w:rPr>
          <w:rFonts w:ascii="Arial" w:cs="Arial" w:hAnsi="Arial" w:hint="default"/>
          <w:b w:val="false"/>
          <w:bCs w:val="false"/>
          <w:i w:val="false"/>
          <w:iCs w:val="false"/>
          <w:sz w:val="22"/>
          <w:szCs w:val="22"/>
        </w:rPr>
        <w:t xml:space="preserve"> and </w:t>
      </w:r>
      <w:r>
        <w:rPr>
          <w:rStyle w:val="style87"/>
          <w:rFonts w:ascii="Arial" w:cs="Arial" w:hAnsi="Arial" w:hint="default"/>
          <w:b w:val="false"/>
          <w:bCs w:val="false"/>
          <w:i w:val="false"/>
          <w:iCs w:val="false"/>
          <w:sz w:val="22"/>
          <w:szCs w:val="22"/>
        </w:rPr>
        <w:t>Likert scale</w:t>
      </w:r>
      <w:r>
        <w:rPr>
          <w:rFonts w:ascii="Arial" w:cs="Arial" w:hAnsi="Arial" w:hint="default"/>
          <w:b w:val="false"/>
          <w:bCs w:val="false"/>
          <w:i w:val="false"/>
          <w:iCs w:val="false"/>
          <w:sz w:val="22"/>
          <w:szCs w:val="22"/>
        </w:rPr>
        <w:t xml:space="preserve"> to provide descriptive equivalents of the respondents’ evaluations. The Likert scale used was as follows:</w:t>
      </w:r>
      <w:r>
        <w:rPr>
          <w:rFonts w:ascii="Arial" w:cs="Arial" w:hAnsi="Arial" w:hint="default"/>
          <w:b w:val="false"/>
          <w:bCs w:val="false"/>
          <w:i w:val="false"/>
          <w:iCs w:val="false"/>
          <w:sz w:val="22"/>
          <w:szCs w:val="22"/>
        </w:rPr>
        <w:br/>
      </w:r>
      <w:r>
        <w:rPr>
          <w:rStyle w:val="style87"/>
          <w:rFonts w:ascii="Arial" w:cs="Arial" w:hAnsi="Arial" w:hint="default"/>
          <w:b w:val="false"/>
          <w:bCs w:val="false"/>
          <w:i w:val="false"/>
          <w:iCs w:val="false"/>
          <w:sz w:val="22"/>
          <w:szCs w:val="22"/>
        </w:rPr>
        <w:t>5 – Strongly Agree</w:t>
      </w:r>
      <w:r>
        <w:rPr>
          <w:rFonts w:ascii="Arial" w:cs="Arial" w:hAnsi="Arial" w:hint="default"/>
          <w:b w:val="false"/>
          <w:bCs w:val="false"/>
          <w:i w:val="false"/>
          <w:iCs w:val="false"/>
          <w:sz w:val="22"/>
          <w:szCs w:val="22"/>
        </w:rPr>
        <w:t xml:space="preserve">, </w:t>
      </w:r>
      <w:r>
        <w:rPr>
          <w:rStyle w:val="style87"/>
          <w:rFonts w:ascii="Arial" w:cs="Arial" w:hAnsi="Arial" w:hint="default"/>
          <w:b w:val="false"/>
          <w:bCs w:val="false"/>
          <w:i w:val="false"/>
          <w:iCs w:val="false"/>
          <w:sz w:val="22"/>
          <w:szCs w:val="22"/>
        </w:rPr>
        <w:t>4 – Agree</w:t>
      </w:r>
      <w:r>
        <w:rPr>
          <w:rFonts w:ascii="Arial" w:cs="Arial" w:hAnsi="Arial" w:hint="default"/>
          <w:b w:val="false"/>
          <w:bCs w:val="false"/>
          <w:i w:val="false"/>
          <w:iCs w:val="false"/>
          <w:sz w:val="22"/>
          <w:szCs w:val="22"/>
        </w:rPr>
        <w:t xml:space="preserve">, </w:t>
      </w:r>
      <w:r>
        <w:rPr>
          <w:rStyle w:val="style87"/>
          <w:rFonts w:ascii="Arial" w:cs="Arial" w:hAnsi="Arial" w:hint="default"/>
          <w:b w:val="false"/>
          <w:bCs w:val="false"/>
          <w:i w:val="false"/>
          <w:iCs w:val="false"/>
          <w:sz w:val="22"/>
          <w:szCs w:val="22"/>
        </w:rPr>
        <w:t>3 – Somewhat Agree</w:t>
      </w:r>
      <w:r>
        <w:rPr>
          <w:rFonts w:ascii="Arial" w:cs="Arial" w:hAnsi="Arial" w:hint="default"/>
          <w:b w:val="false"/>
          <w:bCs w:val="false"/>
          <w:i w:val="false"/>
          <w:iCs w:val="false"/>
          <w:sz w:val="22"/>
          <w:szCs w:val="22"/>
        </w:rPr>
        <w:t xml:space="preserve">, </w:t>
      </w:r>
      <w:r>
        <w:rPr>
          <w:rStyle w:val="style87"/>
          <w:rFonts w:ascii="Arial" w:cs="Arial" w:hAnsi="Arial" w:hint="default"/>
          <w:b w:val="false"/>
          <w:bCs w:val="false"/>
          <w:i w:val="false"/>
          <w:iCs w:val="false"/>
          <w:sz w:val="22"/>
          <w:szCs w:val="22"/>
        </w:rPr>
        <w:t>2 – Disagree</w:t>
      </w:r>
      <w:r>
        <w:rPr>
          <w:rFonts w:ascii="Arial" w:cs="Arial" w:hAnsi="Arial" w:hint="default"/>
          <w:b w:val="false"/>
          <w:bCs w:val="false"/>
          <w:i w:val="false"/>
          <w:iCs w:val="false"/>
          <w:sz w:val="22"/>
          <w:szCs w:val="22"/>
        </w:rPr>
        <w:t xml:space="preserve">, and </w:t>
      </w:r>
      <w:r>
        <w:rPr>
          <w:rStyle w:val="style87"/>
          <w:rFonts w:ascii="Arial" w:cs="Arial" w:hAnsi="Arial" w:hint="default"/>
          <w:b w:val="false"/>
          <w:bCs w:val="false"/>
          <w:i w:val="false"/>
          <w:iCs w:val="false"/>
          <w:sz w:val="22"/>
          <w:szCs w:val="22"/>
        </w:rPr>
        <w:t>1 – Strongly Disagree</w:t>
      </w:r>
      <w:r>
        <w:rPr>
          <w:rFonts w:ascii="Arial" w:cs="Arial" w:hAnsi="Arial" w:hint="default"/>
          <w:b w:val="false"/>
          <w:bCs w:val="false"/>
          <w:i w:val="false"/>
          <w:iCs w:val="false"/>
          <w:sz w:val="22"/>
          <w:szCs w:val="22"/>
        </w:rPr>
        <w:t>.</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The analysis of the responses revealed that the </w:t>
      </w:r>
      <w:r>
        <w:rPr>
          <w:rStyle w:val="style87"/>
          <w:rFonts w:ascii="Arial" w:cs="Arial" w:hAnsi="Arial" w:hint="default"/>
          <w:b w:val="false"/>
          <w:bCs w:val="false"/>
          <w:i w:val="false"/>
          <w:iCs w:val="false"/>
          <w:sz w:val="22"/>
          <w:szCs w:val="22"/>
        </w:rPr>
        <w:t>Interactive Learning Platform for Studying English Subject for Grade 7 Students</w:t>
      </w:r>
      <w:r>
        <w:rPr>
          <w:rFonts w:ascii="Arial" w:cs="Arial" w:hAnsi="Arial" w:hint="default"/>
          <w:b w:val="false"/>
          <w:bCs w:val="false"/>
          <w:i w:val="false"/>
          <w:iCs w:val="false"/>
          <w:sz w:val="22"/>
          <w:szCs w:val="22"/>
        </w:rPr>
        <w:t xml:space="preserve"> achieved a </w:t>
      </w:r>
      <w:r>
        <w:rPr>
          <w:rStyle w:val="style87"/>
          <w:rFonts w:ascii="Arial" w:cs="Arial" w:hAnsi="Arial" w:hint="default"/>
          <w:b w:val="false"/>
          <w:bCs w:val="false"/>
          <w:i w:val="false"/>
          <w:iCs w:val="false"/>
          <w:sz w:val="22"/>
          <w:szCs w:val="22"/>
        </w:rPr>
        <w:t>high level of acceptability</w:t>
      </w:r>
      <w:r>
        <w:rPr>
          <w:rFonts w:ascii="Arial" w:cs="Arial" w:hAnsi="Arial" w:hint="default"/>
          <w:b w:val="false"/>
          <w:bCs w:val="false"/>
          <w:i w:val="false"/>
          <w:iCs w:val="false"/>
          <w:sz w:val="22"/>
          <w:szCs w:val="22"/>
        </w:rPr>
        <w:t xml:space="preserve"> among both teachers and students. The system was evaluated as </w:t>
      </w:r>
      <w:r>
        <w:rPr>
          <w:rStyle w:val="style87"/>
          <w:rFonts w:ascii="Arial" w:cs="Arial" w:hAnsi="Arial" w:hint="default"/>
          <w:b w:val="false"/>
          <w:bCs w:val="false"/>
          <w:i w:val="false"/>
          <w:iCs w:val="false"/>
          <w:sz w:val="22"/>
          <w:szCs w:val="22"/>
        </w:rPr>
        <w:t>accessible, user-friendly, and effective</w:t>
      </w:r>
      <w:r>
        <w:rPr>
          <w:rFonts w:ascii="Arial" w:cs="Arial" w:hAnsi="Arial" w:hint="default"/>
          <w:b w:val="false"/>
          <w:bCs w:val="false"/>
          <w:i w:val="false"/>
          <w:iCs w:val="false"/>
          <w:sz w:val="22"/>
          <w:szCs w:val="22"/>
        </w:rPr>
        <w:t xml:space="preserve"> in supporting English learning activities. It met the established user requirements by providing an </w:t>
      </w:r>
      <w:r>
        <w:rPr>
          <w:rStyle w:val="style87"/>
          <w:rFonts w:ascii="Arial" w:cs="Arial" w:hAnsi="Arial" w:hint="default"/>
          <w:b w:val="false"/>
          <w:bCs w:val="false"/>
          <w:i w:val="false"/>
          <w:iCs w:val="false"/>
          <w:sz w:val="22"/>
          <w:szCs w:val="22"/>
        </w:rPr>
        <w:t>interactive, engaging, and reliable platform</w:t>
      </w:r>
      <w:r>
        <w:rPr>
          <w:rFonts w:ascii="Arial" w:cs="Arial" w:hAnsi="Arial" w:hint="default"/>
          <w:b w:val="false"/>
          <w:bCs w:val="false"/>
          <w:i w:val="false"/>
          <w:iCs w:val="false"/>
          <w:sz w:val="22"/>
          <w:szCs w:val="22"/>
        </w:rPr>
        <w:t xml:space="preserve"> for both teaching and learning purposes. Overall, the results demonstrate that the system effectively aligns with the </w:t>
      </w:r>
      <w:r>
        <w:rPr>
          <w:rStyle w:val="style87"/>
          <w:rFonts w:ascii="Arial" w:cs="Arial" w:hAnsi="Arial" w:hint="default"/>
          <w:b w:val="false"/>
          <w:bCs w:val="false"/>
          <w:i w:val="false"/>
          <w:iCs w:val="false"/>
          <w:sz w:val="22"/>
          <w:szCs w:val="22"/>
        </w:rPr>
        <w:t>ISO 25010 quality characteristics</w:t>
      </w:r>
      <w:r>
        <w:rPr>
          <w:rFonts w:ascii="Arial" w:cs="Arial" w:hAnsi="Arial" w:hint="default"/>
          <w:b w:val="false"/>
          <w:bCs w:val="false"/>
          <w:i w:val="false"/>
          <w:iCs w:val="false"/>
          <w:sz w:val="22"/>
          <w:szCs w:val="22"/>
        </w:rPr>
        <w:t xml:space="preserve"> and satisfies the needs of its intended users.</w:t>
      </w:r>
    </w:p>
    <w:p>
      <w:pPr>
        <w:pStyle w:val="style0"/>
        <w:spacing w:lineRule="auto" w:line="480"/>
        <w:jc w:val="both"/>
        <w:rPr>
          <w:rFonts w:ascii="Arial" w:cs="Arial" w:hAnsi="Arial" w:hint="default"/>
          <w:b w:val="false"/>
          <w:bCs w:val="false"/>
          <w:i w:val="false"/>
          <w:iCs w:val="false"/>
          <w:sz w:val="22"/>
          <w:szCs w:val="22"/>
          <w:lang w:val="en-US"/>
        </w:rPr>
      </w:pPr>
    </w:p>
    <w:p>
      <w:pPr>
        <w:pStyle w:val="style0"/>
        <w:spacing w:lineRule="auto" w:line="480"/>
        <w:jc w:val="both"/>
        <w:rPr>
          <w:rFonts w:ascii="Arial" w:cs="Arial" w:hAnsi="Arial" w:hint="default"/>
          <w:b w:val="false"/>
          <w:bCs w:val="false"/>
          <w:i w:val="false"/>
          <w:iCs w:val="false"/>
          <w:sz w:val="22"/>
          <w:szCs w:val="22"/>
          <w:lang w:val="en-US"/>
        </w:rPr>
      </w:pPr>
    </w:p>
    <w:p>
      <w:pPr>
        <w:pStyle w:val="style0"/>
        <w:spacing w:after="0" w:lineRule="auto" w:line="480"/>
        <w:ind w:firstLine="567"/>
        <w:jc w:val="both"/>
        <w:rPr>
          <w:rFonts w:ascii="Arial" w:cs="Arial" w:eastAsia="SimSun" w:hAnsi="Arial" w:hint="default"/>
          <w:i w:val="false"/>
          <w:iCs w:val="false"/>
          <w:color w:val="000000"/>
          <w:sz w:val="22"/>
          <w:szCs w:val="22"/>
        </w:rPr>
      </w:pPr>
    </w:p>
    <w:p>
      <w:pPr>
        <w:pStyle w:val="style0"/>
        <w:spacing w:lineRule="auto" w:line="480"/>
        <w:jc w:val="both"/>
        <w:rPr>
          <w:rFonts w:ascii="Arial" w:cs="Arial" w:hAnsi="Arial" w:hint="default"/>
          <w:b/>
          <w:bCs/>
          <w:i w:val="false"/>
          <w:iCs w:val="false"/>
          <w:color w:val="000000"/>
          <w:sz w:val="22"/>
          <w:szCs w:val="22"/>
        </w:rPr>
      </w:pPr>
      <w:r>
        <w:rPr>
          <w:rFonts w:ascii="Arial" w:cs="Arial" w:hAnsi="Arial" w:hint="default"/>
          <w:b/>
          <w:bCs/>
          <w:i w:val="false"/>
          <w:iCs w:val="false"/>
          <w:color w:val="000000"/>
          <w:sz w:val="22"/>
          <w:szCs w:val="22"/>
        </w:rPr>
        <w:t xml:space="preserve">     Table 4. Respondents of the Survey</w:t>
      </w:r>
    </w:p>
    <w:tbl>
      <w:tblPr>
        <w:tblStyle w:val="style105"/>
        <w:tblW w:w="8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403"/>
        <w:gridCol w:w="3403"/>
        <w:gridCol w:w="2131"/>
      </w:tblGrid>
      <w:tr>
        <w:trPr>
          <w:trHeight w:val="319" w:hRule="atLeast"/>
          <w:jc w:val="center"/>
        </w:trPr>
        <w:tc>
          <w:tcPr>
            <w:tcW w:w="3403" w:type="dxa"/>
            <w:tcBorders/>
            <w:shd w:val="clear" w:color="auto" w:fill="d8d8d8"/>
            <w:tcMar/>
            <w:vAlign w:val="center"/>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hAnsi="Arial" w:hint="default"/>
                <w:b/>
                <w:bCs/>
                <w:i w:val="false"/>
                <w:iCs w:val="false"/>
                <w:sz w:val="22"/>
                <w:szCs w:val="22"/>
                <w:lang w:val="en-PH"/>
              </w:rPr>
              <w:t>Role</w:t>
            </w:r>
          </w:p>
        </w:tc>
        <w:tc>
          <w:tcPr>
            <w:tcW w:w="3403" w:type="dxa"/>
            <w:tcBorders/>
            <w:shd w:val="clear" w:color="auto" w:fill="d8d8d8"/>
            <w:tcMar/>
            <w:vAlign w:val="center"/>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hAnsi="Arial" w:hint="default"/>
                <w:b/>
                <w:bCs/>
                <w:i w:val="false"/>
                <w:iCs w:val="false"/>
                <w:sz w:val="22"/>
                <w:szCs w:val="22"/>
                <w:lang w:val="en-PH"/>
              </w:rPr>
              <w:t>Number of Respondents</w:t>
            </w:r>
          </w:p>
        </w:tc>
        <w:tc>
          <w:tcPr>
            <w:tcW w:w="2131" w:type="dxa"/>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eastAsia="Times New Roman" w:hAnsi="Arial" w:hint="default"/>
                <w:b/>
                <w:bCs/>
                <w:i w:val="false"/>
                <w:iCs w:val="false"/>
                <w:sz w:val="22"/>
                <w:szCs w:val="22"/>
                <w:lang w:val="en-PH" w:eastAsia="en-PH"/>
              </w:rPr>
              <w:t>Percentage</w:t>
            </w:r>
          </w:p>
        </w:tc>
      </w:tr>
      <w:tr>
        <w:tblPrEx/>
        <w:trPr>
          <w:trHeight w:val="319" w:hRule="atLeast"/>
          <w:jc w:val="center"/>
        </w:trPr>
        <w:tc>
          <w:tcPr>
            <w:tcW w:w="3403" w:type="dxa"/>
            <w:tcBorders/>
            <w:tcMar/>
            <w:vAlign w:val="bottom"/>
          </w:tcPr>
          <w:p>
            <w:pPr>
              <w:pStyle w:val="style0"/>
              <w:spacing w:after="0" w:lineRule="auto" w:line="480"/>
              <w:jc w:val="both"/>
              <w:rPr>
                <w:rFonts w:ascii="Arial" w:cs="Arial" w:eastAsia="Times New Roman" w:hAnsi="Arial" w:hint="default"/>
                <w:i w:val="false"/>
                <w:iCs w:val="false"/>
                <w:sz w:val="22"/>
                <w:szCs w:val="22"/>
                <w:lang w:val="en-US" w:eastAsia="en-PH"/>
              </w:rPr>
            </w:pPr>
            <w:r>
              <w:rPr>
                <w:rFonts w:ascii="Arial" w:cs="Arial" w:hAnsi="Arial" w:hint="default"/>
                <w:i w:val="false"/>
                <w:iCs w:val="false"/>
                <w:sz w:val="22"/>
                <w:szCs w:val="22"/>
                <w:lang w:val="en-US"/>
              </w:rPr>
              <w:t>Teachers</w:t>
            </w:r>
          </w:p>
        </w:tc>
        <w:tc>
          <w:tcPr>
            <w:tcW w:w="3403" w:type="dxa"/>
            <w:tcBorders/>
            <w:tcMar/>
            <w:vAlign w:val="bottom"/>
          </w:tcPr>
          <w:p>
            <w:pPr>
              <w:pStyle w:val="style0"/>
              <w:spacing w:after="0" w:lineRule="auto" w:line="480"/>
              <w:jc w:val="both"/>
              <w:rPr>
                <w:rFonts w:ascii="Arial" w:cs="Arial" w:eastAsia="Times New Roman" w:hAnsi="Arial" w:hint="default"/>
                <w:i w:val="false"/>
                <w:iCs w:val="false"/>
                <w:sz w:val="22"/>
                <w:szCs w:val="22"/>
                <w:lang w:val="en-US" w:eastAsia="en-PH"/>
              </w:rPr>
            </w:pPr>
            <w:r>
              <w:rPr>
                <w:rFonts w:ascii="Arial" w:cs="Arial" w:eastAsia="Times New Roman" w:hAnsi="Arial" w:hint="default"/>
                <w:i w:val="false"/>
                <w:iCs w:val="false"/>
                <w:sz w:val="22"/>
                <w:szCs w:val="22"/>
                <w:lang w:val="en-US" w:eastAsia="en-PH"/>
              </w:rPr>
              <w:t>2</w:t>
            </w:r>
          </w:p>
        </w:tc>
        <w:tc>
          <w:tcPr>
            <w:tcW w:w="2131" w:type="dxa"/>
            <w:tcBorders/>
            <w:tcMar>
              <w:top w:w="30" w:type="dxa"/>
              <w:left w:w="45" w:type="dxa"/>
              <w:bottom w:w="30" w:type="dxa"/>
              <w:right w:w="45" w:type="dxa"/>
            </w:tcMar>
            <w:vAlign w:val="bottom"/>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kern w:val="2"/>
                <w:sz w:val="22"/>
                <w:szCs w:val="22"/>
                <w:lang w:val="en-US" w:eastAsia="en-PH"/>
                <w14:ligatures xmlns:w14="http://schemas.microsoft.com/office/word/2010/wordml" w14:val="standardContextual"/>
              </w:rPr>
              <w:t>2</w:t>
            </w:r>
            <w:r>
              <w:rPr>
                <w:rFonts w:ascii="Arial" w:cs="Arial" w:eastAsia="Times New Roman" w:hAnsi="Arial" w:hint="default"/>
                <w:i w:val="false"/>
                <w:iCs w:val="false"/>
                <w:kern w:val="2"/>
                <w:sz w:val="22"/>
                <w:szCs w:val="22"/>
                <w:lang w:val="en-PH" w:eastAsia="en-PH"/>
                <w14:ligatures xmlns:w14="http://schemas.microsoft.com/office/word/2010/wordml" w14:val="standardContextual"/>
              </w:rPr>
              <w:t>%</w:t>
            </w:r>
          </w:p>
        </w:tc>
      </w:tr>
      <w:tr>
        <w:tblPrEx/>
        <w:trPr>
          <w:trHeight w:val="319" w:hRule="atLeast"/>
          <w:jc w:val="center"/>
        </w:trPr>
        <w:tc>
          <w:tcPr>
            <w:tcW w:w="3403" w:type="dxa"/>
            <w:tcBorders/>
            <w:tcMar/>
            <w:vAlign w:val="bottom"/>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hAnsi="Arial" w:hint="default"/>
                <w:i w:val="false"/>
                <w:iCs w:val="false"/>
                <w:sz w:val="22"/>
                <w:szCs w:val="22"/>
                <w:lang w:val="en-PH"/>
              </w:rPr>
              <w:t>Students</w:t>
            </w:r>
          </w:p>
        </w:tc>
        <w:tc>
          <w:tcPr>
            <w:tcW w:w="3403" w:type="dxa"/>
            <w:tcBorders/>
            <w:tcMar/>
            <w:vAlign w:val="bottom"/>
          </w:tcPr>
          <w:p>
            <w:pPr>
              <w:pStyle w:val="style0"/>
              <w:spacing w:after="0" w:lineRule="auto" w:line="480"/>
              <w:jc w:val="both"/>
              <w:rPr>
                <w:rFonts w:ascii="Arial" w:cs="Arial" w:eastAsia="Times New Roman" w:hAnsi="Arial" w:hint="default"/>
                <w:b/>
                <w:bCs/>
                <w:i w:val="false"/>
                <w:iCs w:val="false"/>
                <w:sz w:val="22"/>
                <w:szCs w:val="22"/>
                <w:lang w:val="en-US" w:eastAsia="en-PH"/>
              </w:rPr>
            </w:pPr>
            <w:r>
              <w:rPr>
                <w:rFonts w:ascii="Arial" w:cs="Arial" w:hAnsi="Arial" w:hint="default"/>
                <w:i w:val="false"/>
                <w:iCs w:val="false"/>
                <w:sz w:val="22"/>
                <w:szCs w:val="22"/>
                <w:lang w:val="en-US"/>
              </w:rPr>
              <w:t>98</w:t>
            </w:r>
          </w:p>
        </w:tc>
        <w:tc>
          <w:tcPr>
            <w:tcW w:w="2131" w:type="dxa"/>
            <w:tcBorders/>
            <w:tcMar>
              <w:top w:w="30" w:type="dxa"/>
              <w:left w:w="45" w:type="dxa"/>
              <w:bottom w:w="30" w:type="dxa"/>
              <w:right w:w="45" w:type="dxa"/>
            </w:tcMar>
            <w:vAlign w:val="bottom"/>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eastAsia="Times New Roman" w:hAnsi="Arial" w:hint="default"/>
                <w:i w:val="false"/>
                <w:iCs w:val="false"/>
                <w:kern w:val="2"/>
                <w:sz w:val="22"/>
                <w:szCs w:val="22"/>
                <w:lang w:val="en-US" w:eastAsia="en-PH"/>
                <w14:ligatures xmlns:w14="http://schemas.microsoft.com/office/word/2010/wordml" w14:val="standardContextual"/>
              </w:rPr>
              <w:t>98</w:t>
            </w:r>
            <w:r>
              <w:rPr>
                <w:rFonts w:ascii="Arial" w:cs="Arial" w:eastAsia="Times New Roman" w:hAnsi="Arial" w:hint="default"/>
                <w:i w:val="false"/>
                <w:iCs w:val="false"/>
                <w:kern w:val="2"/>
                <w:sz w:val="22"/>
                <w:szCs w:val="22"/>
                <w:lang w:val="en-PH" w:eastAsia="en-PH"/>
                <w14:ligatures xmlns:w14="http://schemas.microsoft.com/office/word/2010/wordml" w14:val="standardContextual"/>
              </w:rPr>
              <w:t>%</w:t>
            </w:r>
          </w:p>
        </w:tc>
      </w:tr>
      <w:tr>
        <w:tblPrEx/>
        <w:trPr>
          <w:trHeight w:val="319" w:hRule="atLeast"/>
          <w:jc w:val="center"/>
        </w:trPr>
        <w:tc>
          <w:tcPr>
            <w:tcW w:w="3403" w:type="dxa"/>
            <w:tcBorders/>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b/>
                <w:bCs/>
                <w:i w:val="false"/>
                <w:iCs w:val="false"/>
                <w:sz w:val="22"/>
                <w:szCs w:val="22"/>
                <w:lang w:val="en-PH"/>
              </w:rPr>
              <w:t>Total</w:t>
            </w:r>
          </w:p>
        </w:tc>
        <w:tc>
          <w:tcPr>
            <w:tcW w:w="3403" w:type="dxa"/>
            <w:tcBorders/>
            <w:tcMar/>
            <w:vAlign w:val="bottom"/>
          </w:tcPr>
          <w:p>
            <w:pPr>
              <w:pStyle w:val="style0"/>
              <w:spacing w:after="0" w:lineRule="auto" w:line="480"/>
              <w:jc w:val="both"/>
              <w:rPr>
                <w:rFonts w:ascii="Arial" w:cs="Arial" w:eastAsia="Times New Roman" w:hAnsi="Arial" w:hint="default"/>
                <w:b/>
                <w:bCs/>
                <w:i w:val="false"/>
                <w:iCs w:val="false"/>
                <w:sz w:val="22"/>
                <w:szCs w:val="22"/>
                <w:lang w:val="en-US" w:eastAsia="en-PH"/>
              </w:rPr>
            </w:pPr>
            <w:r>
              <w:rPr>
                <w:rFonts w:ascii="Arial" w:cs="Arial" w:hAnsi="Arial" w:hint="default"/>
                <w:b/>
                <w:bCs/>
                <w:i w:val="false"/>
                <w:iCs w:val="false"/>
                <w:sz w:val="22"/>
                <w:szCs w:val="22"/>
                <w:lang w:val="en-US"/>
              </w:rPr>
              <w:t>100</w:t>
            </w:r>
          </w:p>
        </w:tc>
        <w:tc>
          <w:tcPr>
            <w:tcW w:w="2131" w:type="dxa"/>
            <w:tcBorders/>
            <w:tcMar>
              <w:top w:w="30" w:type="dxa"/>
              <w:left w:w="45" w:type="dxa"/>
              <w:bottom w:w="30" w:type="dxa"/>
              <w:right w:w="45" w:type="dxa"/>
            </w:tcMar>
            <w:vAlign w:val="bottom"/>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eastAsia="Times New Roman" w:hAnsi="Arial" w:hint="default"/>
                <w:b/>
                <w:bCs/>
                <w:i w:val="false"/>
                <w:iCs w:val="false"/>
                <w:sz w:val="22"/>
                <w:szCs w:val="22"/>
                <w:lang w:val="en-PH" w:eastAsia="en-PH"/>
              </w:rPr>
              <w:t>100%</w:t>
            </w:r>
          </w:p>
        </w:tc>
      </w:tr>
    </w:tbl>
    <w:p>
      <w:pPr>
        <w:pStyle w:val="style0"/>
        <w:spacing w:lineRule="auto" w:line="480"/>
        <w:jc w:val="both"/>
        <w:rPr>
          <w:rFonts w:ascii="Arial" w:cs="Arial" w:hAnsi="Arial" w:hint="default"/>
          <w:i w:val="false"/>
          <w:iCs w:val="false"/>
          <w:sz w:val="22"/>
          <w:szCs w:val="22"/>
        </w:rPr>
      </w:pPr>
    </w:p>
    <w:p>
      <w:pPr>
        <w:pStyle w:val="style0"/>
        <w:spacing w:lineRule="auto" w:line="480"/>
        <w:jc w:val="both"/>
        <w:rPr>
          <w:rFonts w:ascii="Arial" w:cs="Arial" w:eastAsia="SimSun" w:hAnsi="Arial" w:hint="default"/>
          <w:i w:val="false"/>
          <w:iCs w:val="false"/>
          <w:sz w:val="22"/>
          <w:szCs w:val="22"/>
        </w:rPr>
      </w:pPr>
      <w:r>
        <w:rPr>
          <w:rFonts w:ascii="Arial" w:cs="Arial" w:eastAsia="SimSun" w:hAnsi="Arial" w:hint="default"/>
          <w:i w:val="false"/>
          <w:iCs w:val="false"/>
          <w:sz w:val="22"/>
          <w:szCs w:val="22"/>
        </w:rPr>
        <w:t xml:space="preserve">Table 4 presents the distribution of the 100 respondents who participated in the acceptability test of the </w:t>
      </w:r>
      <w:r>
        <w:rPr>
          <w:rStyle w:val="style88"/>
          <w:rFonts w:ascii="Arial" w:cs="Arial" w:eastAsia="SimSun" w:hAnsi="Arial" w:hint="default"/>
          <w:i w:val="false"/>
          <w:iCs w:val="false"/>
          <w:sz w:val="22"/>
          <w:szCs w:val="22"/>
        </w:rPr>
        <w:t>Interactive Learning Platform for Studying English Subject for Grade 7 Students</w:t>
      </w:r>
      <w:r>
        <w:rPr>
          <w:rFonts w:ascii="Arial" w:cs="Arial" w:eastAsia="SimSun" w:hAnsi="Arial" w:hint="default"/>
          <w:i w:val="false"/>
          <w:iCs w:val="false"/>
          <w:sz w:val="22"/>
          <w:szCs w:val="22"/>
        </w:rPr>
        <w:t>. Among the respondents, 2% were English teachers, while 98% were Grade 7 students. The inclusion of both groups allowed the evaluation to capture insights from both the instructional and learner perspectives. This composition underscores the significance of student feedback, as they represent the primary end-users of the system. Consequently, the predominance of student respondents ensured that the assessment results accurately reflected user experiences regarding the platform’s functionality, usability, and overall effectiveness in enhancing English language learning.</w:t>
      </w:r>
    </w:p>
    <w:p>
      <w:pPr>
        <w:pStyle w:val="style0"/>
        <w:spacing w:lineRule="auto" w:line="480"/>
        <w:jc w:val="both"/>
        <w:rPr>
          <w:rFonts w:ascii="Arial" w:cs="Arial" w:eastAsia="SimSun" w:hAnsi="Arial" w:hint="default"/>
          <w:i w:val="false"/>
          <w:iCs w:val="false"/>
          <w:sz w:val="22"/>
          <w:szCs w:val="22"/>
        </w:rPr>
      </w:pPr>
    </w:p>
    <w:p>
      <w:pPr>
        <w:pStyle w:val="style0"/>
        <w:spacing w:lineRule="auto" w:line="480"/>
        <w:jc w:val="both"/>
        <w:rPr>
          <w:rFonts w:ascii="Arial" w:cs="Arial" w:eastAsia="SimSun" w:hAnsi="Arial" w:hint="default"/>
          <w:i w:val="false"/>
          <w:iCs w:val="false"/>
          <w:sz w:val="22"/>
          <w:szCs w:val="22"/>
        </w:rPr>
      </w:pPr>
    </w:p>
    <w:p>
      <w:pPr>
        <w:pStyle w:val="style0"/>
        <w:spacing w:after="0" w:lineRule="auto" w:line="480"/>
        <w:ind w:left="720"/>
        <w:jc w:val="both"/>
        <w:rPr>
          <w:rFonts w:ascii="Arial" w:cs="Arial" w:eastAsia="Times New Roman" w:hAnsi="Arial" w:hint="default"/>
          <w:i w:val="false"/>
          <w:iCs w:val="false"/>
          <w:color w:val="000000"/>
          <w:sz w:val="22"/>
          <w:szCs w:val="22"/>
        </w:rPr>
      </w:pPr>
      <w:r>
        <w:rPr>
          <w:rFonts w:ascii="Arial" w:cs="Arial" w:eastAsia="Times New Roman" w:hAnsi="Arial" w:hint="default"/>
          <w:b/>
          <w:i w:val="false"/>
          <w:iCs w:val="false"/>
          <w:color w:val="000000"/>
          <w:sz w:val="22"/>
          <w:szCs w:val="22"/>
        </w:rPr>
        <w:t>Table 4.1 Scale Rating</w:t>
      </w:r>
    </w:p>
    <w:tbl>
      <w:tblPr>
        <w:tblStyle w:val="style105"/>
        <w:tblW w:w="793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409"/>
        <w:gridCol w:w="2835"/>
        <w:gridCol w:w="2694"/>
      </w:tblGrid>
      <w:tr>
        <w:trPr>
          <w:trHeight w:val="315" w:hRule="atLeast"/>
        </w:trPr>
        <w:tc>
          <w:tcPr>
            <w:tcW w:w="2409" w:type="dxa"/>
            <w:tcBorders/>
            <w:shd w:val="clear" w:color="auto" w:fill="d8d8d8"/>
            <w:tcMar>
              <w:top w:w="30" w:type="dxa"/>
              <w:left w:w="45" w:type="dxa"/>
              <w:bottom w:w="30" w:type="dxa"/>
              <w:right w:w="45" w:type="dxa"/>
            </w:tcMar>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eastAsia="Times New Roman" w:hAnsi="Arial" w:hint="default"/>
                <w:b/>
                <w:bCs/>
                <w:i w:val="false"/>
                <w:iCs w:val="false"/>
                <w:sz w:val="22"/>
                <w:szCs w:val="22"/>
                <w:lang w:val="en-PH" w:eastAsia="en-PH"/>
              </w:rPr>
              <w:t>Scale</w:t>
            </w:r>
          </w:p>
        </w:tc>
        <w:tc>
          <w:tcPr>
            <w:tcW w:w="2835" w:type="dxa"/>
            <w:tcBorders/>
            <w:shd w:val="clear" w:color="auto" w:fill="d8d8d8"/>
            <w:tcMar>
              <w:top w:w="30" w:type="dxa"/>
              <w:left w:w="45" w:type="dxa"/>
              <w:bottom w:w="30" w:type="dxa"/>
              <w:right w:w="45" w:type="dxa"/>
            </w:tcMar>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eastAsia="Times New Roman" w:hAnsi="Arial" w:hint="default"/>
                <w:b/>
                <w:bCs/>
                <w:i w:val="false"/>
                <w:iCs w:val="false"/>
                <w:sz w:val="22"/>
                <w:szCs w:val="22"/>
                <w:lang w:val="en-PH" w:eastAsia="en-PH"/>
              </w:rPr>
              <w:t>Range</w:t>
            </w:r>
          </w:p>
        </w:tc>
        <w:tc>
          <w:tcPr>
            <w:tcW w:w="2694" w:type="dxa"/>
            <w:tcBorders/>
            <w:shd w:val="clear" w:color="auto" w:fill="d8d8d8"/>
            <w:tcMar>
              <w:top w:w="30" w:type="dxa"/>
              <w:left w:w="45" w:type="dxa"/>
              <w:bottom w:w="30" w:type="dxa"/>
              <w:right w:w="45" w:type="dxa"/>
            </w:tcMar>
          </w:tcPr>
          <w:p>
            <w:pPr>
              <w:pStyle w:val="style0"/>
              <w:spacing w:after="0" w:lineRule="auto" w:line="480"/>
              <w:jc w:val="both"/>
              <w:rPr>
                <w:rFonts w:ascii="Arial" w:cs="Arial" w:eastAsia="Times New Roman" w:hAnsi="Arial" w:hint="default"/>
                <w:b/>
                <w:bCs/>
                <w:i w:val="false"/>
                <w:iCs w:val="false"/>
                <w:sz w:val="22"/>
                <w:szCs w:val="22"/>
                <w:lang w:val="en-PH" w:eastAsia="en-PH"/>
              </w:rPr>
            </w:pPr>
            <w:r>
              <w:rPr>
                <w:rFonts w:ascii="Arial" w:cs="Arial" w:eastAsia="Times New Roman" w:hAnsi="Arial" w:hint="default"/>
                <w:b/>
                <w:bCs/>
                <w:i w:val="false"/>
                <w:iCs w:val="false"/>
                <w:sz w:val="22"/>
                <w:szCs w:val="22"/>
                <w:lang w:val="en-PH" w:eastAsia="en-PH"/>
              </w:rPr>
              <w:t>Interpretation</w:t>
            </w:r>
          </w:p>
        </w:tc>
      </w:tr>
      <w:tr>
        <w:tblPrEx/>
        <w:trPr>
          <w:trHeight w:val="315" w:hRule="atLeast"/>
        </w:trPr>
        <w:tc>
          <w:tcPr>
            <w:tcW w:w="2409"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5</w:t>
            </w:r>
          </w:p>
        </w:tc>
        <w:tc>
          <w:tcPr>
            <w:tcW w:w="2835"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4.21 - 5.0</w:t>
            </w:r>
          </w:p>
        </w:tc>
        <w:tc>
          <w:tcPr>
            <w:tcW w:w="2694"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Strongly Agree</w:t>
            </w:r>
          </w:p>
        </w:tc>
      </w:tr>
      <w:tr>
        <w:tblPrEx/>
        <w:trPr>
          <w:trHeight w:val="315" w:hRule="atLeast"/>
        </w:trPr>
        <w:tc>
          <w:tcPr>
            <w:tcW w:w="2409"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4</w:t>
            </w:r>
          </w:p>
        </w:tc>
        <w:tc>
          <w:tcPr>
            <w:tcW w:w="2835"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3.41 - 4.20</w:t>
            </w:r>
          </w:p>
        </w:tc>
        <w:tc>
          <w:tcPr>
            <w:tcW w:w="2694"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Agree</w:t>
            </w:r>
          </w:p>
        </w:tc>
      </w:tr>
      <w:tr>
        <w:tblPrEx/>
        <w:trPr>
          <w:trHeight w:val="315" w:hRule="atLeast"/>
        </w:trPr>
        <w:tc>
          <w:tcPr>
            <w:tcW w:w="2409"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3</w:t>
            </w:r>
          </w:p>
        </w:tc>
        <w:tc>
          <w:tcPr>
            <w:tcW w:w="2835"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2.61 - 3.40</w:t>
            </w:r>
          </w:p>
        </w:tc>
        <w:tc>
          <w:tcPr>
            <w:tcW w:w="2694"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Somewhat Agree</w:t>
            </w:r>
          </w:p>
        </w:tc>
      </w:tr>
      <w:tr>
        <w:tblPrEx/>
        <w:trPr>
          <w:trHeight w:val="315" w:hRule="atLeast"/>
        </w:trPr>
        <w:tc>
          <w:tcPr>
            <w:tcW w:w="2409"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2</w:t>
            </w:r>
          </w:p>
        </w:tc>
        <w:tc>
          <w:tcPr>
            <w:tcW w:w="2835"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1.81 - 2.60</w:t>
            </w:r>
          </w:p>
        </w:tc>
        <w:tc>
          <w:tcPr>
            <w:tcW w:w="2694"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Disagree</w:t>
            </w:r>
          </w:p>
        </w:tc>
      </w:tr>
      <w:tr>
        <w:tblPrEx/>
        <w:trPr>
          <w:trHeight w:val="315" w:hRule="atLeast"/>
        </w:trPr>
        <w:tc>
          <w:tcPr>
            <w:tcW w:w="2409"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1</w:t>
            </w:r>
          </w:p>
        </w:tc>
        <w:tc>
          <w:tcPr>
            <w:tcW w:w="2835"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1.00 - 1.80</w:t>
            </w:r>
          </w:p>
        </w:tc>
        <w:tc>
          <w:tcPr>
            <w:tcW w:w="2694" w:type="dxa"/>
            <w:tcBorders/>
            <w:tcMar>
              <w:top w:w="30" w:type="dxa"/>
              <w:left w:w="45" w:type="dxa"/>
              <w:bottom w:w="30" w:type="dxa"/>
              <w:right w:w="45" w:type="dxa"/>
            </w:tcMar>
          </w:tcPr>
          <w:p>
            <w:pPr>
              <w:pStyle w:val="style0"/>
              <w:spacing w:after="0" w:lineRule="auto" w:line="480"/>
              <w:jc w:val="both"/>
              <w:rPr>
                <w:rFonts w:ascii="Arial" w:cs="Arial" w:eastAsia="Times New Roman" w:hAnsi="Arial" w:hint="default"/>
                <w:i w:val="false"/>
                <w:iCs w:val="false"/>
                <w:sz w:val="22"/>
                <w:szCs w:val="22"/>
                <w:lang w:val="en-PH" w:eastAsia="en-PH"/>
              </w:rPr>
            </w:pPr>
            <w:r>
              <w:rPr>
                <w:rFonts w:ascii="Arial" w:cs="Arial" w:eastAsia="Times New Roman" w:hAnsi="Arial" w:hint="default"/>
                <w:i w:val="false"/>
                <w:iCs w:val="false"/>
                <w:sz w:val="22"/>
                <w:szCs w:val="22"/>
                <w:lang w:val="en-PH" w:eastAsia="en-PH"/>
              </w:rPr>
              <w:t>Strongly Disagree</w:t>
            </w:r>
          </w:p>
        </w:tc>
      </w:tr>
    </w:tbl>
    <w:p>
      <w:pPr>
        <w:pStyle w:val="style0"/>
        <w:spacing w:lineRule="auto" w:line="480"/>
        <w:jc w:val="both"/>
        <w:rPr>
          <w:rFonts w:ascii="Arial" w:cs="Arial" w:eastAsia="SimSun" w:hAnsi="Arial" w:hint="default"/>
          <w:i w:val="false"/>
          <w:iCs w:val="false"/>
          <w:sz w:val="22"/>
          <w:szCs w:val="22"/>
          <w:lang w:val="en-US"/>
        </w:rPr>
      </w:pPr>
    </w:p>
    <w:p>
      <w:pPr>
        <w:pStyle w:val="style0"/>
        <w:spacing w:lineRule="auto" w:line="480"/>
        <w:jc w:val="both"/>
        <w:rPr>
          <w:rFonts w:ascii="Arial" w:cs="Arial" w:eastAsia="SimSun" w:hAnsi="Arial" w:hint="default"/>
          <w:i w:val="false"/>
          <w:iCs w:val="false"/>
          <w:sz w:val="22"/>
          <w:szCs w:val="22"/>
          <w:lang w:val="en-US"/>
        </w:rPr>
      </w:pPr>
    </w:p>
    <w:p>
      <w:pPr>
        <w:pStyle w:val="style0"/>
        <w:spacing w:lineRule="auto" w:line="480"/>
        <w:jc w:val="both"/>
        <w:rPr>
          <w:rFonts w:ascii="Arial" w:cs="Arial" w:eastAsia="SimSun" w:hAnsi="Arial" w:hint="default"/>
          <w:b w:val="false"/>
          <w:bCs w:val="false"/>
          <w:i w:val="false"/>
          <w:iCs w:val="false"/>
          <w:sz w:val="22"/>
          <w:szCs w:val="22"/>
        </w:rPr>
      </w:pPr>
      <w:r>
        <w:rPr>
          <w:rFonts w:ascii="Arial" w:cs="Arial" w:eastAsia="SimSun" w:hAnsi="Arial" w:hint="default"/>
          <w:b w:val="false"/>
          <w:bCs w:val="false"/>
          <w:i w:val="false"/>
          <w:iCs w:val="false"/>
          <w:sz w:val="22"/>
          <w:szCs w:val="22"/>
        </w:rPr>
        <w:t xml:space="preserve">Table 4.1 presents the scale and range of mean scores used to assess the acceptability of the </w:t>
      </w:r>
      <w:r>
        <w:rPr>
          <w:rStyle w:val="style88"/>
          <w:rFonts w:ascii="Arial" w:cs="Arial" w:eastAsia="SimSun" w:hAnsi="Arial" w:hint="default"/>
          <w:b w:val="false"/>
          <w:bCs w:val="false"/>
          <w:i w:val="false"/>
          <w:iCs w:val="false"/>
          <w:sz w:val="22"/>
          <w:szCs w:val="22"/>
        </w:rPr>
        <w:t>Interactive Learning Platform for Studying English Subject for Grade 7 Students</w:t>
      </w:r>
      <w:r>
        <w:rPr>
          <w:rFonts w:ascii="Arial" w:cs="Arial" w:eastAsia="SimSun" w:hAnsi="Arial" w:hint="default"/>
          <w:b w:val="false"/>
          <w:bCs w:val="false"/>
          <w:i w:val="false"/>
          <w:iCs w:val="false"/>
          <w:sz w:val="22"/>
          <w:szCs w:val="22"/>
        </w:rPr>
        <w:t xml:space="preserve">. The five-point Likert scale served as the basis for interpreting the responses. A mean range of </w:t>
      </w:r>
      <w:r>
        <w:rPr>
          <w:rStyle w:val="style87"/>
          <w:rFonts w:ascii="Arial" w:cs="Arial" w:eastAsia="SimSun" w:hAnsi="Arial" w:hint="default"/>
          <w:b w:val="false"/>
          <w:bCs w:val="false"/>
          <w:i w:val="false"/>
          <w:iCs w:val="false"/>
          <w:sz w:val="22"/>
          <w:szCs w:val="22"/>
        </w:rPr>
        <w:t>4.21–5.00</w:t>
      </w:r>
      <w:r>
        <w:rPr>
          <w:rFonts w:ascii="Arial" w:cs="Arial" w:eastAsia="SimSun" w:hAnsi="Arial" w:hint="default"/>
          <w:b w:val="false"/>
          <w:bCs w:val="false"/>
          <w:i w:val="false"/>
          <w:iCs w:val="false"/>
          <w:sz w:val="22"/>
          <w:szCs w:val="22"/>
        </w:rPr>
        <w:t xml:space="preserve"> indicates </w:t>
      </w:r>
      <w:r>
        <w:rPr>
          <w:rStyle w:val="style88"/>
          <w:rFonts w:ascii="Arial" w:cs="Arial" w:eastAsia="SimSun" w:hAnsi="Arial" w:hint="default"/>
          <w:b w:val="false"/>
          <w:bCs w:val="false"/>
          <w:i w:val="false"/>
          <w:iCs w:val="false"/>
          <w:sz w:val="22"/>
          <w:szCs w:val="22"/>
        </w:rPr>
        <w:t>Strongly Agree</w:t>
      </w:r>
      <w:r>
        <w:rPr>
          <w:rFonts w:ascii="Arial" w:cs="Arial" w:eastAsia="SimSun" w:hAnsi="Arial" w:hint="default"/>
          <w:b w:val="false"/>
          <w:bCs w:val="false"/>
          <w:i w:val="false"/>
          <w:iCs w:val="false"/>
          <w:sz w:val="22"/>
          <w:szCs w:val="22"/>
        </w:rPr>
        <w:t xml:space="preserve">, </w:t>
      </w:r>
      <w:r>
        <w:rPr>
          <w:rStyle w:val="style87"/>
          <w:rFonts w:ascii="Arial" w:cs="Arial" w:eastAsia="SimSun" w:hAnsi="Arial" w:hint="default"/>
          <w:b w:val="false"/>
          <w:bCs w:val="false"/>
          <w:i w:val="false"/>
          <w:iCs w:val="false"/>
          <w:sz w:val="22"/>
          <w:szCs w:val="22"/>
        </w:rPr>
        <w:t>3.41–4.20</w:t>
      </w:r>
      <w:r>
        <w:rPr>
          <w:rFonts w:ascii="Arial" w:cs="Arial" w:eastAsia="SimSun" w:hAnsi="Arial" w:hint="default"/>
          <w:b w:val="false"/>
          <w:bCs w:val="false"/>
          <w:i w:val="false"/>
          <w:iCs w:val="false"/>
          <w:sz w:val="22"/>
          <w:szCs w:val="22"/>
        </w:rPr>
        <w:t xml:space="preserve"> as </w:t>
      </w:r>
      <w:r>
        <w:rPr>
          <w:rStyle w:val="style88"/>
          <w:rFonts w:ascii="Arial" w:cs="Arial" w:eastAsia="SimSun" w:hAnsi="Arial" w:hint="default"/>
          <w:b w:val="false"/>
          <w:bCs w:val="false"/>
          <w:i w:val="false"/>
          <w:iCs w:val="false"/>
          <w:sz w:val="22"/>
          <w:szCs w:val="22"/>
        </w:rPr>
        <w:t>Agree</w:t>
      </w:r>
      <w:r>
        <w:rPr>
          <w:rFonts w:ascii="Arial" w:cs="Arial" w:eastAsia="SimSun" w:hAnsi="Arial" w:hint="default"/>
          <w:b w:val="false"/>
          <w:bCs w:val="false"/>
          <w:i w:val="false"/>
          <w:iCs w:val="false"/>
          <w:sz w:val="22"/>
          <w:szCs w:val="22"/>
        </w:rPr>
        <w:t xml:space="preserve">, </w:t>
      </w:r>
      <w:r>
        <w:rPr>
          <w:rStyle w:val="style87"/>
          <w:rFonts w:ascii="Arial" w:cs="Arial" w:eastAsia="SimSun" w:hAnsi="Arial" w:hint="default"/>
          <w:b w:val="false"/>
          <w:bCs w:val="false"/>
          <w:i w:val="false"/>
          <w:iCs w:val="false"/>
          <w:sz w:val="22"/>
          <w:szCs w:val="22"/>
        </w:rPr>
        <w:t>2.61–3.40</w:t>
      </w:r>
      <w:r>
        <w:rPr>
          <w:rFonts w:ascii="Arial" w:cs="Arial" w:eastAsia="SimSun" w:hAnsi="Arial" w:hint="default"/>
          <w:b w:val="false"/>
          <w:bCs w:val="false"/>
          <w:i w:val="false"/>
          <w:iCs w:val="false"/>
          <w:sz w:val="22"/>
          <w:szCs w:val="22"/>
        </w:rPr>
        <w:t xml:space="preserve"> as </w:t>
      </w:r>
      <w:r>
        <w:rPr>
          <w:rStyle w:val="style88"/>
          <w:rFonts w:ascii="Arial" w:cs="Arial" w:eastAsia="SimSun" w:hAnsi="Arial" w:hint="default"/>
          <w:b w:val="false"/>
          <w:bCs w:val="false"/>
          <w:i w:val="false"/>
          <w:iCs w:val="false"/>
          <w:sz w:val="22"/>
          <w:szCs w:val="22"/>
        </w:rPr>
        <w:t>Somewhat Agree</w:t>
      </w:r>
      <w:r>
        <w:rPr>
          <w:rFonts w:ascii="Arial" w:cs="Arial" w:eastAsia="SimSun" w:hAnsi="Arial" w:hint="default"/>
          <w:b w:val="false"/>
          <w:bCs w:val="false"/>
          <w:i w:val="false"/>
          <w:iCs w:val="false"/>
          <w:sz w:val="22"/>
          <w:szCs w:val="22"/>
        </w:rPr>
        <w:t xml:space="preserve">, </w:t>
      </w:r>
      <w:r>
        <w:rPr>
          <w:rStyle w:val="style87"/>
          <w:rFonts w:ascii="Arial" w:cs="Arial" w:eastAsia="SimSun" w:hAnsi="Arial" w:hint="default"/>
          <w:b w:val="false"/>
          <w:bCs w:val="false"/>
          <w:i w:val="false"/>
          <w:iCs w:val="false"/>
          <w:sz w:val="22"/>
          <w:szCs w:val="22"/>
        </w:rPr>
        <w:t>1.81–2.60</w:t>
      </w:r>
      <w:r>
        <w:rPr>
          <w:rFonts w:ascii="Arial" w:cs="Arial" w:eastAsia="SimSun" w:hAnsi="Arial" w:hint="default"/>
          <w:b w:val="false"/>
          <w:bCs w:val="false"/>
          <w:i w:val="false"/>
          <w:iCs w:val="false"/>
          <w:sz w:val="22"/>
          <w:szCs w:val="22"/>
        </w:rPr>
        <w:t xml:space="preserve"> as </w:t>
      </w:r>
      <w:r>
        <w:rPr>
          <w:rStyle w:val="style88"/>
          <w:rFonts w:ascii="Arial" w:cs="Arial" w:eastAsia="SimSun" w:hAnsi="Arial" w:hint="default"/>
          <w:b w:val="false"/>
          <w:bCs w:val="false"/>
          <w:i w:val="false"/>
          <w:iCs w:val="false"/>
          <w:sz w:val="22"/>
          <w:szCs w:val="22"/>
        </w:rPr>
        <w:t>Disagree</w:t>
      </w:r>
      <w:r>
        <w:rPr>
          <w:rFonts w:ascii="Arial" w:cs="Arial" w:eastAsia="SimSun" w:hAnsi="Arial" w:hint="default"/>
          <w:b w:val="false"/>
          <w:bCs w:val="false"/>
          <w:i w:val="false"/>
          <w:iCs w:val="false"/>
          <w:sz w:val="22"/>
          <w:szCs w:val="22"/>
        </w:rPr>
        <w:t xml:space="preserve">, and </w:t>
      </w:r>
      <w:r>
        <w:rPr>
          <w:rStyle w:val="style87"/>
          <w:rFonts w:ascii="Arial" w:cs="Arial" w:eastAsia="SimSun" w:hAnsi="Arial" w:hint="default"/>
          <w:b w:val="false"/>
          <w:bCs w:val="false"/>
          <w:i w:val="false"/>
          <w:iCs w:val="false"/>
          <w:sz w:val="22"/>
          <w:szCs w:val="22"/>
        </w:rPr>
        <w:t>1.00–1.80</w:t>
      </w:r>
      <w:r>
        <w:rPr>
          <w:rFonts w:ascii="Arial" w:cs="Arial" w:eastAsia="SimSun" w:hAnsi="Arial" w:hint="default"/>
          <w:b w:val="false"/>
          <w:bCs w:val="false"/>
          <w:i w:val="false"/>
          <w:iCs w:val="false"/>
          <w:sz w:val="22"/>
          <w:szCs w:val="22"/>
        </w:rPr>
        <w:t xml:space="preserve"> as </w:t>
      </w:r>
      <w:r>
        <w:rPr>
          <w:rStyle w:val="style88"/>
          <w:rFonts w:ascii="Arial" w:cs="Arial" w:eastAsia="SimSun" w:hAnsi="Arial" w:hint="default"/>
          <w:b w:val="false"/>
          <w:bCs w:val="false"/>
          <w:i w:val="false"/>
          <w:iCs w:val="false"/>
          <w:sz w:val="22"/>
          <w:szCs w:val="22"/>
        </w:rPr>
        <w:t>Strongly Disagree</w:t>
      </w:r>
      <w:r>
        <w:rPr>
          <w:rFonts w:ascii="Arial" w:cs="Arial" w:eastAsia="SimSun" w:hAnsi="Arial" w:hint="default"/>
          <w:b w:val="false"/>
          <w:bCs w:val="false"/>
          <w:i w:val="false"/>
          <w:iCs w:val="false"/>
          <w:sz w:val="22"/>
          <w:szCs w:val="22"/>
        </w:rPr>
        <w:t>. This scale provided a clear reference for analyzing the respondents’ evaluation of the system’s overall performance and quality.</w:t>
      </w:r>
    </w:p>
    <w:p>
      <w:pPr>
        <w:pStyle w:val="style0"/>
        <w:spacing w:lineRule="auto" w:line="480"/>
        <w:jc w:val="both"/>
        <w:rPr>
          <w:rFonts w:ascii="Arial" w:cs="Arial" w:eastAsia="SimSun" w:hAnsi="Arial" w:hint="default"/>
          <w:b w:val="false"/>
          <w:bCs w:val="false"/>
          <w:i w:val="false"/>
          <w:iCs w:val="false"/>
          <w:sz w:val="22"/>
          <w:szCs w:val="22"/>
        </w:rPr>
      </w:pPr>
    </w:p>
    <w:p>
      <w:pPr>
        <w:pStyle w:val="style0"/>
        <w:spacing w:lineRule="auto" w:line="480"/>
        <w:jc w:val="both"/>
        <w:rPr>
          <w:rFonts w:ascii="Arial" w:cs="Arial" w:eastAsia="SimSun" w:hAnsi="Arial" w:hint="default"/>
          <w:b w:val="false"/>
          <w:bCs w:val="false"/>
          <w:i w:val="false"/>
          <w:iCs w:val="false"/>
          <w:sz w:val="22"/>
          <w:szCs w:val="22"/>
        </w:rPr>
      </w:pPr>
    </w:p>
    <w:p>
      <w:pPr>
        <w:pStyle w:val="style0"/>
        <w:spacing w:lineRule="auto" w:line="480"/>
        <w:jc w:val="both"/>
        <w:rPr>
          <w:rFonts w:ascii="Arial" w:cs="Arial" w:eastAsia="SimSun" w:hAnsi="Arial" w:hint="default"/>
          <w:i w:val="false"/>
          <w:iCs w:val="false"/>
          <w:sz w:val="22"/>
          <w:szCs w:val="22"/>
        </w:rPr>
      </w:pPr>
    </w:p>
    <w:p>
      <w:pPr>
        <w:pStyle w:val="style0"/>
        <w:spacing w:after="0" w:lineRule="auto" w:line="480"/>
        <w:ind w:firstLine="567"/>
        <w:jc w:val="both"/>
        <w:rPr>
          <w:rFonts w:ascii="Arial" w:cs="Arial" w:hAnsi="Arial" w:hint="default"/>
          <w:b/>
          <w:bCs/>
          <w:i w:val="false"/>
          <w:iCs w:val="false"/>
          <w:color w:val="000000"/>
          <w:sz w:val="22"/>
          <w:szCs w:val="22"/>
        </w:rPr>
      </w:pPr>
      <w:r>
        <w:rPr>
          <w:rFonts w:ascii="Arial" w:cs="Arial" w:hAnsi="Arial" w:hint="default"/>
          <w:b/>
          <w:bCs/>
          <w:i w:val="false"/>
          <w:iCs w:val="false"/>
          <w:color w:val="000000"/>
          <w:sz w:val="22"/>
          <w:szCs w:val="22"/>
        </w:rPr>
        <w:t>Table 4.2 System Evaluation According to Functional Suitability</w:t>
      </w:r>
    </w:p>
    <w:tbl>
      <w:tblPr>
        <w:tblStyle w:val="style105"/>
        <w:tblW w:w="9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445"/>
        <w:gridCol w:w="1080"/>
        <w:gridCol w:w="2700"/>
      </w:tblGrid>
      <w:tr>
        <w:trPr>
          <w:trHeight w:val="315" w:hRule="atLeast"/>
        </w:trPr>
        <w:tc>
          <w:tcPr>
            <w:tcW w:w="5445"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ind w:firstLine="567"/>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Functional Suitability</w:t>
            </w:r>
          </w:p>
        </w:tc>
        <w:tc>
          <w:tcPr>
            <w:tcW w:w="1080"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AWM</w:t>
            </w:r>
          </w:p>
        </w:tc>
        <w:tc>
          <w:tcPr>
            <w:tcW w:w="2700"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Descriptive Equivalent</w:t>
            </w:r>
          </w:p>
        </w:tc>
      </w:tr>
      <w:tr>
        <w:tblPrEx/>
        <w:trPr>
          <w:trHeight w:val="315" w:hRule="atLeast"/>
        </w:trPr>
        <w:tc>
          <w:tcPr>
            <w:tcW w:w="54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The system covers all the specified tasks and intended users' objectives.</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4.14</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Agree</w:t>
            </w:r>
          </w:p>
        </w:tc>
      </w:tr>
      <w:tr>
        <w:tblPrEx/>
        <w:trPr>
          <w:trHeight w:val="315" w:hRule="atLeast"/>
        </w:trPr>
        <w:tc>
          <w:tcPr>
            <w:tcW w:w="54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The system provides accurate results when used by intended users.</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220" w:firstLineChars="10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US"/>
              </w:rPr>
              <w:t>3.98</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Agree</w:t>
            </w:r>
          </w:p>
        </w:tc>
      </w:tr>
      <w:tr>
        <w:tblPrEx/>
        <w:trPr>
          <w:trHeight w:val="315" w:hRule="atLeast"/>
        </w:trPr>
        <w:tc>
          <w:tcPr>
            <w:tcW w:w="54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The system’s functions facilitate the accomplishment of specified tasks and objectives.</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220" w:firstLineChars="10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US"/>
              </w:rPr>
              <w:t>4.05</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Agree</w:t>
            </w:r>
          </w:p>
        </w:tc>
      </w:tr>
      <w:tr>
        <w:tblPrEx/>
        <w:trPr>
          <w:trHeight w:val="315" w:hRule="atLeast"/>
        </w:trPr>
        <w:tc>
          <w:tcPr>
            <w:tcW w:w="54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AWM</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b/>
                <w:bCs/>
                <w:i w:val="false"/>
                <w:iCs w:val="false"/>
                <w:color w:val="000000"/>
                <w:sz w:val="22"/>
                <w:szCs w:val="22"/>
                <w:lang w:val="en-US"/>
              </w:rPr>
            </w:pPr>
            <w:r>
              <w:rPr>
                <w:rFonts w:ascii="Arial" w:cs="Arial" w:hAnsi="Arial" w:hint="default"/>
                <w:b/>
                <w:bCs/>
                <w:i w:val="false"/>
                <w:iCs w:val="false"/>
                <w:color w:val="000000"/>
                <w:sz w:val="22"/>
                <w:szCs w:val="22"/>
                <w:lang w:val="en-PH"/>
              </w:rPr>
              <w:t xml:space="preserve">     </w:t>
            </w:r>
            <w:r>
              <w:rPr>
                <w:rFonts w:ascii="Arial" w:cs="Arial" w:hAnsi="Arial" w:hint="default"/>
                <w:b/>
                <w:bCs/>
                <w:i w:val="false"/>
                <w:iCs w:val="false"/>
                <w:color w:val="000000"/>
                <w:sz w:val="22"/>
                <w:szCs w:val="22"/>
                <w:lang w:val="en-US"/>
              </w:rPr>
              <w:t>4.06</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Agree</w:t>
            </w:r>
          </w:p>
        </w:tc>
      </w:tr>
      <w:tr>
        <w:tblPrEx/>
        <w:trPr>
          <w:trHeight w:val="315" w:hRule="atLeast"/>
        </w:trPr>
        <w:tc>
          <w:tcPr>
            <w:tcW w:w="9225" w:type="dxa"/>
            <w:gridSpan w:val="3"/>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Style w:val="style87"/>
                <w:rFonts w:ascii="Arial" w:cs="Arial" w:eastAsia="SimSun" w:hAnsi="Arial" w:hint="default"/>
                <w:i w:val="false"/>
                <w:iCs w:val="false"/>
                <w:sz w:val="22"/>
                <w:szCs w:val="22"/>
              </w:rPr>
              <w:t>Legend:</w:t>
            </w:r>
            <w:r>
              <w:rPr>
                <w:rFonts w:ascii="Arial" w:cs="Arial" w:eastAsia="SimSun" w:hAnsi="Arial" w:hint="default"/>
                <w:i w:val="false"/>
                <w:iCs w:val="false"/>
                <w:sz w:val="22"/>
                <w:szCs w:val="22"/>
              </w:rPr>
              <w:br/>
            </w:r>
            <w:r>
              <w:rPr>
                <w:rFonts w:ascii="Arial" w:cs="Arial" w:eastAsia="SimSun" w:hAnsi="Arial" w:hint="default"/>
                <w:i w:val="false"/>
                <w:iCs w:val="false"/>
                <w:sz w:val="22"/>
                <w:szCs w:val="22"/>
              </w:rPr>
              <w:t>Strongly Agree = 4.21 – 5.00  Agree = 3.41 – 4.20  Somewhat Agree = 2.61 – 3.40  Disagree = 1.81 – 2.60  Strongly Disagree = 1.00 – 1.80</w:t>
            </w:r>
          </w:p>
        </w:tc>
      </w:tr>
    </w:tbl>
    <w:p>
      <w:pPr>
        <w:pStyle w:val="style0"/>
        <w:spacing w:lineRule="auto" w:line="480"/>
        <w:jc w:val="both"/>
        <w:rPr>
          <w:rFonts w:ascii="Arial" w:cs="Arial" w:eastAsia="SimSun" w:hAnsi="Arial" w:hint="default"/>
          <w:b w:val="false"/>
          <w:bCs w:val="false"/>
          <w:i w:val="false"/>
          <w:iCs w:val="false"/>
          <w:sz w:val="22"/>
          <w:szCs w:val="22"/>
          <w:lang w:val="en-US"/>
        </w:rPr>
      </w:pP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Table 4.2 presents the evaluation results of the system in terms of functional suitability, specifically assessing its alignment with the required tasks and objectives for intended users. The findings reveal that the system adequately </w:t>
      </w:r>
      <w:r>
        <w:rPr>
          <w:rStyle w:val="style87"/>
          <w:rFonts w:ascii="Arial" w:cs="Arial" w:hAnsi="Arial" w:hint="default"/>
          <w:b w:val="false"/>
          <w:bCs w:val="false"/>
          <w:i w:val="false"/>
          <w:iCs w:val="false"/>
          <w:sz w:val="22"/>
          <w:szCs w:val="22"/>
        </w:rPr>
        <w:t>covers all specified tasks and user objectives</w:t>
      </w:r>
      <w:r>
        <w:rPr>
          <w:rFonts w:ascii="Arial" w:cs="Arial" w:hAnsi="Arial" w:hint="default"/>
          <w:b w:val="false"/>
          <w:bCs w:val="false"/>
          <w:i w:val="false"/>
          <w:iCs w:val="false"/>
          <w:sz w:val="22"/>
          <w:szCs w:val="22"/>
        </w:rPr>
        <w:t xml:space="preserve">, achieving an AWM of 4.14, which falls under the “Agree” category. It also </w:t>
      </w:r>
      <w:r>
        <w:rPr>
          <w:rStyle w:val="style87"/>
          <w:rFonts w:ascii="Arial" w:cs="Arial" w:hAnsi="Arial" w:hint="default"/>
          <w:b w:val="false"/>
          <w:bCs w:val="false"/>
          <w:i w:val="false"/>
          <w:iCs w:val="false"/>
          <w:sz w:val="22"/>
          <w:szCs w:val="22"/>
        </w:rPr>
        <w:t>provides accurate results when used by its intended users</w:t>
      </w:r>
      <w:r>
        <w:rPr>
          <w:rFonts w:ascii="Arial" w:cs="Arial" w:hAnsi="Arial" w:hint="default"/>
          <w:b w:val="false"/>
          <w:bCs w:val="false"/>
          <w:i w:val="false"/>
          <w:iCs w:val="false"/>
          <w:sz w:val="22"/>
          <w:szCs w:val="22"/>
        </w:rPr>
        <w:t xml:space="preserve">, with an AWM of 3.98, reflecting reliability in the outputs generated. Additionally, the system’s functions </w:t>
      </w:r>
      <w:r>
        <w:rPr>
          <w:rStyle w:val="style87"/>
          <w:rFonts w:ascii="Arial" w:cs="Arial" w:hAnsi="Arial" w:hint="default"/>
          <w:b w:val="false"/>
          <w:bCs w:val="false"/>
          <w:i w:val="false"/>
          <w:iCs w:val="false"/>
          <w:sz w:val="22"/>
          <w:szCs w:val="22"/>
        </w:rPr>
        <w:t>facilitate the accomplishment of specified tasks and objectives</w:t>
      </w:r>
      <w:r>
        <w:rPr>
          <w:rFonts w:ascii="Arial" w:cs="Arial" w:hAnsi="Arial" w:hint="default"/>
          <w:b w:val="false"/>
          <w:bCs w:val="false"/>
          <w:i w:val="false"/>
          <w:iCs w:val="false"/>
          <w:sz w:val="22"/>
          <w:szCs w:val="22"/>
        </w:rPr>
        <w:t xml:space="preserve">, attaining an AWM of 4.05, indicating that users are effectively supported in completing tasks and achieving their goals. Overall, the system received an </w:t>
      </w:r>
      <w:r>
        <w:rPr>
          <w:rStyle w:val="style87"/>
          <w:rFonts w:ascii="Arial" w:cs="Arial" w:hAnsi="Arial" w:hint="default"/>
          <w:b w:val="false"/>
          <w:bCs w:val="false"/>
          <w:i w:val="false"/>
          <w:iCs w:val="false"/>
          <w:sz w:val="22"/>
          <w:szCs w:val="22"/>
        </w:rPr>
        <w:t>Average Weighted Mean (AWM) of 4.06</w:t>
      </w:r>
      <w:r>
        <w:rPr>
          <w:rFonts w:ascii="Arial" w:cs="Arial" w:hAnsi="Arial" w:hint="default"/>
          <w:b w:val="false"/>
          <w:bCs w:val="false"/>
          <w:i w:val="false"/>
          <w:iCs w:val="false"/>
          <w:sz w:val="22"/>
          <w:szCs w:val="22"/>
        </w:rPr>
        <w:t>, corresponding to a descriptive equivalent of “Agree,” demonstrating that the core functionalities of the platform perform as intended, meet operational requirements, and align with the needs of its users.</w:t>
      </w:r>
    </w:p>
    <w:p>
      <w:pPr>
        <w:pStyle w:val="style0"/>
        <w:spacing w:lineRule="auto" w:line="480"/>
        <w:jc w:val="both"/>
        <w:rPr>
          <w:rFonts w:ascii="Arial" w:cs="Arial" w:eastAsia="SimSun" w:hAnsi="Arial" w:hint="default"/>
          <w:i w:val="false"/>
          <w:iCs w:val="false"/>
          <w:sz w:val="22"/>
          <w:szCs w:val="22"/>
        </w:rPr>
      </w:pPr>
    </w:p>
    <w:p>
      <w:pPr>
        <w:pStyle w:val="style0"/>
        <w:spacing w:lineRule="auto" w:line="480"/>
        <w:jc w:val="both"/>
        <w:rPr>
          <w:rFonts w:ascii="Arial" w:cs="Arial" w:eastAsia="SimSun" w:hAnsi="Arial" w:hint="default"/>
          <w:i w:val="false"/>
          <w:iCs w:val="false"/>
          <w:sz w:val="22"/>
          <w:szCs w:val="22"/>
        </w:rPr>
      </w:pPr>
    </w:p>
    <w:p>
      <w:pPr>
        <w:pStyle w:val="style0"/>
        <w:spacing w:lineRule="auto" w:line="480"/>
        <w:jc w:val="both"/>
        <w:rPr>
          <w:rFonts w:ascii="Arial" w:cs="Arial" w:eastAsia="SimSun" w:hAnsi="Arial" w:hint="default"/>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4.3 System Evaluation According to Performance Efficiency</w:t>
      </w:r>
    </w:p>
    <w:tbl>
      <w:tblPr>
        <w:tblStyle w:val="style105"/>
        <w:tblW w:w="883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228"/>
        <w:gridCol w:w="856"/>
        <w:gridCol w:w="1752"/>
      </w:tblGrid>
      <w:tr>
        <w:trPr>
          <w:trHeight w:val="288" w:hRule="atLeast"/>
        </w:trPr>
        <w:tc>
          <w:tcPr>
            <w:tcW w:w="6228" w:type="dxa"/>
            <w:tcBorders>
              <w:top w:val="single" w:sz="4" w:space="0" w:color="auto"/>
              <w:left w:val="single" w:sz="4" w:space="0" w:color="auto"/>
              <w:bottom w:val="single" w:sz="4" w:space="0" w:color="auto"/>
              <w:right w:val="single" w:sz="4" w:space="0" w:color="auto"/>
            </w:tcBorders>
            <w:shd w:val="clear" w:color="auto" w:fill="d8d8d8"/>
            <w:noWrap/>
            <w:vAlign w:val="center"/>
          </w:tcPr>
          <w:p>
            <w:pPr>
              <w:pStyle w:val="style0"/>
              <w:spacing w:after="0" w:lineRule="auto" w:line="480"/>
              <w:ind w:firstLine="72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Performance Efficiency</w:t>
            </w:r>
          </w:p>
        </w:tc>
        <w:tc>
          <w:tcPr>
            <w:tcW w:w="856" w:type="dxa"/>
            <w:tcBorders>
              <w:top w:val="single" w:sz="4" w:space="0" w:color="auto"/>
              <w:left w:val="single" w:sz="4" w:space="0" w:color="auto"/>
              <w:bottom w:val="single" w:sz="4" w:space="0" w:color="auto"/>
              <w:right w:val="single" w:sz="4" w:space="0" w:color="auto"/>
            </w:tcBorders>
            <w:shd w:val="clear" w:color="auto" w:fill="d8d8d8"/>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1752" w:type="dxa"/>
            <w:tcBorders>
              <w:top w:val="single" w:sz="4" w:space="0" w:color="auto"/>
              <w:left w:val="single" w:sz="4" w:space="0" w:color="auto"/>
              <w:bottom w:val="single" w:sz="4" w:space="0" w:color="auto"/>
              <w:right w:val="single" w:sz="4" w:space="0" w:color="auto"/>
            </w:tcBorders>
            <w:shd w:val="clear" w:color="auto" w:fill="d8d8d8"/>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Descriptive Equivalent</w:t>
            </w:r>
          </w:p>
        </w:tc>
      </w:tr>
      <w:tr>
        <w:tblPrEx/>
        <w:trPr>
          <w:trHeight w:val="552" w:hRule="atLeast"/>
        </w:trPr>
        <w:tc>
          <w:tcPr>
            <w:tcW w:w="6228"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system’s response time and throughput rates meet the specified performance requirements.</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110" w:firstLineChars="5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3.94</w:t>
            </w:r>
          </w:p>
        </w:tc>
        <w:tc>
          <w:tcPr>
            <w:tcW w:w="1752"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330" w:firstLineChars="15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552" w:hRule="atLeast"/>
        </w:trPr>
        <w:tc>
          <w:tcPr>
            <w:tcW w:w="6228"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 uses an optimal amount of resources for its performance functions.</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4.</w:t>
            </w:r>
            <w:r>
              <w:rPr>
                <w:rFonts w:ascii="Arial" w:cs="Arial" w:hAnsi="Arial" w:hint="default"/>
                <w:i w:val="false"/>
                <w:iCs w:val="false"/>
                <w:sz w:val="22"/>
                <w:szCs w:val="22"/>
                <w:lang w:val="en-US"/>
              </w:rPr>
              <w:t>05</w:t>
            </w:r>
          </w:p>
        </w:tc>
        <w:tc>
          <w:tcPr>
            <w:tcW w:w="1752"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330" w:firstLineChars="15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552" w:hRule="atLeast"/>
        </w:trPr>
        <w:tc>
          <w:tcPr>
            <w:tcW w:w="6228"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The system handles or meet the requirements of the maximum limits or parameters defined </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 xml:space="preserve">  3.98</w:t>
            </w:r>
          </w:p>
        </w:tc>
        <w:tc>
          <w:tcPr>
            <w:tcW w:w="1752"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288" w:hRule="atLeast"/>
        </w:trPr>
        <w:tc>
          <w:tcPr>
            <w:tcW w:w="6228"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110" w:firstLineChars="50"/>
              <w:jc w:val="both"/>
              <w:rPr>
                <w:rFonts w:ascii="Arial" w:cs="Arial" w:hAnsi="Arial" w:hint="default"/>
                <w:b/>
                <w:bCs/>
                <w:i w:val="false"/>
                <w:iCs w:val="false"/>
                <w:sz w:val="22"/>
                <w:szCs w:val="22"/>
                <w:lang w:val="en-US"/>
              </w:rPr>
            </w:pPr>
          </w:p>
          <w:p>
            <w:pPr>
              <w:pStyle w:val="style0"/>
              <w:spacing w:after="0" w:lineRule="auto" w:line="480"/>
              <w:ind w:firstLine="110" w:firstLineChars="50"/>
              <w:jc w:val="both"/>
              <w:rPr>
                <w:rFonts w:ascii="Arial" w:cs="Arial" w:hAnsi="Arial" w:hint="default"/>
                <w:b/>
                <w:bCs/>
                <w:i w:val="false"/>
                <w:iCs w:val="false"/>
                <w:sz w:val="22"/>
                <w:szCs w:val="22"/>
                <w:lang w:val="en-US"/>
              </w:rPr>
            </w:pPr>
            <w:r>
              <w:rPr>
                <w:rFonts w:ascii="Arial" w:cs="Arial" w:hAnsi="Arial" w:hint="default"/>
                <w:b/>
                <w:bCs/>
                <w:i w:val="false"/>
                <w:iCs w:val="false"/>
                <w:sz w:val="22"/>
                <w:szCs w:val="22"/>
                <w:lang w:val="en-US"/>
              </w:rPr>
              <w:t>3.99</w:t>
            </w:r>
          </w:p>
        </w:tc>
        <w:tc>
          <w:tcPr>
            <w:tcW w:w="1752"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 xml:space="preserve">      Agree</w:t>
            </w:r>
          </w:p>
        </w:tc>
      </w:tr>
      <w:tr>
        <w:tblPrEx/>
        <w:trPr>
          <w:trHeight w:val="288" w:hRule="atLeast"/>
        </w:trPr>
        <w:tc>
          <w:tcPr>
            <w:tcW w:w="8836" w:type="dxa"/>
            <w:gridSpan w:val="3"/>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0"/>
        <w:spacing w:after="0" w:lineRule="auto" w:line="480"/>
        <w:ind w:firstLine="720"/>
        <w:jc w:val="both"/>
        <w:rPr>
          <w:rFonts w:ascii="Arial" w:cs="Arial" w:eastAsia="SimSun" w:hAnsi="Arial" w:hint="default"/>
          <w:b w:val="false"/>
          <w:bCs w:val="false"/>
          <w:i w:val="false"/>
          <w:iCs w:val="false"/>
          <w:sz w:val="22"/>
          <w:szCs w:val="22"/>
        </w:rPr>
      </w:pPr>
    </w:p>
    <w:p>
      <w:pPr>
        <w:pStyle w:val="style0"/>
        <w:spacing w:lineRule="auto" w:line="480"/>
        <w:jc w:val="both"/>
        <w:rPr>
          <w:rFonts w:ascii="Arial" w:cs="Arial" w:eastAsia="SimSun" w:hAnsi="Arial" w:hint="default"/>
          <w:b w:val="false"/>
          <w:bCs w:val="false"/>
          <w:i w:val="false"/>
          <w:iCs w:val="false"/>
          <w:sz w:val="22"/>
          <w:szCs w:val="22"/>
        </w:rPr>
      </w:pPr>
      <w:r>
        <w:rPr>
          <w:rFonts w:ascii="Arial" w:cs="Arial" w:eastAsia="SimSun" w:hAnsi="Arial" w:hint="default"/>
          <w:b w:val="false"/>
          <w:bCs w:val="false"/>
          <w:i w:val="false"/>
          <w:iCs w:val="false"/>
          <w:sz w:val="22"/>
          <w:szCs w:val="22"/>
        </w:rPr>
        <w:t xml:space="preserve">Table 4.3 presents the evaluation results of the system in terms of performance efficiency, specifically assessing its ability to perform tasks effectively while utilizing resources optimally. The findings indicate that the system’s </w:t>
      </w:r>
      <w:r>
        <w:rPr>
          <w:rStyle w:val="style87"/>
          <w:rFonts w:ascii="Arial" w:cs="Arial" w:eastAsia="SimSun" w:hAnsi="Arial" w:hint="default"/>
          <w:b w:val="false"/>
          <w:bCs w:val="false"/>
          <w:i w:val="false"/>
          <w:iCs w:val="false"/>
          <w:sz w:val="22"/>
          <w:szCs w:val="22"/>
        </w:rPr>
        <w:t>response time and throughput rates meet the specified performance requirements</w:t>
      </w:r>
      <w:r>
        <w:rPr>
          <w:rFonts w:ascii="Arial" w:cs="Arial" w:eastAsia="SimSun" w:hAnsi="Arial" w:hint="default"/>
          <w:b w:val="false"/>
          <w:bCs w:val="false"/>
          <w:i w:val="false"/>
          <w:iCs w:val="false"/>
          <w:sz w:val="22"/>
          <w:szCs w:val="22"/>
        </w:rPr>
        <w:t xml:space="preserve">, achieving an AWM of 3.94, which falls under the “Agree” category. It also </w:t>
      </w:r>
      <w:r>
        <w:rPr>
          <w:rStyle w:val="style87"/>
          <w:rFonts w:ascii="Arial" w:cs="Arial" w:eastAsia="SimSun" w:hAnsi="Arial" w:hint="default"/>
          <w:b w:val="false"/>
          <w:bCs w:val="false"/>
          <w:i w:val="false"/>
          <w:iCs w:val="false"/>
          <w:sz w:val="22"/>
          <w:szCs w:val="22"/>
        </w:rPr>
        <w:t>uses an optimal amount of resources for its performance functions</w:t>
      </w:r>
      <w:r>
        <w:rPr>
          <w:rFonts w:ascii="Arial" w:cs="Arial" w:eastAsia="SimSun" w:hAnsi="Arial" w:hint="default"/>
          <w:b w:val="false"/>
          <w:bCs w:val="false"/>
          <w:i w:val="false"/>
          <w:iCs w:val="false"/>
          <w:sz w:val="22"/>
          <w:szCs w:val="22"/>
        </w:rPr>
        <w:t xml:space="preserve">, with an AWM of 4.05, reflecting efficient system operation. Furthermore, the system </w:t>
      </w:r>
      <w:r>
        <w:rPr>
          <w:rStyle w:val="style87"/>
          <w:rFonts w:ascii="Arial" w:cs="Arial" w:eastAsia="SimSun" w:hAnsi="Arial" w:hint="default"/>
          <w:b w:val="false"/>
          <w:bCs w:val="false"/>
          <w:i w:val="false"/>
          <w:iCs w:val="false"/>
          <w:sz w:val="22"/>
          <w:szCs w:val="22"/>
        </w:rPr>
        <w:t>handles the requirements of the maximum limits or parameters defined</w:t>
      </w:r>
      <w:r>
        <w:rPr>
          <w:rFonts w:ascii="Arial" w:cs="Arial" w:eastAsia="SimSun" w:hAnsi="Arial" w:hint="default"/>
          <w:b w:val="false"/>
          <w:bCs w:val="false"/>
          <w:i w:val="false"/>
          <w:iCs w:val="false"/>
          <w:sz w:val="22"/>
          <w:szCs w:val="22"/>
        </w:rPr>
        <w:t xml:space="preserve">, attaining an AWM of 3.98, demonstrating its capability to operate within expected operational constraints. Overall, the system received an </w:t>
      </w:r>
      <w:r>
        <w:rPr>
          <w:rStyle w:val="style87"/>
          <w:rFonts w:ascii="Arial" w:cs="Arial" w:eastAsia="SimSun" w:hAnsi="Arial" w:hint="default"/>
          <w:b w:val="false"/>
          <w:bCs w:val="false"/>
          <w:i w:val="false"/>
          <w:iCs w:val="false"/>
          <w:sz w:val="22"/>
          <w:szCs w:val="22"/>
        </w:rPr>
        <w:t>Average Weighted Mean (AWM) of 3.99</w:t>
      </w:r>
      <w:r>
        <w:rPr>
          <w:rFonts w:ascii="Arial" w:cs="Arial" w:eastAsia="SimSun" w:hAnsi="Arial" w:hint="default"/>
          <w:b w:val="false"/>
          <w:bCs w:val="false"/>
          <w:i w:val="false"/>
          <w:iCs w:val="false"/>
          <w:sz w:val="22"/>
          <w:szCs w:val="22"/>
        </w:rPr>
        <w:t>, corresponding to a descriptive equivalent of “Agree,” indicating that the platform delivers consistent and reliable performance while maintaining efficiency and stability during operation.</w:t>
      </w:r>
    </w:p>
    <w:p>
      <w:pPr>
        <w:pStyle w:val="style0"/>
        <w:spacing w:lineRule="auto" w:line="480"/>
        <w:jc w:val="both"/>
        <w:rPr>
          <w:rFonts w:ascii="Arial" w:cs="Arial" w:eastAsia="SimSun" w:hAnsi="Arial" w:hint="default"/>
          <w:i w:val="false"/>
          <w:iCs w:val="false"/>
          <w:sz w:val="22"/>
          <w:szCs w:val="22"/>
          <w:lang w:val="en-US"/>
        </w:rPr>
      </w:pPr>
    </w:p>
    <w:p>
      <w:pPr>
        <w:pStyle w:val="style0"/>
        <w:spacing w:lineRule="auto" w:line="480"/>
        <w:jc w:val="both"/>
        <w:rPr>
          <w:rFonts w:ascii="Arial" w:cs="Arial" w:eastAsia="SimSun" w:hAnsi="Arial" w:hint="default"/>
          <w:i w:val="false"/>
          <w:iCs w:val="false"/>
          <w:sz w:val="22"/>
          <w:szCs w:val="22"/>
        </w:rPr>
      </w:pPr>
    </w:p>
    <w:p>
      <w:pPr>
        <w:pStyle w:val="style0"/>
        <w:spacing w:after="0" w:lineRule="auto" w:line="480"/>
        <w:ind w:firstLine="720"/>
        <w:jc w:val="both"/>
        <w:rPr>
          <w:rFonts w:ascii="Arial" w:cs="Arial" w:hAnsi="Arial" w:hint="default"/>
          <w:i w:val="false"/>
          <w:iCs w:val="false"/>
          <w:sz w:val="22"/>
          <w:szCs w:val="22"/>
        </w:rPr>
      </w:pPr>
      <w:r>
        <w:rPr>
          <w:rFonts w:ascii="Arial" w:cs="Arial" w:hAnsi="Arial" w:hint="default"/>
          <w:b/>
          <w:bCs/>
          <w:i w:val="false"/>
          <w:iCs w:val="false"/>
          <w:sz w:val="22"/>
          <w:szCs w:val="22"/>
        </w:rPr>
        <w:t>Table 4.4 System Evaluation According to Compatibility</w:t>
      </w:r>
    </w:p>
    <w:tbl>
      <w:tblPr>
        <w:tblStyle w:val="style105"/>
        <w:tblW w:w="9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895"/>
        <w:gridCol w:w="810"/>
        <w:gridCol w:w="2520"/>
      </w:tblGrid>
      <w:tr>
        <w:trPr>
          <w:trHeight w:val="315" w:hRule="atLeast"/>
        </w:trPr>
        <w:tc>
          <w:tcPr>
            <w:tcW w:w="5895"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ind w:firstLine="567"/>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Compatibility</w:t>
            </w:r>
          </w:p>
        </w:tc>
        <w:tc>
          <w:tcPr>
            <w:tcW w:w="810"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AWM</w:t>
            </w:r>
          </w:p>
        </w:tc>
        <w:tc>
          <w:tcPr>
            <w:tcW w:w="2520"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Descriptive Equivalent</w:t>
            </w:r>
          </w:p>
        </w:tc>
      </w:tr>
      <w:tr>
        <w:tblPrEx/>
        <w:trPr>
          <w:trHeight w:val="315" w:hRule="atLeast"/>
        </w:trPr>
        <w:tc>
          <w:tcPr>
            <w:tcW w:w="589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eastAsia="Times New Roman" w:hAnsi="Arial" w:hint="default"/>
                <w:i w:val="false"/>
                <w:iCs w:val="false"/>
                <w:color w:val="000000"/>
                <w:sz w:val="22"/>
                <w:szCs w:val="22"/>
                <w:lang w:val="en-PH" w:eastAsia="en-PH"/>
              </w:rPr>
              <w:t>The system performs required functions while sharing resources without detrimental impact on any other product.</w:t>
            </w:r>
          </w:p>
        </w:tc>
        <w:tc>
          <w:tcPr>
            <w:tcW w:w="81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3.94</w:t>
            </w:r>
          </w:p>
        </w:tc>
        <w:tc>
          <w:tcPr>
            <w:tcW w:w="252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5" w:hRule="atLeast"/>
        </w:trPr>
        <w:tc>
          <w:tcPr>
            <w:tcW w:w="589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eastAsia="Times New Roman" w:hAnsi="Arial" w:hint="default"/>
                <w:i w:val="false"/>
                <w:iCs w:val="false"/>
                <w:color w:val="000000"/>
                <w:sz w:val="22"/>
                <w:szCs w:val="22"/>
                <w:lang w:val="en-PH" w:eastAsia="en-PH"/>
              </w:rPr>
              <w:t>The system can exchange and use information with other systems effectively, and mutually use the information that has been exchanged.</w:t>
            </w:r>
          </w:p>
        </w:tc>
        <w:tc>
          <w:tcPr>
            <w:tcW w:w="81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4.</w:t>
            </w:r>
            <w:r>
              <w:rPr>
                <w:rFonts w:ascii="Arial" w:cs="Arial" w:hAnsi="Arial" w:hint="default"/>
                <w:i w:val="false"/>
                <w:iCs w:val="false"/>
                <w:color w:val="000000"/>
                <w:sz w:val="22"/>
                <w:szCs w:val="22"/>
                <w:lang w:val="en-US"/>
              </w:rPr>
              <w:t>06</w:t>
            </w:r>
          </w:p>
        </w:tc>
        <w:tc>
          <w:tcPr>
            <w:tcW w:w="252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 xml:space="preserve">      </w:t>
            </w:r>
            <w:r>
              <w:rPr>
                <w:rFonts w:ascii="Arial" w:cs="Arial" w:hAnsi="Arial" w:hint="default"/>
                <w:i w:val="false"/>
                <w:iCs w:val="false"/>
                <w:color w:val="000000"/>
                <w:sz w:val="22"/>
                <w:szCs w:val="22"/>
                <w:lang w:val="en-PH"/>
              </w:rPr>
              <w:t>Agree</w:t>
            </w:r>
          </w:p>
        </w:tc>
      </w:tr>
      <w:tr>
        <w:tblPrEx/>
        <w:trPr>
          <w:trHeight w:val="315" w:hRule="atLeast"/>
        </w:trPr>
        <w:tc>
          <w:tcPr>
            <w:tcW w:w="589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b/>
                <w:bCs/>
                <w:i w:val="false"/>
                <w:iCs w:val="false"/>
                <w:color w:val="000000"/>
                <w:sz w:val="22"/>
                <w:szCs w:val="22"/>
                <w:lang w:val="en-PH"/>
              </w:rPr>
              <w:t>AWM</w:t>
            </w:r>
          </w:p>
        </w:tc>
        <w:tc>
          <w:tcPr>
            <w:tcW w:w="81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w:t>
            </w:r>
          </w:p>
          <w:p>
            <w:pPr>
              <w:pStyle w:val="style0"/>
              <w:spacing w:after="0" w:lineRule="auto" w:line="480"/>
              <w:ind w:firstLine="220" w:firstLineChars="100"/>
              <w:jc w:val="both"/>
              <w:rPr>
                <w:rFonts w:ascii="Arial" w:cs="Arial" w:hAnsi="Arial" w:hint="default"/>
                <w:b/>
                <w:bCs/>
                <w:i w:val="false"/>
                <w:iCs w:val="false"/>
                <w:color w:val="000000"/>
                <w:sz w:val="22"/>
                <w:szCs w:val="22"/>
                <w:lang w:val="en-US"/>
              </w:rPr>
            </w:pPr>
            <w:r>
              <w:rPr>
                <w:rFonts w:ascii="Arial" w:cs="Arial" w:hAnsi="Arial" w:hint="default"/>
                <w:b/>
                <w:bCs/>
                <w:i w:val="false"/>
                <w:iCs w:val="false"/>
                <w:color w:val="000000"/>
                <w:sz w:val="22"/>
                <w:szCs w:val="22"/>
                <w:lang w:val="en-PH"/>
              </w:rPr>
              <w:t>4</w:t>
            </w:r>
            <w:r>
              <w:rPr>
                <w:rFonts w:ascii="Arial" w:cs="Arial" w:hAnsi="Arial" w:hint="default"/>
                <w:b/>
                <w:bCs/>
                <w:i w:val="false"/>
                <w:iCs w:val="false"/>
                <w:color w:val="000000"/>
                <w:sz w:val="22"/>
                <w:szCs w:val="22"/>
                <w:lang w:val="en-US"/>
              </w:rPr>
              <w:t>.00</w:t>
            </w:r>
          </w:p>
        </w:tc>
        <w:tc>
          <w:tcPr>
            <w:tcW w:w="252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w:t>
            </w:r>
            <w:r>
              <w:rPr>
                <w:rFonts w:ascii="Arial" w:cs="Arial" w:hAnsi="Arial" w:hint="default"/>
                <w:b/>
                <w:bCs/>
                <w:i w:val="false"/>
                <w:iCs w:val="false"/>
                <w:color w:val="000000"/>
                <w:sz w:val="22"/>
                <w:szCs w:val="22"/>
                <w:lang w:val="en-US"/>
              </w:rPr>
              <w:t xml:space="preserve">      </w:t>
            </w:r>
            <w:r>
              <w:rPr>
                <w:rFonts w:ascii="Arial" w:cs="Arial" w:hAnsi="Arial" w:hint="default"/>
                <w:b/>
                <w:bCs/>
                <w:i w:val="false"/>
                <w:iCs w:val="false"/>
                <w:color w:val="000000"/>
                <w:sz w:val="22"/>
                <w:szCs w:val="22"/>
                <w:lang w:val="en-PH"/>
              </w:rPr>
              <w:t>Agree</w:t>
            </w:r>
          </w:p>
        </w:tc>
      </w:tr>
      <w:tr>
        <w:tblPrEx/>
        <w:trPr>
          <w:trHeight w:val="315" w:hRule="atLeast"/>
        </w:trPr>
        <w:tc>
          <w:tcPr>
            <w:tcW w:w="9225" w:type="dxa"/>
            <w:gridSpan w:val="3"/>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0"/>
        <w:spacing w:after="0" w:lineRule="auto" w:line="480"/>
        <w:jc w:val="both"/>
        <w:rPr>
          <w:rFonts w:ascii="Arial" w:cs="Arial" w:hAnsi="Arial" w:hint="default"/>
          <w:i w:val="false"/>
          <w:iCs w:val="false"/>
          <w:sz w:val="22"/>
          <w:szCs w:val="22"/>
        </w:rPr>
      </w:pPr>
    </w:p>
    <w:p>
      <w:pPr>
        <w:pStyle w:val="style0"/>
        <w:spacing w:lineRule="auto" w:line="480"/>
        <w:jc w:val="both"/>
        <w:rPr>
          <w:rFonts w:ascii="Arial" w:cs="Arial" w:eastAsia="SimSun" w:hAnsi="Arial" w:hint="default"/>
          <w:b w:val="false"/>
          <w:bCs w:val="false"/>
          <w:i w:val="false"/>
          <w:iCs w:val="false"/>
          <w:sz w:val="22"/>
          <w:szCs w:val="22"/>
          <w:lang w:val="en-US"/>
        </w:rPr>
      </w:pPr>
      <w:r>
        <w:rPr>
          <w:rFonts w:ascii="Arial" w:cs="Arial" w:eastAsia="SimSun" w:hAnsi="Arial" w:hint="default"/>
          <w:b w:val="false"/>
          <w:bCs w:val="false"/>
          <w:i w:val="false"/>
          <w:iCs w:val="false"/>
          <w:sz w:val="22"/>
          <w:szCs w:val="22"/>
        </w:rPr>
        <w:t xml:space="preserve">Table 4.4 presents the evaluation results of the system in terms of compatibility, specifically assessing its ability to function effectively alongside other systems and share resources without negative impact. The findings indicate that the system </w:t>
      </w:r>
      <w:r>
        <w:rPr>
          <w:rStyle w:val="style87"/>
          <w:rFonts w:ascii="Arial" w:cs="Arial" w:eastAsia="SimSun" w:hAnsi="Arial" w:hint="default"/>
          <w:b w:val="false"/>
          <w:bCs w:val="false"/>
          <w:i w:val="false"/>
          <w:iCs w:val="false"/>
          <w:sz w:val="22"/>
          <w:szCs w:val="22"/>
        </w:rPr>
        <w:t>performs required functions while sharing resources without detrimental effects on other products</w:t>
      </w:r>
      <w:r>
        <w:rPr>
          <w:rFonts w:ascii="Arial" w:cs="Arial" w:eastAsia="SimSun" w:hAnsi="Arial" w:hint="default"/>
          <w:b w:val="false"/>
          <w:bCs w:val="false"/>
          <w:i w:val="false"/>
          <w:iCs w:val="false"/>
          <w:sz w:val="22"/>
          <w:szCs w:val="22"/>
        </w:rPr>
        <w:t xml:space="preserve">, achieving an AWM of 3.94, which falls under the “Agree” category. It also </w:t>
      </w:r>
      <w:r>
        <w:rPr>
          <w:rStyle w:val="style87"/>
          <w:rFonts w:ascii="Arial" w:cs="Arial" w:eastAsia="SimSun" w:hAnsi="Arial" w:hint="default"/>
          <w:b w:val="false"/>
          <w:bCs w:val="false"/>
          <w:i w:val="false"/>
          <w:iCs w:val="false"/>
          <w:sz w:val="22"/>
          <w:szCs w:val="22"/>
        </w:rPr>
        <w:t>effectively exchanges and utilizes information with other systems</w:t>
      </w:r>
      <w:r>
        <w:rPr>
          <w:rFonts w:ascii="Arial" w:cs="Arial" w:eastAsia="SimSun" w:hAnsi="Arial" w:hint="default"/>
          <w:b w:val="false"/>
          <w:bCs w:val="false"/>
          <w:i w:val="false"/>
          <w:iCs w:val="false"/>
          <w:sz w:val="22"/>
          <w:szCs w:val="22"/>
        </w:rPr>
        <w:t xml:space="preserve">, attaining an AWM of 4.06, reflecting efficient communication and integration capabilities. Overall, the system received an </w:t>
      </w:r>
      <w:r>
        <w:rPr>
          <w:rStyle w:val="style87"/>
          <w:rFonts w:ascii="Arial" w:cs="Arial" w:eastAsia="SimSun" w:hAnsi="Arial" w:hint="default"/>
          <w:b w:val="false"/>
          <w:bCs w:val="false"/>
          <w:i w:val="false"/>
          <w:iCs w:val="false"/>
          <w:sz w:val="22"/>
          <w:szCs w:val="22"/>
        </w:rPr>
        <w:t>Average Weighted Mean (AWM) of 4.00</w:t>
      </w:r>
      <w:r>
        <w:rPr>
          <w:rFonts w:ascii="Arial" w:cs="Arial" w:eastAsia="SimSun" w:hAnsi="Arial" w:hint="default"/>
          <w:b w:val="false"/>
          <w:bCs w:val="false"/>
          <w:i w:val="false"/>
          <w:iCs w:val="false"/>
          <w:sz w:val="22"/>
          <w:szCs w:val="22"/>
        </w:rPr>
        <w:t>, corresponding to a descriptive equivalent of “Agree,” demonstrating that the platform maintains stable performance, supports interoperability, and can integrate with external systems without compromising functionality or reliability.</w:t>
      </w:r>
    </w:p>
    <w:p>
      <w:pPr>
        <w:pStyle w:val="style0"/>
        <w:spacing w:after="0" w:lineRule="auto" w:line="480"/>
        <w:ind w:firstLine="720"/>
        <w:jc w:val="both"/>
        <w:rPr>
          <w:rFonts w:ascii="Arial" w:cs="Arial" w:hAnsi="Arial" w:hint="default"/>
          <w:b/>
          <w:bCs/>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4.5 System Evaluation According to Interaction Capability</w:t>
      </w:r>
    </w:p>
    <w:tbl>
      <w:tblPr>
        <w:tblStyle w:val="style105"/>
        <w:tblW w:w="901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74"/>
        <w:gridCol w:w="856"/>
        <w:gridCol w:w="1788"/>
      </w:tblGrid>
      <w:tr>
        <w:trPr>
          <w:trHeight w:val="288" w:hRule="atLeast"/>
        </w:trPr>
        <w:tc>
          <w:tcPr>
            <w:tcW w:w="6374" w:type="dxa"/>
            <w:tcBorders>
              <w:top w:val="single" w:sz="4" w:space="0" w:color="auto"/>
              <w:left w:val="single" w:sz="4" w:space="0" w:color="auto"/>
              <w:bottom w:val="single" w:sz="4" w:space="0" w:color="auto"/>
              <w:right w:val="single" w:sz="4" w:space="0" w:color="auto"/>
            </w:tcBorders>
            <w:shd w:val="clear" w:color="auto" w:fill="bebebe"/>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Interaction Capability</w:t>
            </w:r>
          </w:p>
        </w:tc>
        <w:tc>
          <w:tcPr>
            <w:tcW w:w="856" w:type="dxa"/>
            <w:tcBorders>
              <w:top w:val="single" w:sz="4" w:space="0" w:color="auto"/>
              <w:left w:val="single" w:sz="4" w:space="0" w:color="auto"/>
              <w:bottom w:val="single" w:sz="4" w:space="0" w:color="auto"/>
              <w:right w:val="single" w:sz="4" w:space="0" w:color="auto"/>
            </w:tcBorders>
            <w:shd w:val="clear" w:color="auto" w:fill="bebebe"/>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1788" w:type="dxa"/>
            <w:tcBorders>
              <w:top w:val="single" w:sz="4" w:space="0" w:color="auto"/>
              <w:left w:val="single" w:sz="4" w:space="0" w:color="auto"/>
              <w:bottom w:val="single" w:sz="4" w:space="0" w:color="auto"/>
              <w:right w:val="single" w:sz="4" w:space="0" w:color="auto"/>
            </w:tcBorders>
            <w:shd w:val="clear" w:color="auto" w:fill="bebebe"/>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Descriptive Equivalent</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Users can easily recognize whether the system is appropriate for their needs.</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4.2</w:t>
            </w:r>
            <w:r>
              <w:rPr>
                <w:rFonts w:ascii="Arial" w:cs="Arial" w:hAnsi="Arial" w:hint="default"/>
                <w:i w:val="false"/>
                <w:iCs w:val="false"/>
                <w:sz w:val="22"/>
                <w:szCs w:val="22"/>
                <w:lang w:val="en-US"/>
              </w:rPr>
              <w:t>6</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Strongly 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system’s functions can be learned within the expected timeframe.</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01</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US"/>
              </w:rPr>
              <w:t xml:space="preserve">       </w:t>
            </w:r>
            <w:r>
              <w:rPr>
                <w:rFonts w:ascii="Arial" w:cs="Arial" w:hAnsi="Arial" w:hint="default"/>
                <w:i w:val="false"/>
                <w:iCs w:val="false"/>
                <w:sz w:val="22"/>
                <w:szCs w:val="22"/>
                <w:lang w:val="en-PH"/>
              </w:rPr>
              <w:t xml:space="preserve"> 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The system has attributes that make it easy to operate and control.</w:t>
            </w:r>
            <w:r>
              <w:rPr>
                <w:rFonts w:ascii="Arial" w:cs="Arial" w:hAnsi="Arial" w:hint="default"/>
                <w:i w:val="false"/>
                <w:iCs w:val="false"/>
                <w:sz w:val="22"/>
                <w:szCs w:val="22"/>
                <w:lang w:val="en-US"/>
              </w:rPr>
              <w:t xml:space="preserve"> </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.04</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US"/>
              </w:rPr>
              <w:t xml:space="preserve">       </w:t>
            </w:r>
            <w:r>
              <w:rPr>
                <w:rFonts w:ascii="Arial" w:cs="Arial" w:hAnsi="Arial" w:hint="default"/>
                <w:i w:val="false"/>
                <w:iCs w:val="false"/>
                <w:sz w:val="22"/>
                <w:szCs w:val="22"/>
                <w:lang w:val="en-PH"/>
              </w:rPr>
              <w:t xml:space="preserve"> 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 prevents and protects users from making operation errors.</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.00</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440" w:firstLineChars="2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 provides an engaging and motivating interface.</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01</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440" w:firstLineChars="2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 can be used by a diverse group of people with different abilities and backgrounds.</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08</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440" w:firstLineChars="2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 provides adequate assistance for achieving specific goals in a given context.</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01</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440" w:firstLineChars="2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552"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The system makes its capabilities and operations clear and easy to understand for users.</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02</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440" w:firstLineChars="2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6374" w:type="dxa"/>
            <w:tcBorders>
              <w:top w:val="single" w:sz="4" w:space="0" w:color="auto"/>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856"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b/>
                <w:bCs/>
                <w:i w:val="false"/>
                <w:iCs w:val="false"/>
                <w:sz w:val="22"/>
                <w:szCs w:val="22"/>
                <w:lang w:val="en-US"/>
              </w:rPr>
            </w:pPr>
            <w:r>
              <w:rPr>
                <w:rFonts w:ascii="Arial" w:cs="Arial" w:hAnsi="Arial" w:hint="default"/>
                <w:b/>
                <w:bCs/>
                <w:i w:val="false"/>
                <w:iCs w:val="false"/>
                <w:sz w:val="22"/>
                <w:szCs w:val="22"/>
                <w:lang w:val="en-PH"/>
              </w:rPr>
              <w:t>4.</w:t>
            </w:r>
            <w:r>
              <w:rPr>
                <w:rFonts w:ascii="Arial" w:cs="Arial" w:hAnsi="Arial" w:hint="default"/>
                <w:b/>
                <w:bCs/>
                <w:i w:val="false"/>
                <w:iCs w:val="false"/>
                <w:sz w:val="22"/>
                <w:szCs w:val="22"/>
                <w:lang w:val="en-US"/>
              </w:rPr>
              <w:t>01</w:t>
            </w:r>
          </w:p>
        </w:tc>
        <w:tc>
          <w:tcPr>
            <w:tcW w:w="1788"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440" w:firstLineChars="20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Agree</w:t>
            </w:r>
          </w:p>
        </w:tc>
      </w:tr>
      <w:tr>
        <w:tblPrEx/>
        <w:trPr>
          <w:trHeight w:val="305" w:hRule="atLeast"/>
        </w:trPr>
        <w:tc>
          <w:tcPr>
            <w:tcW w:w="9018" w:type="dxa"/>
            <w:gridSpan w:val="3"/>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0"/>
        <w:spacing w:after="0" w:lineRule="auto" w:line="480"/>
        <w:jc w:val="both"/>
        <w:rPr>
          <w:rFonts w:ascii="Arial" w:cs="Arial" w:hAnsi="Arial" w:hint="default"/>
          <w:i w:val="false"/>
          <w:iCs w:val="false"/>
          <w:sz w:val="22"/>
          <w:szCs w:val="22"/>
        </w:rPr>
      </w:pPr>
    </w:p>
    <w:p>
      <w:pPr>
        <w:pStyle w:val="style0"/>
        <w:spacing w:lineRule="auto" w:line="480"/>
        <w:jc w:val="both"/>
        <w:rPr>
          <w:rFonts w:ascii="Arial" w:cs="Arial" w:eastAsia="SimSun" w:hAnsi="Arial" w:hint="default"/>
          <w:b w:val="false"/>
          <w:bCs w:val="false"/>
          <w:i w:val="false"/>
          <w:iCs w:val="false"/>
          <w:sz w:val="22"/>
          <w:szCs w:val="22"/>
        </w:rPr>
      </w:pPr>
      <w:r>
        <w:rPr>
          <w:rFonts w:ascii="Arial" w:cs="Arial" w:eastAsia="SimSun" w:hAnsi="Arial" w:hint="default"/>
          <w:b w:val="false"/>
          <w:bCs w:val="false"/>
          <w:i w:val="false"/>
          <w:iCs w:val="false"/>
          <w:sz w:val="22"/>
          <w:szCs w:val="22"/>
        </w:rPr>
        <w:t xml:space="preserve">Table 4.5 presents the evaluation results of the Interactive Learning Platform for Studying English Subject for Grade 7 Students in terms of interaction capability, specifically assessing the system’s intuitiveness, accessibility, and user engagement. The findings indicate that users can </w:t>
      </w:r>
      <w:r>
        <w:rPr>
          <w:rStyle w:val="style87"/>
          <w:rFonts w:ascii="Arial" w:cs="Arial" w:eastAsia="SimSun" w:hAnsi="Arial" w:hint="default"/>
          <w:b w:val="false"/>
          <w:bCs w:val="false"/>
          <w:i w:val="false"/>
          <w:iCs w:val="false"/>
          <w:sz w:val="22"/>
          <w:szCs w:val="22"/>
        </w:rPr>
        <w:t>easily recognize whether the system is appropriate for their needs</w:t>
      </w:r>
      <w:r>
        <w:rPr>
          <w:rFonts w:ascii="Arial" w:cs="Arial" w:eastAsia="SimSun" w:hAnsi="Arial" w:hint="default"/>
          <w:b w:val="false"/>
          <w:bCs w:val="false"/>
          <w:i w:val="false"/>
          <w:iCs w:val="false"/>
          <w:sz w:val="22"/>
          <w:szCs w:val="22"/>
        </w:rPr>
        <w:t xml:space="preserve">, achieving the highest AWM of 4.26, which falls under the “Strongly Agree” category. The system’s functions </w:t>
      </w:r>
      <w:r>
        <w:rPr>
          <w:rStyle w:val="style87"/>
          <w:rFonts w:ascii="Arial" w:cs="Arial" w:eastAsia="SimSun" w:hAnsi="Arial" w:hint="default"/>
          <w:b w:val="false"/>
          <w:bCs w:val="false"/>
          <w:i w:val="false"/>
          <w:iCs w:val="false"/>
          <w:sz w:val="22"/>
          <w:szCs w:val="22"/>
        </w:rPr>
        <w:t>can be learned within the expected timeframe</w:t>
      </w:r>
      <w:r>
        <w:rPr>
          <w:rFonts w:ascii="Arial" w:cs="Arial" w:eastAsia="SimSun" w:hAnsi="Arial" w:hint="default"/>
          <w:b w:val="false"/>
          <w:bCs w:val="false"/>
          <w:i w:val="false"/>
          <w:iCs w:val="false"/>
          <w:sz w:val="22"/>
          <w:szCs w:val="22"/>
        </w:rPr>
        <w:t xml:space="preserve">, attain an AWM of 4.01, and it </w:t>
      </w:r>
      <w:r>
        <w:rPr>
          <w:rStyle w:val="style87"/>
          <w:rFonts w:ascii="Arial" w:cs="Arial" w:eastAsia="SimSun" w:hAnsi="Arial" w:hint="default"/>
          <w:b w:val="false"/>
          <w:bCs w:val="false"/>
          <w:i w:val="false"/>
          <w:iCs w:val="false"/>
          <w:sz w:val="22"/>
          <w:szCs w:val="22"/>
        </w:rPr>
        <w:t>possesses attributes that make it easy to operate and control</w:t>
      </w:r>
      <w:r>
        <w:rPr>
          <w:rFonts w:ascii="Arial" w:cs="Arial" w:eastAsia="SimSun" w:hAnsi="Arial" w:hint="default"/>
          <w:b w:val="false"/>
          <w:bCs w:val="false"/>
          <w:i w:val="false"/>
          <w:iCs w:val="false"/>
          <w:sz w:val="22"/>
          <w:szCs w:val="22"/>
        </w:rPr>
        <w:t xml:space="preserve">, with an AWM of 4.04, both rated as “Agree.” Additional aspects, including the system’s ability to </w:t>
      </w:r>
      <w:r>
        <w:rPr>
          <w:rStyle w:val="style87"/>
          <w:rFonts w:ascii="Arial" w:cs="Arial" w:eastAsia="SimSun" w:hAnsi="Arial" w:hint="default"/>
          <w:b w:val="false"/>
          <w:bCs w:val="false"/>
          <w:i w:val="false"/>
          <w:iCs w:val="false"/>
          <w:sz w:val="22"/>
          <w:szCs w:val="22"/>
        </w:rPr>
        <w:t>prevent user errors</w:t>
      </w:r>
      <w:r>
        <w:rPr>
          <w:rFonts w:ascii="Arial" w:cs="Arial" w:eastAsia="SimSun" w:hAnsi="Arial" w:hint="default"/>
          <w:b w:val="false"/>
          <w:bCs w:val="false"/>
          <w:i w:val="false"/>
          <w:iCs w:val="false"/>
          <w:sz w:val="22"/>
          <w:szCs w:val="22"/>
        </w:rPr>
        <w:t xml:space="preserve">, provide a </w:t>
      </w:r>
      <w:r>
        <w:rPr>
          <w:rStyle w:val="style87"/>
          <w:rFonts w:ascii="Arial" w:cs="Arial" w:eastAsia="SimSun" w:hAnsi="Arial" w:hint="default"/>
          <w:b w:val="false"/>
          <w:bCs w:val="false"/>
          <w:i w:val="false"/>
          <w:iCs w:val="false"/>
          <w:sz w:val="22"/>
          <w:szCs w:val="22"/>
        </w:rPr>
        <w:t>motivating interface</w:t>
      </w:r>
      <w:r>
        <w:rPr>
          <w:rFonts w:ascii="Arial" w:cs="Arial" w:eastAsia="SimSun" w:hAnsi="Arial" w:hint="default"/>
          <w:b w:val="false"/>
          <w:bCs w:val="false"/>
          <w:i w:val="false"/>
          <w:iCs w:val="false"/>
          <w:sz w:val="22"/>
          <w:szCs w:val="22"/>
        </w:rPr>
        <w:t xml:space="preserve">, accommodate a </w:t>
      </w:r>
      <w:r>
        <w:rPr>
          <w:rStyle w:val="style87"/>
          <w:rFonts w:ascii="Arial" w:cs="Arial" w:eastAsia="SimSun" w:hAnsi="Arial" w:hint="default"/>
          <w:b w:val="false"/>
          <w:bCs w:val="false"/>
          <w:i w:val="false"/>
          <w:iCs w:val="false"/>
          <w:sz w:val="22"/>
          <w:szCs w:val="22"/>
        </w:rPr>
        <w:t>diverse group of users</w:t>
      </w:r>
      <w:r>
        <w:rPr>
          <w:rFonts w:ascii="Arial" w:cs="Arial" w:eastAsia="SimSun" w:hAnsi="Arial" w:hint="default"/>
          <w:b w:val="false"/>
          <w:bCs w:val="false"/>
          <w:i w:val="false"/>
          <w:iCs w:val="false"/>
          <w:sz w:val="22"/>
          <w:szCs w:val="22"/>
        </w:rPr>
        <w:t xml:space="preserve">, offer </w:t>
      </w:r>
      <w:r>
        <w:rPr>
          <w:rStyle w:val="style87"/>
          <w:rFonts w:ascii="Arial" w:cs="Arial" w:eastAsia="SimSun" w:hAnsi="Arial" w:hint="default"/>
          <w:b w:val="false"/>
          <w:bCs w:val="false"/>
          <w:i w:val="false"/>
          <w:iCs w:val="false"/>
          <w:sz w:val="22"/>
          <w:szCs w:val="22"/>
        </w:rPr>
        <w:t>adequate assistance</w:t>
      </w:r>
      <w:r>
        <w:rPr>
          <w:rFonts w:ascii="Arial" w:cs="Arial" w:eastAsia="SimSun" w:hAnsi="Arial" w:hint="default"/>
          <w:b w:val="false"/>
          <w:bCs w:val="false"/>
          <w:i w:val="false"/>
          <w:iCs w:val="false"/>
          <w:sz w:val="22"/>
          <w:szCs w:val="22"/>
        </w:rPr>
        <w:t xml:space="preserve">, and </w:t>
      </w:r>
      <w:r>
        <w:rPr>
          <w:rStyle w:val="style87"/>
          <w:rFonts w:ascii="Arial" w:cs="Arial" w:eastAsia="SimSun" w:hAnsi="Arial" w:hint="default"/>
          <w:b w:val="false"/>
          <w:bCs w:val="false"/>
          <w:i w:val="false"/>
          <w:iCs w:val="false"/>
          <w:sz w:val="22"/>
          <w:szCs w:val="22"/>
        </w:rPr>
        <w:t>clearly present its capabilities and operations</w:t>
      </w:r>
      <w:r>
        <w:rPr>
          <w:rFonts w:ascii="Arial" w:cs="Arial" w:eastAsia="SimSun" w:hAnsi="Arial" w:hint="default"/>
          <w:b w:val="false"/>
          <w:bCs w:val="false"/>
          <w:i w:val="false"/>
          <w:iCs w:val="false"/>
          <w:sz w:val="22"/>
          <w:szCs w:val="22"/>
        </w:rPr>
        <w:t xml:space="preserve">, also received AWMs ranging from 4.00 to 4.08, all rated “Agree.” Overall, the system achieved an </w:t>
      </w:r>
      <w:r>
        <w:rPr>
          <w:rStyle w:val="style87"/>
          <w:rFonts w:ascii="Arial" w:cs="Arial" w:eastAsia="SimSun" w:hAnsi="Arial" w:hint="default"/>
          <w:b w:val="false"/>
          <w:bCs w:val="false"/>
          <w:i w:val="false"/>
          <w:iCs w:val="false"/>
          <w:sz w:val="22"/>
          <w:szCs w:val="22"/>
        </w:rPr>
        <w:t>Average Weighted Mean (AWM) of 4.01</w:t>
      </w:r>
      <w:r>
        <w:rPr>
          <w:rFonts w:ascii="Arial" w:cs="Arial" w:eastAsia="SimSun" w:hAnsi="Arial" w:hint="default"/>
          <w:b w:val="false"/>
          <w:bCs w:val="false"/>
          <w:i w:val="false"/>
          <w:iCs w:val="false"/>
          <w:sz w:val="22"/>
          <w:szCs w:val="22"/>
        </w:rPr>
        <w:t>, corresponding to a descriptive equivalent of “Agree,” indicating that the platform effectively supports intuitive, engaging, and user-friendly interactions, promoting a positive and inclusive learning experience for Grade 7 students.</w:t>
      </w:r>
    </w:p>
    <w:p>
      <w:pPr>
        <w:pStyle w:val="style0"/>
        <w:spacing w:lineRule="auto" w:line="480"/>
        <w:jc w:val="both"/>
        <w:rPr>
          <w:rFonts w:ascii="Arial" w:cs="Arial" w:eastAsia="SimSun" w:hAnsi="Arial" w:hint="default"/>
          <w:i w:val="false"/>
          <w:iCs w:val="false"/>
          <w:sz w:val="22"/>
          <w:szCs w:val="22"/>
        </w:rPr>
      </w:pPr>
    </w:p>
    <w:p>
      <w:pPr>
        <w:pStyle w:val="style0"/>
        <w:spacing w:lineRule="auto" w:line="480"/>
        <w:jc w:val="both"/>
        <w:rPr>
          <w:rFonts w:ascii="Arial" w:cs="Arial" w:eastAsia="SimSun" w:hAnsi="Arial" w:hint="default"/>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4.6 System Evaluation According to Reliability</w:t>
      </w:r>
    </w:p>
    <w:tbl>
      <w:tblPr>
        <w:tblStyle w:val="style105"/>
        <w:tblW w:w="9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355"/>
        <w:gridCol w:w="1080"/>
        <w:gridCol w:w="2790"/>
      </w:tblGrid>
      <w:tr>
        <w:trPr>
          <w:trHeight w:val="318" w:hRule="atLeast"/>
        </w:trPr>
        <w:tc>
          <w:tcPr>
            <w:tcW w:w="5355"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ind w:firstLine="567"/>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Reliability</w:t>
            </w:r>
          </w:p>
        </w:tc>
        <w:tc>
          <w:tcPr>
            <w:tcW w:w="1080"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AWM</w:t>
            </w:r>
          </w:p>
        </w:tc>
        <w:tc>
          <w:tcPr>
            <w:tcW w:w="2790"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Descriptive Equivalent</w:t>
            </w:r>
          </w:p>
        </w:tc>
      </w:tr>
      <w:tr>
        <w:tblPrEx/>
        <w:trPr>
          <w:trHeight w:val="318" w:hRule="atLeast"/>
        </w:trPr>
        <w:tc>
          <w:tcPr>
            <w:tcW w:w="535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sz w:val="22"/>
                <w:szCs w:val="22"/>
              </w:rPr>
              <w:t>The system performs specified functions without faults under normal operation.</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3.94</w:t>
            </w:r>
          </w:p>
        </w:tc>
        <w:tc>
          <w:tcPr>
            <w:tcW w:w="279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35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sz w:val="22"/>
                <w:szCs w:val="22"/>
              </w:rPr>
              <w:t>The system is operational and accessible when required for use.</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4.1</w:t>
            </w:r>
            <w:r>
              <w:rPr>
                <w:rFonts w:ascii="Arial" w:cs="Arial" w:hAnsi="Arial" w:hint="default"/>
                <w:i w:val="false"/>
                <w:iCs w:val="false"/>
                <w:color w:val="000000"/>
                <w:sz w:val="22"/>
                <w:szCs w:val="22"/>
                <w:lang w:val="en-US"/>
              </w:rPr>
              <w:t>5</w:t>
            </w:r>
          </w:p>
        </w:tc>
        <w:tc>
          <w:tcPr>
            <w:tcW w:w="279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35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sz w:val="22"/>
                <w:szCs w:val="22"/>
              </w:rPr>
              <w:t>The system continues to operate as intended despite the presence of hardware and software faults.</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4.00</w:t>
            </w:r>
          </w:p>
        </w:tc>
        <w:tc>
          <w:tcPr>
            <w:tcW w:w="279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35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i w:val="false"/>
                <w:iCs w:val="false"/>
                <w:sz w:val="22"/>
                <w:szCs w:val="22"/>
              </w:rPr>
              <w:t>The system can restore data and re-establish operations after an interruption or failure.</w:t>
            </w:r>
          </w:p>
        </w:tc>
        <w:tc>
          <w:tcPr>
            <w:tcW w:w="108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3</w:t>
            </w:r>
            <w:r>
              <w:rPr>
                <w:rFonts w:ascii="Arial" w:cs="Arial" w:hAnsi="Arial" w:hint="default"/>
                <w:i w:val="false"/>
                <w:iCs w:val="false"/>
                <w:color w:val="000000"/>
                <w:sz w:val="22"/>
                <w:szCs w:val="22"/>
                <w:lang w:val="en-PH"/>
              </w:rPr>
              <w:t>.</w:t>
            </w:r>
            <w:r>
              <w:rPr>
                <w:rFonts w:ascii="Arial" w:cs="Arial" w:hAnsi="Arial" w:hint="default"/>
                <w:i w:val="false"/>
                <w:iCs w:val="false"/>
                <w:color w:val="000000"/>
                <w:sz w:val="22"/>
                <w:szCs w:val="22"/>
                <w:lang w:val="en-US"/>
              </w:rPr>
              <w:t>95</w:t>
            </w:r>
          </w:p>
        </w:tc>
        <w:tc>
          <w:tcPr>
            <w:tcW w:w="279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35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b/>
                <w:bCs/>
                <w:i w:val="false"/>
                <w:iCs w:val="false"/>
                <w:color w:val="000000"/>
                <w:sz w:val="22"/>
                <w:szCs w:val="22"/>
                <w:lang w:val="en-PH"/>
              </w:rPr>
              <w:t>AWM</w:t>
            </w:r>
          </w:p>
        </w:tc>
        <w:tc>
          <w:tcPr>
            <w:tcW w:w="1080" w:type="dxa"/>
            <w:tcBorders>
              <w:top w:val="single" w:sz="4" w:space="0" w:color="auto"/>
              <w:left w:val="single" w:sz="4" w:space="0" w:color="auto"/>
              <w:bottom w:val="single" w:sz="4" w:space="0" w:color="auto"/>
              <w:right w:val="single" w:sz="4" w:space="0" w:color="auto"/>
            </w:tcBorders>
            <w:tcMar/>
          </w:tcPr>
          <w:p>
            <w:pPr>
              <w:pStyle w:val="style0"/>
              <w:spacing w:after="0" w:lineRule="auto" w:line="480"/>
              <w:jc w:val="both"/>
              <w:rPr>
                <w:rFonts w:ascii="Arial" w:cs="Arial" w:hAnsi="Arial" w:hint="default"/>
                <w:b/>
                <w:bCs/>
                <w:i w:val="false"/>
                <w:iCs w:val="false"/>
                <w:color w:val="000000"/>
                <w:sz w:val="22"/>
                <w:szCs w:val="22"/>
                <w:lang w:val="en-US"/>
              </w:rPr>
            </w:pPr>
            <w:r>
              <w:rPr>
                <w:rFonts w:ascii="Arial" w:cs="Arial" w:hAnsi="Arial" w:hint="default"/>
                <w:b/>
                <w:bCs/>
                <w:i w:val="false"/>
                <w:iCs w:val="false"/>
                <w:color w:val="000000"/>
                <w:sz w:val="22"/>
                <w:szCs w:val="22"/>
                <w:lang w:val="en-PH"/>
              </w:rPr>
              <w:t xml:space="preserve">      4.</w:t>
            </w:r>
            <w:r>
              <w:rPr>
                <w:rFonts w:ascii="Arial" w:cs="Arial" w:hAnsi="Arial" w:hint="default"/>
                <w:b/>
                <w:bCs/>
                <w:i w:val="false"/>
                <w:iCs w:val="false"/>
                <w:color w:val="000000"/>
                <w:sz w:val="22"/>
                <w:szCs w:val="22"/>
                <w:lang w:val="en-US"/>
              </w:rPr>
              <w:t>03</w:t>
            </w:r>
          </w:p>
        </w:tc>
        <w:tc>
          <w:tcPr>
            <w:tcW w:w="2790" w:type="dxa"/>
            <w:tcBorders>
              <w:top w:val="single" w:sz="4" w:space="0" w:color="auto"/>
              <w:left w:val="single" w:sz="4" w:space="0" w:color="auto"/>
              <w:bottom w:val="single" w:sz="4" w:space="0" w:color="auto"/>
              <w:right w:val="single" w:sz="4" w:space="0" w:color="auto"/>
            </w:tcBorders>
            <w:tcMa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Agree</w:t>
            </w:r>
          </w:p>
        </w:tc>
      </w:tr>
      <w:tr>
        <w:tblPrEx/>
        <w:trPr>
          <w:trHeight w:val="318" w:hRule="atLeast"/>
        </w:trPr>
        <w:tc>
          <w:tcPr>
            <w:tcW w:w="9225" w:type="dxa"/>
            <w:gridSpan w:val="3"/>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b/>
                <w:bCs/>
                <w:i w:val="false"/>
                <w:iCs w:val="false"/>
                <w:color w:val="000000"/>
                <w:sz w:val="22"/>
                <w:szCs w:val="22"/>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0"/>
        <w:spacing w:lineRule="auto" w:line="480"/>
        <w:jc w:val="both"/>
        <w:rPr>
          <w:rFonts w:ascii="Arial" w:cs="Arial" w:eastAsia="SimSun" w:hAnsi="Arial" w:hint="default"/>
          <w:i w:val="false"/>
          <w:iCs w:val="false"/>
          <w:sz w:val="22"/>
          <w:szCs w:val="22"/>
          <w:lang w:val="en-US"/>
        </w:rPr>
      </w:pP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r>
        <w:rPr>
          <w:rFonts w:ascii="Arial" w:cs="Arial" w:hAnsi="Arial" w:hint="default"/>
          <w:b w:val="false"/>
          <w:bCs w:val="false"/>
          <w:i w:val="false"/>
          <w:iCs w:val="false"/>
          <w:sz w:val="22"/>
          <w:szCs w:val="22"/>
        </w:rPr>
        <w:t xml:space="preserve">Table 4.6 presents the evaluation results of the system in terms of reliability, specifically assessing its stability, fault tolerance, and ability to maintain operations under various conditions. The findings indicate that the system </w:t>
      </w:r>
      <w:r>
        <w:rPr>
          <w:rStyle w:val="style87"/>
          <w:rFonts w:ascii="Arial" w:cs="Arial" w:hAnsi="Arial" w:hint="default"/>
          <w:b w:val="false"/>
          <w:bCs w:val="false"/>
          <w:i w:val="false"/>
          <w:iCs w:val="false"/>
          <w:sz w:val="22"/>
          <w:szCs w:val="22"/>
        </w:rPr>
        <w:t>performs specified functions without faults under normal operation</w:t>
      </w:r>
      <w:r>
        <w:rPr>
          <w:rFonts w:ascii="Arial" w:cs="Arial" w:hAnsi="Arial" w:hint="default"/>
          <w:b w:val="false"/>
          <w:bCs w:val="false"/>
          <w:i w:val="false"/>
          <w:iCs w:val="false"/>
          <w:sz w:val="22"/>
          <w:szCs w:val="22"/>
        </w:rPr>
        <w:t xml:space="preserve">, achieving an AWM of 3.94, rated as “Agree.” It is also </w:t>
      </w:r>
      <w:r>
        <w:rPr>
          <w:rStyle w:val="style87"/>
          <w:rFonts w:ascii="Arial" w:cs="Arial" w:hAnsi="Arial" w:hint="default"/>
          <w:b w:val="false"/>
          <w:bCs w:val="false"/>
          <w:i w:val="false"/>
          <w:iCs w:val="false"/>
          <w:sz w:val="22"/>
          <w:szCs w:val="22"/>
        </w:rPr>
        <w:t>operational and accessible when required for use</w:t>
      </w:r>
      <w:r>
        <w:rPr>
          <w:rFonts w:ascii="Arial" w:cs="Arial" w:hAnsi="Arial" w:hint="default"/>
          <w:b w:val="false"/>
          <w:bCs w:val="false"/>
          <w:i w:val="false"/>
          <w:iCs w:val="false"/>
          <w:sz w:val="22"/>
          <w:szCs w:val="22"/>
        </w:rPr>
        <w:t xml:space="preserve">, with an AWM of 4.15, and </w:t>
      </w:r>
      <w:r>
        <w:rPr>
          <w:rStyle w:val="style87"/>
          <w:rFonts w:ascii="Arial" w:cs="Arial" w:hAnsi="Arial" w:hint="default"/>
          <w:b w:val="false"/>
          <w:bCs w:val="false"/>
          <w:i w:val="false"/>
          <w:iCs w:val="false"/>
          <w:sz w:val="22"/>
          <w:szCs w:val="22"/>
        </w:rPr>
        <w:t>continues to operate as intended despite the presence of hardware and software faults</w:t>
      </w:r>
      <w:r>
        <w:rPr>
          <w:rFonts w:ascii="Arial" w:cs="Arial" w:hAnsi="Arial" w:hint="default"/>
          <w:b w:val="false"/>
          <w:bCs w:val="false"/>
          <w:i w:val="false"/>
          <w:iCs w:val="false"/>
          <w:sz w:val="22"/>
          <w:szCs w:val="22"/>
        </w:rPr>
        <w:t xml:space="preserve">, attaining an AWM of 4.00, both within the “Agree” category. Additionally, the system </w:t>
      </w:r>
      <w:r>
        <w:rPr>
          <w:rStyle w:val="style87"/>
          <w:rFonts w:ascii="Arial" w:cs="Arial" w:hAnsi="Arial" w:hint="default"/>
          <w:b w:val="false"/>
          <w:bCs w:val="false"/>
          <w:i w:val="false"/>
          <w:iCs w:val="false"/>
          <w:sz w:val="22"/>
          <w:szCs w:val="22"/>
        </w:rPr>
        <w:t>can restore data and re-establish operations after interruptions or failures</w:t>
      </w:r>
      <w:r>
        <w:rPr>
          <w:rFonts w:ascii="Arial" w:cs="Arial" w:hAnsi="Arial" w:hint="default"/>
          <w:b w:val="false"/>
          <w:bCs w:val="false"/>
          <w:i w:val="false"/>
          <w:iCs w:val="false"/>
          <w:sz w:val="22"/>
          <w:szCs w:val="22"/>
        </w:rPr>
        <w:t xml:space="preserve">, with an AWM of 3.95, also rated “Agree.” Overall, the system achieved an </w:t>
      </w:r>
      <w:r>
        <w:rPr>
          <w:rStyle w:val="style87"/>
          <w:rFonts w:ascii="Arial" w:cs="Arial" w:hAnsi="Arial" w:hint="default"/>
          <w:b w:val="false"/>
          <w:bCs w:val="false"/>
          <w:i w:val="false"/>
          <w:iCs w:val="false"/>
          <w:sz w:val="22"/>
          <w:szCs w:val="22"/>
        </w:rPr>
        <w:t>Average Weighted Mean (AWM) of 4.03</w:t>
      </w:r>
      <w:r>
        <w:rPr>
          <w:rFonts w:ascii="Arial" w:cs="Arial" w:hAnsi="Arial" w:hint="default"/>
          <w:b w:val="false"/>
          <w:bCs w:val="false"/>
          <w:i w:val="false"/>
          <w:iCs w:val="false"/>
          <w:sz w:val="22"/>
          <w:szCs w:val="22"/>
        </w:rPr>
        <w:t>, corresponding to a descriptive equivalent of “Agree,” demonstrating that the platform is generally reliable, stable, and capable of supporting users in performing tasks effectively with minimal disruption.</w:t>
      </w:r>
    </w:p>
    <w:p>
      <w:pPr>
        <w:pStyle w:val="style0"/>
        <w:spacing w:lineRule="auto" w:line="480"/>
        <w:jc w:val="both"/>
        <w:rPr>
          <w:rFonts w:ascii="Arial" w:cs="Arial" w:eastAsia="SimSun" w:hAnsi="Arial" w:hint="default"/>
          <w:i w:val="false"/>
          <w:iCs w:val="false"/>
          <w:sz w:val="22"/>
          <w:szCs w:val="22"/>
        </w:rPr>
      </w:pPr>
    </w:p>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4.7 System Evaluation According to Security</w:t>
      </w:r>
    </w:p>
    <w:tbl>
      <w:tblPr>
        <w:tblStyle w:val="style105"/>
        <w:tblW w:w="86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625"/>
        <w:gridCol w:w="900"/>
        <w:gridCol w:w="2099"/>
      </w:tblGrid>
      <w:tr>
        <w:trPr>
          <w:trHeight w:val="315" w:hRule="atLeast"/>
        </w:trPr>
        <w:tc>
          <w:tcPr>
            <w:tcW w:w="5625" w:type="dxa"/>
            <w:tcBorders>
              <w:top w:val="single" w:sz="4" w:space="0" w:color="auto"/>
              <w:left w:val="single" w:sz="4" w:space="0" w:color="auto"/>
              <w:bottom w:val="single" w:sz="4" w:space="0" w:color="auto"/>
              <w:right w:val="single" w:sz="4" w:space="0" w:color="auto"/>
            </w:tcBorders>
            <w:shd w:val="clear" w:color="auto" w:fill="bebebe"/>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Security</w:t>
            </w:r>
          </w:p>
        </w:tc>
        <w:tc>
          <w:tcPr>
            <w:tcW w:w="900" w:type="dxa"/>
            <w:tcBorders>
              <w:top w:val="single" w:sz="4" w:space="0" w:color="auto"/>
              <w:left w:val="single" w:sz="4" w:space="0" w:color="auto"/>
              <w:bottom w:val="single" w:sz="4" w:space="0" w:color="auto"/>
              <w:right w:val="single" w:sz="4" w:space="0" w:color="auto"/>
            </w:tcBorders>
            <w:shd w:val="clear" w:color="auto" w:fill="bebebe"/>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2099" w:type="dxa"/>
            <w:tcBorders>
              <w:top w:val="single" w:sz="4" w:space="0" w:color="auto"/>
              <w:left w:val="single" w:sz="4" w:space="0" w:color="auto"/>
              <w:bottom w:val="single" w:sz="4" w:space="0" w:color="auto"/>
              <w:right w:val="single" w:sz="4" w:space="0" w:color="auto"/>
            </w:tcBorders>
            <w:shd w:val="clear" w:color="auto" w:fill="bebebe"/>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Descriptive Equivalent</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ensures data is accessible only to those authorized to access it.</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4.1</w:t>
            </w:r>
            <w:r>
              <w:rPr>
                <w:rFonts w:ascii="Arial" w:cs="Arial" w:hAnsi="Arial" w:hint="default"/>
                <w:i w:val="false"/>
                <w:iCs w:val="false"/>
                <w:sz w:val="22"/>
                <w:szCs w:val="22"/>
                <w:lang w:val="en-US"/>
              </w:rPr>
              <w:t>7</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maintains the integrity of its data against unauthorized changes.</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4.</w:t>
            </w:r>
            <w:r>
              <w:rPr>
                <w:rFonts w:ascii="Arial" w:cs="Arial" w:hAnsi="Arial" w:hint="default"/>
                <w:i w:val="false"/>
                <w:iCs w:val="false"/>
                <w:sz w:val="22"/>
                <w:szCs w:val="22"/>
                <w:lang w:val="en-US"/>
              </w:rPr>
              <w:t>07</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ensures that events or actions cannot be repudiated or denied later.</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4.0</w:t>
            </w:r>
            <w:r>
              <w:rPr>
                <w:rFonts w:ascii="Arial" w:cs="Arial" w:hAnsi="Arial" w:hint="default"/>
                <w:i w:val="false"/>
                <w:iCs w:val="false"/>
                <w:sz w:val="22"/>
                <w:szCs w:val="22"/>
                <w:lang w:val="en-US"/>
              </w:rPr>
              <w:t>3</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tracks and traces actions uniquely to the responsible entity.</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4.</w:t>
            </w:r>
            <w:r>
              <w:rPr>
                <w:rFonts w:ascii="Arial" w:cs="Arial" w:hAnsi="Arial" w:hint="default"/>
                <w:i w:val="false"/>
                <w:iCs w:val="false"/>
                <w:sz w:val="22"/>
                <w:szCs w:val="22"/>
                <w:lang w:val="en-US"/>
              </w:rPr>
              <w:t>0</w:t>
            </w:r>
            <w:r>
              <w:rPr>
                <w:rFonts w:ascii="Arial" w:cs="Arial" w:hAnsi="Arial" w:hint="default"/>
                <w:i w:val="false"/>
                <w:iCs w:val="false"/>
                <w:sz w:val="22"/>
                <w:szCs w:val="22"/>
                <w:lang w:val="en-PH"/>
              </w:rPr>
              <w:t>1</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ensures the identity of users and resources can be confirmed.</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w:t>
            </w:r>
            <w:r>
              <w:rPr>
                <w:rFonts w:ascii="Arial" w:cs="Arial" w:hAnsi="Arial" w:hint="default"/>
                <w:i w:val="false"/>
                <w:iCs w:val="false"/>
                <w:sz w:val="22"/>
                <w:szCs w:val="22"/>
                <w:lang w:val="en-US"/>
              </w:rPr>
              <w:t>3.99</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can withstand and sustain operations under malicious attacks.</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110" w:firstLineChars="5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3.92</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562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9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b/>
                <w:bCs/>
                <w:i w:val="false"/>
                <w:iCs w:val="false"/>
                <w:sz w:val="22"/>
                <w:szCs w:val="22"/>
                <w:lang w:val="en-US"/>
              </w:rPr>
            </w:pPr>
            <w:r>
              <w:rPr>
                <w:rFonts w:ascii="Arial" w:cs="Arial" w:hAnsi="Arial" w:hint="default"/>
                <w:b/>
                <w:bCs/>
                <w:i w:val="false"/>
                <w:iCs w:val="false"/>
                <w:sz w:val="22"/>
                <w:szCs w:val="22"/>
                <w:lang w:val="en-PH"/>
              </w:rPr>
              <w:t xml:space="preserve">   4.</w:t>
            </w:r>
            <w:r>
              <w:rPr>
                <w:rFonts w:ascii="Arial" w:cs="Arial" w:hAnsi="Arial" w:hint="default"/>
                <w:b/>
                <w:bCs/>
                <w:i w:val="false"/>
                <w:iCs w:val="false"/>
                <w:sz w:val="22"/>
                <w:szCs w:val="22"/>
                <w:lang w:val="en-US"/>
              </w:rPr>
              <w:t>09</w:t>
            </w:r>
          </w:p>
        </w:tc>
        <w:tc>
          <w:tcPr>
            <w:tcW w:w="2099"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315" w:hRule="atLeast"/>
        </w:trPr>
        <w:tc>
          <w:tcPr>
            <w:tcW w:w="8624" w:type="dxa"/>
            <w:gridSpan w:val="3"/>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p>
    <w:p>
      <w:pPr>
        <w:pStyle w:val="style94"/>
        <w:keepNext w:val="false"/>
        <w:keepLines w:val="false"/>
        <w:widowControl/>
        <w:suppressLineNumbers w:val="false"/>
        <w:spacing w:lineRule="auto" w:line="480"/>
        <w:jc w:val="both"/>
        <w:rPr>
          <w:rFonts w:ascii="Arial" w:cs="Arial" w:eastAsia="SimSun" w:hAnsi="Arial" w:hint="default"/>
          <w:b w:val="false"/>
          <w:bCs w:val="false"/>
          <w:i w:val="false"/>
          <w:iCs w:val="false"/>
          <w:sz w:val="22"/>
          <w:szCs w:val="22"/>
        </w:rPr>
      </w:pPr>
      <w:r>
        <w:rPr>
          <w:rFonts w:ascii="Arial" w:cs="Arial" w:eastAsia="SimSun" w:hAnsi="Arial" w:hint="default"/>
          <w:b w:val="false"/>
          <w:bCs w:val="false"/>
          <w:i w:val="false"/>
          <w:iCs w:val="false"/>
          <w:sz w:val="22"/>
          <w:szCs w:val="22"/>
        </w:rPr>
        <w:t xml:space="preserve">Table 4.7 presents the evaluation results of the system in terms of security, specifically assessing its ability to safeguard data, resources, and operations from unauthorized access, breaches, and malicious threats. The findings indicate that the system </w:t>
      </w:r>
      <w:r>
        <w:rPr>
          <w:rStyle w:val="style87"/>
          <w:rFonts w:ascii="Arial" w:cs="Arial" w:eastAsia="SimSun" w:hAnsi="Arial" w:hint="default"/>
          <w:b w:val="false"/>
          <w:bCs w:val="false"/>
          <w:i w:val="false"/>
          <w:iCs w:val="false"/>
          <w:sz w:val="22"/>
          <w:szCs w:val="22"/>
        </w:rPr>
        <w:t>ensures data is accessible only to authorized users</w:t>
      </w:r>
      <w:r>
        <w:rPr>
          <w:rFonts w:ascii="Arial" w:cs="Arial" w:eastAsia="SimSun" w:hAnsi="Arial" w:hint="default"/>
          <w:b w:val="false"/>
          <w:bCs w:val="false"/>
          <w:i w:val="false"/>
          <w:iCs w:val="false"/>
          <w:sz w:val="22"/>
          <w:szCs w:val="22"/>
        </w:rPr>
        <w:t xml:space="preserve">, achieving an AWM of 4.17, rated as “Agree.” It also </w:t>
      </w:r>
      <w:r>
        <w:rPr>
          <w:rStyle w:val="style87"/>
          <w:rFonts w:ascii="Arial" w:cs="Arial" w:eastAsia="SimSun" w:hAnsi="Arial" w:hint="default"/>
          <w:b w:val="false"/>
          <w:bCs w:val="false"/>
          <w:i w:val="false"/>
          <w:iCs w:val="false"/>
          <w:sz w:val="22"/>
          <w:szCs w:val="22"/>
        </w:rPr>
        <w:t>maintains data integrity against unauthorized changes</w:t>
      </w:r>
      <w:r>
        <w:rPr>
          <w:rFonts w:ascii="Arial" w:cs="Arial" w:eastAsia="SimSun" w:hAnsi="Arial" w:hint="default"/>
          <w:b w:val="false"/>
          <w:bCs w:val="false"/>
          <w:i w:val="false"/>
          <w:iCs w:val="false"/>
          <w:sz w:val="22"/>
          <w:szCs w:val="22"/>
        </w:rPr>
        <w:t xml:space="preserve">, with an AWM of 4.07, and </w:t>
      </w:r>
      <w:r>
        <w:rPr>
          <w:rStyle w:val="style87"/>
          <w:rFonts w:ascii="Arial" w:cs="Arial" w:eastAsia="SimSun" w:hAnsi="Arial" w:hint="default"/>
          <w:b w:val="false"/>
          <w:bCs w:val="false"/>
          <w:i w:val="false"/>
          <w:iCs w:val="false"/>
          <w:sz w:val="22"/>
          <w:szCs w:val="22"/>
        </w:rPr>
        <w:t>ensures that events or actions cannot be repudiated</w:t>
      </w:r>
      <w:r>
        <w:rPr>
          <w:rFonts w:ascii="Arial" w:cs="Arial" w:eastAsia="SimSun" w:hAnsi="Arial" w:hint="default"/>
          <w:b w:val="false"/>
          <w:bCs w:val="false"/>
          <w:i w:val="false"/>
          <w:iCs w:val="false"/>
          <w:sz w:val="22"/>
          <w:szCs w:val="22"/>
        </w:rPr>
        <w:t xml:space="preserve">, attaining an AWM of 4.03, both within the “Agree” category. Additionally, the system </w:t>
      </w:r>
      <w:r>
        <w:rPr>
          <w:rStyle w:val="style87"/>
          <w:rFonts w:ascii="Arial" w:cs="Arial" w:eastAsia="SimSun" w:hAnsi="Arial" w:hint="default"/>
          <w:b w:val="false"/>
          <w:bCs w:val="false"/>
          <w:i w:val="false"/>
          <w:iCs w:val="false"/>
          <w:sz w:val="22"/>
          <w:szCs w:val="22"/>
        </w:rPr>
        <w:t>tracks and traces actions uniquely to the responsible entity</w:t>
      </w:r>
      <w:r>
        <w:rPr>
          <w:rFonts w:ascii="Arial" w:cs="Arial" w:eastAsia="SimSun" w:hAnsi="Arial" w:hint="default"/>
          <w:b w:val="false"/>
          <w:bCs w:val="false"/>
          <w:i w:val="false"/>
          <w:iCs w:val="false"/>
          <w:sz w:val="22"/>
          <w:szCs w:val="22"/>
        </w:rPr>
        <w:t xml:space="preserve">, </w:t>
      </w:r>
      <w:r>
        <w:rPr>
          <w:rStyle w:val="style87"/>
          <w:rFonts w:ascii="Arial" w:cs="Arial" w:eastAsia="SimSun" w:hAnsi="Arial" w:hint="default"/>
          <w:b w:val="false"/>
          <w:bCs w:val="false"/>
          <w:i w:val="false"/>
          <w:iCs w:val="false"/>
          <w:sz w:val="22"/>
          <w:szCs w:val="22"/>
        </w:rPr>
        <w:t>confirms the identity of users and resources</w:t>
      </w:r>
      <w:r>
        <w:rPr>
          <w:rFonts w:ascii="Arial" w:cs="Arial" w:eastAsia="SimSun" w:hAnsi="Arial" w:hint="default"/>
          <w:b w:val="false"/>
          <w:bCs w:val="false"/>
          <w:i w:val="false"/>
          <w:iCs w:val="false"/>
          <w:sz w:val="22"/>
          <w:szCs w:val="22"/>
        </w:rPr>
        <w:t xml:space="preserve"> with an AWM of 3.99, and </w:t>
      </w:r>
      <w:r>
        <w:rPr>
          <w:rStyle w:val="style87"/>
          <w:rFonts w:ascii="Arial" w:cs="Arial" w:eastAsia="SimSun" w:hAnsi="Arial" w:hint="default"/>
          <w:b w:val="false"/>
          <w:bCs w:val="false"/>
          <w:i w:val="false"/>
          <w:iCs w:val="false"/>
          <w:sz w:val="22"/>
          <w:szCs w:val="22"/>
        </w:rPr>
        <w:t>can withstand malicious attacks</w:t>
      </w:r>
      <w:r>
        <w:rPr>
          <w:rFonts w:ascii="Arial" w:cs="Arial" w:eastAsia="SimSun" w:hAnsi="Arial" w:hint="default"/>
          <w:b w:val="false"/>
          <w:bCs w:val="false"/>
          <w:i w:val="false"/>
          <w:iCs w:val="false"/>
          <w:sz w:val="22"/>
          <w:szCs w:val="22"/>
        </w:rPr>
        <w:t xml:space="preserve">, achieving an AWM of 3.92, all rated “Agree.” Overall, the system received an </w:t>
      </w:r>
      <w:r>
        <w:rPr>
          <w:rStyle w:val="style87"/>
          <w:rFonts w:ascii="Arial" w:cs="Arial" w:eastAsia="SimSun" w:hAnsi="Arial" w:hint="default"/>
          <w:b w:val="false"/>
          <w:bCs w:val="false"/>
          <w:i w:val="false"/>
          <w:iCs w:val="false"/>
          <w:sz w:val="22"/>
          <w:szCs w:val="22"/>
        </w:rPr>
        <w:t>Average Weighted Mean (AWM) of 4.09</w:t>
      </w:r>
      <w:r>
        <w:rPr>
          <w:rFonts w:ascii="Arial" w:cs="Arial" w:eastAsia="SimSun" w:hAnsi="Arial" w:hint="default"/>
          <w:b w:val="false"/>
          <w:bCs w:val="false"/>
          <w:i w:val="false"/>
          <w:iCs w:val="false"/>
          <w:sz w:val="22"/>
          <w:szCs w:val="22"/>
        </w:rPr>
        <w:t>, corresponding to a descriptive equivalent of “Agree,” indicating that the platform effectively protects sensitive information, maintains accountability, and ensures secure and reliable system operations.</w:t>
      </w:r>
    </w:p>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4.8 System Evaluation According to Maintainability</w:t>
      </w:r>
    </w:p>
    <w:tbl>
      <w:tblPr>
        <w:tblStyle w:val="style105"/>
        <w:tblW w:w="88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138"/>
        <w:gridCol w:w="900"/>
        <w:gridCol w:w="1799"/>
      </w:tblGrid>
      <w:tr>
        <w:trPr>
          <w:trHeight w:val="620" w:hRule="atLeast"/>
        </w:trPr>
        <w:tc>
          <w:tcPr>
            <w:tcW w:w="6138" w:type="dxa"/>
            <w:tcBorders>
              <w:top w:val="single" w:sz="4" w:space="0" w:color="auto"/>
              <w:left w:val="single" w:sz="4" w:space="0" w:color="auto"/>
              <w:bottom w:val="single" w:sz="4" w:space="0" w:color="auto"/>
              <w:right w:val="single" w:sz="4" w:space="0" w:color="auto"/>
            </w:tcBorders>
            <w:shd w:val="clear" w:color="auto" w:fill="bebebe"/>
            <w:noWrap/>
          </w:tcPr>
          <w:p>
            <w:pPr>
              <w:pStyle w:val="style0"/>
              <w:spacing w:after="0" w:lineRule="auto" w:line="480"/>
              <w:jc w:val="both"/>
              <w:rPr>
                <w:rFonts w:ascii="Arial" w:cs="Arial" w:hAnsi="Arial" w:hint="default"/>
                <w:b/>
                <w:bCs/>
                <w:i w:val="false"/>
                <w:iCs w:val="false"/>
                <w:sz w:val="22"/>
                <w:szCs w:val="22"/>
                <w:lang w:val="en-PH"/>
              </w:rPr>
            </w:pPr>
          </w:p>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Maintainability</w:t>
            </w:r>
          </w:p>
        </w:tc>
        <w:tc>
          <w:tcPr>
            <w:tcW w:w="900" w:type="dxa"/>
            <w:tcBorders>
              <w:top w:val="single" w:sz="4" w:space="0" w:color="auto"/>
              <w:left w:val="single" w:sz="4" w:space="0" w:color="auto"/>
              <w:bottom w:val="single" w:sz="4" w:space="0" w:color="auto"/>
              <w:right w:val="single" w:sz="4" w:space="0" w:color="auto"/>
            </w:tcBorders>
            <w:shd w:val="clear" w:color="auto" w:fill="bebebe"/>
            <w:noWrap/>
            <w:vAlign w:val="bottom"/>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1799" w:type="dxa"/>
            <w:tcBorders>
              <w:top w:val="single" w:sz="4" w:space="0" w:color="auto"/>
              <w:left w:val="single" w:sz="4" w:space="0" w:color="auto"/>
              <w:bottom w:val="single" w:sz="4" w:space="0" w:color="auto"/>
              <w:right w:val="single" w:sz="4" w:space="0" w:color="auto"/>
            </w:tcBorders>
            <w:shd w:val="clear" w:color="auto" w:fill="bebebe"/>
            <w:noWrap/>
            <w:vAlign w:val="bottom"/>
          </w:tcPr>
          <w:p>
            <w:pPr>
              <w:pStyle w:val="style0"/>
              <w:spacing w:after="0" w:lineRule="auto" w:line="480"/>
              <w:jc w:val="both"/>
              <w:rPr>
                <w:rFonts w:ascii="Arial" w:cs="Arial" w:eastAsia="Times New Roman" w:hAnsi="Arial" w:hint="default"/>
                <w:b/>
                <w:bCs/>
                <w:i w:val="false"/>
                <w:iCs w:val="false"/>
                <w:color w:val="000000"/>
                <w:sz w:val="22"/>
                <w:szCs w:val="22"/>
                <w:lang w:val="en-PH" w:eastAsia="en-PH"/>
              </w:rPr>
            </w:pPr>
            <w:r>
              <w:rPr>
                <w:rFonts w:ascii="Arial" w:cs="Arial" w:eastAsia="Times New Roman" w:hAnsi="Arial" w:hint="default"/>
                <w:b/>
                <w:bCs/>
                <w:i w:val="false"/>
                <w:iCs w:val="false"/>
                <w:color w:val="000000"/>
                <w:sz w:val="22"/>
                <w:szCs w:val="22"/>
                <w:lang w:val="en-PH" w:eastAsia="en-PH"/>
              </w:rPr>
              <w:t>Descriptive Equivalent</w:t>
            </w:r>
          </w:p>
          <w:p>
            <w:pPr>
              <w:pStyle w:val="style0"/>
              <w:spacing w:after="0" w:lineRule="auto" w:line="480"/>
              <w:ind w:firstLine="720"/>
              <w:jc w:val="both"/>
              <w:rPr>
                <w:rFonts w:ascii="Arial" w:cs="Arial" w:hAnsi="Arial" w:hint="default"/>
                <w:b/>
                <w:bCs/>
                <w:i w:val="false"/>
                <w:iCs w:val="false"/>
                <w:sz w:val="22"/>
                <w:szCs w:val="22"/>
                <w:lang w:val="en-PH"/>
              </w:rPr>
            </w:pPr>
          </w:p>
        </w:tc>
      </w:tr>
      <w:tr>
        <w:tblPrEx/>
        <w:trPr>
          <w:trHeight w:val="552" w:hRule="atLeast"/>
        </w:trPr>
        <w:tc>
          <w:tcPr>
            <w:tcW w:w="6138" w:type="dxa"/>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system’s components are structured to support minimal impact changes.</w:t>
            </w:r>
          </w:p>
        </w:tc>
        <w:tc>
          <w:tcPr>
            <w:tcW w:w="900"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4.0</w:t>
            </w:r>
            <w:r>
              <w:rPr>
                <w:rFonts w:ascii="Arial" w:cs="Arial" w:hAnsi="Arial" w:hint="default"/>
                <w:i w:val="false"/>
                <w:iCs w:val="false"/>
                <w:sz w:val="22"/>
                <w:szCs w:val="22"/>
                <w:lang w:val="en-US"/>
              </w:rPr>
              <w:t>5</w:t>
            </w:r>
          </w:p>
        </w:tc>
        <w:tc>
          <w:tcPr>
            <w:tcW w:w="1799"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w:t>
            </w:r>
            <w:r>
              <w:rPr>
                <w:rFonts w:ascii="Arial" w:cs="Arial" w:hAnsi="Arial" w:hint="default"/>
                <w:i w:val="false"/>
                <w:iCs w:val="false"/>
                <w:sz w:val="22"/>
                <w:szCs w:val="22"/>
                <w:lang w:val="en-US"/>
              </w:rPr>
              <w:t xml:space="preserve">  </w:t>
            </w:r>
            <w:r>
              <w:rPr>
                <w:rFonts w:ascii="Arial" w:cs="Arial" w:hAnsi="Arial" w:hint="default"/>
                <w:i w:val="false"/>
                <w:iCs w:val="false"/>
                <w:sz w:val="22"/>
                <w:szCs w:val="22"/>
                <w:lang w:val="en-PH"/>
              </w:rPr>
              <w:t xml:space="preserve"> Agree</w:t>
            </w:r>
          </w:p>
        </w:tc>
      </w:tr>
      <w:tr>
        <w:tblPrEx/>
        <w:trPr>
          <w:trHeight w:val="552" w:hRule="atLeast"/>
        </w:trPr>
        <w:tc>
          <w:tcPr>
            <w:tcW w:w="6138" w:type="dxa"/>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system’s components can be reused in multiple contexts effectively.</w:t>
            </w:r>
          </w:p>
        </w:tc>
        <w:tc>
          <w:tcPr>
            <w:tcW w:w="900"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3.98</w:t>
            </w:r>
          </w:p>
        </w:tc>
        <w:tc>
          <w:tcPr>
            <w:tcW w:w="1799"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US"/>
              </w:rPr>
              <w:t xml:space="preserve">     </w:t>
            </w:r>
            <w:r>
              <w:rPr>
                <w:rFonts w:ascii="Arial" w:cs="Arial" w:hAnsi="Arial" w:hint="default"/>
                <w:i w:val="false"/>
                <w:iCs w:val="false"/>
                <w:sz w:val="22"/>
                <w:szCs w:val="22"/>
                <w:lang w:val="en-PH"/>
              </w:rPr>
              <w:t xml:space="preserve"> Agree</w:t>
            </w:r>
          </w:p>
        </w:tc>
      </w:tr>
      <w:tr>
        <w:tblPrEx/>
        <w:trPr>
          <w:trHeight w:val="828" w:hRule="atLeast"/>
        </w:trPr>
        <w:tc>
          <w:tcPr>
            <w:tcW w:w="6138" w:type="dxa"/>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supports effective and efficient analysis of intended change and diagnosis of defects and failures.</w:t>
            </w:r>
          </w:p>
        </w:tc>
        <w:tc>
          <w:tcPr>
            <w:tcW w:w="900"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w:t>
            </w:r>
            <w:r>
              <w:rPr>
                <w:rFonts w:ascii="Arial" w:cs="Arial" w:hAnsi="Arial" w:hint="default"/>
                <w:i w:val="false"/>
                <w:iCs w:val="false"/>
                <w:sz w:val="22"/>
                <w:szCs w:val="22"/>
                <w:lang w:val="en-US"/>
              </w:rPr>
              <w:t xml:space="preserve">   3.95</w:t>
            </w:r>
          </w:p>
          <w:p>
            <w:pPr>
              <w:pStyle w:val="style0"/>
              <w:spacing w:after="0" w:lineRule="auto" w:line="480"/>
              <w:jc w:val="both"/>
              <w:rPr>
                <w:rFonts w:ascii="Arial" w:cs="Arial" w:hAnsi="Arial" w:hint="default"/>
                <w:i w:val="false"/>
                <w:iCs w:val="false"/>
                <w:sz w:val="22"/>
                <w:szCs w:val="22"/>
                <w:lang w:val="en-US"/>
              </w:rPr>
            </w:pPr>
          </w:p>
        </w:tc>
        <w:tc>
          <w:tcPr>
            <w:tcW w:w="1799"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US"/>
              </w:rPr>
              <w:t xml:space="preserve">    </w:t>
            </w:r>
            <w:r>
              <w:rPr>
                <w:rFonts w:ascii="Arial" w:cs="Arial" w:hAnsi="Arial" w:hint="default"/>
                <w:i w:val="false"/>
                <w:iCs w:val="false"/>
                <w:sz w:val="22"/>
                <w:szCs w:val="22"/>
                <w:lang w:val="en-PH"/>
              </w:rPr>
              <w:t xml:space="preserve"> Agree</w:t>
            </w:r>
          </w:p>
        </w:tc>
      </w:tr>
      <w:tr>
        <w:tblPrEx/>
        <w:trPr>
          <w:trHeight w:val="552" w:hRule="atLeast"/>
        </w:trPr>
        <w:tc>
          <w:tcPr>
            <w:tcW w:w="6138" w:type="dxa"/>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 can be effectively modified without degrading existing product quality.</w:t>
            </w:r>
          </w:p>
        </w:tc>
        <w:tc>
          <w:tcPr>
            <w:tcW w:w="900"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w:t>
            </w:r>
            <w:r>
              <w:rPr>
                <w:rFonts w:ascii="Arial" w:cs="Arial" w:hAnsi="Arial" w:hint="default"/>
                <w:i w:val="false"/>
                <w:iCs w:val="false"/>
                <w:sz w:val="22"/>
                <w:szCs w:val="22"/>
                <w:lang w:val="en-US"/>
              </w:rPr>
              <w:t>3.95</w:t>
            </w:r>
          </w:p>
        </w:tc>
        <w:tc>
          <w:tcPr>
            <w:tcW w:w="1799"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Agree</w:t>
            </w:r>
          </w:p>
        </w:tc>
      </w:tr>
      <w:tr>
        <w:tblPrEx/>
        <w:trPr>
          <w:trHeight w:val="552" w:hRule="atLeast"/>
        </w:trPr>
        <w:tc>
          <w:tcPr>
            <w:tcW w:w="6138" w:type="dxa"/>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rPr>
              <w:t>The system’s components support effective and efficient testing to ensure requirements are met.</w:t>
            </w:r>
          </w:p>
        </w:tc>
        <w:tc>
          <w:tcPr>
            <w:tcW w:w="900"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 xml:space="preserve">  </w:t>
            </w:r>
            <w:r>
              <w:rPr>
                <w:rFonts w:ascii="Arial" w:cs="Arial" w:hAnsi="Arial" w:hint="default"/>
                <w:i w:val="false"/>
                <w:iCs w:val="false"/>
                <w:sz w:val="22"/>
                <w:szCs w:val="22"/>
                <w:lang w:val="en-US"/>
              </w:rPr>
              <w:t>3.93</w:t>
            </w:r>
          </w:p>
        </w:tc>
        <w:tc>
          <w:tcPr>
            <w:tcW w:w="1799"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220" w:firstLineChars="1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6138" w:type="dxa"/>
            <w:tcBorders>
              <w:top w:val="single" w:sz="4" w:space="0" w:color="auto"/>
              <w:left w:val="single" w:sz="4" w:space="0" w:color="auto"/>
              <w:bottom w:val="single" w:sz="4" w:space="0" w:color="auto"/>
              <w:right w:val="single" w:sz="4" w:space="0" w:color="auto"/>
            </w:tcBorders>
            <w:vAlign w:val="bottom"/>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AWM</w:t>
            </w:r>
          </w:p>
        </w:tc>
        <w:tc>
          <w:tcPr>
            <w:tcW w:w="900"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ind w:firstLine="220" w:firstLineChars="100"/>
              <w:jc w:val="both"/>
              <w:rPr>
                <w:rFonts w:ascii="Arial" w:cs="Arial" w:hAnsi="Arial" w:hint="default"/>
                <w:b/>
                <w:bCs/>
                <w:i w:val="false"/>
                <w:iCs w:val="false"/>
                <w:sz w:val="22"/>
                <w:szCs w:val="22"/>
                <w:lang w:val="en-US"/>
              </w:rPr>
            </w:pPr>
            <w:r>
              <w:rPr>
                <w:rFonts w:ascii="Arial" w:cs="Arial" w:hAnsi="Arial" w:hint="default"/>
                <w:b/>
                <w:bCs/>
                <w:i w:val="false"/>
                <w:iCs w:val="false"/>
                <w:sz w:val="22"/>
                <w:szCs w:val="22"/>
                <w:lang w:val="en-US"/>
              </w:rPr>
              <w:t>3.99</w:t>
            </w:r>
          </w:p>
        </w:tc>
        <w:tc>
          <w:tcPr>
            <w:tcW w:w="1799" w:type="dxa"/>
            <w:tcBorders>
              <w:top w:val="single" w:sz="4" w:space="0" w:color="auto"/>
              <w:left w:val="single" w:sz="4" w:space="0" w:color="auto"/>
              <w:bottom w:val="single" w:sz="4" w:space="0" w:color="auto"/>
              <w:right w:val="single" w:sz="4" w:space="0" w:color="auto"/>
            </w:tcBorders>
            <w:noWrap/>
            <w:vAlign w:val="bottom"/>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 xml:space="preserve">    Agree</w:t>
            </w:r>
          </w:p>
        </w:tc>
      </w:tr>
      <w:tr>
        <w:tblPrEx/>
        <w:trPr>
          <w:trHeight w:val="288" w:hRule="atLeast"/>
        </w:trPr>
        <w:tc>
          <w:tcPr>
            <w:tcW w:w="8837" w:type="dxa"/>
            <w:gridSpan w:val="3"/>
            <w:tcBorders>
              <w:top w:val="single" w:sz="4" w:space="0" w:color="auto"/>
              <w:left w:val="single" w:sz="4" w:space="0" w:color="auto"/>
              <w:bottom w:val="single" w:sz="4" w:space="0" w:color="auto"/>
              <w:right w:val="single" w:sz="4" w:space="0" w:color="auto"/>
            </w:tcBorders>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0"/>
        <w:spacing w:after="0" w:lineRule="auto" w:line="480"/>
        <w:ind w:firstLine="720"/>
        <w:jc w:val="both"/>
        <w:rPr>
          <w:rFonts w:ascii="Arial" w:cs="Arial" w:hAnsi="Arial" w:hint="default"/>
          <w:i w:val="false"/>
          <w:iCs w:val="false"/>
          <w:sz w:val="22"/>
          <w:szCs w:val="22"/>
          <w:lang w:val="en-PH"/>
        </w:rPr>
      </w:pPr>
    </w:p>
    <w:p>
      <w:pPr>
        <w:pStyle w:val="style94"/>
        <w:keepNext w:val="false"/>
        <w:keepLines w:val="false"/>
        <w:widowControl/>
        <w:suppressLineNumbers w:val="false"/>
        <w:spacing w:lineRule="auto" w:line="480"/>
        <w:jc w:val="both"/>
        <w:rPr>
          <w:rFonts w:ascii="Arial" w:cs="Arial" w:eastAsia="SimSun" w:hAnsi="Arial" w:hint="default"/>
          <w:b w:val="false"/>
          <w:bCs w:val="false"/>
          <w:i w:val="false"/>
          <w:iCs w:val="false"/>
          <w:sz w:val="22"/>
          <w:szCs w:val="22"/>
        </w:rPr>
      </w:pPr>
      <w:r>
        <w:rPr>
          <w:rFonts w:ascii="Arial" w:cs="Arial" w:eastAsia="SimSun" w:hAnsi="Arial" w:hint="default"/>
          <w:b w:val="false"/>
          <w:bCs w:val="false"/>
          <w:i w:val="false"/>
          <w:iCs w:val="false"/>
          <w:sz w:val="22"/>
          <w:szCs w:val="22"/>
        </w:rPr>
        <w:t xml:space="preserve">Table 4.8 presents the evaluation results of the system in terms of maintainability, specifically assessing its capacity to support modifications, reuse, and effective testing without compromising quality. The findings indicate that the system’s components are </w:t>
      </w:r>
      <w:r>
        <w:rPr>
          <w:rStyle w:val="style87"/>
          <w:rFonts w:ascii="Arial" w:cs="Arial" w:eastAsia="SimSun" w:hAnsi="Arial" w:hint="default"/>
          <w:b w:val="false"/>
          <w:bCs w:val="false"/>
          <w:i w:val="false"/>
          <w:iCs w:val="false"/>
          <w:sz w:val="22"/>
          <w:szCs w:val="22"/>
        </w:rPr>
        <w:t>structured to support minimal impact changes</w:t>
      </w:r>
      <w:r>
        <w:rPr>
          <w:rFonts w:ascii="Arial" w:cs="Arial" w:eastAsia="SimSun" w:hAnsi="Arial" w:hint="default"/>
          <w:b w:val="false"/>
          <w:bCs w:val="false"/>
          <w:i w:val="false"/>
          <w:iCs w:val="false"/>
          <w:sz w:val="22"/>
          <w:szCs w:val="22"/>
        </w:rPr>
        <w:t xml:space="preserve">, achieving an AWM of 4.05, rated as “Agree.” It also </w:t>
      </w:r>
      <w:r>
        <w:rPr>
          <w:rStyle w:val="style87"/>
          <w:rFonts w:ascii="Arial" w:cs="Arial" w:eastAsia="SimSun" w:hAnsi="Arial" w:hint="default"/>
          <w:b w:val="false"/>
          <w:bCs w:val="false"/>
          <w:i w:val="false"/>
          <w:iCs w:val="false"/>
          <w:sz w:val="22"/>
          <w:szCs w:val="22"/>
        </w:rPr>
        <w:t>allows components to be reused in multiple contexts effectively</w:t>
      </w:r>
      <w:r>
        <w:rPr>
          <w:rFonts w:ascii="Arial" w:cs="Arial" w:eastAsia="SimSun" w:hAnsi="Arial" w:hint="default"/>
          <w:b w:val="false"/>
          <w:bCs w:val="false"/>
          <w:i w:val="false"/>
          <w:iCs w:val="false"/>
          <w:sz w:val="22"/>
          <w:szCs w:val="22"/>
        </w:rPr>
        <w:t xml:space="preserve">, with an AWM of 3.98, and </w:t>
      </w:r>
      <w:r>
        <w:rPr>
          <w:rStyle w:val="style87"/>
          <w:rFonts w:ascii="Arial" w:cs="Arial" w:eastAsia="SimSun" w:hAnsi="Arial" w:hint="default"/>
          <w:b w:val="false"/>
          <w:bCs w:val="false"/>
          <w:i w:val="false"/>
          <w:iCs w:val="false"/>
          <w:sz w:val="22"/>
          <w:szCs w:val="22"/>
        </w:rPr>
        <w:t>supports efficient analysis of intended changes and diagnosis of defects and failures</w:t>
      </w:r>
      <w:r>
        <w:rPr>
          <w:rFonts w:ascii="Arial" w:cs="Arial" w:eastAsia="SimSun" w:hAnsi="Arial" w:hint="default"/>
          <w:b w:val="false"/>
          <w:bCs w:val="false"/>
          <w:i w:val="false"/>
          <w:iCs w:val="false"/>
          <w:sz w:val="22"/>
          <w:szCs w:val="22"/>
        </w:rPr>
        <w:t xml:space="preserve">, attaining an AWM of 3.95, both within the “Agree” category. Additionally, the system </w:t>
      </w:r>
      <w:r>
        <w:rPr>
          <w:rStyle w:val="style87"/>
          <w:rFonts w:ascii="Arial" w:cs="Arial" w:eastAsia="SimSun" w:hAnsi="Arial" w:hint="default"/>
          <w:b w:val="false"/>
          <w:bCs w:val="false"/>
          <w:i w:val="false"/>
          <w:iCs w:val="false"/>
          <w:sz w:val="22"/>
          <w:szCs w:val="22"/>
        </w:rPr>
        <w:t>can be effectively modified without degrading existing product quality</w:t>
      </w:r>
      <w:r>
        <w:rPr>
          <w:rFonts w:ascii="Arial" w:cs="Arial" w:eastAsia="SimSun" w:hAnsi="Arial" w:hint="default"/>
          <w:b w:val="false"/>
          <w:bCs w:val="false"/>
          <w:i w:val="false"/>
          <w:iCs w:val="false"/>
          <w:sz w:val="22"/>
          <w:szCs w:val="22"/>
        </w:rPr>
        <w:t xml:space="preserve"> and </w:t>
      </w:r>
      <w:r>
        <w:rPr>
          <w:rStyle w:val="style87"/>
          <w:rFonts w:ascii="Arial" w:cs="Arial" w:eastAsia="SimSun" w:hAnsi="Arial" w:hint="default"/>
          <w:b w:val="false"/>
          <w:bCs w:val="false"/>
          <w:i w:val="false"/>
          <w:iCs w:val="false"/>
          <w:sz w:val="22"/>
          <w:szCs w:val="22"/>
        </w:rPr>
        <w:t>provides components that support effective testing to ensure requirements are met</w:t>
      </w:r>
      <w:r>
        <w:rPr>
          <w:rFonts w:ascii="Arial" w:cs="Arial" w:eastAsia="SimSun" w:hAnsi="Arial" w:hint="default"/>
          <w:b w:val="false"/>
          <w:bCs w:val="false"/>
          <w:i w:val="false"/>
          <w:iCs w:val="false"/>
          <w:sz w:val="22"/>
          <w:szCs w:val="22"/>
        </w:rPr>
        <w:t xml:space="preserve">, with AWMs of 3.95 and 3.93, respectively, also rated “Agree.” Overall, the system received an </w:t>
      </w:r>
      <w:r>
        <w:rPr>
          <w:rStyle w:val="style87"/>
          <w:rFonts w:ascii="Arial" w:cs="Arial" w:eastAsia="SimSun" w:hAnsi="Arial" w:hint="default"/>
          <w:b w:val="false"/>
          <w:bCs w:val="false"/>
          <w:i w:val="false"/>
          <w:iCs w:val="false"/>
          <w:sz w:val="22"/>
          <w:szCs w:val="22"/>
        </w:rPr>
        <w:t>Average Weighted Mean (AWM) of 3.99</w:t>
      </w:r>
      <w:r>
        <w:rPr>
          <w:rFonts w:ascii="Arial" w:cs="Arial" w:eastAsia="SimSun" w:hAnsi="Arial" w:hint="default"/>
          <w:b w:val="false"/>
          <w:bCs w:val="false"/>
          <w:i w:val="false"/>
          <w:iCs w:val="false"/>
          <w:sz w:val="22"/>
          <w:szCs w:val="22"/>
        </w:rPr>
        <w:t>, corresponding to a descriptive equivalent of “Agree,” demonstrating that the platform is generally maintainable, adaptable, and capable of sustaining long-term functionality while supporting efficient updates and repairs.</w:t>
      </w:r>
    </w:p>
    <w:p>
      <w:pPr>
        <w:pStyle w:val="style0"/>
        <w:spacing w:after="0" w:lineRule="auto" w:line="480"/>
        <w:ind w:firstLine="720"/>
        <w:jc w:val="both"/>
        <w:rPr>
          <w:rFonts w:ascii="Arial" w:cs="Arial" w:hAnsi="Arial" w:hint="default"/>
          <w:b/>
          <w:bCs/>
          <w:i w:val="false"/>
          <w:iCs w:val="false"/>
          <w:sz w:val="22"/>
          <w:szCs w:val="22"/>
        </w:rPr>
      </w:pP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4.9 System Evaluation According to Flexibility</w:t>
      </w:r>
    </w:p>
    <w:tbl>
      <w:tblPr>
        <w:tblStyle w:val="style105"/>
        <w:tblW w:w="9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5545"/>
        <w:gridCol w:w="928"/>
        <w:gridCol w:w="2752"/>
      </w:tblGrid>
      <w:tr>
        <w:trPr>
          <w:trHeight w:val="318" w:hRule="atLeast"/>
        </w:trPr>
        <w:tc>
          <w:tcPr>
            <w:tcW w:w="5545"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ind w:firstLine="567"/>
              <w:jc w:val="both"/>
              <w:rPr>
                <w:rFonts w:ascii="Arial" w:cs="Arial" w:hAnsi="Arial" w:hint="default"/>
                <w:b/>
                <w:bCs/>
                <w:i w:val="false"/>
                <w:iCs w:val="false"/>
                <w:color w:val="000000"/>
                <w:sz w:val="22"/>
                <w:szCs w:val="22"/>
                <w:lang w:val="en-PH"/>
              </w:rPr>
            </w:pPr>
            <w:r>
              <w:rPr>
                <w:rFonts w:ascii="Arial" w:cs="Arial" w:hAnsi="Arial" w:hint="default"/>
                <w:b/>
                <w:bCs/>
                <w:i w:val="false"/>
                <w:iCs w:val="false"/>
                <w:sz w:val="22"/>
                <w:szCs w:val="22"/>
              </w:rPr>
              <w:t>Flexibility</w:t>
            </w:r>
          </w:p>
        </w:tc>
        <w:tc>
          <w:tcPr>
            <w:tcW w:w="928"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AWM</w:t>
            </w:r>
          </w:p>
        </w:tc>
        <w:tc>
          <w:tcPr>
            <w:tcW w:w="2752" w:type="dxa"/>
            <w:tcBorders>
              <w:top w:val="single" w:sz="4" w:space="0" w:color="auto"/>
              <w:left w:val="single" w:sz="4" w:space="0" w:color="auto"/>
              <w:bottom w:val="single" w:sz="4" w:space="0" w:color="auto"/>
              <w:right w:val="single" w:sz="4" w:space="0" w:color="auto"/>
            </w:tcBorders>
            <w:shd w:val="clear" w:color="auto" w:fill="d8d8d8"/>
            <w:tcMar>
              <w:top w:w="30" w:type="dxa"/>
              <w:left w:w="45" w:type="dxa"/>
              <w:bottom w:w="30" w:type="dxa"/>
              <w:right w:w="45" w:type="dxa"/>
            </w:tcMar>
            <w:vAlign w:val="cente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b/>
                <w:bCs/>
                <w:i w:val="false"/>
                <w:iCs w:val="false"/>
                <w:color w:val="000000"/>
                <w:sz w:val="22"/>
                <w:szCs w:val="22"/>
                <w:lang w:val="en-PH"/>
              </w:rPr>
              <w:t xml:space="preserve">   Descriptive Equivalent</w:t>
            </w:r>
          </w:p>
        </w:tc>
      </w:tr>
      <w:tr>
        <w:tblPrEx/>
        <w:trPr>
          <w:trHeight w:val="318" w:hRule="atLeast"/>
        </w:trPr>
        <w:tc>
          <w:tcPr>
            <w:tcW w:w="55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sz w:val="22"/>
                <w:szCs w:val="22"/>
              </w:rPr>
              <w:t>The system can be adapted to different environments(hardware) with minimal changes.</w:t>
            </w:r>
          </w:p>
        </w:tc>
        <w:tc>
          <w:tcPr>
            <w:tcW w:w="92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3.95</w:t>
            </w:r>
          </w:p>
        </w:tc>
        <w:tc>
          <w:tcPr>
            <w:tcW w:w="275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5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sz w:val="22"/>
                <w:szCs w:val="22"/>
              </w:rPr>
              <w:t>The system adjusts to varying workloads without performance loss.</w:t>
            </w:r>
          </w:p>
        </w:tc>
        <w:tc>
          <w:tcPr>
            <w:tcW w:w="92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3.93</w:t>
            </w:r>
          </w:p>
        </w:tc>
        <w:tc>
          <w:tcPr>
            <w:tcW w:w="275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ind w:firstLine="567"/>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5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179"/>
              <w:numPr>
                <w:ilvl w:val="0"/>
                <w:numId w:val="0"/>
              </w:numPr>
              <w:spacing w:lineRule="auto" w:line="480"/>
              <w:jc w:val="both"/>
              <w:rPr>
                <w:rFonts w:ascii="Arial" w:cs="Arial" w:eastAsia="Aptos" w:hAnsi="Arial" w:hint="default"/>
                <w:i w:val="false"/>
                <w:iCs w:val="false"/>
                <w:sz w:val="22"/>
                <w:szCs w:val="22"/>
              </w:rPr>
            </w:pPr>
            <w:r>
              <w:rPr>
                <w:rFonts w:ascii="Arial" w:cs="Arial" w:eastAsia="Aptos" w:hAnsi="Arial" w:hint="default"/>
                <w:i w:val="false"/>
                <w:iCs w:val="false"/>
                <w:sz w:val="22"/>
                <w:szCs w:val="22"/>
              </w:rPr>
              <w:t>The system can be easily accessed  when it’s needed.</w:t>
            </w:r>
          </w:p>
          <w:p>
            <w:pPr>
              <w:pStyle w:val="style0"/>
              <w:spacing w:after="0" w:lineRule="auto" w:line="480"/>
              <w:jc w:val="both"/>
              <w:rPr>
                <w:rFonts w:ascii="Arial" w:cs="Arial" w:hAnsi="Arial" w:hint="default"/>
                <w:i w:val="false"/>
                <w:iCs w:val="false"/>
                <w:color w:val="000000"/>
                <w:sz w:val="22"/>
                <w:szCs w:val="22"/>
                <w:lang w:val="en-PH"/>
              </w:rPr>
            </w:pPr>
          </w:p>
        </w:tc>
        <w:tc>
          <w:tcPr>
            <w:tcW w:w="92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PH"/>
              </w:rPr>
              <w:t xml:space="preserve"> </w:t>
            </w:r>
            <w:r>
              <w:rPr>
                <w:rFonts w:ascii="Arial" w:cs="Arial" w:hAnsi="Arial" w:hint="default"/>
                <w:i w:val="false"/>
                <w:iCs w:val="false"/>
                <w:color w:val="000000"/>
                <w:sz w:val="22"/>
                <w:szCs w:val="22"/>
                <w:lang w:val="en-US"/>
              </w:rPr>
              <w:t>3.95</w:t>
            </w:r>
          </w:p>
        </w:tc>
        <w:tc>
          <w:tcPr>
            <w:tcW w:w="275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5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i w:val="false"/>
                <w:iCs w:val="false"/>
                <w:sz w:val="22"/>
                <w:szCs w:val="22"/>
              </w:rPr>
              <w:t>The system can replace another specified product effectively in the same environment.</w:t>
            </w:r>
          </w:p>
        </w:tc>
        <w:tc>
          <w:tcPr>
            <w:tcW w:w="928"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US"/>
              </w:rPr>
            </w:pPr>
            <w:r>
              <w:rPr>
                <w:rFonts w:ascii="Arial" w:cs="Arial" w:hAnsi="Arial" w:hint="default"/>
                <w:i w:val="false"/>
                <w:iCs w:val="false"/>
                <w:color w:val="000000"/>
                <w:sz w:val="22"/>
                <w:szCs w:val="22"/>
                <w:lang w:val="en-US"/>
              </w:rPr>
              <w:t>3.97</w:t>
            </w:r>
          </w:p>
        </w:tc>
        <w:tc>
          <w:tcPr>
            <w:tcW w:w="2752"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i w:val="false"/>
                <w:iCs w:val="false"/>
                <w:color w:val="000000"/>
                <w:sz w:val="22"/>
                <w:szCs w:val="22"/>
                <w:lang w:val="en-PH"/>
              </w:rPr>
              <w:t xml:space="preserve">                Agree</w:t>
            </w:r>
          </w:p>
        </w:tc>
      </w:tr>
      <w:tr>
        <w:tblPrEx/>
        <w:trPr>
          <w:trHeight w:val="318" w:hRule="atLeast"/>
        </w:trPr>
        <w:tc>
          <w:tcPr>
            <w:tcW w:w="5545"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i w:val="false"/>
                <w:iCs w:val="false"/>
                <w:color w:val="000000"/>
                <w:sz w:val="22"/>
                <w:szCs w:val="22"/>
                <w:lang w:val="en-PH"/>
              </w:rPr>
            </w:pPr>
            <w:r>
              <w:rPr>
                <w:rFonts w:ascii="Arial" w:cs="Arial" w:hAnsi="Arial" w:hint="default"/>
                <w:b/>
                <w:bCs/>
                <w:i w:val="false"/>
                <w:iCs w:val="false"/>
                <w:color w:val="000000"/>
                <w:sz w:val="22"/>
                <w:szCs w:val="22"/>
                <w:lang w:val="en-PH"/>
              </w:rPr>
              <w:t>AWM</w:t>
            </w:r>
          </w:p>
        </w:tc>
        <w:tc>
          <w:tcPr>
            <w:tcW w:w="928" w:type="dxa"/>
            <w:tcBorders>
              <w:top w:val="single" w:sz="4" w:space="0" w:color="auto"/>
              <w:left w:val="single" w:sz="4" w:space="0" w:color="auto"/>
              <w:bottom w:val="single" w:sz="4" w:space="0" w:color="auto"/>
              <w:right w:val="single" w:sz="4" w:space="0" w:color="auto"/>
            </w:tcBorders>
            <w:tcMar/>
          </w:tcPr>
          <w:p>
            <w:pPr>
              <w:pStyle w:val="style0"/>
              <w:spacing w:after="0" w:lineRule="auto" w:line="480"/>
              <w:jc w:val="both"/>
              <w:rPr>
                <w:rFonts w:ascii="Arial" w:cs="Arial" w:hAnsi="Arial" w:hint="default"/>
                <w:b/>
                <w:bCs/>
                <w:i w:val="false"/>
                <w:iCs w:val="false"/>
                <w:color w:val="000000"/>
                <w:sz w:val="22"/>
                <w:szCs w:val="22"/>
                <w:lang w:val="en-US"/>
              </w:rPr>
            </w:pPr>
            <w:r>
              <w:rPr>
                <w:rFonts w:ascii="Arial" w:cs="Arial" w:hAnsi="Arial" w:hint="default"/>
                <w:b/>
                <w:bCs/>
                <w:i w:val="false"/>
                <w:iCs w:val="false"/>
                <w:color w:val="000000"/>
                <w:sz w:val="22"/>
                <w:szCs w:val="22"/>
                <w:lang w:val="en-PH"/>
              </w:rPr>
              <w:t xml:space="preserve">   </w:t>
            </w:r>
            <w:r>
              <w:rPr>
                <w:rFonts w:ascii="Arial" w:cs="Arial" w:hAnsi="Arial" w:hint="default"/>
                <w:b/>
                <w:bCs/>
                <w:i w:val="false"/>
                <w:iCs w:val="false"/>
                <w:color w:val="000000"/>
                <w:sz w:val="22"/>
                <w:szCs w:val="22"/>
                <w:lang w:val="en-US"/>
              </w:rPr>
              <w:t>3.94</w:t>
            </w:r>
          </w:p>
        </w:tc>
        <w:tc>
          <w:tcPr>
            <w:tcW w:w="2752" w:type="dxa"/>
            <w:tcBorders>
              <w:top w:val="single" w:sz="4" w:space="0" w:color="auto"/>
              <w:left w:val="single" w:sz="4" w:space="0" w:color="auto"/>
              <w:bottom w:val="single" w:sz="4" w:space="0" w:color="auto"/>
              <w:right w:val="single" w:sz="4" w:space="0" w:color="auto"/>
            </w:tcBorders>
            <w:tcMar/>
          </w:tcPr>
          <w:p>
            <w:pPr>
              <w:pStyle w:val="style0"/>
              <w:spacing w:after="0" w:lineRule="auto" w:line="480"/>
              <w:jc w:val="both"/>
              <w:rPr>
                <w:rFonts w:ascii="Arial" w:cs="Arial" w:hAnsi="Arial" w:hint="default"/>
                <w:b/>
                <w:bCs/>
                <w:i w:val="false"/>
                <w:iCs w:val="false"/>
                <w:color w:val="000000"/>
                <w:sz w:val="22"/>
                <w:szCs w:val="22"/>
                <w:lang w:val="en-PH"/>
              </w:rPr>
            </w:pPr>
            <w:r>
              <w:rPr>
                <w:rFonts w:ascii="Arial" w:cs="Arial" w:hAnsi="Arial" w:hint="default"/>
                <w:i w:val="false"/>
                <w:iCs w:val="false"/>
                <w:color w:val="000000"/>
                <w:sz w:val="22"/>
                <w:szCs w:val="22"/>
                <w:lang w:val="en-PH"/>
              </w:rPr>
              <w:t xml:space="preserve">                </w:t>
            </w:r>
            <w:r>
              <w:rPr>
                <w:rFonts w:ascii="Arial" w:cs="Arial" w:hAnsi="Arial" w:hint="default"/>
                <w:b/>
                <w:bCs/>
                <w:i w:val="false"/>
                <w:iCs w:val="false"/>
                <w:color w:val="000000"/>
                <w:sz w:val="22"/>
                <w:szCs w:val="22"/>
                <w:lang w:val="en-PH"/>
              </w:rPr>
              <w:t xml:space="preserve"> Agree</w:t>
            </w:r>
          </w:p>
        </w:tc>
      </w:tr>
      <w:tr>
        <w:tblPrEx/>
        <w:trPr>
          <w:trHeight w:val="318" w:hRule="atLeast"/>
        </w:trPr>
        <w:tc>
          <w:tcPr>
            <w:tcW w:w="9225" w:type="dxa"/>
            <w:gridSpan w:val="3"/>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pPr>
              <w:pStyle w:val="style0"/>
              <w:spacing w:after="0" w:lineRule="auto" w:line="480"/>
              <w:jc w:val="both"/>
              <w:rPr>
                <w:rFonts w:ascii="Arial" w:cs="Arial" w:hAnsi="Arial" w:hint="default"/>
                <w:b/>
                <w:bCs/>
                <w:i w:val="false"/>
                <w:iCs w:val="false"/>
                <w:color w:val="000000"/>
                <w:sz w:val="22"/>
                <w:szCs w:val="22"/>
              </w:rPr>
            </w:pPr>
            <w:r>
              <w:rPr>
                <w:rFonts w:ascii="Arial" w:cs="Arial" w:hAnsi="Arial" w:hint="default"/>
                <w:b/>
                <w:bCs/>
                <w:i w:val="false"/>
                <w:iCs w:val="false"/>
                <w:color w:val="000000"/>
                <w:sz w:val="22"/>
                <w:szCs w:val="22"/>
              </w:rPr>
              <w:t>Legend:</w:t>
            </w:r>
            <w:r>
              <w:rPr>
                <w:rFonts w:ascii="Arial" w:cs="Arial" w:hAnsi="Arial" w:hint="default"/>
                <w:i w:val="false"/>
                <w:iCs w:val="false"/>
                <w:color w:val="000000"/>
                <w:sz w:val="22"/>
                <w:szCs w:val="22"/>
              </w:rPr>
              <w:t xml:space="preserve">  Strongly Agree = 4.21 – 5.00; Agree = 3.41 – 4.20; Somewhat Agree = 2.61 – 3.40; Disagree = 1.81 – 2.60; Strongly Disagree=1.00- 1.80;</w:t>
            </w:r>
          </w:p>
        </w:tc>
      </w:tr>
    </w:tbl>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p>
    <w:p>
      <w:pPr>
        <w:pStyle w:val="style0"/>
        <w:spacing w:after="0" w:lineRule="auto" w:line="480"/>
        <w:ind w:firstLine="720"/>
        <w:jc w:val="both"/>
        <w:rPr>
          <w:rFonts w:ascii="Arial" w:cs="Arial" w:eastAsia="SimSun" w:hAnsi="Arial" w:hint="default"/>
          <w:i w:val="false"/>
          <w:iCs w:val="false"/>
          <w:sz w:val="22"/>
          <w:szCs w:val="22"/>
        </w:rPr>
      </w:pPr>
      <w:r>
        <w:rPr>
          <w:rFonts w:ascii="Arial" w:cs="Arial" w:eastAsia="SimSun" w:hAnsi="Arial" w:hint="default"/>
          <w:b w:val="false"/>
          <w:bCs w:val="false"/>
          <w:i w:val="false"/>
          <w:iCs w:val="false"/>
          <w:sz w:val="22"/>
          <w:szCs w:val="22"/>
        </w:rPr>
        <w:t xml:space="preserve">Table 4.9 presents the evaluation results of the system in terms of flexibility, specifically assessing its ability to adapt to different environments, workloads, and operational conditions. The findings indicate that the system </w:t>
      </w:r>
      <w:r>
        <w:rPr>
          <w:rStyle w:val="style87"/>
          <w:rFonts w:ascii="Arial" w:cs="Arial" w:eastAsia="SimSun" w:hAnsi="Arial" w:hint="default"/>
          <w:b w:val="false"/>
          <w:bCs w:val="false"/>
          <w:i w:val="false"/>
          <w:iCs w:val="false"/>
          <w:sz w:val="22"/>
          <w:szCs w:val="22"/>
        </w:rPr>
        <w:t>can be adapted to different hardware environments with minimal changes</w:t>
      </w:r>
      <w:r>
        <w:rPr>
          <w:rFonts w:ascii="Arial" w:cs="Arial" w:eastAsia="SimSun" w:hAnsi="Arial" w:hint="default"/>
          <w:b w:val="false"/>
          <w:bCs w:val="false"/>
          <w:i w:val="false"/>
          <w:iCs w:val="false"/>
          <w:sz w:val="22"/>
          <w:szCs w:val="22"/>
        </w:rPr>
        <w:t xml:space="preserve">, achieving an AWM of 3.95, rated as “Agree.” It also </w:t>
      </w:r>
      <w:r>
        <w:rPr>
          <w:rStyle w:val="style87"/>
          <w:rFonts w:ascii="Arial" w:cs="Arial" w:eastAsia="SimSun" w:hAnsi="Arial" w:hint="default"/>
          <w:b w:val="false"/>
          <w:bCs w:val="false"/>
          <w:i w:val="false"/>
          <w:iCs w:val="false"/>
          <w:sz w:val="22"/>
          <w:szCs w:val="22"/>
        </w:rPr>
        <w:t>adjusts to varying workloads without performance loss</w:t>
      </w:r>
      <w:r>
        <w:rPr>
          <w:rFonts w:ascii="Arial" w:cs="Arial" w:eastAsia="SimSun" w:hAnsi="Arial" w:hint="default"/>
          <w:b w:val="false"/>
          <w:bCs w:val="false"/>
          <w:i w:val="false"/>
          <w:iCs w:val="false"/>
          <w:sz w:val="22"/>
          <w:szCs w:val="22"/>
        </w:rPr>
        <w:t xml:space="preserve">, with an AWM of 3.93, and </w:t>
      </w:r>
      <w:r>
        <w:rPr>
          <w:rStyle w:val="style87"/>
          <w:rFonts w:ascii="Arial" w:cs="Arial" w:eastAsia="SimSun" w:hAnsi="Arial" w:hint="default"/>
          <w:b w:val="false"/>
          <w:bCs w:val="false"/>
          <w:i w:val="false"/>
          <w:iCs w:val="false"/>
          <w:sz w:val="22"/>
          <w:szCs w:val="22"/>
        </w:rPr>
        <w:t>can be easily accessed when needed</w:t>
      </w:r>
      <w:r>
        <w:rPr>
          <w:rFonts w:ascii="Arial" w:cs="Arial" w:eastAsia="SimSun" w:hAnsi="Arial" w:hint="default"/>
          <w:b w:val="false"/>
          <w:bCs w:val="false"/>
          <w:i w:val="false"/>
          <w:iCs w:val="false"/>
          <w:sz w:val="22"/>
          <w:szCs w:val="22"/>
        </w:rPr>
        <w:t xml:space="preserve">, attaining an AWM of 3.95, both within the “Agree” category. Additionally, the system </w:t>
      </w:r>
      <w:r>
        <w:rPr>
          <w:rStyle w:val="style87"/>
          <w:rFonts w:ascii="Arial" w:cs="Arial" w:eastAsia="SimSun" w:hAnsi="Arial" w:hint="default"/>
          <w:b w:val="false"/>
          <w:bCs w:val="false"/>
          <w:i w:val="false"/>
          <w:iCs w:val="false"/>
          <w:sz w:val="22"/>
          <w:szCs w:val="22"/>
        </w:rPr>
        <w:t>can effectively replace another specified product in the same environment</w:t>
      </w:r>
      <w:r>
        <w:rPr>
          <w:rFonts w:ascii="Arial" w:cs="Arial" w:eastAsia="SimSun" w:hAnsi="Arial" w:hint="default"/>
          <w:b w:val="false"/>
          <w:bCs w:val="false"/>
          <w:i w:val="false"/>
          <w:iCs w:val="false"/>
          <w:sz w:val="22"/>
          <w:szCs w:val="22"/>
        </w:rPr>
        <w:t xml:space="preserve">, achieving an AWM of 3.97, also rated “Agree.” Overall, the system received an </w:t>
      </w:r>
      <w:r>
        <w:rPr>
          <w:rStyle w:val="style87"/>
          <w:rFonts w:ascii="Arial" w:cs="Arial" w:eastAsia="SimSun" w:hAnsi="Arial" w:hint="default"/>
          <w:b w:val="false"/>
          <w:bCs w:val="false"/>
          <w:i w:val="false"/>
          <w:iCs w:val="false"/>
          <w:sz w:val="22"/>
          <w:szCs w:val="22"/>
        </w:rPr>
        <w:t>Average Weighted Mean (AWM) of 3.94</w:t>
      </w:r>
      <w:r>
        <w:rPr>
          <w:rFonts w:ascii="Arial" w:cs="Arial" w:eastAsia="SimSun" w:hAnsi="Arial" w:hint="default"/>
          <w:i w:val="false"/>
          <w:iCs w:val="false"/>
          <w:sz w:val="22"/>
          <w:szCs w:val="22"/>
        </w:rPr>
        <w:t>, corresponding to a descriptive equivalent of “Agree,” indicating that the platform demonstrates adaptability and the capacity to accommodate changes while maintaining reliable performance and usability.</w:t>
      </w:r>
    </w:p>
    <w:p>
      <w:pPr>
        <w:pStyle w:val="style0"/>
        <w:spacing w:after="0" w:lineRule="auto" w:line="480"/>
        <w:ind w:firstLine="720"/>
        <w:jc w:val="both"/>
        <w:rPr>
          <w:rFonts w:ascii="Arial" w:cs="Arial" w:hAnsi="Arial" w:hint="default"/>
          <w:b/>
          <w:bCs/>
          <w:i w:val="false"/>
          <w:iCs w:val="false"/>
          <w:sz w:val="22"/>
          <w:szCs w:val="22"/>
        </w:rPr>
      </w:pPr>
      <w:r>
        <w:rPr>
          <w:rFonts w:ascii="Arial" w:cs="Arial" w:hAnsi="Arial" w:hint="default"/>
          <w:b/>
          <w:bCs/>
          <w:i w:val="false"/>
          <w:iCs w:val="false"/>
          <w:sz w:val="22"/>
          <w:szCs w:val="22"/>
        </w:rPr>
        <w:t>Table 4.10 Total Mean Average of System Evaluation</w:t>
      </w:r>
    </w:p>
    <w:tbl>
      <w:tblPr>
        <w:tblStyle w:val="style105"/>
        <w:tblW w:w="8658" w:type="dxa"/>
        <w:tblInd w:w="0" w:type="dxa"/>
        <w:tblCellMar>
          <w:top w:w="0" w:type="dxa"/>
          <w:left w:w="108" w:type="dxa"/>
          <w:bottom w:w="0" w:type="dxa"/>
          <w:right w:w="108" w:type="dxa"/>
        </w:tblCellMar>
      </w:tblPr>
      <w:tblGrid>
        <w:gridCol w:w="4520"/>
        <w:gridCol w:w="1798"/>
        <w:gridCol w:w="2340"/>
      </w:tblGrid>
      <w:tr>
        <w:trPr>
          <w:trHeight w:val="288" w:hRule="atLeast"/>
        </w:trPr>
        <w:tc>
          <w:tcPr>
            <w:tcW w:w="4520" w:type="dxa"/>
            <w:tcBorders>
              <w:top w:val="single" w:sz="4" w:space="0" w:color="auto"/>
              <w:left w:val="single" w:sz="4" w:space="0" w:color="auto"/>
              <w:bottom w:val="single" w:sz="4" w:space="0" w:color="auto"/>
              <w:right w:val="single" w:sz="4" w:space="0" w:color="auto"/>
            </w:tcBorders>
            <w:shd w:val="clear" w:color="auto" w:fill="bebebe"/>
            <w:noWrap/>
            <w:vAlign w:val="center"/>
          </w:tcPr>
          <w:p>
            <w:pPr>
              <w:pStyle w:val="style0"/>
              <w:spacing w:after="0" w:lineRule="auto" w:line="480"/>
              <w:ind w:firstLine="72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Category</w:t>
            </w:r>
          </w:p>
        </w:tc>
        <w:tc>
          <w:tcPr>
            <w:tcW w:w="1798" w:type="dxa"/>
            <w:tcBorders>
              <w:top w:val="single" w:sz="4" w:space="0" w:color="auto"/>
              <w:left w:val="nil"/>
              <w:bottom w:val="single" w:sz="4" w:space="0" w:color="auto"/>
              <w:right w:val="single" w:sz="4" w:space="0" w:color="auto"/>
            </w:tcBorders>
            <w:shd w:val="clear" w:color="auto" w:fill="bebebe"/>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 xml:space="preserve">     AWM</w:t>
            </w:r>
          </w:p>
        </w:tc>
        <w:tc>
          <w:tcPr>
            <w:tcW w:w="2340" w:type="dxa"/>
            <w:tcBorders>
              <w:top w:val="single" w:sz="4" w:space="0" w:color="auto"/>
              <w:left w:val="nil"/>
              <w:bottom w:val="single" w:sz="4" w:space="0" w:color="auto"/>
              <w:right w:val="single" w:sz="4" w:space="0" w:color="auto"/>
            </w:tcBorders>
            <w:shd w:val="clear" w:color="auto" w:fill="bebebe"/>
            <w:noWrap/>
            <w:vAlign w:val="center"/>
          </w:tcPr>
          <w:p>
            <w:pPr>
              <w:pStyle w:val="style0"/>
              <w:spacing w:after="0" w:lineRule="auto" w:line="48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Descriptive Equivalent</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Functional Suitability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06</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Performance Efficiency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3.99</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Compatibility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00</w:t>
            </w:r>
          </w:p>
        </w:tc>
        <w:tc>
          <w:tcPr>
            <w:tcW w:w="2340" w:type="dxa"/>
            <w:tcBorders>
              <w:top w:val="nil"/>
              <w:left w:val="nil"/>
              <w:bottom w:val="single" w:sz="4" w:space="0" w:color="auto"/>
              <w:right w:val="single" w:sz="4" w:space="0" w:color="auto"/>
            </w:tcBorders>
            <w:noWrap/>
            <w:vAlign w:val="bottom"/>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 xml:space="preserve">  </w:t>
            </w:r>
            <w:r>
              <w:rPr>
                <w:rFonts w:ascii="Arial" w:cs="Arial" w:hAnsi="Arial" w:hint="default"/>
                <w:i w:val="false"/>
                <w:iCs w:val="false"/>
                <w:sz w:val="22"/>
                <w:szCs w:val="22"/>
                <w:lang w:val="en-US"/>
              </w:rPr>
              <w:t xml:space="preserve">         </w:t>
            </w:r>
            <w:r>
              <w:rPr>
                <w:rFonts w:ascii="Arial" w:cs="Arial" w:hAnsi="Arial" w:hint="default"/>
                <w:i w:val="false"/>
                <w:iCs w:val="false"/>
                <w:sz w:val="22"/>
                <w:szCs w:val="22"/>
                <w:lang w:val="en-PH"/>
              </w:rPr>
              <w:t xml:space="preserve"> 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Interaction Capability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01</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660" w:firstLineChars="30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Reliability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03</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Security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PH"/>
              </w:rPr>
              <w:t>4.</w:t>
            </w:r>
            <w:r>
              <w:rPr>
                <w:rFonts w:ascii="Arial" w:cs="Arial" w:hAnsi="Arial" w:hint="default"/>
                <w:i w:val="false"/>
                <w:iCs w:val="false"/>
                <w:sz w:val="22"/>
                <w:szCs w:val="22"/>
                <w:lang w:val="en-US"/>
              </w:rPr>
              <w:t>09</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Maintainability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3.99</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Flexibility</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US"/>
              </w:rPr>
            </w:pPr>
            <w:r>
              <w:rPr>
                <w:rFonts w:ascii="Arial" w:cs="Arial" w:hAnsi="Arial" w:hint="default"/>
                <w:i w:val="false"/>
                <w:iCs w:val="false"/>
                <w:sz w:val="22"/>
                <w:szCs w:val="22"/>
                <w:lang w:val="en-US"/>
              </w:rPr>
              <w:t>3.94</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i w:val="false"/>
                <w:iCs w:val="false"/>
                <w:sz w:val="22"/>
                <w:szCs w:val="22"/>
                <w:lang w:val="en-PH"/>
              </w:rPr>
            </w:pPr>
            <w:r>
              <w:rPr>
                <w:rFonts w:ascii="Arial" w:cs="Arial" w:hAnsi="Arial" w:hint="default"/>
                <w:i w:val="false"/>
                <w:iCs w:val="false"/>
                <w:sz w:val="22"/>
                <w:szCs w:val="22"/>
                <w:lang w:val="en-PH"/>
              </w:rPr>
              <w:t>Agree</w:t>
            </w:r>
          </w:p>
        </w:tc>
      </w:tr>
      <w:tr>
        <w:tblPrEx/>
        <w:trPr>
          <w:trHeight w:val="288" w:hRule="atLeast"/>
        </w:trPr>
        <w:tc>
          <w:tcPr>
            <w:tcW w:w="4520" w:type="dxa"/>
            <w:tcBorders>
              <w:top w:val="nil"/>
              <w:left w:val="single" w:sz="4" w:space="0" w:color="auto"/>
              <w:bottom w:val="single" w:sz="4" w:space="0" w:color="auto"/>
              <w:right w:val="single" w:sz="4" w:space="0" w:color="auto"/>
            </w:tcBorders>
            <w:vAlign w:val="center"/>
          </w:tcPr>
          <w:p>
            <w:pPr>
              <w:pStyle w:val="style0"/>
              <w:spacing w:after="0" w:lineRule="auto" w:line="480"/>
              <w:jc w:val="both"/>
              <w:rPr>
                <w:rFonts w:ascii="Arial" w:cs="Arial" w:hAnsi="Arial" w:hint="default"/>
                <w:i w:val="false"/>
                <w:iCs w:val="false"/>
                <w:sz w:val="22"/>
                <w:szCs w:val="22"/>
                <w:lang w:val="en-PH"/>
              </w:rPr>
            </w:pPr>
            <w:r>
              <w:rPr>
                <w:rFonts w:ascii="Arial" w:cs="Arial" w:hAnsi="Arial" w:hint="default"/>
                <w:b/>
                <w:bCs/>
                <w:i w:val="false"/>
                <w:iCs w:val="false"/>
                <w:sz w:val="22"/>
                <w:szCs w:val="22"/>
                <w:lang w:val="en-PH"/>
              </w:rPr>
              <w:t>AWM</w:t>
            </w:r>
          </w:p>
        </w:tc>
        <w:tc>
          <w:tcPr>
            <w:tcW w:w="1798"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b/>
                <w:bCs/>
                <w:i w:val="false"/>
                <w:iCs w:val="false"/>
                <w:sz w:val="22"/>
                <w:szCs w:val="22"/>
                <w:lang w:val="en-US"/>
              </w:rPr>
            </w:pPr>
            <w:r>
              <w:rPr>
                <w:rFonts w:ascii="Arial" w:cs="Arial" w:hAnsi="Arial" w:hint="default"/>
                <w:b/>
                <w:bCs/>
                <w:i w:val="false"/>
                <w:iCs w:val="false"/>
                <w:sz w:val="22"/>
                <w:szCs w:val="22"/>
                <w:lang w:val="en-US"/>
              </w:rPr>
              <w:t>4.03</w:t>
            </w:r>
          </w:p>
        </w:tc>
        <w:tc>
          <w:tcPr>
            <w:tcW w:w="2340" w:type="dxa"/>
            <w:tcBorders>
              <w:top w:val="nil"/>
              <w:left w:val="nil"/>
              <w:bottom w:val="single" w:sz="4" w:space="0" w:color="auto"/>
              <w:right w:val="single" w:sz="4" w:space="0" w:color="auto"/>
            </w:tcBorders>
            <w:noWrap/>
            <w:vAlign w:val="bottom"/>
          </w:tcPr>
          <w:p>
            <w:pPr>
              <w:pStyle w:val="style0"/>
              <w:spacing w:after="0" w:lineRule="auto" w:line="480"/>
              <w:ind w:firstLine="720"/>
              <w:jc w:val="both"/>
              <w:rPr>
                <w:rFonts w:ascii="Arial" w:cs="Arial" w:hAnsi="Arial" w:hint="default"/>
                <w:b/>
                <w:bCs/>
                <w:i w:val="false"/>
                <w:iCs w:val="false"/>
                <w:sz w:val="22"/>
                <w:szCs w:val="22"/>
                <w:lang w:val="en-PH"/>
              </w:rPr>
            </w:pPr>
            <w:r>
              <w:rPr>
                <w:rFonts w:ascii="Arial" w:cs="Arial" w:hAnsi="Arial" w:hint="default"/>
                <w:b/>
                <w:bCs/>
                <w:i w:val="false"/>
                <w:iCs w:val="false"/>
                <w:sz w:val="22"/>
                <w:szCs w:val="22"/>
                <w:lang w:val="en-PH"/>
              </w:rPr>
              <w:t>Agree</w:t>
            </w:r>
          </w:p>
        </w:tc>
      </w:tr>
    </w:tbl>
    <w:p>
      <w:pPr>
        <w:pStyle w:val="style94"/>
        <w:keepNext w:val="false"/>
        <w:keepLines w:val="false"/>
        <w:widowControl/>
        <w:suppressLineNumbers w:val="false"/>
        <w:spacing w:lineRule="auto" w:line="480"/>
        <w:jc w:val="both"/>
        <w:rPr>
          <w:rFonts w:ascii="Arial" w:cs="Arial" w:hAnsi="Arial" w:hint="default"/>
          <w:b w:val="false"/>
          <w:bCs w:val="false"/>
          <w:i w:val="false"/>
          <w:iCs w:val="false"/>
          <w:sz w:val="22"/>
          <w:szCs w:val="22"/>
        </w:rPr>
      </w:pPr>
    </w:p>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r>
        <w:rPr>
          <w:rFonts w:ascii="Arial" w:cs="Arial" w:hAnsi="Arial" w:hint="default"/>
          <w:i w:val="false"/>
          <w:iCs w:val="false"/>
          <w:sz w:val="22"/>
          <w:szCs w:val="22"/>
        </w:rPr>
        <w:t>Table 4.10 presents the total mean average of the system evaluation across various quality attributes. The results indicate that the system received the highest rating in Interaction Capability with an AWM of 4.10, followed closely by Security with an AWM of 4.09 and Reliability with an AWM of 4.03. Other categories such as Functional Suitability, Maintainability, and Performance Efficiency also received favorable ratings within the “Agree” descriptive category. Overall, the system achieved an average weighted mean of 4.03, corresponding to a descriptive equivalent of “Agree,” reflecting a positive evaluation of the system’s performance, usability, and quality features.</w:t>
      </w:r>
    </w:p>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p>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r>
        <w:rPr>
          <w:rFonts w:ascii="Arial" w:cs="Arial" w:hAnsi="Arial" w:hint="default"/>
          <w:i w:val="false"/>
          <w:iCs w:val="false"/>
          <w:sz w:val="22"/>
          <w:szCs w:val="22"/>
          <w:lang w:val="en-US"/>
        </w:rPr>
        <w:t>Sections 4.5 to 4.10 present the results of the system evaluation for the Interactive Learning Platform for Studying English Subject for Grade 7 Students, based on the ISO 25010 software quality model. The evaluation covered key attributes such as Interaction Capability, Reliability, Security, Maintainability, and Flexibility, along with the overall system assessment. The findings reveal that respondents generally agreed that the system performs effectively and meets user expectations. In terms of Interaction Capability (AWM = 4.01), users found the platform intuitive, engaging, and accessible, enabling easy navigation and interaction. The system also demonstrated Reliability (AWM = 4.03) by consistently performing its intended functions, maintaining stability, and restoring operations after interruptions. Regarding Security (AWM = 4.09), respondents agreed that the system effectively protects data and user identities, ensuring confidentiality and integrity. The platform also showed strong Maintainability (AWM = 3.99), allowing efficient modification, testing, and reuse of components without affecting quality. Lastly, the system exhibited Flexibility (AWM = 3.94) by adapting to different environments and workloads with minimal changes. Overall, the system achieved an Average Weighted Mean (AWM) of 4.03 (“Agree”), indicating that it meets the essential software quality standards of functionality, usability, and performance while effectively supporting English learning for Grade 7 students.</w:t>
      </w:r>
    </w:p>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p>
    <w:p>
      <w:pPr>
        <w:pStyle w:val="style94"/>
        <w:keepNext w:val="false"/>
        <w:keepLines w:val="false"/>
        <w:widowControl/>
        <w:suppressLineNumbers w:val="false"/>
        <w:spacing w:lineRule="auto" w:line="480"/>
        <w:jc w:val="both"/>
        <w:rPr>
          <w:rFonts w:ascii="Arial" w:cs="Arial" w:hAnsi="Arial" w:hint="default"/>
          <w:i w:val="false"/>
          <w:iCs w:val="false"/>
          <w:sz w:val="22"/>
          <w:szCs w:val="22"/>
        </w:rPr>
      </w:pPr>
    </w:p>
    <w:p>
      <w:pPr>
        <w:pStyle w:val="style0"/>
        <w:spacing w:lineRule="auto" w:line="480"/>
        <w:jc w:val="both"/>
        <w:rPr>
          <w:rFonts w:ascii="Arial" w:cs="Arial" w:eastAsia="SimSun" w:hAnsi="Arial" w:hint="default"/>
          <w:i w:val="false"/>
          <w:iCs w:val="false"/>
          <w:sz w:val="22"/>
          <w:szCs w:val="22"/>
          <w:lang w:val="en-US"/>
        </w:rPr>
      </w:pP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altName w:val="Microsoft YaHei"/>
    <w:panose1 w:val="020b0503020000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displayHorizontalDrawingGridEvery w:val="1"/>
  <w:displayVerticalDrawingGridEvery w:val="1"/>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rPr>
      <w:rFonts w:ascii="Calibri" w:cs="宋体" w:eastAsia="等线" w:hAnsi="Calibri"/>
      <w:lang w:val="en-US" w:bidi="ar-SA" w:eastAsia="zh-CN"/>
    </w:rPr>
  </w:style>
  <w:style w:type="paragraph" w:styleId="style3">
    <w:name w:val="heading 3"/>
    <w:next w:val="style0"/>
    <w:qFormat/>
    <w:uiPriority w:val="0"/>
    <w:pPr>
      <w:spacing w:before="0" w:beforeAutospacing="true" w:after="0" w:afterAutospacing="true"/>
      <w:jc w:val="left"/>
    </w:pPr>
    <w:rPr>
      <w:rFonts w:ascii="SimSun" w:cs="SimSun" w:eastAsia="SimSun" w:hAnsi="SimSun" w:hint="eastAsia"/>
      <w:b/>
      <w:bCs/>
      <w:kern w:val="0"/>
      <w:sz w:val="27"/>
      <w:szCs w:val="27"/>
      <w:lang w:val="en-US"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character" w:styleId="style88">
    <w:name w:val="Emphasis"/>
    <w:basedOn w:val="style65"/>
    <w:next w:val="style88"/>
    <w:qFormat/>
    <w:uiPriority w:val="0"/>
    <w:rPr>
      <w:i/>
      <w:iCs/>
    </w:rPr>
  </w:style>
  <w:style w:type="paragraph" w:styleId="style94">
    <w:name w:val="Normal (Web)"/>
    <w:next w:val="style94"/>
    <w:uiPriority w:val="0"/>
    <w:pPr>
      <w:spacing w:before="0" w:beforeAutospacing="true" w:after="0" w:afterAutospacing="true"/>
      <w:ind w:left="0" w:right="0"/>
      <w:jc w:val="left"/>
    </w:pPr>
    <w:rPr>
      <w:kern w:val="0"/>
      <w:sz w:val="24"/>
      <w:szCs w:val="24"/>
      <w:lang w:val="en-US" w:eastAsia="zh-CN"/>
    </w:rPr>
  </w:style>
  <w:style w:type="character" w:styleId="style87">
    <w:name w:val="Strong"/>
    <w:basedOn w:val="style65"/>
    <w:next w:val="style87"/>
    <w:qFormat/>
    <w:uiPriority w:val="0"/>
    <w:rPr>
      <w:b/>
      <w:bCs/>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Words>2977</Words>
  <Pages>17</Pages>
  <Characters>17780</Characters>
  <Application>WPS Office</Application>
  <DocSecurity>0</DocSecurity>
  <Paragraphs>376</Paragraphs>
  <ScaleCrop>false</ScaleCrop>
  <LinksUpToDate>false</LinksUpToDate>
  <CharactersWithSpaces>20943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2025-10-26T16:04:00Z</dcterms:created>
  <dc:creator>Anne Diolazo</dc:creator>
  <lastModifiedBy>SM-A566B</lastModifiedBy>
  <dcterms:modified xsi:type="dcterms:W3CDTF">2025-10-29T01:00:39Z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da3cd9d58700472db9dff2d29d4578b6</vt:lpwstr>
  </property>
</Properties>
</file>