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AB2B6" w14:textId="77777777" w:rsidR="00DC03BB" w:rsidRDefault="00DC03BB" w:rsidP="00DC03BB">
      <w:pPr>
        <w:rPr>
          <w:sz w:val="28"/>
          <w:szCs w:val="28"/>
        </w:rPr>
      </w:pPr>
      <w:bookmarkStart w:id="0" w:name="_GoBack"/>
      <w:bookmarkEnd w:id="0"/>
      <w:r w:rsidRPr="00E110BD">
        <w:rPr>
          <w:sz w:val="28"/>
          <w:szCs w:val="28"/>
        </w:rPr>
        <w:t xml:space="preserve">Throughout this section, I've mentioned that a reference variable may only send messages that are available to its type.  In other </w:t>
      </w:r>
      <w:proofErr w:type="gramStart"/>
      <w:r w:rsidRPr="00E110BD">
        <w:rPr>
          <w:sz w:val="28"/>
          <w:szCs w:val="28"/>
        </w:rPr>
        <w:t>words</w:t>
      </w:r>
      <w:proofErr w:type="gramEnd"/>
      <w:r w:rsidRPr="00E110BD">
        <w:rPr>
          <w:sz w:val="28"/>
          <w:szCs w:val="28"/>
        </w:rPr>
        <w:t xml:space="preserve"> imagine that a Person class has a </w:t>
      </w:r>
      <w:proofErr w:type="spellStart"/>
      <w:r w:rsidRPr="00E110BD">
        <w:rPr>
          <w:sz w:val="28"/>
          <w:szCs w:val="28"/>
        </w:rPr>
        <w:t>setFirstName</w:t>
      </w:r>
      <w:proofErr w:type="spellEnd"/>
      <w:r w:rsidRPr="00E110BD">
        <w:rPr>
          <w:sz w:val="28"/>
          <w:szCs w:val="28"/>
        </w:rPr>
        <w:t xml:space="preserve"> method, and an Employee class has a </w:t>
      </w:r>
      <w:proofErr w:type="spellStart"/>
      <w:r w:rsidRPr="00E110BD">
        <w:rPr>
          <w:sz w:val="28"/>
          <w:szCs w:val="28"/>
        </w:rPr>
        <w:t>setSalary</w:t>
      </w:r>
      <w:proofErr w:type="spellEnd"/>
      <w:r w:rsidRPr="00E110BD">
        <w:rPr>
          <w:sz w:val="28"/>
          <w:szCs w:val="28"/>
        </w:rPr>
        <w:t xml:space="preserve"> method:</w:t>
      </w:r>
    </w:p>
    <w:p w14:paraId="12D6B3B5" w14:textId="77777777" w:rsidR="00DC03BB" w:rsidRPr="00E110BD" w:rsidRDefault="00DC03BB" w:rsidP="00DC03BB">
      <w:pPr>
        <w:rPr>
          <w:sz w:val="28"/>
          <w:szCs w:val="28"/>
        </w:rPr>
      </w:pPr>
    </w:p>
    <w:p w14:paraId="51B8D416" w14:textId="77777777" w:rsidR="00DC03BB" w:rsidRDefault="00DC03BB" w:rsidP="00DC03BB">
      <w:pPr>
        <w:rPr>
          <w:rFonts w:ascii="Courier" w:hAnsi="Courier"/>
          <w:sz w:val="28"/>
          <w:szCs w:val="28"/>
        </w:rPr>
      </w:pPr>
      <w:r w:rsidRPr="001B4CCB">
        <w:rPr>
          <w:rFonts w:ascii="Courier" w:hAnsi="Courier"/>
          <w:sz w:val="28"/>
          <w:szCs w:val="28"/>
        </w:rPr>
        <w:t xml:space="preserve">Person p = new </w:t>
      </w:r>
      <w:proofErr w:type="gramStart"/>
      <w:r w:rsidRPr="001B4CCB">
        <w:rPr>
          <w:rFonts w:ascii="Courier" w:hAnsi="Courier"/>
          <w:sz w:val="28"/>
          <w:szCs w:val="28"/>
        </w:rPr>
        <w:t>Employee(</w:t>
      </w:r>
      <w:proofErr w:type="gramEnd"/>
      <w:r w:rsidRPr="001B4CCB">
        <w:rPr>
          <w:rFonts w:ascii="Courier" w:hAnsi="Courier"/>
          <w:sz w:val="28"/>
          <w:szCs w:val="28"/>
        </w:rPr>
        <w:t>);</w:t>
      </w:r>
    </w:p>
    <w:p w14:paraId="3AAD25B6" w14:textId="77777777" w:rsidR="00DC03BB" w:rsidRPr="001B4CCB" w:rsidRDefault="00DC03BB" w:rsidP="00DC03BB">
      <w:pPr>
        <w:rPr>
          <w:rFonts w:ascii="Courier" w:hAnsi="Courier"/>
          <w:sz w:val="28"/>
          <w:szCs w:val="28"/>
        </w:rPr>
      </w:pPr>
      <w:r w:rsidRPr="001B4CCB">
        <w:rPr>
          <w:rFonts w:ascii="Courier" w:hAnsi="Courier"/>
          <w:sz w:val="28"/>
          <w:szCs w:val="28"/>
        </w:rPr>
        <w:t xml:space="preserve">// Legal since </w:t>
      </w:r>
      <w:proofErr w:type="spellStart"/>
      <w:r w:rsidRPr="001B4CCB">
        <w:rPr>
          <w:rFonts w:ascii="Courier" w:hAnsi="Courier"/>
          <w:sz w:val="28"/>
          <w:szCs w:val="28"/>
        </w:rPr>
        <w:t>setF</w:t>
      </w:r>
      <w:r>
        <w:rPr>
          <w:rFonts w:ascii="Courier" w:hAnsi="Courier"/>
          <w:sz w:val="28"/>
          <w:szCs w:val="28"/>
        </w:rPr>
        <w:t>irstName</w:t>
      </w:r>
      <w:proofErr w:type="spellEnd"/>
      <w:r>
        <w:rPr>
          <w:rFonts w:ascii="Courier" w:hAnsi="Courier"/>
          <w:sz w:val="28"/>
          <w:szCs w:val="28"/>
        </w:rPr>
        <w:t xml:space="preserve"> is available to Person</w:t>
      </w:r>
    </w:p>
    <w:p w14:paraId="1F8C892A" w14:textId="77777777" w:rsidR="00DC03BB" w:rsidRDefault="00DC03BB" w:rsidP="00DC03BB">
      <w:pPr>
        <w:rPr>
          <w:rFonts w:ascii="Courier" w:hAnsi="Courier"/>
          <w:sz w:val="28"/>
          <w:szCs w:val="28"/>
        </w:rPr>
      </w:pPr>
      <w:proofErr w:type="spellStart"/>
      <w:proofErr w:type="gramStart"/>
      <w:r w:rsidRPr="001B4CCB">
        <w:rPr>
          <w:rFonts w:ascii="Courier" w:hAnsi="Courier"/>
          <w:sz w:val="28"/>
          <w:szCs w:val="28"/>
        </w:rPr>
        <w:t>p.setFirstName</w:t>
      </w:r>
      <w:proofErr w:type="spellEnd"/>
      <w:proofErr w:type="gramEnd"/>
      <w:r w:rsidRPr="001B4CCB">
        <w:rPr>
          <w:rFonts w:ascii="Courier" w:hAnsi="Courier"/>
          <w:sz w:val="28"/>
          <w:szCs w:val="28"/>
        </w:rPr>
        <w:t xml:space="preserve">("Jane"); </w:t>
      </w:r>
    </w:p>
    <w:p w14:paraId="6D76E620" w14:textId="77777777" w:rsidR="00DC03BB" w:rsidRDefault="00DC03BB" w:rsidP="00DC03BB">
      <w:pPr>
        <w:rPr>
          <w:rFonts w:ascii="Courier" w:hAnsi="Courier"/>
          <w:sz w:val="28"/>
          <w:szCs w:val="28"/>
        </w:rPr>
      </w:pPr>
      <w:r w:rsidRPr="001B4CCB">
        <w:rPr>
          <w:rFonts w:ascii="Courier" w:hAnsi="Courier"/>
          <w:sz w:val="28"/>
          <w:szCs w:val="28"/>
        </w:rPr>
        <w:t xml:space="preserve">// Illegal since salary is available </w:t>
      </w:r>
    </w:p>
    <w:p w14:paraId="0567399D" w14:textId="77777777" w:rsidR="00DC03BB" w:rsidRPr="001B4CCB" w:rsidRDefault="00DC03BB" w:rsidP="00DC03BB">
      <w:pPr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 xml:space="preserve">// </w:t>
      </w:r>
      <w:r w:rsidRPr="001B4CCB">
        <w:rPr>
          <w:rFonts w:ascii="Courier" w:hAnsi="Courier"/>
          <w:sz w:val="28"/>
          <w:szCs w:val="28"/>
        </w:rPr>
        <w:t>to an Employee, not a Person.</w:t>
      </w:r>
    </w:p>
    <w:p w14:paraId="6419E35F" w14:textId="77777777" w:rsidR="00DC03BB" w:rsidRPr="001B4CCB" w:rsidRDefault="00DC03BB" w:rsidP="00DC03BB">
      <w:pPr>
        <w:rPr>
          <w:rFonts w:ascii="Courier" w:hAnsi="Courier"/>
          <w:sz w:val="28"/>
          <w:szCs w:val="28"/>
        </w:rPr>
      </w:pPr>
      <w:proofErr w:type="spellStart"/>
      <w:proofErr w:type="gramStart"/>
      <w:r w:rsidRPr="001B4CCB">
        <w:rPr>
          <w:rFonts w:ascii="Courier" w:hAnsi="Courier"/>
          <w:sz w:val="28"/>
          <w:szCs w:val="28"/>
        </w:rPr>
        <w:t>p.setSalary</w:t>
      </w:r>
      <w:proofErr w:type="spellEnd"/>
      <w:proofErr w:type="gramEnd"/>
      <w:r w:rsidRPr="001B4CCB">
        <w:rPr>
          <w:rFonts w:ascii="Courier" w:hAnsi="Courier"/>
          <w:sz w:val="28"/>
          <w:szCs w:val="28"/>
        </w:rPr>
        <w:t xml:space="preserve">(80_000); </w:t>
      </w:r>
    </w:p>
    <w:p w14:paraId="50349B36" w14:textId="77777777" w:rsidR="00DC03BB" w:rsidRPr="00E110BD" w:rsidRDefault="00DC03BB" w:rsidP="00DC03BB">
      <w:pPr>
        <w:rPr>
          <w:sz w:val="28"/>
          <w:szCs w:val="28"/>
        </w:rPr>
      </w:pPr>
    </w:p>
    <w:p w14:paraId="0D334F72" w14:textId="77777777" w:rsidR="00DC03BB" w:rsidRDefault="00DC03BB" w:rsidP="00DC03BB">
      <w:pPr>
        <w:rPr>
          <w:sz w:val="28"/>
          <w:szCs w:val="28"/>
        </w:rPr>
      </w:pPr>
      <w:r w:rsidRPr="00E110BD">
        <w:rPr>
          <w:sz w:val="28"/>
          <w:szCs w:val="28"/>
        </w:rPr>
        <w:t>I want to be clear, however, that "being available to an object" is not the same as "being declared inside an object."  Let's say we have a subtype of Employee called Instructor.  If we create an Employee reference variable, we can call any member available to Employee - including those members it inherits.  For example:</w:t>
      </w:r>
    </w:p>
    <w:p w14:paraId="047B8051" w14:textId="77777777" w:rsidR="00DC03BB" w:rsidRPr="00E110BD" w:rsidRDefault="00DC03BB" w:rsidP="00DC03BB">
      <w:pPr>
        <w:rPr>
          <w:sz w:val="28"/>
          <w:szCs w:val="28"/>
        </w:rPr>
      </w:pPr>
    </w:p>
    <w:p w14:paraId="10F643DF" w14:textId="77777777" w:rsidR="00DC03BB" w:rsidRPr="003E1A1E" w:rsidRDefault="00DC03BB" w:rsidP="00DC03BB">
      <w:pPr>
        <w:rPr>
          <w:rFonts w:ascii="Courier" w:hAnsi="Courier"/>
          <w:sz w:val="28"/>
          <w:szCs w:val="28"/>
        </w:rPr>
      </w:pPr>
      <w:r w:rsidRPr="003E1A1E">
        <w:rPr>
          <w:rFonts w:ascii="Courier" w:hAnsi="Courier"/>
          <w:sz w:val="28"/>
          <w:szCs w:val="28"/>
        </w:rPr>
        <w:t xml:space="preserve">Employee e = new </w:t>
      </w:r>
      <w:proofErr w:type="gramStart"/>
      <w:r w:rsidRPr="003E1A1E">
        <w:rPr>
          <w:rFonts w:ascii="Courier" w:hAnsi="Courier"/>
          <w:sz w:val="28"/>
          <w:szCs w:val="28"/>
        </w:rPr>
        <w:t>Instructor(</w:t>
      </w:r>
      <w:proofErr w:type="gramEnd"/>
      <w:r w:rsidRPr="003E1A1E">
        <w:rPr>
          <w:rFonts w:ascii="Courier" w:hAnsi="Courier"/>
          <w:sz w:val="28"/>
          <w:szCs w:val="28"/>
        </w:rPr>
        <w:t>);</w:t>
      </w:r>
    </w:p>
    <w:p w14:paraId="52968E70" w14:textId="77777777" w:rsidR="00DC03BB" w:rsidRPr="003E1A1E" w:rsidRDefault="00DC03BB" w:rsidP="00DC03BB">
      <w:pPr>
        <w:rPr>
          <w:rFonts w:ascii="Courier" w:hAnsi="Courier"/>
          <w:sz w:val="28"/>
          <w:szCs w:val="28"/>
        </w:rPr>
      </w:pPr>
      <w:proofErr w:type="spellStart"/>
      <w:proofErr w:type="gramStart"/>
      <w:r w:rsidRPr="003E1A1E">
        <w:rPr>
          <w:rFonts w:ascii="Courier" w:hAnsi="Courier"/>
          <w:sz w:val="28"/>
          <w:szCs w:val="28"/>
        </w:rPr>
        <w:t>e.setFirstName</w:t>
      </w:r>
      <w:proofErr w:type="spellEnd"/>
      <w:proofErr w:type="gramEnd"/>
      <w:r w:rsidRPr="003E1A1E">
        <w:rPr>
          <w:rFonts w:ascii="Courier" w:hAnsi="Courier"/>
          <w:sz w:val="28"/>
          <w:szCs w:val="28"/>
        </w:rPr>
        <w:t xml:space="preserve">("Jane"); </w:t>
      </w:r>
    </w:p>
    <w:p w14:paraId="74E34303" w14:textId="77777777" w:rsidR="00DC03BB" w:rsidRPr="00E110BD" w:rsidRDefault="00DC03BB" w:rsidP="00DC03BB">
      <w:pPr>
        <w:rPr>
          <w:sz w:val="28"/>
          <w:szCs w:val="28"/>
        </w:rPr>
      </w:pPr>
    </w:p>
    <w:p w14:paraId="4D8ED29C" w14:textId="77777777" w:rsidR="00DC03BB" w:rsidRPr="00E110BD" w:rsidRDefault="00DC03BB" w:rsidP="00DC03BB">
      <w:pPr>
        <w:rPr>
          <w:sz w:val="28"/>
          <w:szCs w:val="28"/>
        </w:rPr>
      </w:pPr>
      <w:r w:rsidRPr="00E110BD">
        <w:rPr>
          <w:sz w:val="28"/>
          <w:szCs w:val="28"/>
        </w:rPr>
        <w:t xml:space="preserve">... is legal because Employee inherits the </w:t>
      </w:r>
      <w:proofErr w:type="spellStart"/>
      <w:r w:rsidRPr="00E110BD">
        <w:rPr>
          <w:sz w:val="28"/>
          <w:szCs w:val="28"/>
        </w:rPr>
        <w:t>setFirstName</w:t>
      </w:r>
      <w:proofErr w:type="spellEnd"/>
      <w:r w:rsidRPr="00E110BD">
        <w:rPr>
          <w:sz w:val="28"/>
          <w:szCs w:val="28"/>
        </w:rPr>
        <w:t xml:space="preserve"> method from Person.  It wasn't declared inside Employee, but it was available to Employee.  So that's why I specifically say that a reference variable is limited to the members that are available to, rather than defined inside, the class itself.</w:t>
      </w:r>
    </w:p>
    <w:p w14:paraId="7B3282B6" w14:textId="77777777" w:rsidR="009528FB" w:rsidRDefault="00DC03BB"/>
    <w:sectPr w:rsidR="009528FB" w:rsidSect="0018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3BB"/>
    <w:rsid w:val="000F2D53"/>
    <w:rsid w:val="001849C1"/>
    <w:rsid w:val="00432D37"/>
    <w:rsid w:val="00742275"/>
    <w:rsid w:val="00A059EB"/>
    <w:rsid w:val="00BD3593"/>
    <w:rsid w:val="00DB31B8"/>
    <w:rsid w:val="00DC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034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953</Characters>
  <Application>Microsoft Macintosh Word</Application>
  <DocSecurity>0</DocSecurity>
  <Lines>7</Lines>
  <Paragraphs>2</Paragraphs>
  <ScaleCrop>false</ScaleCrop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Shapiro</dc:creator>
  <cp:keywords/>
  <dc:description/>
  <cp:lastModifiedBy>Jason Shapiro</cp:lastModifiedBy>
  <cp:revision>1</cp:revision>
  <dcterms:created xsi:type="dcterms:W3CDTF">2016-12-06T20:00:00Z</dcterms:created>
  <dcterms:modified xsi:type="dcterms:W3CDTF">2016-12-06T20:00:00Z</dcterms:modified>
</cp:coreProperties>
</file>