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刘金云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软件开发工程师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拥有3</w:t>
      </w:r>
      <w:bookmarkStart w:id="0" w:name="_GoBack"/>
      <w:bookmarkEnd w:id="0"/>
      <w:r>
        <w:rPr>
          <w:rFonts w:hint="eastAsia"/>
          <w:lang w:val="en-US" w:eastAsia="zh-CN"/>
        </w:rPr>
        <w:t>年在线教育相关软件开发经验，参与多个项目开发工作，包括：托普会计在线教育，唐佳在线学习，托普统考英语，青岛乐系统（乐学，乐视，乐试，乐业），李沧区干部法律法规学习测试系统，积累了相关在线学习的宝贵经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参与了海尔全民创客项目，负责主要的后台数据接口，缓存优化设计，查询优化设计等相关工作。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相关技术：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软件开发主要使用java语言，涉及到其他的：前台有：jquery，bootstrap，node，jade，mui；后台有：springMVC，MYSSH，node；数据库有：mysql，mongodb；缓存有：redis，memcache；其他：xshell，ngnix，linux，tomcat；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AC"/>
    <w:rsid w:val="006B00AC"/>
    <w:rsid w:val="49192A14"/>
    <w:rsid w:val="537767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2016-01-12T07:35:00Z</dcterms:created>
  <dc:creator>Paul</dc:creator>
  <cp:lastModifiedBy>Paul</cp:lastModifiedBy>
  <dcterms:modified xsi:type="dcterms:W3CDTF">2016-01-12T07:50:56Z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