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4"/>
          <w:szCs w:val="44"/>
        </w:rPr>
        <w:t xml:space="preserve">ASSIGNMENT OF LEASES AND RENTS</w:t>
      </w:r>
    </w:p>
    <w:p>
      <w:pPr>
        <w:spacing w:after="480" w:before="0"/>
        <w:jc w:val="center"/>
      </w:pPr>
      <w:r>
        <w:rPr>
          <w:rFonts w:ascii="Arial" w:cs="Arial" w:eastAsia="Arial" w:hAnsi="Arial"/>
          <w:color w:val="555555"/>
          <w:sz w:val="24"/>
          <w:szCs w:val="24"/>
        </w:rPr>
        <w:t xml:space="preserve">Cascade Ridge Apartments — March 15,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Assignor (Borrower):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Assignee (Lender):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Hartwell Capital Partners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Ridge Apartments, 4200 Cascade Ridge Drive, Aurora, CO 80011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Loan Amount: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$28,350,000.00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15, 2024</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ASSIGNMENT OF LEASES AND RENTS</w:t>
      </w:r>
    </w:p>
    <w:p>
      <w:pPr>
        <w:spacing w:after="80" w:before="80"/>
        <w:ind/>
      </w:pPr>
      <w:r>
        <w:rPr>
          <w:rFonts w:ascii="Arial" w:cs="Arial" w:eastAsia="Arial" w:hAnsi="Arial"/>
          <w:sz w:val="20"/>
          <w:szCs w:val="20"/>
        </w:rPr>
        <w:t xml:space="preserve">THIS ASSIGNMENT OF LEASES AND RENTS (this "Assignment") is made as of March 15, 2024, by MERIDIAN CAPITAL HOLDINGS IV LLC, a Delaware limited liability company ("Assignor"), in favor of HARTWELL CAPITAL PARTNERS LLC, a Delaware limited liability company ("Assignee").</w:t>
      </w:r>
    </w:p>
    <w:p>
      <w:pPr>
        <w:pStyle w:val="Heading2"/>
        <w:spacing w:after="80" w:before="240"/>
      </w:pPr>
      <w:r>
        <w:rPr>
          <w:rFonts w:ascii="Arial" w:cs="Arial" w:eastAsia="Arial" w:hAnsi="Arial"/>
          <w:b/>
          <w:bCs/>
          <w:sz w:val="24"/>
          <w:szCs w:val="24"/>
        </w:rPr>
        <w:t xml:space="preserve">RECITALS</w:t>
      </w:r>
    </w:p>
    <w:p>
      <w:pPr>
        <w:spacing w:after="80" w:before="80"/>
        <w:ind/>
      </w:pPr>
      <w:r>
        <w:rPr>
          <w:rFonts w:ascii="Arial" w:cs="Arial" w:eastAsia="Arial" w:hAnsi="Arial"/>
          <w:sz w:val="20"/>
          <w:szCs w:val="20"/>
        </w:rPr>
        <w:t xml:space="preserve">A.   Assignor is the owner of that certain real property and improvements thereon commonly known as Cascade Ridge Apartments, located at 4200 Cascade Ridge Drive, Aurora, Colorado 80011 (the "Property"), more particularly described in Exhibit A attached hereto.</w:t>
      </w:r>
    </w:p>
    <w:p>
      <w:pPr>
        <w:spacing w:after="80" w:before="80"/>
        <w:ind/>
      </w:pPr>
      <w:r>
        <w:rPr>
          <w:rFonts w:ascii="Arial" w:cs="Arial" w:eastAsia="Arial" w:hAnsi="Arial"/>
          <w:sz w:val="20"/>
          <w:szCs w:val="20"/>
        </w:rPr>
        <w:t xml:space="preserve">B.   Assignee is making a loan to Assignor in the principal amount of $28,350,000 (the "Loan") pursuant to the Loan Agreement dated as of the date hereof (the "Loan Agreement").</w:t>
      </w:r>
    </w:p>
    <w:p>
      <w:pPr>
        <w:spacing w:after="80" w:before="80"/>
        <w:ind/>
      </w:pPr>
      <w:r>
        <w:rPr>
          <w:rFonts w:ascii="Arial" w:cs="Arial" w:eastAsia="Arial" w:hAnsi="Arial"/>
          <w:sz w:val="20"/>
          <w:szCs w:val="20"/>
        </w:rPr>
        <w:t xml:space="preserve">C.   As a condition to making the Loan, Assignee requires that Assignor assign all of Assignor's right, title, and interest in and to all leases, rents, and related income from the Property as additional security for the Loan.</w:t>
      </w:r>
    </w:p>
    <w:p>
      <w:pPr>
        <w:pStyle w:val="Heading2"/>
        <w:spacing w:after="80" w:before="240"/>
      </w:pPr>
      <w:r>
        <w:rPr>
          <w:rFonts w:ascii="Arial" w:cs="Arial" w:eastAsia="Arial" w:hAnsi="Arial"/>
          <w:b/>
          <w:bCs/>
          <w:sz w:val="24"/>
          <w:szCs w:val="24"/>
        </w:rPr>
        <w:t xml:space="preserve">ARTICLE 1 — ASSIGNMENT</w:t>
      </w:r>
    </w:p>
    <w:p>
      <w:pPr>
        <w:spacing w:after="80" w:before="80"/>
        <w:ind/>
      </w:pPr>
      <w:r>
        <w:rPr>
          <w:rFonts w:ascii="Arial" w:cs="Arial" w:eastAsia="Arial" w:hAnsi="Arial"/>
          <w:sz w:val="20"/>
          <w:szCs w:val="20"/>
        </w:rPr>
        <w:t xml:space="preserve">1.1  Absolute Assignment. Assignor hereby absolutely, presently, unconditionally, and irrevocably assigns, transfers, conveys, and sets over to Assignee all of Assignor's right, title, and interest in and to the following (collectively, the "Assigned Property"):</w:t>
      </w:r>
    </w:p>
    <w:p>
      <w:pPr>
        <w:spacing w:after="80" w:before="80"/>
        <w:ind w:left="720"/>
      </w:pPr>
      <w:r>
        <w:rPr>
          <w:rFonts w:ascii="Arial" w:cs="Arial" w:eastAsia="Arial" w:hAnsi="Arial"/>
          <w:sz w:val="20"/>
          <w:szCs w:val="20"/>
        </w:rPr>
        <w:t xml:space="preserve">(a)  All leases, occupancy agreements, licenses, subleases, and all other agreements, whether oral or written, for the use and occupancy of all or any portion of the Property, and all guaranties of any such agreements, as now in effect or as may hereafter be entered into (collectively, the "Leases"), including without limitation all 240 existing residential apartment leases and any commercial leases now or hereafter affecting the Property;</w:t>
      </w:r>
    </w:p>
    <w:p>
      <w:pPr>
        <w:spacing w:after="80" w:before="80"/>
        <w:ind w:left="720"/>
      </w:pPr>
      <w:r>
        <w:rPr>
          <w:rFonts w:ascii="Arial" w:cs="Arial" w:eastAsia="Arial" w:hAnsi="Arial"/>
          <w:sz w:val="20"/>
          <w:szCs w:val="20"/>
        </w:rPr>
        <w:t xml:space="preserve">(b)  All rents, issues, profits, royalties, income, revenues, and other proceeds and payments from the Leases or arising from the use or occupancy of the Property, including without limitation monthly apartment rents, late fees, pet fees, parking fees, storage fees, application fees, and all other rental income and charges (collectively, the "Rents"); and</w:t>
      </w:r>
    </w:p>
    <w:p>
      <w:pPr>
        <w:spacing w:after="80" w:before="80"/>
        <w:ind w:left="720"/>
      </w:pPr>
      <w:r>
        <w:rPr>
          <w:rFonts w:ascii="Arial" w:cs="Arial" w:eastAsia="Arial" w:hAnsi="Arial"/>
          <w:sz w:val="20"/>
          <w:szCs w:val="20"/>
        </w:rPr>
        <w:t xml:space="preserve">(c)  All claims, demands, causes of action, and rights to enforce the Leases, including the right to collect and receive Rents, to institute legal or equitable proceedings to collect Rents or enforce the Leases, and to do any and all things that Assignor might otherwise do with respect to the Leases and Rents.</w:t>
      </w:r>
    </w:p>
    <w:p>
      <w:pPr>
        <w:spacing w:after="80" w:before="80"/>
        <w:ind/>
      </w:pPr>
      <w:r>
        <w:rPr>
          <w:rFonts w:ascii="Arial" w:cs="Arial" w:eastAsia="Arial" w:hAnsi="Arial"/>
          <w:sz w:val="20"/>
          <w:szCs w:val="20"/>
        </w:rPr>
        <w:t xml:space="preserve">1.2  Intent. This Assignment is intended to be, and shall be construed as, an absolute assignment of the Assigned Property to Assignee, and not as an assignment for security only. This Assignment creates a present, irrevocable, and absolute transfer of the Assigned Property and is not contingent upon or subject to any event of default or other condition.</w:t>
      </w:r>
    </w:p>
    <w:p>
      <w:pPr>
        <w:pStyle w:val="Heading2"/>
        <w:spacing w:after="80" w:before="240"/>
      </w:pPr>
      <w:r>
        <w:rPr>
          <w:rFonts w:ascii="Arial" w:cs="Arial" w:eastAsia="Arial" w:hAnsi="Arial"/>
          <w:b/>
          <w:bCs/>
          <w:sz w:val="24"/>
          <w:szCs w:val="24"/>
        </w:rPr>
        <w:t xml:space="preserve">ARTICLE 2 — LICENSE TO COLLECT RENTS</w:t>
      </w:r>
    </w:p>
    <w:p>
      <w:pPr>
        <w:spacing w:after="80" w:before="80"/>
        <w:ind/>
      </w:pPr>
      <w:r>
        <w:rPr>
          <w:rFonts w:ascii="Arial" w:cs="Arial" w:eastAsia="Arial" w:hAnsi="Arial"/>
          <w:sz w:val="20"/>
          <w:szCs w:val="20"/>
        </w:rPr>
        <w:t xml:space="preserve">2.1  License. Notwithstanding the absolute nature of this Assignment, Assignee hereby grants to Assignor a revocable, non-exclusive license (the "License") to exercise all rights of Assignor with respect to the Assigned Property, including the right to collect, receive, and retain the Rents, enforce the Leases, and exercise all rights of a landlord under the Leases, so long as no Event of Default (as defined in the Loan Agreement) has occurred and is continuing.</w:t>
      </w:r>
    </w:p>
    <w:p>
      <w:pPr>
        <w:spacing w:after="80" w:before="80"/>
        <w:ind/>
      </w:pPr>
      <w:r>
        <w:rPr>
          <w:rFonts w:ascii="Arial" w:cs="Arial" w:eastAsia="Arial" w:hAnsi="Arial"/>
          <w:sz w:val="20"/>
          <w:szCs w:val="20"/>
        </w:rPr>
        <w:t xml:space="preserve">2.2  Revocation. The License shall automatically and immediately terminate and be revoked, without notice, upon the occurrence and during the continuance of any Event of Default. Upon such revocation, Assignee shall be entitled, at its option and without further notice, to: (i) collect all Rents directly from tenants; (ii) demand and receive from any tenant all Rents then due or thereafter becoming due; (iii) enforce all Leases; and (iv) apply the Rents to the Loan and other obligations of Assignor under the Loan Documents.</w:t>
      </w:r>
    </w:p>
    <w:p>
      <w:pPr>
        <w:spacing w:after="80" w:before="80"/>
        <w:ind/>
      </w:pPr>
      <w:r>
        <w:rPr>
          <w:rFonts w:ascii="Arial" w:cs="Arial" w:eastAsia="Arial" w:hAnsi="Arial"/>
          <w:sz w:val="20"/>
          <w:szCs w:val="20"/>
        </w:rPr>
        <w:t xml:space="preserve">2.3  Tenant Notification. Assignor hereby irrevocably authorizes and directs each tenant under the Leases to pay Rents directly to Assignee upon Assignee's written demand therefor. Each tenant shall be entitled to rely upon any such demand without inquiry into its basis or validity, and shall not be liable to Assignor for any Rents so paid.</w:t>
      </w:r>
    </w:p>
    <w:p>
      <w:pPr>
        <w:pStyle w:val="Heading2"/>
        <w:spacing w:after="80" w:before="240"/>
      </w:pPr>
      <w:r>
        <w:rPr>
          <w:rFonts w:ascii="Arial" w:cs="Arial" w:eastAsia="Arial" w:hAnsi="Arial"/>
          <w:b/>
          <w:bCs/>
          <w:sz w:val="24"/>
          <w:szCs w:val="24"/>
        </w:rPr>
        <w:t xml:space="preserve">ARTICLE 3 — COVENANTS OF ASSIGNOR</w:t>
      </w:r>
    </w:p>
    <w:p>
      <w:pPr>
        <w:spacing w:after="80" w:before="80"/>
        <w:ind/>
      </w:pPr>
      <w:r>
        <w:rPr>
          <w:rFonts w:ascii="Arial" w:cs="Arial" w:eastAsia="Arial" w:hAnsi="Arial"/>
          <w:sz w:val="20"/>
          <w:szCs w:val="20"/>
        </w:rPr>
        <w:t xml:space="preserve">3.1  Existing Leases. Assignor represents and warrants that: (i) the Property is currently subject to approximately 208 residential apartment leases, representing an occupancy rate of approximately 86.7% as of March 15, 2024; (ii) all existing Leases are in full force and effect; (iii) no tenant is more than 30 days delinquent in the payment of rent; and (iv) true and complete copies of all Leases have been delivered to Assignee.</w:t>
      </w:r>
    </w:p>
    <w:p>
      <w:pPr>
        <w:spacing w:after="80" w:before="80"/>
        <w:ind/>
      </w:pPr>
      <w:r>
        <w:rPr>
          <w:rFonts w:ascii="Arial" w:cs="Arial" w:eastAsia="Arial" w:hAnsi="Arial"/>
          <w:sz w:val="20"/>
          <w:szCs w:val="20"/>
        </w:rPr>
        <w:t xml:space="preserve">3.2  Leasing Covenants. Without Assignee's prior written consent, Assignor shall not: (i) enter into any new Lease having a term in excess of twelve (12) months or with any rent that is below market rate; (ii) amend, modify, or accept a surrender of any existing Lease in any material respect; (iii) accept any prepayment of rent more than one (1) month in advance; (iv) waive, release, or discharge any tenant from any material obligation under a Lease; or (v) terminate any Lease other than in connection with a material default by the applicable tenant.</w:t>
      </w:r>
    </w:p>
    <w:p>
      <w:pPr>
        <w:spacing w:after="80" w:before="80"/>
        <w:ind/>
      </w:pPr>
      <w:r>
        <w:rPr>
          <w:rFonts w:ascii="Arial" w:cs="Arial" w:eastAsia="Arial" w:hAnsi="Arial"/>
          <w:sz w:val="20"/>
          <w:szCs w:val="20"/>
        </w:rPr>
        <w:t xml:space="preserve">3.3  Prompt Collection. Assignor shall promptly and diligently enforce the Leases, collect all Rents as they become due, and take commercially reasonable actions to preserve and protect the value of the Assigned Property.</w:t>
      </w:r>
    </w:p>
    <w:p>
      <w:pPr>
        <w:spacing w:after="80" w:before="80"/>
        <w:ind/>
      </w:pPr>
      <w:r>
        <w:rPr>
          <w:rFonts w:ascii="Arial" w:cs="Arial" w:eastAsia="Arial" w:hAnsi="Arial"/>
          <w:sz w:val="20"/>
          <w:szCs w:val="20"/>
        </w:rPr>
        <w:t xml:space="preserve">3.4  Books and Records. Assignor shall maintain accurate books and records relating to the Leases and Rents, and shall make such books and records available to Assignee for inspection upon reasonable prior written notice.</w:t>
      </w:r>
    </w:p>
    <w:p>
      <w:pPr>
        <w:spacing w:after="80" w:before="80"/>
        <w:ind/>
      </w:pPr>
      <w:r>
        <w:rPr>
          <w:rFonts w:ascii="Arial" w:cs="Arial" w:eastAsia="Arial" w:hAnsi="Arial"/>
          <w:sz w:val="20"/>
          <w:szCs w:val="20"/>
        </w:rPr>
        <w:t xml:space="preserve">3.5  Further Assurances. Assignor shall execute and deliver such additional documents and instruments as Assignee may reasonably request to carry out the intent and purposes of this Assignment.</w:t>
      </w:r>
    </w:p>
    <w:p>
      <w:pPr>
        <w:pStyle w:val="Heading2"/>
        <w:spacing w:after="80" w:before="240"/>
      </w:pPr>
      <w:r>
        <w:rPr>
          <w:rFonts w:ascii="Arial" w:cs="Arial" w:eastAsia="Arial" w:hAnsi="Arial"/>
          <w:b/>
          <w:bCs/>
          <w:sz w:val="24"/>
          <w:szCs w:val="24"/>
        </w:rPr>
        <w:t xml:space="preserve">ARTICLE 4 — MISCELLANEOUS</w:t>
      </w:r>
    </w:p>
    <w:p>
      <w:pPr>
        <w:spacing w:after="80" w:before="80"/>
        <w:ind/>
      </w:pPr>
      <w:r>
        <w:rPr>
          <w:rFonts w:ascii="Arial" w:cs="Arial" w:eastAsia="Arial" w:hAnsi="Arial"/>
          <w:sz w:val="20"/>
          <w:szCs w:val="20"/>
        </w:rPr>
        <w:t xml:space="preserve">4.1  Governing Law. This Assignment shall be governed by and construed in accordance with the laws of the State of Colorado.</w:t>
      </w:r>
    </w:p>
    <w:p>
      <w:pPr>
        <w:spacing w:after="80" w:before="80"/>
        <w:ind/>
      </w:pPr>
      <w:r>
        <w:rPr>
          <w:rFonts w:ascii="Arial" w:cs="Arial" w:eastAsia="Arial" w:hAnsi="Arial"/>
          <w:sz w:val="20"/>
          <w:szCs w:val="20"/>
        </w:rPr>
        <w:t xml:space="preserve">4.2  Successors and Assigns. This Assignment shall be binding upon the successors and assigns of Assignor and shall inure to the benefit of Assignee and its successors and assigns. Assignee may assign this Assignment without the consent of Assignor.</w:t>
      </w:r>
    </w:p>
    <w:p>
      <w:pPr>
        <w:spacing w:after="80" w:before="80"/>
        <w:ind/>
      </w:pPr>
      <w:r>
        <w:rPr>
          <w:rFonts w:ascii="Arial" w:cs="Arial" w:eastAsia="Arial" w:hAnsi="Arial"/>
          <w:sz w:val="20"/>
          <w:szCs w:val="20"/>
        </w:rPr>
        <w:t xml:space="preserve">4.3  No Liability. Nothing herein shall impose any liability on Assignee as the result of exercising rights hereunder with respect to the Leases or the Property. Assignee shall not be obligated to perform any obligation of Assignor under the Leases except to the extent Assignee, as successor landlord, affirmatively elects to perform such obligations.</w:t>
      </w:r>
    </w:p>
    <w:p>
      <w:pPr>
        <w:spacing w:after="80" w:before="80"/>
        <w:ind/>
      </w:pPr>
      <w:r>
        <w:rPr>
          <w:rFonts w:ascii="Arial" w:cs="Arial" w:eastAsia="Arial" w:hAnsi="Arial"/>
          <w:sz w:val="20"/>
          <w:szCs w:val="20"/>
        </w:rPr>
        <w:t xml:space="preserve">4.4  Counterparts. This Assignment may be executed in counterparts, each of which shall be deemed an original and all of which together shall constitute one and the same instrument.</w:t>
      </w:r>
    </w:p>
    <w:p>
      <w:pPr>
        <w:spacing w:after="80" w:before="80"/>
        <w:ind/>
      </w:pPr>
      <w:r>
        <w:rPr>
          <w:rFonts w:ascii="Arial" w:cs="Arial" w:eastAsia="Arial" w:hAnsi="Arial"/>
          <w:sz w:val="20"/>
          <w:szCs w:val="20"/>
        </w:rPr>
        <w:t xml:space="preserve">4.5  Recordation. This Assignment shall be recorded in the official records of Arapahoe County, Colorado. Assignee may, at its option, record this Assignment in such additional recording offices as Assignee deems appropriate.</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IN WITNESS WHEREOF, Assignor has executed this Assignment as of the date first written above.</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ASSIGNOR:</w:t>
      </w:r>
    </w:p>
    <w:p>
      <w:pPr>
        <w:spacing w:after="80" w:before="80"/>
        <w:ind/>
      </w:pPr>
      <w:r>
        <w:rPr>
          <w:rFonts w:ascii="Arial" w:cs="Arial" w:eastAsia="Arial" w:hAnsi="Arial"/>
          <w:sz w:val="20"/>
          <w:szCs w:val="20"/>
        </w:rPr>
        <w:t xml:space="preserve">MERIDIAN CAPITAL HOLDINGS IV LLC,</w:t>
      </w:r>
    </w:p>
    <w:p>
      <w:pPr>
        <w:spacing w:after="80" w:before="80"/>
        <w:ind/>
      </w:pPr>
      <w:r>
        <w:rPr>
          <w:rFonts w:ascii="Arial" w:cs="Arial" w:eastAsia="Arial" w:hAnsi="Arial"/>
          <w:sz w:val="20"/>
          <w:szCs w:val="20"/>
        </w:rPr>
        <w:t xml:space="preserve">a Delaware limited liability company</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By: ___________________________</w:t>
      </w:r>
    </w:p>
    <w:p>
      <w:pPr>
        <w:spacing w:after="80" w:before="80"/>
        <w:ind/>
      </w:pPr>
      <w:r>
        <w:rPr>
          <w:rFonts w:ascii="Arial" w:cs="Arial" w:eastAsia="Arial" w:hAnsi="Arial"/>
          <w:sz w:val="20"/>
          <w:szCs w:val="20"/>
        </w:rPr>
        <w:t xml:space="preserve">Name: James T. Harrington</w:t>
      </w:r>
    </w:p>
    <w:p>
      <w:pPr>
        <w:spacing w:after="80" w:before="80"/>
        <w:ind/>
      </w:pPr>
      <w:r>
        <w:rPr>
          <w:rFonts w:ascii="Arial" w:cs="Arial" w:eastAsia="Arial" w:hAnsi="Arial"/>
          <w:sz w:val="20"/>
          <w:szCs w:val="20"/>
        </w:rPr>
        <w:t xml:space="preserve">Title: Manager / Authorized Signatory</w:t>
      </w:r>
    </w:p>
    <w:p>
      <w:pPr>
        <w:spacing w:after="80" w:before="80"/>
        <w:ind/>
      </w:pPr>
      <w:r>
        <w:rPr>
          <w:rFonts w:ascii="Arial" w:cs="Arial" w:eastAsia="Arial" w:hAnsi="Arial"/>
          <w:sz w:val="20"/>
          <w:szCs w:val="20"/>
        </w:rPr>
        <w:t xml:space="preserve">Date: March 15, 2024</w:t>
      </w:r>
    </w:p>
    <w:p>
      <w:pPr>
        <w:spacing w:after="60" w:before="0"/>
      </w:pPr>
      <w:r>
        <w:t xml:space="preserve"/>
      </w:r>
    </w:p>
    <w:p>
      <w:pPr>
        <w:spacing w:after="60" w:before="0"/>
      </w:pPr>
      <w:r>
        <w:t xml:space="preserve"/>
      </w:r>
    </w:p>
    <w:p>
      <w:pPr>
        <w:spacing w:after="60" w:before="0"/>
      </w:pPr>
      <w:r>
        <w:t xml:space="preserve"/>
      </w:r>
    </w:p>
    <w:p>
      <w:pPr>
        <w:pStyle w:val="Heading2"/>
        <w:spacing w:after="80" w:before="240"/>
      </w:pPr>
      <w:r>
        <w:rPr>
          <w:rFonts w:ascii="Arial" w:cs="Arial" w:eastAsia="Arial" w:hAnsi="Arial"/>
          <w:b/>
          <w:bCs/>
          <w:sz w:val="24"/>
          <w:szCs w:val="24"/>
        </w:rPr>
        <w:t xml:space="preserve">EXHIBIT A — PROPERTY DESCRIPTION</w:t>
      </w:r>
    </w:p>
    <w:p>
      <w:pPr>
        <w:spacing w:after="80" w:before="80"/>
        <w:ind/>
      </w:pPr>
      <w:r>
        <w:rPr>
          <w:rFonts w:ascii="Arial" w:cs="Arial" w:eastAsia="Arial" w:hAnsi="Arial"/>
          <w:sz w:val="20"/>
          <w:szCs w:val="20"/>
        </w:rPr>
        <w:t xml:space="preserve">Lot 4, Block 2, CASCADE RIDGE SUBDIVISION, FILING NO. 3, Arapahoe County, Colorado.</w:t>
      </w:r>
    </w:p>
    <w:p>
      <w:pPr>
        <w:spacing w:after="80" w:before="80"/>
        <w:ind/>
      </w:pPr>
      <w:r>
        <w:rPr>
          <w:rFonts w:ascii="Arial" w:cs="Arial" w:eastAsia="Arial" w:hAnsi="Arial"/>
          <w:sz w:val="20"/>
          <w:szCs w:val="20"/>
        </w:rPr>
        <w:t xml:space="preserve">Parcel ID: 2073-06-1-05-028</w:t>
      </w:r>
    </w:p>
    <w:p>
      <w:pPr>
        <w:spacing w:after="80" w:before="80"/>
        <w:ind/>
      </w:pPr>
      <w:r>
        <w:rPr>
          <w:rFonts w:ascii="Arial" w:cs="Arial" w:eastAsia="Arial" w:hAnsi="Arial"/>
          <w:sz w:val="20"/>
          <w:szCs w:val="20"/>
        </w:rPr>
        <w:t xml:space="preserve">Property Address: 4200 Cascade Ridge Drive, Aurora, Colorado 80011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2026-03-05T20:36:02.806Z</dcterms:created>
  <dcterms:modified xsi:type="dcterms:W3CDTF">2026-03-05T20:36:02.809Z</dcterms:modified>
</cp:coreProperties>
</file>

<file path=docProps/custom.xml><?xml version="1.0" encoding="utf-8"?>
<Properties xmlns="http://schemas.openxmlformats.org/officeDocument/2006/custom-properties" xmlns:vt="http://schemas.openxmlformats.org/officeDocument/2006/docPropsVTypes"/>
</file>