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LOAN CLOSING CHECKLIST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Cascade Ridge Apartments — Hartwell Capital Partners LLC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Closing Date: March 15, 2024 | Loan Amount: $28,350,000 | Status: CLOSED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Borrower: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Meridian Capital Holdings IV LLC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Deal Counsel: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Caldwell &amp; Pierce LLP (Borrower); Hartwell In-House (Lender)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 Company: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Colorado Title &amp; Escrow, Inc.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I ESA: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EnviroCheck Environmental Services (Jan 2024)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Appraisal: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Mountain West Valuation Group — $38,200,000 (As-Is); $44,500,000 (Stabilized)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400"/>
        <w:gridCol w:w="1200"/>
        <w:gridCol w:w="3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/ 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 Party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Reference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I. LOAN DOCUMENTS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Agreement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 / Borrower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Executed; 10 Articles + Schedule A; dated 3/15/2024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Promissory Note ($28,350,000)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 / Borrower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Executed; SOFR+285bps; IO; 3-yr term with 2x 1-yr extensions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Deed of Trust, Security Agreement, Fixture Filing &amp; ALR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 / Borrower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Executed; recorded Arapahoe County 3/15/2024; Reception No. 2024-018342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Assignment of Leases and Rents (Standalone)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 / Borrower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Executed; recorded simultaneously with DOT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Guaranty Agreement (Non-Recourse Carveout)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 / Guarantors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Executed by Meridian Capital Group LLC and J. Harrington individually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Environmental Indemnity Agreement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 / Indemnitors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Executed; full recourse; references EnviroCheck Phase I ESA (Jan 2024)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Cash Management &amp; Lockbox Agreement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 / First Commerce Bank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Executed; lockbox Account XXXX-8821 at First Commerce Bank; cash sweep active at closing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Deposit Account Control Agreement (DACA)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 / First Commerce Bank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Executed; covers all 6 Cash Management Accounts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II. TITLE &amp; SURVEY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ALTA/NSPS Land Title Survey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Mountain West Surveying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Dated 2/10/2024; Job No. MWS-24-0441; no encroachments or adverse matters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Title Commitment (ALTA Extended Coverage)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Colorado Title &amp; Escrow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Commitment No. FCT-24-8821; issued 2/28/2024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Title Policy (ALTA Lenders Policy — $28,350,000)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Colorado Title &amp; Escrow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Policy No. FCT-2024-L-008821; effective 3/15/2024; $28.35M coverage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Endorsements: ALTA 3.1 (Zoning), 9 (Restrictions), 17 (Access), 22 (Location)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Colorado Title &amp; Escrow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endorsements attached to title policy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Flood Zone Determination Certificate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National Flood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Zone X (unshaded); no flood insurance required per FEMA FIRM Map 08005C0225J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Mechanics Lien / No-Lien Affidavit from Borrower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 / Borrower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Executed; confirms no outstanding mechanics liens or materialmen claims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III. PROPERTY DUE DILIGENCE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Appraisal (FIRREA-compliant)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Mountain West Valuation 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As-Is: $38,200,000; Stabilized: $44,500,000; LTV: 74.2% (as-is); Report date: 2/5/2024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Phase I Environmental Site Assessment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EnviroCheck Environmental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RECs; minor historical ag-use concern resolved (CDPHE VCP file closed 4/12/2019)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Property Condition Assessment (PCA)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BuildRight Engineering 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critical deferred maintenance; $1.2M of non-critical items identified; $4.2M renovation budget adequate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Seismic Risk Report (PML)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GeoRisk Associates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PML of 12.3%; within acceptable Lender threshold (&lt;20%)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Rent Roll as of Closing 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Meridian Property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208 of 240 units occupied (86.7%); avg in-place rent $1,318/month; no tenants &gt;30 days delinquent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Historical Operating Statements (3 Years: 2021-2023)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Meridian Capital / Borrower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Audited 2021-2022; Compiled 2023; trailing 12-mo NOI $2,063,498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Trailing 12-Month NOI Analysis / DSCR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Lender Underwriting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T12 NOI: $2,063,498; Debt Service: $1,733,738; DSCR: 1.19x; BELOW 1.20x — Cash Sweep ACTIVE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Approved Annual Budget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Meridian Property Management / Lender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Approved by Lender 3/10/2024; Revenue: $3,286,560; NOI target: $2,148,000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Approved Capital Plan / CapEx Budget (2024-2026)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Meridian Capital / BuildRight Engineering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$4,200,000 total; Phase 1: unit interiors; Phase 2: amenities/exteriors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Existing Leases Sample (10 representative units reviewed)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 / Borrower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leases 12-month term; no purchase options; no non-standard provisions identified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3.11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Service Contracts and Management Agreement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PMA with Meridian Property Management approved; all service contracts &lt; 12 months or terminable on 30 days notice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IV. ENTITY &amp; ORGANIZATIONAL DOCUMENTS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Certificate of Good Standing — Meridian Capital Holdings IV LLC (Delaware)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Good standing as of 3/1/2024; filed with Delaware SOS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Certificate of Good Standing / Foreign Qualification (Colorado)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Qualified to do business in Colorado; Colorado SOS File No. 20241234567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Operating Agreement — Meridian Capital Holdings IV LLC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Reviewed; confirms authority of James T. Harrington as Manager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Organizational Chart — Borrower / Guarantor Entities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 / Borrower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ownership chart through Fund level; Meridian Value-Add Fund IV, LP is ultimate parent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Incumbency Certificate / Resolutions — Borrower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 / Borrower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Confirms authority to execute Loan Documents; Manager: J. Harrington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Guarantor Financial Statements (Meridian Capital Group LLC — 2022-2023 Audited)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Borrower / Guarantor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 worth: $42.7M; Liquidity: $8.3M; complies with Lender minimum requirements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Individual Guarantor Financial Statement (James T. Harrington)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James T. Harrington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 worth: $18.4M; Liquidity: $3.1M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Background Check / KYC / AML Compliance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Lender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Cleared; no adverse findings for any Borrower or Guarantor party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V. INSURANCE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Property Insurance (All Risk / Special Form)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Meridian Risk Management / Lender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Carrier: Zurich American; Limit: $46.5M (RCV); Policy No. ZAM-24-4821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Commercial General Liability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Meridian Risk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Carrier: Travelers; $2M/occ, $5M agg; Lender as additional insured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Excess/Umbrella Liability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Meridian Risk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Carrier: Arch Insurance; $10M per occurrence; follow-form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Workers Compensation / Employers Liability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Property Manager / Borrower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Statutory; $1M EL; Carrier: Liberty Mutual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Evidence of Insurance / ACORD 27 &amp; 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Meridian Risk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COIs received naming Lender as additional insured and loss payee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VI. CLOSING MECHANICS &amp; FUNDS FLOW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Closing Statement / Settlement Statement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Colorado Title &amp; Escrow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Executed 3/15/2024; Loan proceeds: $28,350,000; Net to Borrower after reserves/costs: $23,108,247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Fee Paid (1.0% Origination Fee)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Borrower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$283,500 paid at closing; wired from Borrower operating account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Replacement Reserve Funded ($4,200,000)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Borrower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Funded from Loan proceeds at closing; held in Replacement Reserve Account XXXX-8824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T&amp;I Escrow Initial Deposit ($94,400 — 2 months)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Borrower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Funded at closing; 2-month initial deposit for property tax and insurance escrow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Lockbox Account Established and Tenants Notified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Meridian Property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208 current tenants sent payment direction letter 3/15/2024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UCC Financing Statement Filed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UCC-1 filed with Colorado SOS and Delaware SOS; File Nos. 2024-0823141 / 20240318114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Deed of Trust Recorded (Arapahoe County)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Colorado Title &amp; Escrow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Recorded 3/15/2024; Reception No. 2024-018342; Book 2024 Page 1842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Assignment of Leases and Rents Recorded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Colorado Title &amp; Escrow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Recorded 3/15/2024; Reception No. 2024-018343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6.9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Loan Proceeds Wired to Borrower / 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Hartwell Capital Partners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[X] Complete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Wire confirmed 3/15/2024, 2:34 PM ET; $28,350,000 wired to First Colorado Title Escrow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VII. POST-CLOSING ITEMS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As-Built Survey (if material renovations completed)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Borrower / Surveyor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Due within 60 days of material Improvements; not yet triggered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Updated Rent Roll (First Month Post-Closing)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Meridian Property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delivery due April 15, 2024 per Loan Agreement Section 5.1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Monthly Management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Meridian Property Management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delivery due April 15, 2024 covering March 2024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DSCR Certification (Q1 2024)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Borrower / CFO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Due May 15, 2024 (45 days after Q1 end)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First Capital Draw Request (if applicable)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Borrower / Contractor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 ] Pending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Renovation Phase 1 (unit turns) targeted to begin April 2024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Subordination, Non-Disturbance, Attornment Agreements (SNDAs)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Caldwell &amp; Pierce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 — residential leases only; no commercial tenants requiring SNDA</w:t>
            </w:r>
          </w:p>
        </w:tc>
      </w:tr>
    </w:tbl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2026-03-05T20:36:03.344Z</dcterms:created>
  <dcterms:modified xsi:type="dcterms:W3CDTF">2026-03-05T20:36:03.345Z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