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64748B"/>
          <w:sz w:val="28"/>
          <w:szCs w:val="28"/>
        </w:rPr>
        <w:t xml:space="preserve">WINSTON REPE PLATFORM</w:t>
      </w:r>
    </w:p>
    <w:p>
      <w:pPr>
        <w:spacing w:after="80" w:before="0"/>
      </w:pPr>
      <w:r>
        <w:rPr>
          <w:rFonts w:ascii="Arial" w:cs="Arial" w:eastAsia="Arial" w:hAnsi="Arial"/>
          <w:b/>
          <w:bCs/>
          <w:color w:val="1F3C6E"/>
          <w:sz w:val="52"/>
          <w:szCs w:val="52"/>
        </w:rPr>
        <w:t xml:space="preserve">Waterfall Scenarios × AI Assistant</w:t>
      </w:r>
    </w:p>
    <w:p>
      <w:pPr>
        <w:spacing w:after="240" w:before="0"/>
      </w:pPr>
      <w:r>
        <w:rPr>
          <w:rFonts w:ascii="Arial" w:cs="Arial" w:eastAsia="Arial" w:hAnsi="Arial"/>
          <w:color w:val="2563EB"/>
          <w:sz w:val="32"/>
          <w:szCs w:val="32"/>
        </w:rPr>
        <w:t xml:space="preserve">Integration Plan, Audit,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none" w:color="FFFFFF" w:sz="0"/>
              <w:left w:val="none" w:color="FFFFFF" w:sz="0"/>
              <w:bottom w:val="none" w:color="FFFFFF" w:sz="0"/>
              <w:right w:val="none" w:color="FFFFFF" w:sz="0"/>
            </w:tcBorders>
            <w:shd w:fill="EEF2FF" w:val="clear"/>
            <w:tcMar>
              <w:top w:type="dxa" w:w="80"/>
              <w:left w:type="dxa" w:w="160"/>
              <w:bottom w:type="dxa" w:w="80"/>
              <w:right w:type="dxa" w:w="160"/>
            </w:tcMar>
          </w:tcPr>
          <w:p>
            <w:r>
              <w:rPr>
                <w:rFonts w:ascii="Arial" w:cs="Arial" w:eastAsia="Arial" w:hAnsi="Arial"/>
                <w:b/>
                <w:bCs/>
                <w:color w:val="64748B"/>
                <w:sz w:val="18"/>
                <w:szCs w:val="18"/>
              </w:rPr>
              <w:t xml:space="preserve">Date</w:t>
            </w:r>
          </w:p>
          <w:p>
            <w:r>
              <w:rPr>
                <w:rFonts w:ascii="Arial" w:cs="Arial" w:eastAsia="Arial" w:hAnsi="Arial"/>
                <w:color w:val="1F3C6E"/>
                <w:sz w:val="20"/>
                <w:szCs w:val="20"/>
              </w:rPr>
              <w:t xml:space="preserve">March 8, 2026</w:t>
            </w:r>
          </w:p>
        </w:tc>
        <w:tc>
          <w:tcPr>
            <w:tcW w:type="dxa" w:w="2400"/>
            <w:tcBorders>
              <w:top w:val="none" w:color="FFFFFF" w:sz="0"/>
              <w:left w:val="none" w:color="FFFFFF" w:sz="0"/>
              <w:bottom w:val="none" w:color="FFFFFF" w:sz="0"/>
              <w:right w:val="none" w:color="FFFFFF" w:sz="0"/>
            </w:tcBorders>
            <w:shd w:fill="EEF2FF" w:val="clear"/>
            <w:tcMar>
              <w:top w:type="dxa" w:w="80"/>
              <w:left w:type="dxa" w:w="160"/>
              <w:bottom w:type="dxa" w:w="80"/>
              <w:right w:type="dxa" w:w="160"/>
            </w:tcMar>
          </w:tcPr>
          <w:p>
            <w:r>
              <w:rPr>
                <w:rFonts w:ascii="Arial" w:cs="Arial" w:eastAsia="Arial" w:hAnsi="Arial"/>
                <w:b/>
                <w:bCs/>
                <w:color w:val="64748B"/>
                <w:sz w:val="18"/>
                <w:szCs w:val="18"/>
              </w:rPr>
              <w:t xml:space="preserve">Scope</w:t>
            </w:r>
          </w:p>
          <w:p>
            <w:r>
              <w:rPr>
                <w:rFonts w:ascii="Arial" w:cs="Arial" w:eastAsia="Arial" w:hAnsi="Arial"/>
                <w:color w:val="1F3C6E"/>
                <w:sz w:val="20"/>
                <w:szCs w:val="20"/>
              </w:rPr>
              <w:t xml:space="preserve">Full-stack codebase audit</w:t>
            </w:r>
          </w:p>
        </w:tc>
        <w:tc>
          <w:tcPr>
            <w:tcW w:type="dxa" w:w="2400"/>
            <w:tcBorders>
              <w:top w:val="none" w:color="FFFFFF" w:sz="0"/>
              <w:left w:val="none" w:color="FFFFFF" w:sz="0"/>
              <w:bottom w:val="none" w:color="FFFFFF" w:sz="0"/>
              <w:right w:val="none" w:color="FFFFFF" w:sz="0"/>
            </w:tcBorders>
            <w:shd w:fill="EEF2FF" w:val="clear"/>
            <w:tcMar>
              <w:top w:type="dxa" w:w="80"/>
              <w:left w:type="dxa" w:w="160"/>
              <w:bottom w:type="dxa" w:w="80"/>
              <w:right w:type="dxa" w:w="160"/>
            </w:tcMar>
          </w:tcPr>
          <w:p>
            <w:r>
              <w:rPr>
                <w:rFonts w:ascii="Arial" w:cs="Arial" w:eastAsia="Arial" w:hAnsi="Arial"/>
                <w:b/>
                <w:bCs/>
                <w:color w:val="64748B"/>
                <w:sz w:val="18"/>
                <w:szCs w:val="18"/>
              </w:rPr>
              <w:t xml:space="preserve">Status</w:t>
            </w:r>
          </w:p>
          <w:p>
            <w:r>
              <w:rPr>
                <w:rFonts w:ascii="Arial" w:cs="Arial" w:eastAsia="Arial" w:hAnsi="Arial"/>
                <w:color w:val="D97706"/>
                <w:sz w:val="20"/>
                <w:szCs w:val="20"/>
              </w:rPr>
              <w:t xml:space="preserve">Waterfall UI: Partial</w:t>
            </w:r>
          </w:p>
        </w:tc>
        <w:tc>
          <w:tcPr>
            <w:tcW w:type="dxa" w:w="2160"/>
            <w:tcBorders>
              <w:top w:val="none" w:color="FFFFFF" w:sz="0"/>
              <w:left w:val="none" w:color="FFFFFF" w:sz="0"/>
              <w:bottom w:val="none" w:color="FFFFFF" w:sz="0"/>
              <w:right w:val="none" w:color="FFFFFF" w:sz="0"/>
            </w:tcBorders>
            <w:shd w:fill="EEF2FF" w:val="clear"/>
            <w:tcMar>
              <w:top w:type="dxa" w:w="80"/>
              <w:left w:type="dxa" w:w="160"/>
              <w:bottom w:type="dxa" w:w="80"/>
              <w:right w:type="dxa" w:w="160"/>
            </w:tcMar>
          </w:tcPr>
          <w:p>
            <w:r>
              <w:rPr>
                <w:rFonts w:ascii="Arial" w:cs="Arial" w:eastAsia="Arial" w:hAnsi="Arial"/>
                <w:b/>
                <w:bCs/>
                <w:color w:val="64748B"/>
                <w:sz w:val="18"/>
                <w:szCs w:val="18"/>
              </w:rPr>
              <w:t xml:space="preserve">AI x Waterfall</w:t>
            </w:r>
          </w:p>
          <w:p>
            <w:r>
              <w:rPr>
                <w:rFonts w:ascii="Arial" w:cs="Arial" w:eastAsia="Arial" w:hAnsi="Arial"/>
                <w:color w:val="DC2626"/>
                <w:sz w:val="20"/>
                <w:szCs w:val="20"/>
              </w:rPr>
              <w:t xml:space="preserve">Not yet wired</w:t>
            </w:r>
          </w:p>
        </w:tc>
      </w:tr>
    </w:tbl>
    <w:p>
      <w:r>
        <w:br w:type="page"/>
      </w:r>
    </w:p>
    <w:p>
      <w:pPr>
        <w:pStyle w:val="Heading1"/>
        <w:spacing w:after="120" w:before="360"/>
      </w:pPr>
      <w:r>
        <w:rPr>
          <w:rFonts w:ascii="Arial" w:cs="Arial" w:eastAsia="Arial" w:hAnsi="Arial"/>
          <w:b/>
          <w:bCs/>
          <w:color w:val="1F3C6E"/>
          <w:sz w:val="36"/>
          <w:szCs w:val="36"/>
        </w:rPr>
        <w:t xml:space="preserve">1. Current System Map</w:t>
      </w:r>
    </w:p>
    <w:p>
      <w:pPr>
        <w:spacing w:after="60" w:before="60"/>
      </w:pPr>
      <w:r>
        <w:rPr>
          <w:rFonts w:ascii="Arial" w:cs="Arial" w:eastAsia="Arial" w:hAnsi="Arial"/>
          <w:color w:val="1E293B"/>
          <w:sz w:val="20"/>
          <w:szCs w:val="20"/>
        </w:rPr>
        <w:t xml:space="preserve">The platform is a multi-runtime architecture spanning three distinct compute surfaces. Understanding how they currently relate — and don't — is prerequisite to planning the waterfall-AI integration.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Surface</w:t>
            </w:r>
          </w:p>
        </w:tc>
        <w:tc>
          <w:tcPr>
            <w:tcW w:type="dxa" w:w="1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Runtime</w:t>
            </w:r>
          </w:p>
        </w:tc>
        <w:tc>
          <w:tcPr>
            <w:tcW w:type="dxa" w:w="2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Waterfall Capability</w:t>
            </w:r>
          </w:p>
        </w:tc>
        <w:tc>
          <w:tcPr>
            <w:tcW w:type="dxa" w:w="2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AI Capability</w:t>
            </w:r>
          </w:p>
        </w:tc>
        <w:tc>
          <w:tcPr>
            <w:tcW w:type="dxa" w:w="22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Gap</w:t>
            </w:r>
          </w:p>
        </w:tc>
      </w:tr>
      <w:tr>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repo-b (Next.js UI)</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Next.js 14 App Router</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Waterfall shadow-run page exists; fund detail Scenarios tab exists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Winston command bar + gateway proxy; no waterfall context injected</w:t>
            </w:r>
          </w:p>
        </w:tc>
        <w:tc>
          <w:tcPr>
            <w:tcW w:type="dxa" w:w="2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AI has no awareness of waterfall results</w:t>
            </w:r>
          </w:p>
        </w:tc>
      </w:tr>
      <w:tr>
        <w:tc>
          <w:tcPr>
            <w:tcW w:type="dxa" w:w="1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1E293B"/>
                <w:sz w:val="18"/>
                <w:szCs w:val="18"/>
              </w:rPr>
              <w:t xml:space="preserve">backend (FastAPI BOS)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FastAPI + psycopg</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re_waterfall.py shadow service; US waterfall_engine.py; scenario overrides schema</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Full AI gateway, MCP tools, RAG retrieval, REPE MCP tools; re_model_tools registered</w:t>
            </w:r>
          </w:p>
        </w:tc>
        <w:tc>
          <w:tcPr>
            <w:tcW w:type="dxa" w:w="22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waterfall_run_shadow not exposed as MCP tool; no scenario-diff tool</w:t>
            </w:r>
          </w:p>
        </w:tc>
      </w:tr>
      <w:tr>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repo-c (Demo Lab)</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FastAPI + psycopg</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No waterfall capability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Simple RAG chat; hash/OpenAI embedding; no tool-calling</w:t>
            </w:r>
          </w:p>
        </w:tc>
        <w:tc>
          <w:tcPr>
            <w:tcW w:type="dxa" w:w="2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64748B"/>
                <w:sz w:val="18"/>
                <w:szCs w:val="18"/>
              </w:rPr>
              <w:t xml:space="preserve">No waterfall integration planned here</w:t>
            </w:r>
          </w:p>
        </w:tc>
      </w:tr>
    </w:tbl>
    <w:p>
      <w:pPr>
        <w:spacing w:before="120"/>
      </w:pPr>
    </w:p>
    <w:p>
      <w:pPr>
        <w:pStyle w:val="Heading2"/>
        <w:spacing w:after="80" w:before="280"/>
      </w:pPr>
      <w:r>
        <w:rPr>
          <w:rFonts w:ascii="Arial" w:cs="Arial" w:eastAsia="Arial" w:hAnsi="Arial"/>
          <w:b/>
          <w:bCs/>
          <w:color w:val="1F3C6E"/>
          <w:sz w:val="26"/>
          <w:szCs w:val="26"/>
        </w:rPr>
        <w:t xml:space="preserve">1.1 Waterfall Engine Inventory</w:t>
      </w:r>
    </w:p>
    <w:p>
      <w:pPr>
        <w:spacing w:after="60" w:before="60"/>
      </w:pPr>
      <w:r>
        <w:rPr>
          <w:rFonts w:ascii="Arial" w:cs="Arial" w:eastAsia="Arial" w:hAnsi="Arial"/>
          <w:color w:val="1E293B"/>
          <w:sz w:val="20"/>
          <w:szCs w:val="20"/>
        </w:rPr>
        <w:t xml:space="preserve">Three distinct waterfall surfaces are currently present in the codebase:</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backend/app/finance/waterfall_engine.py — Core deterministic US-style (and European-style) waterfall engine. Produces tier allocation lines from distribution amount + participant state + contract terms. Production-quality: typed dataclasses, pro-rata allocation, four-tier US model (ROC → Pref → Catch-up → Carried interest split).</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backend/app/routes/re_waterfall.py + backend/app/services/re_waterfall.py — Shadow liquidation service. Runs the engine against live fund/investment/JV state for a given quarter, using fund terms and LP commitments. Exposed via POST /api/re/waterfall/run-shadow.</w:t>
      </w:r>
    </w:p>
    <w:p>
      <w:pPr>
        <w:pStyle w:val="ListParagraph"/>
        <w:numPr>
          <w:ilvl w:val="0"/>
          <w:numId w:val="2"/>
        </w:numPr>
        <w:spacing w:after="40" w:before="40"/>
      </w:pPr>
      <w:r>
        <w:rPr>
          <w:rFonts w:ascii="Arial" w:cs="Arial" w:eastAsia="Arial" w:hAnsi="Arial"/>
          <w:b w:val="false"/>
          <w:bCs w:val="false"/>
          <w:color w:val="1E293B"/>
          <w:sz w:val="20"/>
          <w:szCs w:val="20"/>
        </w:rPr>
        <w:t xml:space="preserve">repo-b Next.js route: /api/re/v2/funds/[fundId]/waterfall-scenarios/run — Frontend proxy layer that forwards to backend /api/re/v2/funds/[fundId]/waterfall-scenarios/run. A separate v2 scenario-override endpoint that includes cap_rate_delta_bps, noi_stress_pct, and exit_date_shift_months as scenario stress parameters.</w:t>
      </w:r>
    </w:p>
    <w:p>
      <w:pPr>
        <w:pStyle w:val="ListParagraph"/>
        <w:numPr>
          <w:ilvl w:val="0"/>
          <w:numId w:val="2"/>
        </w:numPr>
        <w:spacing w:after="40" w:before="40"/>
      </w:pPr>
      <w:r>
        <w:rPr>
          <w:rFonts w:ascii="Arial" w:cs="Arial" w:eastAsia="Arial" w:hAnsi="Arial"/>
          <w:b w:val="false"/>
          <w:bCs w:val="false"/>
          <w:color w:val="1E293B"/>
          <w:sz w:val="20"/>
          <w:szCs w:val="20"/>
        </w:rPr>
        <w:t xml:space="preserve">E2E test spec re-waterfall-scenario.spec.ts fully covers: tab visibility, scenario selector, run execution, base-vs-scenario comparison table, tier allocations table, override labels, and debug footer.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0"/>
              <w:left w:val="none" w:color="FFFFFF" w:sz="0"/>
              <w:bottom w:val="none" w:color="FFFFFF" w:sz="0"/>
              <w:right w:val="none" w:color="FFFFFF" w:sz="0"/>
            </w:tcBorders>
            <w:shd w:fill="F1F5F9" w:val="clear"/>
            <w:tcMar>
              <w:top w:type="dxa" w:w="120"/>
              <w:left w:type="dxa" w:w="180"/>
              <w:bottom w:type="dxa" w:w="120"/>
              <w:right w:type="dxa" w:w="180"/>
            </w:tcMar>
          </w:tcPr>
          <w:p>
            <w:r>
              <w:rPr>
                <w:rFonts w:ascii="Arial" w:cs="Arial" w:eastAsia="Arial" w:hAnsi="Arial"/>
                <w:b/>
                <w:bCs/>
                <w:color w:val="2563EB"/>
                <w:sz w:val="19"/>
                <w:szCs w:val="19"/>
              </w:rPr>
              <w:t xml:space="preserve">Key Finding</w:t>
            </w:r>
          </w:p>
          <w:p>
            <w:pPr>
              <w:spacing w:before="60"/>
            </w:pPr>
            <w:r>
              <w:rPr>
                <w:rFonts w:ascii="Arial" w:cs="Arial" w:eastAsia="Arial" w:hAnsi="Arial"/>
                <w:color w:val="374151"/>
                <w:sz w:val="18"/>
                <w:szCs w:val="18"/>
              </w:rPr>
              <w:t xml:space="preserve">The waterfall engine is complete and deterministic. The scenario override system is wired in the Next.js proxy layer. The critical gap is that the AI assistant cannot currently invoke a waterfall scenario run, read its output, or explain or compare results conversationally.</w:t>
            </w:r>
          </w:p>
        </w:tc>
      </w:tr>
    </w:tbl>
    <w:p>
      <w:pPr>
        <w:spacing w:before="120"/>
      </w:pPr>
    </w:p>
    <w:p>
      <w:pPr>
        <w:pStyle w:val="Heading2"/>
        <w:spacing w:after="80" w:before="280"/>
      </w:pPr>
      <w:r>
        <w:rPr>
          <w:rFonts w:ascii="Arial" w:cs="Arial" w:eastAsia="Arial" w:hAnsi="Arial"/>
          <w:b/>
          <w:bCs/>
          <w:color w:val="1F3C6E"/>
          <w:sz w:val="26"/>
          <w:szCs w:val="26"/>
        </w:rPr>
        <w:t xml:space="preserve">1.2 AI Assistant Inventory</w:t>
      </w:r>
    </w:p>
    <w:p>
      <w:pPr>
        <w:spacing w:after="60" w:before="60"/>
      </w:pPr>
      <w:r>
        <w:rPr>
          <w:rFonts w:ascii="Arial" w:cs="Arial" w:eastAsia="Arial" w:hAnsi="Arial"/>
          <w:color w:val="1E293B"/>
          <w:sz w:val="20"/>
          <w:szCs w:val="20"/>
        </w:rPr>
        <w:t xml:space="preserve">The production AI path runs through the BOS backend AI Gateway (backend/app/routes/ai_gateway.py, backend/app/services/ai_gateway.py). The flow is:</w:t>
      </w:r>
    </w:p>
    <w:p>
      <w:pPr>
        <w:pStyle w:val="ListParagraph"/>
        <w:numPr>
          <w:ilvl w:val="0"/>
          <w:numId w:val="3"/>
        </w:numPr>
        <w:spacing w:after="40" w:before="40"/>
      </w:pPr>
      <w:r>
        <w:rPr>
          <w:rFonts w:ascii="Arial" w:cs="Arial" w:eastAsia="Arial" w:hAnsi="Arial"/>
          <w:color w:val="1E293B"/>
          <w:sz w:val="20"/>
          <w:szCs w:val="20"/>
        </w:rPr>
        <w:t xml:space="preserve">repo-b GlobalCommandBar builds a context envelope (route, module, active env, active entity, visible data, session).</w:t>
      </w:r>
    </w:p>
    <w:p>
      <w:pPr>
        <w:pStyle w:val="ListParagraph"/>
        <w:numPr>
          <w:ilvl w:val="0"/>
          <w:numId w:val="3"/>
        </w:numPr>
        <w:spacing w:after="40" w:before="40"/>
      </w:pPr>
      <w:r>
        <w:rPr>
          <w:rFonts w:ascii="Arial" w:cs="Arial" w:eastAsia="Arial" w:hAnsi="Arial"/>
          <w:color w:val="1E293B"/>
          <w:sz w:val="20"/>
          <w:szCs w:val="20"/>
        </w:rPr>
        <w:t xml:space="preserve">POST /api/ai/gateway/ask on repo-b proxies to backend /api/ai/gateway/ask.</w:t>
      </w:r>
    </w:p>
    <w:p>
      <w:pPr>
        <w:pStyle w:val="ListParagraph"/>
        <w:numPr>
          <w:ilvl w:val="0"/>
          <w:numId w:val="3"/>
        </w:numPr>
        <w:spacing w:after="40" w:before="40"/>
      </w:pPr>
      <w:r>
        <w:rPr>
          <w:rFonts w:ascii="Arial" w:cs="Arial" w:eastAsia="Arial" w:hAnsi="Arial"/>
          <w:color w:val="1E293B"/>
          <w:sz w:val="20"/>
          <w:szCs w:val="20"/>
        </w:rPr>
        <w:t xml:space="preserve">Backend resolves scope via assistant_scope.py (entity → page → env → thread → session default).</w:t>
      </w:r>
    </w:p>
    <w:p>
      <w:pPr>
        <w:pStyle w:val="ListParagraph"/>
        <w:numPr>
          <w:ilvl w:val="0"/>
          <w:numId w:val="3"/>
        </w:numPr>
        <w:spacing w:after="40" w:before="40"/>
      </w:pPr>
      <w:r>
        <w:rPr>
          <w:rFonts w:ascii="Arial" w:cs="Arial" w:eastAsia="Arial" w:hAnsi="Arial"/>
          <w:color w:val="1E293B"/>
          <w:sz w:val="20"/>
          <w:szCs w:val="20"/>
        </w:rPr>
        <w:t xml:space="preserve">request_router.py classifies the request into Lane A/B/C/D (complexity levels affecting model, tool-rounds, RAG usage).</w:t>
      </w:r>
    </w:p>
    <w:p>
      <w:pPr>
        <w:pStyle w:val="ListParagraph"/>
        <w:numPr>
          <w:ilvl w:val="0"/>
          <w:numId w:val="3"/>
        </w:numPr>
        <w:spacing w:after="40" w:before="40"/>
      </w:pPr>
      <w:r>
        <w:rPr>
          <w:rFonts w:ascii="Arial" w:cs="Arial" w:eastAsia="Arial" w:hAnsi="Arial"/>
          <w:color w:val="1E293B"/>
          <w:sz w:val="20"/>
          <w:szCs w:val="20"/>
        </w:rPr>
        <w:t xml:space="preserve">Backend optionally retrieves RAG chunks, then calls the LLM with registered MCP tools as function tools.</w:t>
      </w:r>
    </w:p>
    <w:p>
      <w:pPr>
        <w:pStyle w:val="ListParagraph"/>
        <w:numPr>
          <w:ilvl w:val="0"/>
          <w:numId w:val="3"/>
        </w:numPr>
        <w:spacing w:after="40" w:before="40"/>
      </w:pPr>
      <w:r>
        <w:rPr>
          <w:rFonts w:ascii="Arial" w:cs="Arial" w:eastAsia="Arial" w:hAnsi="Arial"/>
          <w:color w:val="1E293B"/>
          <w:sz w:val="20"/>
          <w:szCs w:val="20"/>
        </w:rPr>
        <w:t xml:space="preserve">Tool execution goes through the audited MCP registry. Results are streamed back as SSE.</w:t>
      </w:r>
    </w:p>
    <w:p>
      <w:pPr>
        <w:spacing w:before="100"/>
      </w:pPr>
    </w:p>
    <w:p>
      <w:pPr>
        <w:spacing w:after="60" w:before="60"/>
      </w:pPr>
      <w:r>
        <w:rPr>
          <w:rFonts w:ascii="Arial" w:cs="Arial" w:eastAsia="Arial" w:hAnsi="Arial"/>
          <w:color w:val="1E293B"/>
          <w:sz w:val="20"/>
          <w:szCs w:val="20"/>
        </w:rPr>
        <w:t xml:space="preserve">The REPE MCP tools currently registered are:</w:t>
      </w:r>
    </w:p>
    <w:p>
      <w:pPr>
        <w:pStyle w:val="ListParagraph"/>
        <w:numPr>
          <w:ilvl w:val="0"/>
          <w:numId w:val="2"/>
        </w:numPr>
        <w:spacing w:after="40" w:before="40"/>
      </w:pPr>
      <w:r>
        <w:rPr>
          <w:rFonts w:ascii="Arial" w:cs="Arial" w:eastAsia="Arial" w:hAnsi="Arial"/>
          <w:b w:val="false"/>
          <w:bCs w:val="false"/>
          <w:color w:val="1E293B"/>
          <w:sz w:val="20"/>
          <w:szCs w:val="20"/>
        </w:rPr>
        <w:t xml:space="preserve">repe_tools.py — fund/deal/asset CRUD, environment snapshot, scope resolution</w:t>
      </w:r>
    </w:p>
    <w:p>
      <w:pPr>
        <w:pStyle w:val="ListParagraph"/>
        <w:numPr>
          <w:ilvl w:val="0"/>
          <w:numId w:val="2"/>
        </w:numPr>
        <w:spacing w:after="40" w:before="40"/>
      </w:pPr>
      <w:r>
        <w:rPr>
          <w:rFonts w:ascii="Arial" w:cs="Arial" w:eastAsia="Arial" w:hAnsi="Arial"/>
          <w:b w:val="false"/>
          <w:bCs w:val="false"/>
          <w:color w:val="1E293B"/>
          <w:sz w:val="20"/>
          <w:szCs w:val="20"/>
        </w:rPr>
        <w:t xml:space="preserve">re_model_tools.py — models list/create, scenarios list/create/clone/get, scenario overrides set, scenario run, run comparison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0"/>
              <w:left w:val="none" w:color="FFFFFF" w:sz="0"/>
              <w:bottom w:val="none" w:color="FFFFFF" w:sz="0"/>
              <w:right w:val="none" w:color="FFFFFF" w:sz="0"/>
            </w:tcBorders>
            <w:shd w:fill="F1F5F9" w:val="clear"/>
            <w:tcMar>
              <w:top w:type="dxa" w:w="120"/>
              <w:left w:type="dxa" w:w="180"/>
              <w:bottom w:type="dxa" w:w="120"/>
              <w:right w:type="dxa" w:w="180"/>
            </w:tcMar>
          </w:tcPr>
          <w:p>
            <w:r>
              <w:rPr>
                <w:rFonts w:ascii="Arial" w:cs="Arial" w:eastAsia="Arial" w:hAnsi="Arial"/>
                <w:b/>
                <w:bCs/>
                <w:color w:val="D97706"/>
                <w:sz w:val="19"/>
                <w:szCs w:val="19"/>
              </w:rPr>
              <w:t xml:space="preserve">Important</w:t>
            </w:r>
          </w:p>
          <w:p>
            <w:pPr>
              <w:spacing w:before="60"/>
            </w:pPr>
            <w:r>
              <w:rPr>
                <w:rFonts w:ascii="Arial" w:cs="Arial" w:eastAsia="Arial" w:hAnsi="Arial"/>
                <w:color w:val="374151"/>
                <w:sz w:val="18"/>
                <w:szCs w:val="18"/>
              </w:rPr>
              <w:t xml:space="preserve">re_model_tools.py includes a ScenariosRunInput and _scenarios_run handler that appears to invoke re_scenario_engine. However, this is separate from the fund-level waterfall engine (re_waterfall.py). The scenario engine operates on RE model scenarios; the waterfall engine operates on fund distribution mechanics. They need to be connected for a complete waterfall-through-AI flow.</w:t>
            </w:r>
          </w:p>
        </w:tc>
      </w:tr>
    </w:tbl>
    <w:p>
      <w:r>
        <w:br w:type="page"/>
      </w:r>
    </w:p>
    <w:p>
      <w:pPr>
        <w:pStyle w:val="Heading1"/>
        <w:spacing w:after="120" w:before="360"/>
      </w:pPr>
      <w:r>
        <w:rPr>
          <w:rFonts w:ascii="Arial" w:cs="Arial" w:eastAsia="Arial" w:hAnsi="Arial"/>
          <w:b/>
          <w:bCs/>
          <w:color w:val="1F3C6E"/>
          <w:sz w:val="36"/>
          <w:szCs w:val="36"/>
        </w:rPr>
        <w:t xml:space="preserve">2. Audit — Gaps and Risks</w:t>
      </w:r>
    </w:p>
    <w:p>
      <w:pPr>
        <w:spacing w:after="60" w:before="60"/>
      </w:pPr>
      <w:r>
        <w:rPr>
          <w:rFonts w:ascii="Arial" w:cs="Arial" w:eastAsia="Arial" w:hAnsi="Arial"/>
          <w:color w:val="1E293B"/>
          <w:sz w:val="20"/>
          <w:szCs w:val="20"/>
        </w:rPr>
        <w:t xml:space="preserve">The following issues were identified through direct code inspection across all three runtimes. They are ranked by impact on the waterfall-through-AI goal.</w:t>
      </w:r>
    </w:p>
    <w:p>
      <w:pPr>
        <w:spacing w:before="120"/>
      </w:pPr>
    </w:p>
    <w:p>
      <w:pPr>
        <w:pStyle w:val="Heading2"/>
        <w:spacing w:after="80" w:before="280"/>
      </w:pPr>
      <w:r>
        <w:rPr>
          <w:rFonts w:ascii="Arial" w:cs="Arial" w:eastAsia="Arial" w:hAnsi="Arial"/>
          <w:b/>
          <w:bCs/>
          <w:color w:val="1F3C6E"/>
          <w:sz w:val="26"/>
          <w:szCs w:val="26"/>
        </w:rPr>
        <w:t xml:space="preserve">2.1 Critical Gaps (Block the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44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12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2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DC2626"/>
                <w:sz w:val="18"/>
                <w:szCs w:val="18"/>
              </w:rPr>
              <w:t xml:space="preserve">C-1</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No waterfall MCP tool: The AI gateway has no registered tool that can invoke run-shadow or the v2 waterfall-scenarios/run endpoint. The AI cannot trigger a waterfall run.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 MCP</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AI cannot run or explain waterfalls conversationally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DC2626"/>
                <w:sz w:val="18"/>
                <w:szCs w:val="18"/>
              </w:rPr>
              <w:t xml:space="preserve">C-2</w:t>
            </w:r>
          </w:p>
        </w:tc>
        <w:tc>
          <w:tcPr>
            <w:tcW w:type="dxa" w:w="4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No waterfall result context injection: Even when the fund detail page shows waterfall results, the context envelope built in contextEnvelope.ts does not include waterfall run output (NAV, IRR, TVPI deltas, tier allocations). The AI never receives this data.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Frontend context</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AI responses to 'what did the waterfall show?' will hallucinate or say 'I don't have that data'</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DC2626"/>
                <w:sz w:val="18"/>
                <w:szCs w:val="18"/>
              </w:rPr>
              <w:t xml:space="preserve">C-3</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No scenario-diff tool: The AI cannot compare two scenarios, describe what changed, or explain the delta between base and stress runs.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 MCP</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Conversational scenario analysis not possible</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DC2626"/>
                <w:sz w:val="18"/>
                <w:szCs w:val="18"/>
              </w:rPr>
              <w:t xml:space="preserve">C-4</w:t>
            </w:r>
          </w:p>
        </w:tc>
        <w:tc>
          <w:tcPr>
            <w:tcW w:type="dxa" w:w="4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Waterfall v2 route is a thin proxy with no backend implementation visible: The Next.js proxy at /api/re/v2/funds/[fundId]/waterfall-scenarios/run forwards to the backend, but only a NOTE comment in the route file flags that zero-override scenarios cause -20% IRR swings. This is a computation correctness bug.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 waterfall service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Incorrect scenario results will mislead the AI and users</w:t>
            </w:r>
          </w:p>
        </w:tc>
      </w:tr>
    </w:tbl>
    <w:p>
      <w:pPr>
        <w:spacing w:before="120"/>
      </w:pPr>
    </w:p>
    <w:p>
      <w:pPr>
        <w:pStyle w:val="Heading2"/>
        <w:spacing w:after="80" w:before="280"/>
      </w:pPr>
      <w:r>
        <w:rPr>
          <w:rFonts w:ascii="Arial" w:cs="Arial" w:eastAsia="Arial" w:hAnsi="Arial"/>
          <w:b/>
          <w:bCs/>
          <w:color w:val="1F3C6E"/>
          <w:sz w:val="26"/>
          <w:szCs w:val="26"/>
        </w:rPr>
        <w:t xml:space="preserve">2.2 Schema Contract Mismatches (from prior audit — still open)</w:t>
      </w:r>
    </w:p>
    <w:p>
      <w:pPr>
        <w:spacing w:after="60" w:before="60"/>
      </w:pPr>
      <w:r>
        <w:rPr>
          <w:rFonts w:ascii="Arial" w:cs="Arial" w:eastAsia="Arial" w:hAnsi="Arial"/>
          <w:color w:val="1E293B"/>
          <w:sz w:val="20"/>
          <w:szCs w:val="20"/>
        </w:rPr>
        <w:t xml:space="preserve">The prior production hardening audit identified four P0-critical schema mismatches between tool descriptions and DB CHECK constraints. These are reproduced here because they will affect AI-driven waterfall scenario creation (e.g., fund type, strategy) and must be resolved before the AI can reliably create fund structures used as waterfall inputs.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6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Says</w:t>
            </w:r>
          </w:p>
        </w:tc>
        <w:tc>
          <w:tcPr>
            <w:tcW w:type="dxa" w:w="1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DB Accepts</w:t>
            </w:r>
          </w:p>
        </w:tc>
        <w:tc>
          <w:tcPr>
            <w:tcW w:type="dxa" w:w="30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Fix</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SC-1</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fund_type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open-end, closed-end, co-invest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closed_end, open_end, sma, co_invest</w:t>
            </w:r>
          </w:p>
        </w:tc>
        <w:tc>
          <w:tcPr>
            <w:tcW w:type="dxa" w:w="3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Update Pydantic description to use underscores; add 'sma' option</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SC-2</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strategy</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core, core-plus, value-add, opportunistic</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equity, debt</w:t>
            </w:r>
          </w:p>
        </w:tc>
        <w:tc>
          <w:tcPr>
            <w:tcW w:type="dxa" w:w="30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Align DB CHECK with product taxonomy or update tool schema to match DB</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SC-3</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deal_type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equity, debt, preferred, mezzanine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equity, debt</w:t>
            </w:r>
          </w:p>
        </w:tc>
        <w:tc>
          <w:tcPr>
            <w:tcW w:type="dxa" w:w="3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Expand DB CHECK to include preferred, mezzanine if needed; otherwise restrict tool</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SC-4</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deal.stage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screening, due-diligence, closed, exited</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sourcing, underwriting, ic, closing, operating, exited</w:t>
            </w:r>
          </w:p>
        </w:tc>
        <w:tc>
          <w:tcPr>
            <w:tcW w:type="dxa" w:w="30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Update tool description to use canonical DB stage names</w:t>
            </w:r>
          </w:p>
        </w:tc>
      </w:tr>
    </w:tbl>
    <w:p>
      <w:pPr>
        <w:spacing w:before="120"/>
      </w:pPr>
    </w:p>
    <w:p>
      <w:pPr>
        <w:pStyle w:val="Heading2"/>
        <w:spacing w:after="80" w:before="280"/>
      </w:pPr>
      <w:r>
        <w:rPr>
          <w:rFonts w:ascii="Arial" w:cs="Arial" w:eastAsia="Arial" w:hAnsi="Arial"/>
          <w:b/>
          <w:bCs/>
          <w:color w:val="1F3C6E"/>
          <w:sz w:val="26"/>
          <w:szCs w:val="26"/>
        </w:rPr>
        <w:t xml:space="preserve">2.3 Medium-Priority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48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16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M-1</w:t>
            </w:r>
          </w:p>
        </w:tc>
        <w:tc>
          <w:tcPr>
            <w:tcW w:type="dxa" w:w="4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Fund detail page Scenarios tab (moduleTab === 'Scenarios') shows a plain list of scenario names with no run button and no AI integration. The waterfall UI is on a separate /waterfalls page but not surfaced inline at the fund level where context is richest.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Frontend UI</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High — UX friction</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M-2</w:t>
            </w:r>
          </w:p>
        </w:tc>
        <w:tc>
          <w:tcPr>
            <w:tcW w:type="dxa" w:w="48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The /waterfalls page (RepeWaterfallsPage) renders raw JSON from runReWaterfallShadow with no formatting, no AI explanation panel, and no scenario override controls. It is functional but not investor-ready.</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Frontend UI</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High — Demo quality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M-3</w:t>
            </w:r>
          </w:p>
        </w:tc>
        <w:tc>
          <w:tcPr>
            <w:tcW w:type="dxa" w:w="4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Lane A (near-zero-latency path in request_router.py) is documented as potentially no-LLM but still calls the LLM. Waterfall result questions ('what was the IRR in the downside scenario?') could be answered from visible context without an LLM round-trip if results are in the envelope.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Backend routing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Medium — latency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M-4</w:t>
            </w:r>
          </w:p>
        </w:tc>
        <w:tc>
          <w:tcPr>
            <w:tcW w:type="dxa" w:w="48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No idempotency guard on write tools (TE-2 from prior audit). If AI retries a waterfall run creation or fund creation, duplicate records are created. Especially problematic for scenario run history.</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Backend tools</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Medium — data integrity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M-5</w:t>
            </w:r>
          </w:p>
        </w:tc>
        <w:tc>
          <w:tcPr>
            <w:tcW w:type="dxa" w:w="4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Error paths in ai_gateway.py at model error (line 749) and max-rounds (line 802) skip the 'done' event, causing the frontend reader to hang. Still open from prior audit.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Backend gateway</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Medium — reliability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M-6</w:t>
            </w:r>
          </w:p>
        </w:tc>
        <w:tc>
          <w:tcPr>
            <w:tcW w:type="dxa" w:w="48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The re-waterfall-scenario.spec.ts E2E tests mock all API routes. The fund detail page tested in those specs has a data-testid of 're-fund-detail' that does not exist in the current fund detail page (which uses data-testid='re-fund-homepage'). Tests will fail if run against the actual component.</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Testing</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Medium — test accuracy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M-7</w:t>
            </w:r>
          </w:p>
        </w:tc>
        <w:tc>
          <w:tcPr>
            <w:tcW w:type="dxa" w:w="4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Scenarios redirect: /lab/env/[envId]/re/scenarios redirects to /models. Any AI deep-link to scenarios will break or confuse users.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Routing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Low — navigation</w:t>
            </w:r>
          </w:p>
        </w:tc>
      </w:tr>
    </w:tbl>
    <w:p>
      <w:r>
        <w:br w:type="page"/>
      </w:r>
    </w:p>
    <w:p>
      <w:pPr>
        <w:pStyle w:val="Heading1"/>
        <w:spacing w:after="120" w:before="360"/>
      </w:pPr>
      <w:r>
        <w:rPr>
          <w:rFonts w:ascii="Arial" w:cs="Arial" w:eastAsia="Arial" w:hAnsi="Arial"/>
          <w:b/>
          <w:bCs/>
          <w:color w:val="1F3C6E"/>
          <w:sz w:val="36"/>
          <w:szCs w:val="36"/>
        </w:rPr>
        <w:t xml:space="preserve">3. Target Architecture — Waterfall × AI</w:t>
      </w:r>
    </w:p>
    <w:p>
      <w:pPr>
        <w:spacing w:after="60" w:before="60"/>
      </w:pPr>
      <w:r>
        <w:rPr>
          <w:rFonts w:ascii="Arial" w:cs="Arial" w:eastAsia="Arial" w:hAnsi="Arial"/>
          <w:color w:val="1E293B"/>
          <w:sz w:val="20"/>
          <w:szCs w:val="20"/>
        </w:rPr>
        <w:t xml:space="preserve">The goal is a closed loop where: (1) the AI can initiate or modify a waterfall scenario run through conversation, (2) waterfall results are visible and explainable in the AI context window, and (3) users can ask comparative questions across scenarios without leaving the chat interface.</w:t>
      </w:r>
    </w:p>
    <w:p>
      <w:pPr>
        <w:spacing w:before="120"/>
      </w:pPr>
    </w:p>
    <w:p>
      <w:pPr>
        <w:pStyle w:val="Heading2"/>
        <w:spacing w:after="80" w:before="280"/>
      </w:pPr>
      <w:r>
        <w:rPr>
          <w:rFonts w:ascii="Arial" w:cs="Arial" w:eastAsia="Arial" w:hAnsi="Arial"/>
          <w:b/>
          <w:bCs/>
          <w:color w:val="1F3C6E"/>
          <w:sz w:val="26"/>
          <w:szCs w:val="26"/>
        </w:rPr>
        <w:t xml:space="preserve">3.1 Architecture Diagram (Prose)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0"/>
              <w:left w:val="none" w:color="FFFFFF" w:sz="0"/>
              <w:bottom w:val="none" w:color="FFFFFF" w:sz="0"/>
              <w:right w:val="none" w:color="FFFFFF" w:sz="0"/>
            </w:tcBorders>
            <w:shd w:fill="F1F5F9" w:val="clear"/>
            <w:tcMar>
              <w:top w:type="dxa" w:w="120"/>
              <w:left w:type="dxa" w:w="180"/>
              <w:bottom w:type="dxa" w:w="120"/>
              <w:right w:type="dxa" w:w="180"/>
            </w:tcMar>
          </w:tcPr>
          <w:p>
            <w:r>
              <w:rPr>
                <w:rFonts w:ascii="Arial" w:cs="Arial" w:eastAsia="Arial" w:hAnsi="Arial"/>
                <w:b/>
                <w:bCs/>
                <w:color w:val="059669"/>
                <w:sz w:val="19"/>
                <w:szCs w:val="19"/>
              </w:rPr>
              <w:t xml:space="preserve">Proposed Flow</w:t>
            </w:r>
          </w:p>
          <w:p>
            <w:pPr>
              <w:spacing w:before="60"/>
            </w:pPr>
            <w:r>
              <w:rPr>
                <w:rFonts w:ascii="Arial" w:cs="Arial" w:eastAsia="Arial" w:hAnsi="Arial"/>
                <w:color w:val="374151"/>
                <w:sz w:val="18"/>
                <w:szCs w:val="18"/>
              </w:rPr>
              <w:t xml:space="preserve">User prompt ('Run a downside cap rate stress on Fund VII') → AI Gateway (backend) receives message with context envelope that includes fund_id, current quarter, visible scenario list → request_router classifies as Lane C (analytical/write) → Gateway calls run_waterfall_scenario MCP tool with scenario overrides → Tool posts to re_waterfall service → Engine returns WaterfallRunResult with NAV, IRR, TVPI, DPI, RVPI, deltas, tier allocations → Tool serializes result and returns to Gateway → Gateway synthesizes natural-language explanation of results including which tier was most affected and by how much → Result is streamed to user → Frontend WaterfallScenarioPanel updates to show the run that was just triggered.</w:t>
            </w:r>
          </w:p>
        </w:tc>
      </w:tr>
    </w:tbl>
    <w:p>
      <w:pPr>
        <w:spacing w:before="120"/>
      </w:pPr>
    </w:p>
    <w:p>
      <w:pPr>
        <w:pStyle w:val="Heading2"/>
        <w:spacing w:after="80" w:before="280"/>
      </w:pPr>
      <w:r>
        <w:rPr>
          <w:rFonts w:ascii="Arial" w:cs="Arial" w:eastAsia="Arial" w:hAnsi="Arial"/>
          <w:b/>
          <w:bCs/>
          <w:color w:val="1F3C6E"/>
          <w:sz w:val="26"/>
          <w:szCs w:val="26"/>
        </w:rPr>
        <w:t xml:space="preserve">3.2 New MCP Tools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Name</w:t>
            </w:r>
          </w:p>
        </w:tc>
        <w:tc>
          <w:tcPr>
            <w:tcW w:type="dxa" w:w="2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Inputs</w:t>
            </w:r>
          </w:p>
        </w:tc>
        <w:tc>
          <w:tcPr>
            <w:tcW w:type="dxa" w:w="2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c>
          <w:tcPr>
            <w:tcW w:type="dxa" w:w="236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Calls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run_waterfall_scenario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fund_id, quarter, scenario_id (optional), cap_rate_delta_bps, noi_stress_pct, exit_date_shift_months, waterfall_style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WaterfallRunResult: base + scenario metrics, deltas, tier_allocations, run_id, carry_estimate</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backend re_waterfall service or v2 waterfall-scenarios/run endpoint</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get_waterfall_run</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run_id or fund_id + quarter (latest)</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Full WaterfallRunResult for a prior run from run history</w:t>
            </w:r>
          </w:p>
        </w:tc>
        <w:tc>
          <w:tcPr>
            <w:tcW w:type="dxa" w:w="2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re_waterfall run history table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compare_waterfall_scenarios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fund_id, run_id_a, run_id_b (or scenario_id_a, scenario_id_b)</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Side-by-side delta table: NAV diff, IRR diff, TVPI diff, carry diff, per-tier LP impact</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Derived from two run results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list_waterfall_runs</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fund_id, quarter (optional)</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Run history: run_id, scenario_name, status, created_at, key metrics</w:t>
            </w:r>
          </w:p>
        </w:tc>
        <w:tc>
          <w:tcPr>
            <w:tcW w:type="dxa" w:w="2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re_waterfall run history</w:t>
            </w:r>
          </w:p>
        </w:tc>
      </w:tr>
    </w:tbl>
    <w:p>
      <w:pPr>
        <w:spacing w:before="120"/>
      </w:pPr>
    </w:p>
    <w:p>
      <w:pPr>
        <w:pStyle w:val="Heading2"/>
        <w:spacing w:after="80" w:before="280"/>
      </w:pPr>
      <w:r>
        <w:rPr>
          <w:rFonts w:ascii="Arial" w:cs="Arial" w:eastAsia="Arial" w:hAnsi="Arial"/>
          <w:b/>
          <w:bCs/>
          <w:color w:val="1F3C6E"/>
          <w:sz w:val="26"/>
          <w:szCs w:val="26"/>
        </w:rPr>
        <w:t xml:space="preserve">3.3 Context Envelope Changes</w:t>
      </w:r>
    </w:p>
    <w:p>
      <w:pPr>
        <w:spacing w:after="60" w:before="60"/>
      </w:pPr>
      <w:r>
        <w:rPr>
          <w:rFonts w:ascii="Arial" w:cs="Arial" w:eastAsia="Arial" w:hAnsi="Arial"/>
          <w:color w:val="1E293B"/>
          <w:sz w:val="20"/>
          <w:szCs w:val="20"/>
        </w:rPr>
        <w:t xml:space="preserve">The context envelope built in contextEnvelope.ts needs the following additions when the user is on a fund detail page or waterfall page:</w:t>
      </w:r>
    </w:p>
    <w:p>
      <w:pPr>
        <w:pStyle w:val="ListParagraph"/>
        <w:numPr>
          <w:ilvl w:val="0"/>
          <w:numId w:val="2"/>
        </w:numPr>
        <w:spacing w:after="40" w:before="40"/>
      </w:pPr>
      <w:r>
        <w:rPr>
          <w:rFonts w:ascii="Arial" w:cs="Arial" w:eastAsia="Arial" w:hAnsi="Arial"/>
          <w:b w:val="false"/>
          <w:bCs w:val="false"/>
          <w:color w:val="1E293B"/>
          <w:sz w:val="20"/>
          <w:szCs w:val="20"/>
        </w:rPr>
        <w:t xml:space="preserve">Active fund_id, fund_name, fund_strategy, waterfall_style from the current fund's terms.</w:t>
      </w:r>
    </w:p>
    <w:p>
      <w:pPr>
        <w:pStyle w:val="ListParagraph"/>
        <w:numPr>
          <w:ilvl w:val="0"/>
          <w:numId w:val="2"/>
        </w:numPr>
        <w:spacing w:after="40" w:before="40"/>
      </w:pPr>
      <w:r>
        <w:rPr>
          <w:rFonts w:ascii="Arial" w:cs="Arial" w:eastAsia="Arial" w:hAnsi="Arial"/>
          <w:b w:val="false"/>
          <w:bCs w:val="false"/>
          <w:color w:val="1E293B"/>
          <w:sz w:val="20"/>
          <w:szCs w:val="20"/>
        </w:rPr>
        <w:t xml:space="preserve">Most recent waterfall run result summary (run_id, quarter, base NAV, base IRR, scenario name if applicable) — a compact representation, not the full tier table.</w:t>
      </w:r>
    </w:p>
    <w:p>
      <w:pPr>
        <w:pStyle w:val="ListParagraph"/>
        <w:numPr>
          <w:ilvl w:val="0"/>
          <w:numId w:val="2"/>
        </w:numPr>
        <w:spacing w:after="40" w:before="40"/>
      </w:pPr>
      <w:r>
        <w:rPr>
          <w:rFonts w:ascii="Arial" w:cs="Arial" w:eastAsia="Arial" w:hAnsi="Arial"/>
          <w:b w:val="false"/>
          <w:bCs w:val="false"/>
          <w:color w:val="1E293B"/>
          <w:sz w:val="20"/>
          <w:szCs w:val="20"/>
        </w:rPr>
        <w:t xml:space="preserve">Available scenario list for the fund (scenario_id, name, scenario_type, is_base) — already fetched by the fund detail page.</w:t>
      </w:r>
    </w:p>
    <w:p>
      <w:pPr>
        <w:pStyle w:val="ListParagraph"/>
        <w:numPr>
          <w:ilvl w:val="0"/>
          <w:numId w:val="2"/>
        </w:numPr>
        <w:spacing w:after="40" w:before="40"/>
      </w:pPr>
      <w:r>
        <w:rPr>
          <w:rFonts w:ascii="Arial" w:cs="Arial" w:eastAsia="Arial" w:hAnsi="Arial"/>
          <w:b w:val="false"/>
          <w:bCs w:val="false"/>
          <w:color w:val="1E293B"/>
          <w:sz w:val="20"/>
          <w:szCs w:val="20"/>
        </w:rPr>
        <w:t xml:space="preserve">Current quarter (already computed by pickCurrentQuarter()).</w:t>
      </w:r>
    </w:p>
    <w:p>
      <w:pPr>
        <w:spacing w:before="80"/>
      </w:pPr>
    </w:p>
    <w:p>
      <w:pPr>
        <w:spacing w:after="60" w:before="60"/>
      </w:pPr>
      <w:r>
        <w:rPr>
          <w:rFonts w:ascii="Arial" w:cs="Arial" w:eastAsia="Arial" w:hAnsi="Arial"/>
          <w:color w:val="1E293B"/>
          <w:sz w:val="20"/>
          <w:szCs w:val="20"/>
        </w:rPr>
        <w:t xml:space="preserve">This enables Lane A/B routing for 'what does the current waterfall show?' without extra LLM rounds or tool calls.</w:t>
      </w:r>
    </w:p>
    <w:p>
      <w:pPr>
        <w:spacing w:before="120"/>
      </w:pPr>
    </w:p>
    <w:p>
      <w:pPr>
        <w:pStyle w:val="Heading2"/>
        <w:spacing w:after="80" w:before="280"/>
      </w:pPr>
      <w:r>
        <w:rPr>
          <w:rFonts w:ascii="Arial" w:cs="Arial" w:eastAsia="Arial" w:hAnsi="Arial"/>
          <w:b/>
          <w:bCs/>
          <w:color w:val="1F3C6E"/>
          <w:sz w:val="26"/>
          <w:szCs w:val="26"/>
        </w:rPr>
        <w:t xml:space="preserve">3.4 UI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416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Change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Fund Detail — Scenarios tab</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Plain scenario list with no actions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Add 'Run Waterfall' button per scenario; show last run result inline; add AI chat trigger 'Explain this scenario'</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WaterfallScenarioPanel</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Exists in E2E test mocks but no corresponding TSX component found in src/components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Create WaterfallScenarioPanel.tsx with: scenario selector, override inputs (cap rate, NOI stress, exit shift), run button, base/scenario comparison table, tier allocations table, AI explanation pane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RepeWaterfallsPage (/waterfalls)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Raw JSON dump of shadow run result</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Replace raw JSON with structured result view; add AI explanation button that sends run_id to AI gateway with 'explain this waterfall run' context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GlobalCommandBar context</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No waterfall data in envelope</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Add waterfall context fields (see 3.3) when active route is a fund or waterfall page</w:t>
            </w:r>
          </w:p>
        </w:tc>
      </w:tr>
    </w:tbl>
    <w:p>
      <w:r>
        <w:br w:type="page"/>
      </w:r>
    </w:p>
    <w:p>
      <w:pPr>
        <w:pStyle w:val="Heading1"/>
        <w:spacing w:after="120" w:before="360"/>
      </w:pPr>
      <w:r>
        <w:rPr>
          <w:rFonts w:ascii="Arial" w:cs="Arial" w:eastAsia="Arial" w:hAnsi="Arial"/>
          <w:b/>
          <w:bCs/>
          <w:color w:val="1F3C6E"/>
          <w:sz w:val="36"/>
          <w:szCs w:val="36"/>
        </w:rPr>
        <w:t xml:space="preserve">4. Phased Build Plan</w:t>
      </w:r>
    </w:p>
    <w:p>
      <w:pPr>
        <w:spacing w:after="60" w:before="60"/>
      </w:pPr>
      <w:r>
        <w:rPr>
          <w:rFonts w:ascii="Arial" w:cs="Arial" w:eastAsia="Arial" w:hAnsi="Arial"/>
          <w:color w:val="1E293B"/>
          <w:sz w:val="20"/>
          <w:szCs w:val="20"/>
        </w:rPr>
        <w:t xml:space="preserve">Work is sequenced so that each phase is independently shippable and testable. Schema fixes must happen before AI tool work to avoid corrupting data during development.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428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c>
          <w:tcPr>
            <w:tcW w:type="dxa" w:w="1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2563EB"/>
                <w:sz w:val="18"/>
                <w:szCs w:val="18"/>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Schema Contract Fixes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1–2 days</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Fix SC-1 through SC-4 mismatches; update Pydantic descriptions in repe_tools.py and repe_schemas; run existing tool-call tests against live backend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Low — isolated, no UI changes</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2563EB"/>
                <w:sz w:val="18"/>
                <w:szCs w:val="18"/>
              </w:rPr>
              <w:t xml:space="preserve">1</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Waterfall MCP Tools</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2–3 days</w:t>
            </w:r>
          </w:p>
        </w:tc>
        <w:tc>
          <w:tcPr>
            <w:tcW w:type="dxa" w:w="42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Add run_waterfall_scenario, get_waterfall_run, compare_waterfall_scenarios, list_waterfall_runs to the MCP registry; implement handlers calling re_waterfall service; add audit policies; write unit tests with mocked engine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Medium — new tool execution path</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2563EB"/>
                <w:sz w:val="18"/>
                <w:szCs w:val="18"/>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Context Envelope Enhancement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 day</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Update contextEnvelope.ts to include waterfall context fields when active route is fund/waterfall; update assistant_scope.py to recognize waterfall entity scope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Low — additive only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2563EB"/>
                <w:sz w:val="18"/>
                <w:szCs w:val="18"/>
              </w:rPr>
              <w:t xml:space="preserve">3</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WaterfallScenarioPanel Component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2–3 days</w:t>
            </w:r>
          </w:p>
        </w:tc>
        <w:tc>
          <w:tcPr>
            <w:tcW w:type="dxa" w:w="42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Build WaterfallScenarioPanel.tsx with full scenario run UI; integrate into fund detail Scenarios tab and /waterfalls page; add data-testid='re-fund-detail' to fund detail root to fix E2E spec mismatch; update re-waterfall-scenario.spec.ts to match real component structure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Medium — new component, E2E test dependency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2563EB"/>
                <w:sz w:val="18"/>
                <w:szCs w:val="18"/>
              </w:rPr>
              <w:t xml:space="preserve">4</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AI Explanation Integration</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2 days</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Add 'Explain this run' button to WaterfallScenarioPanel that sends waterfall run context to AI gateway; add system prompt guidance for waterfall interpretation; validate AI narrates tier impact, carry delta, and IRR change correctly with seeded test data</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Medium — prompt quality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D97706"/>
                <w:sz w:val="18"/>
                <w:szCs w:val="18"/>
              </w:rPr>
              <w:t xml:space="preserve">5</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Conversational Scenario Creation</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2–3 days</w:t>
            </w:r>
          </w:p>
        </w:tc>
        <w:tc>
          <w:tcPr>
            <w:tcW w:type="dxa" w:w="42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Enable user to say 'create a downside scenario with cap rate +75bps' in the command bar; AI uses run_waterfall_scenario tool to execute and returns formatted summary; add scenario creation to REPE MCP mutation rules block in system prompt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High — multi-turn tool flow</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059669"/>
                <w:sz w:val="18"/>
                <w:szCs w:val="18"/>
              </w:rPr>
              <w:t xml:space="preserve">6</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Streaming + Error Hardening</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1–2 days</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Fix TM-4 (error paths skip done event); add asyncio.wait_for timeout on waterfall tool calls; add idempotency guard on waterfall run creation (run_id as natural key); validate no stream stall on waterfall tool round-trips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Low — defensive fixes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0"/>
              <w:left w:val="none" w:color="FFFFFF" w:sz="0"/>
              <w:bottom w:val="none" w:color="FFFFFF" w:sz="0"/>
              <w:right w:val="none" w:color="FFFFFF" w:sz="0"/>
            </w:tcBorders>
            <w:shd w:fill="F1F5F9" w:val="clear"/>
            <w:tcMar>
              <w:top w:type="dxa" w:w="120"/>
              <w:left w:type="dxa" w:w="180"/>
              <w:bottom w:type="dxa" w:w="120"/>
              <w:right w:type="dxa" w:w="180"/>
            </w:tcMar>
          </w:tcPr>
          <w:p>
            <w:r>
              <w:rPr>
                <w:rFonts w:ascii="Arial" w:cs="Arial" w:eastAsia="Arial" w:hAnsi="Arial"/>
                <w:b/>
                <w:bCs/>
                <w:color w:val="DC2626"/>
                <w:sz w:val="19"/>
                <w:szCs w:val="19"/>
              </w:rPr>
              <w:t xml:space="preserve">Phase 0 is gate-keeping</w:t>
            </w:r>
          </w:p>
          <w:p>
            <w:pPr>
              <w:spacing w:before="60"/>
            </w:pPr>
            <w:r>
              <w:rPr>
                <w:rFonts w:ascii="Arial" w:cs="Arial" w:eastAsia="Arial" w:hAnsi="Arial"/>
                <w:color w:val="374151"/>
                <w:sz w:val="18"/>
                <w:szCs w:val="18"/>
              </w:rPr>
              <w:t xml:space="preserve">No AI tool work should begin until Phase 0 schema fixes are complete. Creating a fund with fund_type='open-end' through the AI today will result in a DB rejection, causing the AI to retry and potentially create partial state. Fix the contracts first.</w:t>
            </w:r>
          </w:p>
        </w:tc>
      </w:tr>
    </w:tbl>
    <w:p>
      <w:r>
        <w:br w:type="page"/>
      </w:r>
    </w:p>
    <w:p>
      <w:pPr>
        <w:pStyle w:val="Heading1"/>
        <w:spacing w:after="120" w:before="360"/>
      </w:pPr>
      <w:r>
        <w:rPr>
          <w:rFonts w:ascii="Arial" w:cs="Arial" w:eastAsia="Arial" w:hAnsi="Arial"/>
          <w:b/>
          <w:bCs/>
          <w:color w:val="1F3C6E"/>
          <w:sz w:val="36"/>
          <w:szCs w:val="36"/>
        </w:rPr>
        <w:t xml:space="preserve">5. Detailed Specifications</w:t>
      </w:r>
    </w:p>
    <w:p>
      <w:pPr>
        <w:spacing w:before="40"/>
      </w:pPr>
    </w:p>
    <w:p>
      <w:pPr>
        <w:pStyle w:val="Heading2"/>
        <w:spacing w:after="80" w:before="280"/>
      </w:pPr>
      <w:r>
        <w:rPr>
          <w:rFonts w:ascii="Arial" w:cs="Arial" w:eastAsia="Arial" w:hAnsi="Arial"/>
          <w:b/>
          <w:bCs/>
          <w:color w:val="1F3C6E"/>
          <w:sz w:val="26"/>
          <w:szCs w:val="26"/>
        </w:rPr>
        <w:t xml:space="preserve">5.1 run_waterfall_scenario — MCP Tool Spec</w:t>
      </w:r>
    </w:p>
    <w:p>
      <w:pPr>
        <w:spacing w:after="60" w:before="60"/>
      </w:pPr>
      <w:r>
        <w:rPr>
          <w:rFonts w:ascii="Arial" w:cs="Arial" w:eastAsia="Arial" w:hAnsi="Arial"/>
          <w:color w:val="1E293B"/>
          <w:sz w:val="20"/>
          <w:szCs w:val="20"/>
        </w:rPr>
        <w:t xml:space="preserve">File location: backend/app/mcp/tools/repe_tools.py (new tool in existing registry)</w:t>
      </w:r>
    </w:p>
    <w:p>
      <w:pPr>
        <w:spacing w:after="60" w:before="60"/>
      </w:pPr>
      <w:r>
        <w:rPr>
          <w:rFonts w:ascii="Arial" w:cs="Arial" w:eastAsia="Arial" w:hAnsi="Arial"/>
          <w:color w:val="1E293B"/>
          <w:sz w:val="20"/>
          <w:szCs w:val="20"/>
        </w:rPr>
        <w:t xml:space="preserve">Audit policy: AuditPolicy.LOG_ALL (reads and writes run history)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1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96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fund_id</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UUID string</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Yes</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Resolved from scope if not provided explicitly</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quarter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string</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Yes</w:t>
            </w:r>
          </w:p>
        </w:tc>
        <w:tc>
          <w:tcPr>
            <w:tcW w:type="dxa" w:w="4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Format: 2026Q1. Defaults to current quarter if omitted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scenario_id</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UUID string</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No</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If provided, uses saved scenario overrides. If absent, uses override params below</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cap_rate_delta_bps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int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No</w:t>
            </w:r>
          </w:p>
        </w:tc>
        <w:tc>
          <w:tcPr>
            <w:tcW w:type="dxa" w:w="4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Cap rate stress in basis points, e.g. 75 for +0.75%. Default 0</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noi_stress_pct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float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No</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NOI stress as decimal, e.g. 0.05 for -5%. Default 0</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exit_date_shift_months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int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No</w:t>
            </w:r>
          </w:p>
        </w:tc>
        <w:tc>
          <w:tcPr>
            <w:tcW w:type="dxa" w:w="4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Months to shift exit date. Positive = later. Default 0</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waterfall_style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string</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No</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'american' or 'european'. Defaults to fund terms setting</w:t>
            </w:r>
          </w:p>
        </w:tc>
      </w:tr>
    </w:tbl>
    <w:p>
      <w:pPr>
        <w:spacing w:before="80"/>
      </w:pPr>
    </w:p>
    <w:p>
      <w:pPr>
        <w:spacing w:after="60" w:before="60"/>
      </w:pPr>
      <w:r>
        <w:rPr>
          <w:rFonts w:ascii="Arial" w:cs="Arial" w:eastAsia="Arial" w:hAnsi="Arial"/>
          <w:color w:val="1E293B"/>
          <w:sz w:val="20"/>
          <w:szCs w:val="20"/>
        </w:rPr>
        <w:t xml:space="preserve">Zero-override guard (from Priority 9 note in route.ts): If all override parameters are zero or absent, the tool should return base metrics without calling the stress engine — the run_id is still written to history as a 'base' run.</w:t>
      </w:r>
    </w:p>
    <w:p>
      <w:pPr>
        <w:spacing w:before="120"/>
      </w:pPr>
    </w:p>
    <w:p>
      <w:pPr>
        <w:pStyle w:val="Heading2"/>
        <w:spacing w:after="80" w:before="280"/>
      </w:pPr>
      <w:r>
        <w:rPr>
          <w:rFonts w:ascii="Arial" w:cs="Arial" w:eastAsia="Arial" w:hAnsi="Arial"/>
          <w:b/>
          <w:bCs/>
          <w:color w:val="1F3C6E"/>
          <w:sz w:val="26"/>
          <w:szCs w:val="26"/>
        </w:rPr>
        <w:t xml:space="preserve">5.2 compare_waterfall_scenarios — Output Schema</w:t>
      </w:r>
    </w:p>
    <w:p>
      <w:pPr>
        <w:spacing w:after="60" w:before="60"/>
      </w:pPr>
      <w:r>
        <w:rPr>
          <w:rFonts w:ascii="Arial" w:cs="Arial" w:eastAsia="Arial" w:hAnsi="Arial"/>
          <w:color w:val="1E293B"/>
          <w:sz w:val="20"/>
          <w:szCs w:val="20"/>
        </w:rPr>
        <w:t xml:space="preserve">Returns a structured comparison object suitable for both direct rendering in WaterfallScenarioPanel and for AI narration: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56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run_id_base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Run ID of the base or first scenario run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run_id_scenario</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string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Run ID of the stress or second scenario run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metric_deltas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object[]</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Array of { metric, base_value, scenario_value, delta, delta_pct } for NAV, Gross IRR, Net IRR, Gross TVPI, Net TVPI, DPI, RVPI</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carry_impact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object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 base_carry, scenario_carry, carry_delta, carry_delta_pct }</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tier_impact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object[]</w:t>
            </w:r>
          </w:p>
        </w:tc>
        <w:tc>
          <w:tcPr>
            <w:tcW w:type="dxa" w:w="5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Per-tier LP impact: { tier_name, partner_name, base_amount, scenario_amount, delta }</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narrative_hint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string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color w:val="1E293B"/>
                <w:sz w:val="18"/>
                <w:szCs w:val="18"/>
              </w:rPr>
              <w:t xml:space="preserve">Pre-computed one-sentence hint for the AI: e.g. 'LP preferred return shortfall of $4.2M in the downside case'</w:t>
            </w:r>
          </w:p>
        </w:tc>
      </w:tr>
    </w:tbl>
    <w:p>
      <w:pPr>
        <w:spacing w:before="120"/>
      </w:pPr>
    </w:p>
    <w:p>
      <w:pPr>
        <w:pStyle w:val="Heading2"/>
        <w:spacing w:after="80" w:before="280"/>
      </w:pPr>
      <w:r>
        <w:rPr>
          <w:rFonts w:ascii="Arial" w:cs="Arial" w:eastAsia="Arial" w:hAnsi="Arial"/>
          <w:b/>
          <w:bCs/>
          <w:color w:val="1F3C6E"/>
          <w:sz w:val="26"/>
          <w:szCs w:val="26"/>
        </w:rPr>
        <w:t xml:space="preserve">5.3 System Prompt Additions</w:t>
      </w:r>
    </w:p>
    <w:p>
      <w:pPr>
        <w:spacing w:after="60" w:before="60"/>
      </w:pPr>
      <w:r>
        <w:rPr>
          <w:rFonts w:ascii="Arial" w:cs="Arial" w:eastAsia="Arial" w:hAnsi="Arial"/>
          <w:color w:val="1E293B"/>
          <w:sz w:val="20"/>
          <w:szCs w:val="20"/>
        </w:rPr>
        <w:t xml:space="preserve">The following waterfall-specific guidance should be added to the REPE section of the AI gateway system prompt: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0"/>
              <w:left w:val="none" w:color="FFFFFF" w:sz="0"/>
              <w:bottom w:val="none" w:color="FFFFFF" w:sz="0"/>
              <w:right w:val="none" w:color="FFFFFF" w:sz="0"/>
            </w:tcBorders>
            <w:shd w:fill="F1F5F9" w:val="clear"/>
            <w:tcMar>
              <w:top w:type="dxa" w:w="120"/>
              <w:left w:type="dxa" w:w="180"/>
              <w:bottom w:type="dxa" w:w="120"/>
              <w:right w:type="dxa" w:w="180"/>
            </w:tcMar>
          </w:tcPr>
          <w:p>
            <w:r>
              <w:rPr>
                <w:rFonts w:ascii="Arial" w:cs="Arial" w:eastAsia="Arial" w:hAnsi="Arial"/>
                <w:b/>
                <w:bCs/>
                <w:color w:val="2563EB"/>
                <w:sz w:val="19"/>
                <w:szCs w:val="19"/>
              </w:rPr>
              <w:t xml:space="preserve">Prompt Addition — Waterfall Interpretation</w:t>
            </w:r>
          </w:p>
          <w:p>
            <w:pPr>
              <w:spacing w:before="60"/>
            </w:pPr>
            <w:r>
              <w:rPr>
                <w:rFonts w:ascii="Arial" w:cs="Arial" w:eastAsia="Arial" w:hAnsi="Arial"/>
                <w:color w:val="374151"/>
                <w:sz w:val="18"/>
                <w:szCs w:val="18"/>
              </w:rPr>
              <w:t xml:space="preserve">When presenting waterfall scenario results, always: (1) Lead with the net IRR impact to LPs in plain English. (2) Identify which distribution tier was most affected by the stress. (3) State whether the fund is still in a carried interest position under the scenario. (4) Express NAV changes in dollars and percentage. (5) When comparing scenarios, call out whether the GP catch-up tier changes materially — this is typically the most sensitive to NOI or cap rate stress in value-add funds.</w:t>
            </w:r>
          </w:p>
        </w:tc>
      </w:tr>
    </w:tbl>
    <w:p>
      <w:pPr>
        <w:spacing w:before="120"/>
      </w:pPr>
    </w:p>
    <w:p>
      <w:pPr>
        <w:pStyle w:val="Heading2"/>
        <w:spacing w:after="80" w:before="280"/>
      </w:pPr>
      <w:r>
        <w:rPr>
          <w:rFonts w:ascii="Arial" w:cs="Arial" w:eastAsia="Arial" w:hAnsi="Arial"/>
          <w:b/>
          <w:bCs/>
          <w:color w:val="1F3C6E"/>
          <w:sz w:val="26"/>
          <w:szCs w:val="26"/>
        </w:rPr>
        <w:t xml:space="preserve">5.4 E2E Test Repair Plan</w:t>
      </w:r>
    </w:p>
    <w:p>
      <w:pPr>
        <w:spacing w:after="60" w:before="60"/>
      </w:pPr>
      <w:r>
        <w:rPr>
          <w:rFonts w:ascii="Arial" w:cs="Arial" w:eastAsia="Arial" w:hAnsi="Arial"/>
          <w:color w:val="1E293B"/>
          <w:sz w:val="20"/>
          <w:szCs w:val="20"/>
        </w:rPr>
        <w:t xml:space="preserve">re-waterfall-scenario.spec.ts tests against data-testid='re-fund-detail' which does not exist in the current fund detail page (actual value: 're-fund-homepage'). Before Phase 3:</w:t>
      </w:r>
    </w:p>
    <w:p>
      <w:pPr>
        <w:pStyle w:val="ListParagraph"/>
        <w:numPr>
          <w:ilvl w:val="0"/>
          <w:numId w:val="3"/>
        </w:numPr>
        <w:spacing w:after="40" w:before="40"/>
      </w:pPr>
      <w:r>
        <w:rPr>
          <w:rFonts w:ascii="Arial" w:cs="Arial" w:eastAsia="Arial" w:hAnsi="Arial"/>
          <w:color w:val="1E293B"/>
          <w:sz w:val="20"/>
          <w:szCs w:val="20"/>
        </w:rPr>
        <w:t xml:space="preserve">Add data-testid='re-fund-detail' to the root &lt;section&gt; in repo-b/src/app/app/repe/funds/[fundId]/page.tsx (currently data-testid='re-fund-homepage').</w:t>
      </w:r>
    </w:p>
    <w:p>
      <w:pPr>
        <w:pStyle w:val="ListParagraph"/>
        <w:numPr>
          <w:ilvl w:val="0"/>
          <w:numId w:val="3"/>
        </w:numPr>
        <w:spacing w:after="40" w:before="40"/>
      </w:pPr>
      <w:r>
        <w:rPr>
          <w:rFonts w:ascii="Arial" w:cs="Arial" w:eastAsia="Arial" w:hAnsi="Arial"/>
          <w:color w:val="1E293B"/>
          <w:sz w:val="20"/>
          <w:szCs w:val="20"/>
        </w:rPr>
        <w:t xml:space="preserve">Move the 'tab-waterfall-scenario' test ID to the Scenarios module tab button in the MODULES array.</w:t>
      </w:r>
    </w:p>
    <w:p>
      <w:pPr>
        <w:pStyle w:val="ListParagraph"/>
        <w:numPr>
          <w:ilvl w:val="0"/>
          <w:numId w:val="3"/>
        </w:numPr>
        <w:spacing w:after="40" w:before="40"/>
      </w:pPr>
      <w:r>
        <w:rPr>
          <w:rFonts w:ascii="Arial" w:cs="Arial" w:eastAsia="Arial" w:hAnsi="Arial"/>
          <w:color w:val="1E293B"/>
          <w:sz w:val="20"/>
          <w:szCs w:val="20"/>
        </w:rPr>
        <w:t xml:space="preserve">Add 'Waterfall' as a distinct entry in the MODULES array that renders WaterfallScenarioPanel (not the plain scenarios list).</w:t>
      </w:r>
    </w:p>
    <w:p>
      <w:pPr>
        <w:pStyle w:val="ListParagraph"/>
        <w:numPr>
          <w:ilvl w:val="0"/>
          <w:numId w:val="3"/>
        </w:numPr>
        <w:spacing w:after="40" w:before="40"/>
      </w:pPr>
      <w:r>
        <w:rPr>
          <w:rFonts w:ascii="Arial" w:cs="Arial" w:eastAsia="Arial" w:hAnsi="Arial"/>
          <w:color w:val="1E293B"/>
          <w:sz w:val="20"/>
          <w:szCs w:val="20"/>
        </w:rPr>
        <w:t xml:space="preserve">Update the E2E mock for /waterfall-scenarios/runs GET to return a non-empty array representing run history in at least one test.</w:t>
      </w:r>
    </w:p>
    <w:p>
      <w:r>
        <w:br w:type="page"/>
      </w:r>
    </w:p>
    <w:p>
      <w:pPr>
        <w:pStyle w:val="Heading1"/>
        <w:spacing w:after="120" w:before="360"/>
      </w:pPr>
      <w:r>
        <w:rPr>
          <w:rFonts w:ascii="Arial" w:cs="Arial" w:eastAsia="Arial" w:hAnsi="Arial"/>
          <w:b/>
          <w:bCs/>
          <w:color w:val="1F3C6E"/>
          <w:sz w:val="36"/>
          <w:szCs w:val="36"/>
        </w:rPr>
        <w:t xml:space="preserve">6. Priority Stack — Immediate Next Actions</w:t>
      </w:r>
    </w:p>
    <w:p>
      <w:pPr>
        <w:spacing w:after="60" w:before="60"/>
      </w:pPr>
      <w:r>
        <w:rPr>
          <w:rFonts w:ascii="Arial" w:cs="Arial" w:eastAsia="Arial" w:hAnsi="Arial"/>
          <w:color w:val="1E293B"/>
          <w:sz w:val="20"/>
          <w:szCs w:val="20"/>
        </w:rPr>
        <w:t xml:space="preserve">Ordered by dependency and business impact. The first five items can be done independently or in parallel across frontend and backend.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6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0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28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400"/>
            <w:tcBorders>
              <w:top w:val="single" w:color="CBD5E1" w:sz="1"/>
              <w:left w:val="single" w:color="CBD5E1" w:sz="1"/>
              <w:bottom w:val="single" w:color="CBD5E1" w:sz="1"/>
              <w:right w:val="single" w:color="CBD5E1" w:sz="1"/>
            </w:tcBorders>
            <w:shd w:fill="1F3C6E"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1</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Fix SC-1: Change fund_type Pydantic field description from 'open-end, closed-end' to 'open_end, closed_end, sma, co_invest'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backend/app/mcp/schemas/repe_tools.py line ~83</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30 min</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2</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1E293B"/>
                <w:sz w:val="18"/>
                <w:szCs w:val="18"/>
              </w:rPr>
              <w:t xml:space="preserve">Fix SC-2: Align fund strategy — either expand DB CHECK to include value-add, core-plus, opportunistic OR update tool description to say 'equity, debt'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 + DB</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repe_tools.py + migration SQL</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2 hrs</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3</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Fix SC-3/SC-4: deal_type and stage field descriptions to match DB CHECK values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backend/app/mcp/schemas/repe_tools.py lines ~100-101</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30 min</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D97706"/>
                <w:sz w:val="18"/>
                <w:szCs w:val="18"/>
              </w:rPr>
              <w:t xml:space="preserve">4</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1E293B"/>
                <w:sz w:val="18"/>
                <w:szCs w:val="18"/>
              </w:rPr>
              <w:t xml:space="preserve">Fix TM-4: Add done event emission to error paths in ai_gateway.py (line 749, line 802)</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backend/app/routes/ai_gateway.py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 hr</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D97706"/>
                <w:sz w:val="18"/>
                <w:szCs w:val="18"/>
              </w:rPr>
              <w:t xml:space="preserve">5</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Fix data-testid mismatch: rename 're-fund-homepage' to 're-fund-detail' in fund detail page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repo-b/src/app/app/repe/funds/[fundId]/page.tsx root element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10 min</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2563EB"/>
                <w:sz w:val="18"/>
                <w:szCs w:val="18"/>
              </w:rPr>
              <w:t xml:space="preserve">6</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1E293B"/>
                <w:sz w:val="18"/>
                <w:szCs w:val="18"/>
              </w:rPr>
              <w:t xml:space="preserve">Create run_waterfall_scenario MCP tool with Pydantic schema, handler, audit policy, and unit tests (mocked engine)</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backend/app/mcp/tools/repe_tools.py, backend/app/mcp/schemas/repe_tools.py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 day</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8"/>
                <w:szCs w:val="18"/>
              </w:rPr>
              <w:t xml:space="preserve">7</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Create compare_waterfall_scenarios MCP tool with delta computation and narrative_hint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Same files as above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4 hrs</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2563EB"/>
                <w:sz w:val="18"/>
                <w:szCs w:val="18"/>
              </w:rPr>
              <w:t xml:space="preserve">8</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1E293B"/>
                <w:sz w:val="18"/>
                <w:szCs w:val="18"/>
              </w:rPr>
              <w:t xml:space="preserve">Add waterfall context fields to contextEnvelope.ts (fund_id, current_quarter, last_run_summary, scenario_list)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Frontend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repo-b/src/lib/commandbar/contextEnvelope.ts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2 hrs</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8"/>
                <w:szCs w:val="18"/>
              </w:rPr>
              <w:t xml:space="preserve">9</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Build WaterfallScenarioPanel.tsx component and integrate into fund detail Scenarios tab as 'Waterfall' module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repo-b/src/components/repe/ (new file)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1–2 days</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059669"/>
                <w:sz w:val="18"/>
                <w:szCs w:val="18"/>
              </w:rPr>
              <w:t xml:space="preserve">10</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bCs/>
                <w:color w:val="1E293B"/>
                <w:sz w:val="18"/>
                <w:szCs w:val="18"/>
              </w:rPr>
              <w:t xml:space="preserve">Add 'Explain this run' AI trigger to WaterfallScenarioPanel and validate narration quality with seeded scenario data</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Frontend + QA</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WaterfallScenarioPanel.tsx + manual QA</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 day</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8"/>
                <w:szCs w:val="18"/>
              </w:rPr>
              <w:t xml:space="preserve">11</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8"/>
                <w:szCs w:val="18"/>
              </w:rPr>
              <w:t xml:space="preserve">Add waterfall interpretation guidance to system prompt; test conversational create-run-explain flow end-to-end</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 + QA</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backend/app/services/ai_gateway.py system prompt section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val="false"/>
                <w:bCs w:val="false"/>
                <w:color w:val="1E293B"/>
                <w:sz w:val="18"/>
                <w:szCs w:val="18"/>
              </w:rPr>
              <w:t xml:space="preserve">1 day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0"/>
              <w:left w:val="none" w:color="FFFFFF" w:sz="0"/>
              <w:bottom w:val="none" w:color="FFFFFF" w:sz="0"/>
              <w:right w:val="none" w:color="FFFFFF" w:sz="0"/>
            </w:tcBorders>
            <w:shd w:fill="F1F5F9" w:val="clear"/>
            <w:tcMar>
              <w:top w:type="dxa" w:w="120"/>
              <w:left w:type="dxa" w:w="180"/>
              <w:bottom w:type="dxa" w:w="120"/>
              <w:right w:type="dxa" w:w="180"/>
            </w:tcMar>
          </w:tcPr>
          <w:p>
            <w:r>
              <w:rPr>
                <w:rFonts w:ascii="Arial" w:cs="Arial" w:eastAsia="Arial" w:hAnsi="Arial"/>
                <w:b/>
                <w:bCs/>
                <w:color w:val="059669"/>
                <w:sz w:val="19"/>
                <w:szCs w:val="19"/>
              </w:rPr>
              <w:t xml:space="preserve">Definition of Done — Waterfall × AI Goal</w:t>
            </w:r>
          </w:p>
          <w:p>
            <w:pPr>
              <w:spacing w:before="60"/>
            </w:pPr>
            <w:r>
              <w:rPr>
                <w:rFonts w:ascii="Arial" w:cs="Arial" w:eastAsia="Arial" w:hAnsi="Arial"/>
                <w:color w:val="374151"/>
                <w:sz w:val="18"/>
                <w:szCs w:val="18"/>
              </w:rPr>
              <w:t xml:space="preserve">The feature is complete when a user can type 'Run a downside cap rate stress of 75bps on Institutional Growth Fund VII for 2026Q1 and tell me the LP impact' in the Winston command bar and receive: (1) a confirmed run execution message, (2) a natural-language summary naming the IRR and NAV deltas, (3) which LP tier was most affected, and (4) whether GP carry is preserved. The WaterfallScenarioPanel should also update automatically to show the new run in history.</w:t>
            </w:r>
          </w:p>
        </w:tc>
      </w:tr>
    </w:tbl>
    <w:p>
      <w:pPr>
        <w:spacing w:before="200"/>
      </w:pPr>
    </w:p>
    <w:p>
      <w:pPr>
        <w:pBdr>
          <w:bottom w:val="single" w:color="E2E8F0" w:sz="4" w:space="1"/>
        </w:pBdr>
        <w:spacing w:after="120" w:before="120"/>
      </w:pPr>
    </w:p>
    <w:p>
      <w:pPr>
        <w:spacing w:after="40" w:before="40"/>
      </w:pPr>
      <w:r>
        <w:rPr>
          <w:rFonts w:ascii="Arial" w:cs="Arial" w:eastAsia="Arial" w:hAnsi="Arial"/>
          <w:i/>
          <w:iCs/>
          <w:color w:val="64748B"/>
          <w:sz w:val="18"/>
          <w:szCs w:val="18"/>
        </w:rPr>
        <w:t xml:space="preserve">Winston REPE Platform — Waterfall × AI Integration Plan — Confidential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pPr>
    <w:r>
      <w:rPr>
        <w:rFonts w:ascii="Arial" w:cs="Arial" w:eastAsia="Arial" w:hAnsi="Arial"/>
        <w:color w:val="64748B"/>
        <w:sz w:val="16"/>
        <w:szCs w:val="16"/>
      </w:rPr>
      <w:t xml:space="preserve">Confidential — March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C6E" w:sz="4" w:space="1"/>
      </w:pBdr>
      <w:tabs>
        <w:tab w:val="right" w:pos="9026"/>
      </w:tabs>
    </w:pPr>
    <w:r>
      <w:rPr>
        <w:rFonts w:ascii="Arial" w:cs="Arial" w:eastAsia="Arial" w:hAnsi="Arial"/>
        <w:b/>
        <w:bCs/>
        <w:color w:val="1F3C6E"/>
        <w:sz w:val="18"/>
        <w:szCs w:val="18"/>
      </w:rPr>
      <w:t xml:space="preserve">Winston REPE Platform</w:t>
    </w:r>
    <w:r>
      <w:rPr>
        <w:rFonts w:ascii="Arial" w:cs="Arial" w:eastAsia="Arial" w:hAnsi="Arial"/>
        <w:color w:val="64748B"/>
        <w:sz w:val="18"/>
        <w:szCs w:val="18"/>
      </w:rPr>
      <w:t xml:space="preserve">	Waterfall × AI Integration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C6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3C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2026-03-08T12:50:07.165Z</dcterms:created>
  <dcterms:modified xsi:type="dcterms:W3CDTF">2026-03-08T12:50:07.166Z</dcterms:modified>
</cp:coreProperties>
</file>

<file path=docProps/custom.xml><?xml version="1.0" encoding="utf-8"?>
<Properties xmlns="http://schemas.openxmlformats.org/officeDocument/2006/custom-properties" xmlns:vt="http://schemas.openxmlformats.org/officeDocument/2006/docPropsVTypes"/>
</file>