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930ED" w14:textId="62571E1F" w:rsidR="00532380" w:rsidRDefault="00B75CE3" w:rsidP="00B75CE3">
      <w:pPr>
        <w:rPr>
          <w:b/>
          <w:bCs/>
        </w:rPr>
      </w:pPr>
      <w:r w:rsidRPr="00532380">
        <w:rPr>
          <w:b/>
          <w:bCs/>
        </w:rPr>
        <w:t>Diseño de la estructura electrónica del sistema AUTOAMBU</w:t>
      </w:r>
    </w:p>
    <w:p w14:paraId="764D8006" w14:textId="77777777" w:rsidR="00532380" w:rsidRPr="00B75CE3" w:rsidRDefault="00532380" w:rsidP="00B75CE3">
      <w:pPr>
        <w:rPr>
          <w:b/>
          <w:bCs/>
        </w:rPr>
      </w:pPr>
    </w:p>
    <w:p w14:paraId="0346B2B4" w14:textId="77777777" w:rsidR="00B75CE3" w:rsidRPr="00B75CE3" w:rsidRDefault="00B75CE3" w:rsidP="00B75CE3">
      <w:pPr>
        <w:rPr>
          <w:b/>
          <w:bCs/>
        </w:rPr>
      </w:pPr>
      <w:r w:rsidRPr="00B75CE3">
        <w:rPr>
          <w:b/>
          <w:bCs/>
        </w:rPr>
        <w:t>4.2 Arquitectura electrónica del sistema</w:t>
      </w:r>
    </w:p>
    <w:p w14:paraId="4A4260AF" w14:textId="77777777" w:rsidR="00B75CE3" w:rsidRPr="00B75CE3" w:rsidRDefault="00B75CE3" w:rsidP="00B75CE3">
      <w:pPr>
        <w:rPr>
          <w:b/>
          <w:bCs/>
        </w:rPr>
      </w:pPr>
      <w:r w:rsidRPr="00B75CE3">
        <w:rPr>
          <w:b/>
          <w:bCs/>
        </w:rPr>
        <w:t>Aquí incluirías un diagrama de bloques, no la PCB.</w:t>
      </w:r>
    </w:p>
    <w:p w14:paraId="6F83E361" w14:textId="77777777" w:rsidR="00B75CE3" w:rsidRPr="00B75CE3" w:rsidRDefault="00B75CE3" w:rsidP="00B75CE3">
      <w:pPr>
        <w:rPr>
          <w:b/>
          <w:bCs/>
        </w:rPr>
      </w:pPr>
      <w:r w:rsidRPr="00B75CE3">
        <w:rPr>
          <w:b/>
          <w:bCs/>
        </w:rPr>
        <w:t>Se explicaría cómo está organizado el sistema:</w:t>
      </w:r>
    </w:p>
    <w:p w14:paraId="31B6EDDC" w14:textId="77777777" w:rsidR="00B75CE3" w:rsidRPr="00B75CE3" w:rsidRDefault="00B75CE3" w:rsidP="00B75CE3">
      <w:pPr>
        <w:numPr>
          <w:ilvl w:val="0"/>
          <w:numId w:val="13"/>
        </w:numPr>
        <w:rPr>
          <w:b/>
          <w:bCs/>
        </w:rPr>
      </w:pPr>
      <w:r w:rsidRPr="00B75CE3">
        <w:rPr>
          <w:b/>
          <w:bCs/>
        </w:rPr>
        <w:t xml:space="preserve">Unidad de alimentación. </w:t>
      </w:r>
    </w:p>
    <w:p w14:paraId="51CFE0DF" w14:textId="77777777" w:rsidR="00B75CE3" w:rsidRPr="00B75CE3" w:rsidRDefault="00B75CE3" w:rsidP="00B75CE3">
      <w:pPr>
        <w:numPr>
          <w:ilvl w:val="0"/>
          <w:numId w:val="13"/>
        </w:numPr>
        <w:rPr>
          <w:b/>
          <w:bCs/>
        </w:rPr>
      </w:pPr>
      <w:r w:rsidRPr="00B75CE3">
        <w:rPr>
          <w:b/>
          <w:bCs/>
        </w:rPr>
        <w:t xml:space="preserve">Regulación de voltaje. </w:t>
      </w:r>
    </w:p>
    <w:p w14:paraId="2EF29D96" w14:textId="77777777" w:rsidR="00B75CE3" w:rsidRPr="00B75CE3" w:rsidRDefault="00B75CE3" w:rsidP="00B75CE3">
      <w:pPr>
        <w:numPr>
          <w:ilvl w:val="0"/>
          <w:numId w:val="13"/>
        </w:numPr>
        <w:rPr>
          <w:b/>
          <w:bCs/>
        </w:rPr>
      </w:pPr>
      <w:r w:rsidRPr="00B75CE3">
        <w:rPr>
          <w:b/>
          <w:bCs/>
        </w:rPr>
        <w:t xml:space="preserve">Unidad de procesamiento (ESP32). </w:t>
      </w:r>
    </w:p>
    <w:p w14:paraId="2C943D6A" w14:textId="77777777" w:rsidR="00B75CE3" w:rsidRPr="00B75CE3" w:rsidRDefault="00B75CE3" w:rsidP="00B75CE3">
      <w:pPr>
        <w:numPr>
          <w:ilvl w:val="0"/>
          <w:numId w:val="13"/>
        </w:numPr>
        <w:rPr>
          <w:b/>
          <w:bCs/>
        </w:rPr>
      </w:pPr>
      <w:r w:rsidRPr="00B75CE3">
        <w:rPr>
          <w:b/>
          <w:bCs/>
        </w:rPr>
        <w:t xml:space="preserve">Etapa de potencia. </w:t>
      </w:r>
    </w:p>
    <w:p w14:paraId="4E04CEA5" w14:textId="77777777" w:rsidR="00B75CE3" w:rsidRPr="00B75CE3" w:rsidRDefault="00B75CE3" w:rsidP="00B75CE3">
      <w:pPr>
        <w:numPr>
          <w:ilvl w:val="0"/>
          <w:numId w:val="13"/>
        </w:numPr>
        <w:rPr>
          <w:b/>
          <w:bCs/>
        </w:rPr>
      </w:pPr>
      <w:r w:rsidRPr="00B75CE3">
        <w:rPr>
          <w:b/>
          <w:bCs/>
        </w:rPr>
        <w:t xml:space="preserve">Sensores. </w:t>
      </w:r>
    </w:p>
    <w:p w14:paraId="29786031" w14:textId="77777777" w:rsidR="00B75CE3" w:rsidRPr="00B75CE3" w:rsidRDefault="00B75CE3" w:rsidP="00B75CE3">
      <w:pPr>
        <w:numPr>
          <w:ilvl w:val="0"/>
          <w:numId w:val="13"/>
        </w:numPr>
        <w:rPr>
          <w:b/>
          <w:bCs/>
        </w:rPr>
      </w:pPr>
      <w:r w:rsidRPr="00B75CE3">
        <w:rPr>
          <w:b/>
          <w:bCs/>
        </w:rPr>
        <w:t xml:space="preserve">Interfaz de usuario. </w:t>
      </w:r>
    </w:p>
    <w:p w14:paraId="0A0EFFE3" w14:textId="77777777" w:rsidR="00B75CE3" w:rsidRPr="00B75CE3" w:rsidRDefault="00B75CE3" w:rsidP="00B75CE3">
      <w:pPr>
        <w:numPr>
          <w:ilvl w:val="0"/>
          <w:numId w:val="13"/>
        </w:numPr>
        <w:rPr>
          <w:b/>
          <w:bCs/>
        </w:rPr>
      </w:pPr>
      <w:r w:rsidRPr="00B75CE3">
        <w:rPr>
          <w:b/>
          <w:bCs/>
        </w:rPr>
        <w:t xml:space="preserve">Comunicaciones. </w:t>
      </w:r>
    </w:p>
    <w:p w14:paraId="7C7B50E6" w14:textId="77777777" w:rsidR="00B75CE3" w:rsidRPr="00B75CE3" w:rsidRDefault="00B75CE3" w:rsidP="00B75CE3">
      <w:pPr>
        <w:rPr>
          <w:b/>
          <w:bCs/>
        </w:rPr>
      </w:pPr>
      <w:r w:rsidRPr="00B75CE3">
        <w:rPr>
          <w:b/>
          <w:bCs/>
        </w:rPr>
        <w:pict w14:anchorId="6E552546">
          <v:rect id="_x0000_i1088" style="width:0;height:1.5pt" o:hralign="center" o:hrstd="t" o:hr="t" fillcolor="#a0a0a0" stroked="f"/>
        </w:pict>
      </w:r>
    </w:p>
    <w:p w14:paraId="21DB728E" w14:textId="77777777" w:rsidR="00B75CE3" w:rsidRPr="00B75CE3" w:rsidRDefault="00B75CE3" w:rsidP="00B75CE3">
      <w:pPr>
        <w:rPr>
          <w:b/>
          <w:bCs/>
        </w:rPr>
      </w:pPr>
      <w:r w:rsidRPr="00B75CE3">
        <w:rPr>
          <w:b/>
          <w:bCs/>
        </w:rPr>
        <w:t>4.3 Criterios de diseño de la PCB</w:t>
      </w:r>
    </w:p>
    <w:p w14:paraId="7AC673BF" w14:textId="77777777" w:rsidR="00B75CE3" w:rsidRPr="00B75CE3" w:rsidRDefault="00B75CE3" w:rsidP="00B75CE3">
      <w:pPr>
        <w:rPr>
          <w:b/>
          <w:bCs/>
        </w:rPr>
      </w:pPr>
      <w:r w:rsidRPr="00B75CE3">
        <w:rPr>
          <w:b/>
          <w:bCs/>
        </w:rPr>
        <w:t>Este apartado explica cómo diseñaste la tarjeta antes de hablar de componentes específicos.</w:t>
      </w:r>
    </w:p>
    <w:p w14:paraId="2A534F23" w14:textId="77777777" w:rsidR="00B75CE3" w:rsidRPr="00B75CE3" w:rsidRDefault="00B75CE3" w:rsidP="00B75CE3">
      <w:pPr>
        <w:rPr>
          <w:b/>
          <w:bCs/>
        </w:rPr>
      </w:pPr>
      <w:r w:rsidRPr="00B75CE3">
        <w:rPr>
          <w:b/>
          <w:bCs/>
        </w:rPr>
        <w:t>Aquí describirías aspectos como:</w:t>
      </w:r>
    </w:p>
    <w:p w14:paraId="590FC928" w14:textId="77777777" w:rsidR="00B75CE3" w:rsidRPr="00B75CE3" w:rsidRDefault="00B75CE3" w:rsidP="00B75CE3">
      <w:pPr>
        <w:numPr>
          <w:ilvl w:val="0"/>
          <w:numId w:val="14"/>
        </w:numPr>
        <w:rPr>
          <w:b/>
          <w:bCs/>
        </w:rPr>
      </w:pPr>
      <w:r w:rsidRPr="00B75CE3">
        <w:rPr>
          <w:b/>
          <w:bCs/>
        </w:rPr>
        <w:t>Diseño basado en criterios DFM (</w:t>
      </w:r>
      <w:proofErr w:type="spellStart"/>
      <w:r w:rsidRPr="00B75CE3">
        <w:rPr>
          <w:b/>
          <w:bCs/>
        </w:rPr>
        <w:t>Design</w:t>
      </w:r>
      <w:proofErr w:type="spellEnd"/>
      <w:r w:rsidRPr="00B75CE3">
        <w:rPr>
          <w:b/>
          <w:bCs/>
        </w:rPr>
        <w:t xml:space="preserve"> </w:t>
      </w:r>
      <w:proofErr w:type="spellStart"/>
      <w:r w:rsidRPr="00B75CE3">
        <w:rPr>
          <w:b/>
          <w:bCs/>
        </w:rPr>
        <w:t>for</w:t>
      </w:r>
      <w:proofErr w:type="spellEnd"/>
      <w:r w:rsidRPr="00B75CE3">
        <w:rPr>
          <w:b/>
          <w:bCs/>
        </w:rPr>
        <w:t xml:space="preserve"> </w:t>
      </w:r>
      <w:proofErr w:type="spellStart"/>
      <w:r w:rsidRPr="00B75CE3">
        <w:rPr>
          <w:b/>
          <w:bCs/>
        </w:rPr>
        <w:t>Manufacturing</w:t>
      </w:r>
      <w:proofErr w:type="spellEnd"/>
      <w:r w:rsidRPr="00B75CE3">
        <w:rPr>
          <w:b/>
          <w:bCs/>
        </w:rPr>
        <w:t xml:space="preserve">). </w:t>
      </w:r>
    </w:p>
    <w:p w14:paraId="4DA4DC65" w14:textId="77777777" w:rsidR="00B75CE3" w:rsidRPr="00B75CE3" w:rsidRDefault="00B75CE3" w:rsidP="00B75CE3">
      <w:pPr>
        <w:numPr>
          <w:ilvl w:val="0"/>
          <w:numId w:val="14"/>
        </w:numPr>
        <w:rPr>
          <w:b/>
          <w:bCs/>
        </w:rPr>
      </w:pPr>
      <w:r w:rsidRPr="00B75CE3">
        <w:rPr>
          <w:b/>
          <w:bCs/>
        </w:rPr>
        <w:t xml:space="preserve">Cumplimiento de normas IPC. </w:t>
      </w:r>
    </w:p>
    <w:p w14:paraId="48A7F8DD" w14:textId="77777777" w:rsidR="00B75CE3" w:rsidRPr="00B75CE3" w:rsidRDefault="00B75CE3" w:rsidP="00B75CE3">
      <w:pPr>
        <w:numPr>
          <w:ilvl w:val="0"/>
          <w:numId w:val="14"/>
        </w:numPr>
        <w:rPr>
          <w:b/>
          <w:bCs/>
        </w:rPr>
      </w:pPr>
      <w:r w:rsidRPr="00B75CE3">
        <w:rPr>
          <w:b/>
          <w:bCs/>
        </w:rPr>
        <w:t xml:space="preserve">Selección del </w:t>
      </w:r>
      <w:proofErr w:type="spellStart"/>
      <w:r w:rsidRPr="00B75CE3">
        <w:rPr>
          <w:b/>
          <w:bCs/>
        </w:rPr>
        <w:t>stack</w:t>
      </w:r>
      <w:proofErr w:type="spellEnd"/>
      <w:r w:rsidRPr="00B75CE3">
        <w:rPr>
          <w:b/>
          <w:bCs/>
        </w:rPr>
        <w:t xml:space="preserve">-up de la PCB. </w:t>
      </w:r>
    </w:p>
    <w:p w14:paraId="6F031EE2" w14:textId="77777777" w:rsidR="00B75CE3" w:rsidRPr="00B75CE3" w:rsidRDefault="00B75CE3" w:rsidP="00B75CE3">
      <w:pPr>
        <w:numPr>
          <w:ilvl w:val="0"/>
          <w:numId w:val="14"/>
        </w:numPr>
        <w:rPr>
          <w:b/>
          <w:bCs/>
        </w:rPr>
      </w:pPr>
      <w:r w:rsidRPr="00B75CE3">
        <w:rPr>
          <w:b/>
          <w:bCs/>
        </w:rPr>
        <w:t xml:space="preserve">Distribución de bloques funcionales. </w:t>
      </w:r>
    </w:p>
    <w:p w14:paraId="65C4B3D1" w14:textId="77777777" w:rsidR="00B75CE3" w:rsidRPr="00B75CE3" w:rsidRDefault="00B75CE3" w:rsidP="00B75CE3">
      <w:pPr>
        <w:numPr>
          <w:ilvl w:val="0"/>
          <w:numId w:val="14"/>
        </w:numPr>
        <w:rPr>
          <w:b/>
          <w:bCs/>
        </w:rPr>
      </w:pPr>
      <w:r w:rsidRPr="00B75CE3">
        <w:rPr>
          <w:b/>
          <w:bCs/>
        </w:rPr>
        <w:t xml:space="preserve">Separación entre potencia y lógica. </w:t>
      </w:r>
    </w:p>
    <w:p w14:paraId="46335289" w14:textId="77777777" w:rsidR="00B75CE3" w:rsidRPr="00B75CE3" w:rsidRDefault="00B75CE3" w:rsidP="00B75CE3">
      <w:pPr>
        <w:numPr>
          <w:ilvl w:val="0"/>
          <w:numId w:val="14"/>
        </w:numPr>
        <w:rPr>
          <w:b/>
          <w:bCs/>
        </w:rPr>
      </w:pPr>
      <w:r w:rsidRPr="00B75CE3">
        <w:rPr>
          <w:b/>
          <w:bCs/>
        </w:rPr>
        <w:t xml:space="preserve">Integridad de señal. </w:t>
      </w:r>
    </w:p>
    <w:p w14:paraId="39F2240B" w14:textId="77777777" w:rsidR="00B75CE3" w:rsidRPr="00B75CE3" w:rsidRDefault="00B75CE3" w:rsidP="00B75CE3">
      <w:pPr>
        <w:numPr>
          <w:ilvl w:val="0"/>
          <w:numId w:val="14"/>
        </w:numPr>
        <w:rPr>
          <w:b/>
          <w:bCs/>
        </w:rPr>
      </w:pPr>
      <w:r w:rsidRPr="00B75CE3">
        <w:rPr>
          <w:b/>
          <w:bCs/>
        </w:rPr>
        <w:t xml:space="preserve">Integridad de potencia. </w:t>
      </w:r>
    </w:p>
    <w:p w14:paraId="195D7E69" w14:textId="77777777" w:rsidR="00B75CE3" w:rsidRPr="00B75CE3" w:rsidRDefault="00B75CE3" w:rsidP="00B75CE3">
      <w:pPr>
        <w:numPr>
          <w:ilvl w:val="0"/>
          <w:numId w:val="14"/>
        </w:numPr>
        <w:rPr>
          <w:b/>
          <w:bCs/>
        </w:rPr>
      </w:pPr>
      <w:r w:rsidRPr="00B75CE3">
        <w:rPr>
          <w:b/>
          <w:bCs/>
        </w:rPr>
        <w:t xml:space="preserve">Compatibilidad electromagnética (EMC). </w:t>
      </w:r>
    </w:p>
    <w:p w14:paraId="32C72F67" w14:textId="1A89D03E" w:rsidR="00B75CE3" w:rsidRPr="00B75CE3" w:rsidRDefault="00B75CE3" w:rsidP="00B75CE3">
      <w:pPr>
        <w:rPr>
          <w:b/>
          <w:bCs/>
        </w:rPr>
      </w:pPr>
    </w:p>
    <w:p w14:paraId="1E72512C" w14:textId="77777777" w:rsidR="00B75CE3" w:rsidRPr="00B75CE3" w:rsidRDefault="00B75CE3" w:rsidP="00B75CE3">
      <w:pPr>
        <w:rPr>
          <w:b/>
          <w:bCs/>
        </w:rPr>
      </w:pPr>
      <w:r w:rsidRPr="00B75CE3">
        <w:rPr>
          <w:b/>
          <w:bCs/>
        </w:rPr>
        <w:t>4.4 Distribución física de los componentes</w:t>
      </w:r>
    </w:p>
    <w:p w14:paraId="22A0B4CA" w14:textId="77777777" w:rsidR="00B75CE3" w:rsidRPr="00B75CE3" w:rsidRDefault="00B75CE3" w:rsidP="00B75CE3">
      <w:pPr>
        <w:rPr>
          <w:b/>
          <w:bCs/>
        </w:rPr>
      </w:pPr>
      <w:r w:rsidRPr="00B75CE3">
        <w:rPr>
          <w:b/>
          <w:bCs/>
        </w:rPr>
        <w:t>En este apartado ya comenzarías a justificar decisiones concretas.</w:t>
      </w:r>
    </w:p>
    <w:p w14:paraId="0A447EE1" w14:textId="77777777" w:rsidR="00B75CE3" w:rsidRPr="00B75CE3" w:rsidRDefault="00B75CE3" w:rsidP="00B75CE3">
      <w:pPr>
        <w:rPr>
          <w:b/>
          <w:bCs/>
        </w:rPr>
      </w:pPr>
      <w:r w:rsidRPr="00B75CE3">
        <w:rPr>
          <w:b/>
          <w:bCs/>
        </w:rPr>
        <w:t>Por ejemplo:</w:t>
      </w:r>
    </w:p>
    <w:p w14:paraId="00C43AE2" w14:textId="77777777" w:rsidR="00B75CE3" w:rsidRPr="00B75CE3" w:rsidRDefault="00B75CE3" w:rsidP="00B75CE3">
      <w:pPr>
        <w:rPr>
          <w:b/>
          <w:bCs/>
        </w:rPr>
      </w:pPr>
      <w:r w:rsidRPr="00B75CE3">
        <w:rPr>
          <w:b/>
          <w:bCs/>
        </w:rPr>
        <w:t xml:space="preserve">La distribución física de los componentes se realizó considerando la función eléctrica de cada subsistema y las recomendaciones de diseño establecidas por los fabricantes. Los bloques encargados de la regulación de potencia fueron ubicados </w:t>
      </w:r>
      <w:r w:rsidRPr="00B75CE3">
        <w:rPr>
          <w:b/>
          <w:bCs/>
        </w:rPr>
        <w:lastRenderedPageBreak/>
        <w:t>próximos a la entrada de alimentación, mientras que la unidad de procesamiento se situó en una región separada de las fuentes de ruido eléctrico generadas por los convertidores conmutados.</w:t>
      </w:r>
    </w:p>
    <w:p w14:paraId="0313ABF9" w14:textId="77777777" w:rsidR="00B75CE3" w:rsidRPr="00B75CE3" w:rsidRDefault="00B75CE3" w:rsidP="00B75CE3">
      <w:pPr>
        <w:rPr>
          <w:b/>
          <w:bCs/>
        </w:rPr>
      </w:pPr>
      <w:r w:rsidRPr="00B75CE3">
        <w:rPr>
          <w:b/>
          <w:bCs/>
        </w:rPr>
        <w:t>Luego explicarías:</w:t>
      </w:r>
    </w:p>
    <w:p w14:paraId="24B927F5" w14:textId="77777777" w:rsidR="00B75CE3" w:rsidRPr="00B75CE3" w:rsidRDefault="00B75CE3" w:rsidP="00B75CE3">
      <w:pPr>
        <w:numPr>
          <w:ilvl w:val="0"/>
          <w:numId w:val="15"/>
        </w:numPr>
        <w:rPr>
          <w:b/>
          <w:bCs/>
        </w:rPr>
      </w:pPr>
      <w:r w:rsidRPr="00B75CE3">
        <w:rPr>
          <w:b/>
          <w:bCs/>
        </w:rPr>
        <w:t xml:space="preserve">por qué el ESP32 está donde está; </w:t>
      </w:r>
    </w:p>
    <w:p w14:paraId="6E3E9F54" w14:textId="77777777" w:rsidR="00B75CE3" w:rsidRPr="00B75CE3" w:rsidRDefault="00B75CE3" w:rsidP="00B75CE3">
      <w:pPr>
        <w:numPr>
          <w:ilvl w:val="0"/>
          <w:numId w:val="15"/>
        </w:numPr>
        <w:rPr>
          <w:b/>
          <w:bCs/>
        </w:rPr>
      </w:pPr>
      <w:r w:rsidRPr="00B75CE3">
        <w:rPr>
          <w:b/>
          <w:bCs/>
        </w:rPr>
        <w:t xml:space="preserve">por qué el regulador está cerca del conector de alimentación; </w:t>
      </w:r>
    </w:p>
    <w:p w14:paraId="73734958" w14:textId="77777777" w:rsidR="00B75CE3" w:rsidRPr="00B75CE3" w:rsidRDefault="00B75CE3" w:rsidP="00B75CE3">
      <w:pPr>
        <w:numPr>
          <w:ilvl w:val="0"/>
          <w:numId w:val="15"/>
        </w:numPr>
        <w:rPr>
          <w:b/>
          <w:bCs/>
        </w:rPr>
      </w:pPr>
      <w:r w:rsidRPr="00B75CE3">
        <w:rPr>
          <w:b/>
          <w:bCs/>
        </w:rPr>
        <w:t xml:space="preserve">por qué los conectores se colocaron en los bordes; </w:t>
      </w:r>
    </w:p>
    <w:p w14:paraId="28D1A5E3" w14:textId="77777777" w:rsidR="00B75CE3" w:rsidRPr="00B75CE3" w:rsidRDefault="00B75CE3" w:rsidP="00B75CE3">
      <w:pPr>
        <w:numPr>
          <w:ilvl w:val="0"/>
          <w:numId w:val="15"/>
        </w:numPr>
        <w:rPr>
          <w:b/>
          <w:bCs/>
        </w:rPr>
      </w:pPr>
      <w:r w:rsidRPr="00B75CE3">
        <w:rPr>
          <w:b/>
          <w:bCs/>
        </w:rPr>
        <w:t xml:space="preserve">por qué el driver del motor está cerca del motor. </w:t>
      </w:r>
    </w:p>
    <w:p w14:paraId="0DD5C51E" w14:textId="3406A35B" w:rsidR="00B75CE3" w:rsidRPr="00B75CE3" w:rsidRDefault="00B75CE3" w:rsidP="00B75CE3">
      <w:pPr>
        <w:rPr>
          <w:b/>
          <w:bCs/>
        </w:rPr>
      </w:pPr>
    </w:p>
    <w:p w14:paraId="5CF7C698" w14:textId="77777777" w:rsidR="00B75CE3" w:rsidRPr="00B75CE3" w:rsidRDefault="00B75CE3" w:rsidP="00B75CE3">
      <w:pPr>
        <w:rPr>
          <w:b/>
          <w:bCs/>
        </w:rPr>
      </w:pPr>
      <w:r w:rsidRPr="00B75CE3">
        <w:rPr>
          <w:b/>
          <w:bCs/>
        </w:rPr>
        <w:t>4.5 Diseño del sistema de alimentación</w:t>
      </w:r>
    </w:p>
    <w:p w14:paraId="288AA5FD" w14:textId="77777777" w:rsidR="00B75CE3" w:rsidRPr="00B75CE3" w:rsidRDefault="00B75CE3" w:rsidP="00B75CE3">
      <w:pPr>
        <w:rPr>
          <w:b/>
          <w:bCs/>
        </w:rPr>
      </w:pPr>
      <w:r w:rsidRPr="00B75CE3">
        <w:rPr>
          <w:b/>
          <w:bCs/>
        </w:rPr>
        <w:t>Aquí entrarías en detalles como:</w:t>
      </w:r>
    </w:p>
    <w:p w14:paraId="6A0E9C8C" w14:textId="77777777" w:rsidR="00B75CE3" w:rsidRPr="00B75CE3" w:rsidRDefault="00B75CE3" w:rsidP="00B75CE3">
      <w:pPr>
        <w:numPr>
          <w:ilvl w:val="0"/>
          <w:numId w:val="16"/>
        </w:numPr>
        <w:rPr>
          <w:b/>
          <w:bCs/>
        </w:rPr>
      </w:pPr>
      <w:r w:rsidRPr="00B75CE3">
        <w:rPr>
          <w:b/>
          <w:bCs/>
        </w:rPr>
        <w:t xml:space="preserve">Regulador Buck. </w:t>
      </w:r>
    </w:p>
    <w:p w14:paraId="4D988532" w14:textId="77777777" w:rsidR="00B75CE3" w:rsidRPr="00B75CE3" w:rsidRDefault="00B75CE3" w:rsidP="00B75CE3">
      <w:pPr>
        <w:numPr>
          <w:ilvl w:val="0"/>
          <w:numId w:val="16"/>
        </w:numPr>
        <w:rPr>
          <w:b/>
          <w:bCs/>
        </w:rPr>
      </w:pPr>
      <w:r w:rsidRPr="00B75CE3">
        <w:rPr>
          <w:b/>
          <w:bCs/>
        </w:rPr>
        <w:t xml:space="preserve">Fuente de 3.3 V. </w:t>
      </w:r>
    </w:p>
    <w:p w14:paraId="6F3A9CF0" w14:textId="77777777" w:rsidR="00B75CE3" w:rsidRPr="00B75CE3" w:rsidRDefault="00B75CE3" w:rsidP="00B75CE3">
      <w:pPr>
        <w:numPr>
          <w:ilvl w:val="0"/>
          <w:numId w:val="16"/>
        </w:numPr>
        <w:rPr>
          <w:b/>
          <w:bCs/>
        </w:rPr>
      </w:pPr>
      <w:r w:rsidRPr="00B75CE3">
        <w:rPr>
          <w:b/>
          <w:bCs/>
        </w:rPr>
        <w:t xml:space="preserve">Capacitores. </w:t>
      </w:r>
    </w:p>
    <w:p w14:paraId="36A391DC" w14:textId="77777777" w:rsidR="00B75CE3" w:rsidRPr="00B75CE3" w:rsidRDefault="00B75CE3" w:rsidP="00B75CE3">
      <w:pPr>
        <w:numPr>
          <w:ilvl w:val="0"/>
          <w:numId w:val="16"/>
        </w:numPr>
        <w:rPr>
          <w:b/>
          <w:bCs/>
        </w:rPr>
      </w:pPr>
      <w:r w:rsidRPr="00B75CE3">
        <w:rPr>
          <w:b/>
          <w:bCs/>
        </w:rPr>
        <w:t xml:space="preserve">Diodo Schottky. </w:t>
      </w:r>
    </w:p>
    <w:p w14:paraId="3C1F6356" w14:textId="77777777" w:rsidR="00B75CE3" w:rsidRPr="00B75CE3" w:rsidRDefault="00B75CE3" w:rsidP="00B75CE3">
      <w:pPr>
        <w:numPr>
          <w:ilvl w:val="0"/>
          <w:numId w:val="16"/>
        </w:numPr>
        <w:rPr>
          <w:b/>
          <w:bCs/>
        </w:rPr>
      </w:pPr>
      <w:r w:rsidRPr="00B75CE3">
        <w:rPr>
          <w:b/>
          <w:bCs/>
        </w:rPr>
        <w:t xml:space="preserve">Bobina. </w:t>
      </w:r>
    </w:p>
    <w:p w14:paraId="1B32BFD9" w14:textId="77777777" w:rsidR="00B75CE3" w:rsidRPr="00B75CE3" w:rsidRDefault="00B75CE3" w:rsidP="00B75CE3">
      <w:pPr>
        <w:numPr>
          <w:ilvl w:val="0"/>
          <w:numId w:val="16"/>
        </w:numPr>
        <w:rPr>
          <w:b/>
          <w:bCs/>
        </w:rPr>
      </w:pPr>
      <w:r w:rsidRPr="00B75CE3">
        <w:rPr>
          <w:b/>
          <w:bCs/>
        </w:rPr>
        <w:t xml:space="preserve">Anchos de pista. </w:t>
      </w:r>
    </w:p>
    <w:p w14:paraId="04F6A700" w14:textId="77777777" w:rsidR="00B75CE3" w:rsidRPr="00B75CE3" w:rsidRDefault="00B75CE3" w:rsidP="00B75CE3">
      <w:pPr>
        <w:numPr>
          <w:ilvl w:val="0"/>
          <w:numId w:val="16"/>
        </w:numPr>
        <w:rPr>
          <w:b/>
          <w:bCs/>
        </w:rPr>
      </w:pPr>
      <w:r w:rsidRPr="00B75CE3">
        <w:rPr>
          <w:b/>
          <w:bCs/>
        </w:rPr>
        <w:t xml:space="preserve">Plano de alimentación. </w:t>
      </w:r>
    </w:p>
    <w:p w14:paraId="05716333" w14:textId="77777777" w:rsidR="00B75CE3" w:rsidRPr="00B75CE3" w:rsidRDefault="00B75CE3" w:rsidP="00B75CE3">
      <w:pPr>
        <w:rPr>
          <w:b/>
          <w:bCs/>
        </w:rPr>
      </w:pPr>
      <w:r w:rsidRPr="00B75CE3">
        <w:rPr>
          <w:b/>
          <w:bCs/>
        </w:rPr>
        <w:t>Aquí iría la explicación que hicimos anteriormente sobre el diseño del convertidor Buck.</w:t>
      </w:r>
    </w:p>
    <w:p w14:paraId="69F757D8" w14:textId="77777777" w:rsidR="00B75CE3" w:rsidRPr="00B75CE3" w:rsidRDefault="00B75CE3" w:rsidP="00B75CE3">
      <w:pPr>
        <w:rPr>
          <w:b/>
          <w:bCs/>
        </w:rPr>
      </w:pPr>
      <w:r w:rsidRPr="00B75CE3">
        <w:rPr>
          <w:b/>
          <w:bCs/>
        </w:rPr>
        <w:pict w14:anchorId="6ED2E898">
          <v:rect id="_x0000_i1091" style="width:0;height:1.5pt" o:hralign="center" o:hrstd="t" o:hr="t" fillcolor="#a0a0a0" stroked="f"/>
        </w:pict>
      </w:r>
    </w:p>
    <w:p w14:paraId="50F1DBC6" w14:textId="77777777" w:rsidR="00B75CE3" w:rsidRPr="00B75CE3" w:rsidRDefault="00B75CE3" w:rsidP="00B75CE3">
      <w:pPr>
        <w:rPr>
          <w:b/>
          <w:bCs/>
        </w:rPr>
      </w:pPr>
      <w:r w:rsidRPr="00B75CE3">
        <w:rPr>
          <w:b/>
          <w:bCs/>
        </w:rPr>
        <w:t>4.6 Diseño del plano de tierra (Ground Plane)</w:t>
      </w:r>
    </w:p>
    <w:p w14:paraId="698920C1" w14:textId="77777777" w:rsidR="00B75CE3" w:rsidRPr="00B75CE3" w:rsidRDefault="00B75CE3" w:rsidP="00B75CE3">
      <w:pPr>
        <w:rPr>
          <w:b/>
          <w:bCs/>
        </w:rPr>
      </w:pPr>
      <w:r w:rsidRPr="00B75CE3">
        <w:rPr>
          <w:b/>
          <w:bCs/>
        </w:rPr>
        <w:t>Este apartado es muy importante porque tu PCB tiene bastante trabajo en ese aspecto.</w:t>
      </w:r>
    </w:p>
    <w:p w14:paraId="4CBA868C" w14:textId="77777777" w:rsidR="00B75CE3" w:rsidRPr="00B75CE3" w:rsidRDefault="00B75CE3" w:rsidP="00B75CE3">
      <w:pPr>
        <w:rPr>
          <w:b/>
          <w:bCs/>
        </w:rPr>
      </w:pPr>
      <w:r w:rsidRPr="00B75CE3">
        <w:rPr>
          <w:b/>
          <w:bCs/>
        </w:rPr>
        <w:t>Podrías explicar:</w:t>
      </w:r>
    </w:p>
    <w:p w14:paraId="2AC87B0F" w14:textId="77777777" w:rsidR="00B75CE3" w:rsidRPr="00B75CE3" w:rsidRDefault="00B75CE3" w:rsidP="00B75CE3">
      <w:pPr>
        <w:numPr>
          <w:ilvl w:val="0"/>
          <w:numId w:val="17"/>
        </w:numPr>
        <w:rPr>
          <w:b/>
          <w:bCs/>
        </w:rPr>
      </w:pPr>
      <w:r w:rsidRPr="00B75CE3">
        <w:rPr>
          <w:b/>
          <w:bCs/>
        </w:rPr>
        <w:t xml:space="preserve">plano continuo de tierra; </w:t>
      </w:r>
    </w:p>
    <w:p w14:paraId="6825ABE3" w14:textId="77777777" w:rsidR="00B75CE3" w:rsidRPr="00B75CE3" w:rsidRDefault="00B75CE3" w:rsidP="00B75CE3">
      <w:pPr>
        <w:numPr>
          <w:ilvl w:val="0"/>
          <w:numId w:val="17"/>
        </w:numPr>
        <w:rPr>
          <w:b/>
          <w:bCs/>
        </w:rPr>
      </w:pPr>
      <w:r w:rsidRPr="00B75CE3">
        <w:rPr>
          <w:b/>
          <w:bCs/>
        </w:rPr>
        <w:t xml:space="preserve">retorno de corriente; </w:t>
      </w:r>
    </w:p>
    <w:p w14:paraId="08402193" w14:textId="77777777" w:rsidR="00B75CE3" w:rsidRPr="00B75CE3" w:rsidRDefault="00B75CE3" w:rsidP="00B75CE3">
      <w:pPr>
        <w:numPr>
          <w:ilvl w:val="0"/>
          <w:numId w:val="17"/>
        </w:numPr>
        <w:rPr>
          <w:b/>
          <w:bCs/>
        </w:rPr>
      </w:pPr>
      <w:r w:rsidRPr="00B75CE3">
        <w:rPr>
          <w:b/>
          <w:bCs/>
        </w:rPr>
        <w:t xml:space="preserve">reducción de EMI; </w:t>
      </w:r>
    </w:p>
    <w:p w14:paraId="1F54AC6B" w14:textId="77777777" w:rsidR="00B75CE3" w:rsidRPr="00B75CE3" w:rsidRDefault="00B75CE3" w:rsidP="00B75CE3">
      <w:pPr>
        <w:numPr>
          <w:ilvl w:val="0"/>
          <w:numId w:val="17"/>
        </w:numPr>
        <w:rPr>
          <w:b/>
          <w:bCs/>
        </w:rPr>
      </w:pPr>
      <w:r w:rsidRPr="00B75CE3">
        <w:rPr>
          <w:b/>
          <w:bCs/>
        </w:rPr>
        <w:t xml:space="preserve">reducción de impedancia; </w:t>
      </w:r>
    </w:p>
    <w:p w14:paraId="0E673833" w14:textId="77777777" w:rsidR="00B75CE3" w:rsidRPr="00B75CE3" w:rsidRDefault="00B75CE3" w:rsidP="00B75CE3">
      <w:pPr>
        <w:numPr>
          <w:ilvl w:val="0"/>
          <w:numId w:val="17"/>
        </w:numPr>
        <w:rPr>
          <w:b/>
          <w:bCs/>
        </w:rPr>
      </w:pPr>
      <w:r w:rsidRPr="00B75CE3">
        <w:rPr>
          <w:b/>
          <w:bCs/>
        </w:rPr>
        <w:t xml:space="preserve">estabilidad del sistema; </w:t>
      </w:r>
    </w:p>
    <w:p w14:paraId="28E3C044" w14:textId="77777777" w:rsidR="00B75CE3" w:rsidRPr="00B75CE3" w:rsidRDefault="00B75CE3" w:rsidP="00B75CE3">
      <w:pPr>
        <w:numPr>
          <w:ilvl w:val="0"/>
          <w:numId w:val="17"/>
        </w:numPr>
        <w:rPr>
          <w:b/>
          <w:bCs/>
        </w:rPr>
      </w:pPr>
      <w:r w:rsidRPr="00B75CE3">
        <w:rPr>
          <w:b/>
          <w:bCs/>
        </w:rPr>
        <w:t xml:space="preserve">conexión entre capas mediante vías. </w:t>
      </w:r>
    </w:p>
    <w:p w14:paraId="4453ABF9" w14:textId="77777777" w:rsidR="00B75CE3" w:rsidRPr="00B75CE3" w:rsidRDefault="00B75CE3" w:rsidP="00B75CE3">
      <w:pPr>
        <w:rPr>
          <w:b/>
          <w:bCs/>
        </w:rPr>
      </w:pPr>
      <w:r w:rsidRPr="00B75CE3">
        <w:rPr>
          <w:b/>
          <w:bCs/>
        </w:rPr>
        <w:pict w14:anchorId="2C31FD71">
          <v:rect id="_x0000_i1092" style="width:0;height:1.5pt" o:hralign="center" o:hrstd="t" o:hr="t" fillcolor="#a0a0a0" stroked="f"/>
        </w:pict>
      </w:r>
    </w:p>
    <w:p w14:paraId="58F93CEF" w14:textId="77777777" w:rsidR="00B75CE3" w:rsidRPr="00B75CE3" w:rsidRDefault="00B75CE3" w:rsidP="00B75CE3">
      <w:pPr>
        <w:rPr>
          <w:b/>
          <w:bCs/>
        </w:rPr>
      </w:pPr>
      <w:r w:rsidRPr="00B75CE3">
        <w:rPr>
          <w:b/>
          <w:bCs/>
        </w:rPr>
        <w:lastRenderedPageBreak/>
        <w:t>4.7 Estrategias de integridad de señal y potencia</w:t>
      </w:r>
    </w:p>
    <w:p w14:paraId="6CA36F9E" w14:textId="77777777" w:rsidR="00B75CE3" w:rsidRPr="00B75CE3" w:rsidRDefault="00B75CE3" w:rsidP="00B75CE3">
      <w:pPr>
        <w:rPr>
          <w:b/>
          <w:bCs/>
        </w:rPr>
      </w:pPr>
      <w:r w:rsidRPr="00B75CE3">
        <w:rPr>
          <w:b/>
          <w:bCs/>
        </w:rPr>
        <w:t>Aquí describirías decisiones como:</w:t>
      </w:r>
    </w:p>
    <w:p w14:paraId="54FDF596" w14:textId="77777777" w:rsidR="00B75CE3" w:rsidRPr="00B75CE3" w:rsidRDefault="00B75CE3" w:rsidP="00B75CE3">
      <w:pPr>
        <w:numPr>
          <w:ilvl w:val="0"/>
          <w:numId w:val="18"/>
        </w:numPr>
        <w:rPr>
          <w:b/>
          <w:bCs/>
        </w:rPr>
      </w:pPr>
      <w:r w:rsidRPr="00B75CE3">
        <w:rPr>
          <w:b/>
          <w:bCs/>
        </w:rPr>
        <w:t xml:space="preserve">capacitores de desacoplo de 100 </w:t>
      </w:r>
      <w:proofErr w:type="spellStart"/>
      <w:r w:rsidRPr="00B75CE3">
        <w:rPr>
          <w:b/>
          <w:bCs/>
        </w:rPr>
        <w:t>nF</w:t>
      </w:r>
      <w:proofErr w:type="spellEnd"/>
      <w:r w:rsidRPr="00B75CE3">
        <w:rPr>
          <w:b/>
          <w:bCs/>
        </w:rPr>
        <w:t xml:space="preserve">; </w:t>
      </w:r>
    </w:p>
    <w:p w14:paraId="2DC358A1" w14:textId="77777777" w:rsidR="00B75CE3" w:rsidRPr="00B75CE3" w:rsidRDefault="00B75CE3" w:rsidP="00B75CE3">
      <w:pPr>
        <w:numPr>
          <w:ilvl w:val="0"/>
          <w:numId w:val="18"/>
        </w:numPr>
        <w:rPr>
          <w:b/>
          <w:bCs/>
        </w:rPr>
      </w:pPr>
      <w:r w:rsidRPr="00B75CE3">
        <w:rPr>
          <w:b/>
          <w:bCs/>
        </w:rPr>
        <w:t xml:space="preserve">capacitor de 10 µF junto al ESP32; </w:t>
      </w:r>
    </w:p>
    <w:p w14:paraId="3A2BE9DC" w14:textId="77777777" w:rsidR="00B75CE3" w:rsidRPr="00B75CE3" w:rsidRDefault="00B75CE3" w:rsidP="00B75CE3">
      <w:pPr>
        <w:numPr>
          <w:ilvl w:val="0"/>
          <w:numId w:val="18"/>
        </w:numPr>
        <w:rPr>
          <w:b/>
          <w:bCs/>
        </w:rPr>
      </w:pPr>
      <w:r w:rsidRPr="00B75CE3">
        <w:rPr>
          <w:b/>
          <w:bCs/>
        </w:rPr>
        <w:t xml:space="preserve">pistas cortas; </w:t>
      </w:r>
    </w:p>
    <w:p w14:paraId="41B780CD" w14:textId="77777777" w:rsidR="00B75CE3" w:rsidRPr="00B75CE3" w:rsidRDefault="00B75CE3" w:rsidP="00B75CE3">
      <w:pPr>
        <w:numPr>
          <w:ilvl w:val="0"/>
          <w:numId w:val="18"/>
        </w:numPr>
        <w:rPr>
          <w:b/>
          <w:bCs/>
        </w:rPr>
      </w:pPr>
      <w:r w:rsidRPr="00B75CE3">
        <w:rPr>
          <w:b/>
          <w:bCs/>
        </w:rPr>
        <w:t xml:space="preserve">reducción del área del lazo de corriente; </w:t>
      </w:r>
    </w:p>
    <w:p w14:paraId="37D5172F" w14:textId="77777777" w:rsidR="00B75CE3" w:rsidRPr="00B75CE3" w:rsidRDefault="00B75CE3" w:rsidP="00B75CE3">
      <w:pPr>
        <w:numPr>
          <w:ilvl w:val="0"/>
          <w:numId w:val="18"/>
        </w:numPr>
        <w:rPr>
          <w:b/>
          <w:bCs/>
        </w:rPr>
      </w:pPr>
      <w:r w:rsidRPr="00B75CE3">
        <w:rPr>
          <w:b/>
          <w:bCs/>
        </w:rPr>
        <w:t xml:space="preserve">separación entre señales digitales y potencia; </w:t>
      </w:r>
    </w:p>
    <w:p w14:paraId="04E73055" w14:textId="77777777" w:rsidR="00B75CE3" w:rsidRPr="00B75CE3" w:rsidRDefault="00B75CE3" w:rsidP="00B75CE3">
      <w:pPr>
        <w:numPr>
          <w:ilvl w:val="0"/>
          <w:numId w:val="18"/>
        </w:numPr>
        <w:rPr>
          <w:b/>
          <w:bCs/>
        </w:rPr>
      </w:pPr>
      <w:r w:rsidRPr="00B75CE3">
        <w:rPr>
          <w:b/>
          <w:bCs/>
        </w:rPr>
        <w:t xml:space="preserve">ubicación del regulador conmutado; </w:t>
      </w:r>
    </w:p>
    <w:p w14:paraId="3435E095" w14:textId="77777777" w:rsidR="00B75CE3" w:rsidRPr="00B75CE3" w:rsidRDefault="00B75CE3" w:rsidP="00B75CE3">
      <w:pPr>
        <w:numPr>
          <w:ilvl w:val="0"/>
          <w:numId w:val="18"/>
        </w:numPr>
        <w:rPr>
          <w:b/>
          <w:bCs/>
        </w:rPr>
      </w:pPr>
      <w:r w:rsidRPr="00B75CE3">
        <w:rPr>
          <w:b/>
          <w:bCs/>
        </w:rPr>
        <w:t xml:space="preserve">distribución de planos de alimentación. </w:t>
      </w:r>
    </w:p>
    <w:p w14:paraId="11F57458" w14:textId="77777777" w:rsidR="00B75CE3" w:rsidRPr="00B75CE3" w:rsidRDefault="00B75CE3" w:rsidP="00B75CE3">
      <w:pPr>
        <w:rPr>
          <w:b/>
          <w:bCs/>
        </w:rPr>
      </w:pPr>
      <w:r w:rsidRPr="00B75CE3">
        <w:rPr>
          <w:b/>
          <w:bCs/>
        </w:rPr>
        <w:pict w14:anchorId="14D49306">
          <v:rect id="_x0000_i1093" style="width:0;height:1.5pt" o:hralign="center" o:hrstd="t" o:hr="t" fillcolor="#a0a0a0" stroked="f"/>
        </w:pict>
      </w:r>
    </w:p>
    <w:p w14:paraId="107D2100" w14:textId="77777777" w:rsidR="00B75CE3" w:rsidRPr="00B75CE3" w:rsidRDefault="00B75CE3" w:rsidP="00B75CE3">
      <w:pPr>
        <w:rPr>
          <w:b/>
          <w:bCs/>
        </w:rPr>
      </w:pPr>
      <w:r w:rsidRPr="00B75CE3">
        <w:rPr>
          <w:b/>
          <w:bCs/>
        </w:rPr>
        <w:t>4.8 Gestión térmica</w:t>
      </w:r>
    </w:p>
    <w:p w14:paraId="2B67A5FD" w14:textId="77777777" w:rsidR="00B75CE3" w:rsidRPr="00B75CE3" w:rsidRDefault="00B75CE3" w:rsidP="00B75CE3">
      <w:pPr>
        <w:rPr>
          <w:b/>
          <w:bCs/>
        </w:rPr>
      </w:pPr>
      <w:r w:rsidRPr="00B75CE3">
        <w:rPr>
          <w:b/>
          <w:bCs/>
        </w:rPr>
        <w:t>En este apartado hablarías de:</w:t>
      </w:r>
    </w:p>
    <w:p w14:paraId="42579C19" w14:textId="77777777" w:rsidR="00B75CE3" w:rsidRPr="00B75CE3" w:rsidRDefault="00B75CE3" w:rsidP="00B75CE3">
      <w:pPr>
        <w:numPr>
          <w:ilvl w:val="0"/>
          <w:numId w:val="19"/>
        </w:numPr>
        <w:rPr>
          <w:b/>
          <w:bCs/>
        </w:rPr>
      </w:pPr>
      <w:r w:rsidRPr="00B75CE3">
        <w:rPr>
          <w:b/>
          <w:bCs/>
        </w:rPr>
        <w:t>vías térmicas (</w:t>
      </w:r>
      <w:proofErr w:type="spellStart"/>
      <w:r w:rsidRPr="00B75CE3">
        <w:rPr>
          <w:b/>
          <w:bCs/>
        </w:rPr>
        <w:t>thermal</w:t>
      </w:r>
      <w:proofErr w:type="spellEnd"/>
      <w:r w:rsidRPr="00B75CE3">
        <w:rPr>
          <w:b/>
          <w:bCs/>
        </w:rPr>
        <w:t xml:space="preserve"> </w:t>
      </w:r>
      <w:proofErr w:type="spellStart"/>
      <w:r w:rsidRPr="00B75CE3">
        <w:rPr>
          <w:b/>
          <w:bCs/>
        </w:rPr>
        <w:t>vias</w:t>
      </w:r>
      <w:proofErr w:type="spellEnd"/>
      <w:r w:rsidRPr="00B75CE3">
        <w:rPr>
          <w:b/>
          <w:bCs/>
        </w:rPr>
        <w:t xml:space="preserve"> o </w:t>
      </w:r>
      <w:proofErr w:type="spellStart"/>
      <w:r w:rsidRPr="00B75CE3">
        <w:rPr>
          <w:b/>
          <w:bCs/>
        </w:rPr>
        <w:t>via</w:t>
      </w:r>
      <w:proofErr w:type="spellEnd"/>
      <w:r w:rsidRPr="00B75CE3">
        <w:rPr>
          <w:b/>
          <w:bCs/>
        </w:rPr>
        <w:t>-</w:t>
      </w:r>
      <w:proofErr w:type="spellStart"/>
      <w:r w:rsidRPr="00B75CE3">
        <w:rPr>
          <w:b/>
          <w:bCs/>
        </w:rPr>
        <w:t>in-pad</w:t>
      </w:r>
      <w:proofErr w:type="spellEnd"/>
      <w:r w:rsidRPr="00B75CE3">
        <w:rPr>
          <w:b/>
          <w:bCs/>
        </w:rPr>
        <w:t xml:space="preserve">); </w:t>
      </w:r>
    </w:p>
    <w:p w14:paraId="360C45F9" w14:textId="77777777" w:rsidR="00B75CE3" w:rsidRPr="00B75CE3" w:rsidRDefault="00B75CE3" w:rsidP="00B75CE3">
      <w:pPr>
        <w:numPr>
          <w:ilvl w:val="0"/>
          <w:numId w:val="19"/>
        </w:numPr>
        <w:rPr>
          <w:b/>
          <w:bCs/>
        </w:rPr>
      </w:pPr>
      <w:r w:rsidRPr="00B75CE3">
        <w:rPr>
          <w:b/>
          <w:bCs/>
        </w:rPr>
        <w:t xml:space="preserve">disipación mediante planos de cobre; </w:t>
      </w:r>
    </w:p>
    <w:p w14:paraId="0FE52199" w14:textId="77777777" w:rsidR="00B75CE3" w:rsidRPr="00B75CE3" w:rsidRDefault="00B75CE3" w:rsidP="00B75CE3">
      <w:pPr>
        <w:numPr>
          <w:ilvl w:val="0"/>
          <w:numId w:val="19"/>
        </w:numPr>
        <w:rPr>
          <w:b/>
          <w:bCs/>
        </w:rPr>
      </w:pPr>
      <w:r w:rsidRPr="00B75CE3">
        <w:rPr>
          <w:b/>
          <w:bCs/>
        </w:rPr>
        <w:t xml:space="preserve">componentes de potencia; </w:t>
      </w:r>
    </w:p>
    <w:p w14:paraId="6446B0A3" w14:textId="77777777" w:rsidR="00B75CE3" w:rsidRPr="00B75CE3" w:rsidRDefault="00B75CE3" w:rsidP="00B75CE3">
      <w:pPr>
        <w:numPr>
          <w:ilvl w:val="0"/>
          <w:numId w:val="19"/>
        </w:numPr>
        <w:rPr>
          <w:b/>
          <w:bCs/>
        </w:rPr>
      </w:pPr>
      <w:r w:rsidRPr="00B75CE3">
        <w:rPr>
          <w:b/>
          <w:bCs/>
        </w:rPr>
        <w:t xml:space="preserve">reducción de temperatura. </w:t>
      </w:r>
    </w:p>
    <w:p w14:paraId="06F3570D" w14:textId="77777777" w:rsidR="00B75CE3" w:rsidRPr="00B75CE3" w:rsidRDefault="00B75CE3" w:rsidP="00B75CE3">
      <w:pPr>
        <w:rPr>
          <w:b/>
          <w:bCs/>
        </w:rPr>
      </w:pPr>
      <w:r w:rsidRPr="00B75CE3">
        <w:rPr>
          <w:b/>
          <w:bCs/>
        </w:rPr>
        <w:pict w14:anchorId="3A18FEC8">
          <v:rect id="_x0000_i1094" style="width:0;height:1.5pt" o:hralign="center" o:hrstd="t" o:hr="t" fillcolor="#a0a0a0" stroked="f"/>
        </w:pict>
      </w:r>
    </w:p>
    <w:p w14:paraId="405F4E89" w14:textId="77777777" w:rsidR="00B75CE3" w:rsidRPr="00B75CE3" w:rsidRDefault="00B75CE3" w:rsidP="00B75CE3">
      <w:pPr>
        <w:rPr>
          <w:b/>
          <w:bCs/>
        </w:rPr>
      </w:pPr>
      <w:r w:rsidRPr="00B75CE3">
        <w:rPr>
          <w:b/>
          <w:bCs/>
        </w:rPr>
        <w:t>4.9 Diseño orientado a manufactura (DFM)</w:t>
      </w:r>
    </w:p>
    <w:p w14:paraId="2354BC2E" w14:textId="77777777" w:rsidR="00B75CE3" w:rsidRPr="00B75CE3" w:rsidRDefault="00B75CE3" w:rsidP="00B75CE3">
      <w:pPr>
        <w:rPr>
          <w:b/>
          <w:bCs/>
        </w:rPr>
      </w:pPr>
      <w:r w:rsidRPr="00B75CE3">
        <w:rPr>
          <w:b/>
          <w:bCs/>
        </w:rPr>
        <w:t>Aquí explicarías:</w:t>
      </w:r>
    </w:p>
    <w:p w14:paraId="04C40575" w14:textId="77777777" w:rsidR="00B75CE3" w:rsidRPr="00B75CE3" w:rsidRDefault="00B75CE3" w:rsidP="00B75CE3">
      <w:pPr>
        <w:numPr>
          <w:ilvl w:val="0"/>
          <w:numId w:val="20"/>
        </w:numPr>
        <w:rPr>
          <w:b/>
          <w:bCs/>
        </w:rPr>
      </w:pPr>
      <w:r w:rsidRPr="00B75CE3">
        <w:rPr>
          <w:b/>
          <w:bCs/>
        </w:rPr>
        <w:t xml:space="preserve">cumplimiento de reglas DRC; </w:t>
      </w:r>
    </w:p>
    <w:p w14:paraId="6F121DB0" w14:textId="77777777" w:rsidR="00B75CE3" w:rsidRPr="00B75CE3" w:rsidRDefault="00B75CE3" w:rsidP="00B75CE3">
      <w:pPr>
        <w:numPr>
          <w:ilvl w:val="0"/>
          <w:numId w:val="20"/>
        </w:numPr>
        <w:rPr>
          <w:b/>
          <w:bCs/>
        </w:rPr>
      </w:pPr>
      <w:r w:rsidRPr="00B75CE3">
        <w:rPr>
          <w:b/>
          <w:bCs/>
        </w:rPr>
        <w:t xml:space="preserve">cumplimiento de capacidades del fabricante (por ejemplo, JLCPCB); </w:t>
      </w:r>
    </w:p>
    <w:p w14:paraId="2509CE05" w14:textId="77777777" w:rsidR="00B75CE3" w:rsidRPr="00B75CE3" w:rsidRDefault="00B75CE3" w:rsidP="00B75CE3">
      <w:pPr>
        <w:numPr>
          <w:ilvl w:val="0"/>
          <w:numId w:val="20"/>
        </w:numPr>
        <w:rPr>
          <w:b/>
          <w:bCs/>
        </w:rPr>
      </w:pPr>
      <w:r w:rsidRPr="00B75CE3">
        <w:rPr>
          <w:b/>
          <w:bCs/>
        </w:rPr>
        <w:t xml:space="preserve">separación mínima entre pistas; </w:t>
      </w:r>
    </w:p>
    <w:p w14:paraId="04314AA5" w14:textId="77777777" w:rsidR="00B75CE3" w:rsidRPr="00B75CE3" w:rsidRDefault="00B75CE3" w:rsidP="00B75CE3">
      <w:pPr>
        <w:numPr>
          <w:ilvl w:val="0"/>
          <w:numId w:val="20"/>
        </w:numPr>
        <w:rPr>
          <w:b/>
          <w:bCs/>
        </w:rPr>
      </w:pPr>
      <w:r w:rsidRPr="00B75CE3">
        <w:rPr>
          <w:b/>
          <w:bCs/>
        </w:rPr>
        <w:t xml:space="preserve">diámetros de vías; </w:t>
      </w:r>
    </w:p>
    <w:p w14:paraId="72095196" w14:textId="77777777" w:rsidR="00B75CE3" w:rsidRPr="00B75CE3" w:rsidRDefault="00B75CE3" w:rsidP="00B75CE3">
      <w:pPr>
        <w:numPr>
          <w:ilvl w:val="0"/>
          <w:numId w:val="20"/>
        </w:numPr>
        <w:rPr>
          <w:b/>
          <w:bCs/>
        </w:rPr>
      </w:pPr>
      <w:r w:rsidRPr="00B75CE3">
        <w:rPr>
          <w:b/>
          <w:bCs/>
        </w:rPr>
        <w:t xml:space="preserve">tamaño de </w:t>
      </w:r>
      <w:proofErr w:type="spellStart"/>
      <w:r w:rsidRPr="00B75CE3">
        <w:rPr>
          <w:b/>
          <w:bCs/>
        </w:rPr>
        <w:t>pads</w:t>
      </w:r>
      <w:proofErr w:type="spellEnd"/>
      <w:r w:rsidRPr="00B75CE3">
        <w:rPr>
          <w:b/>
          <w:bCs/>
        </w:rPr>
        <w:t xml:space="preserve">; </w:t>
      </w:r>
    </w:p>
    <w:p w14:paraId="6A8BE9CA" w14:textId="77777777" w:rsidR="00B75CE3" w:rsidRPr="00B75CE3" w:rsidRDefault="00B75CE3" w:rsidP="00B75CE3">
      <w:pPr>
        <w:numPr>
          <w:ilvl w:val="0"/>
          <w:numId w:val="20"/>
        </w:numPr>
        <w:rPr>
          <w:b/>
          <w:bCs/>
        </w:rPr>
      </w:pPr>
      <w:r w:rsidRPr="00B75CE3">
        <w:rPr>
          <w:b/>
          <w:bCs/>
        </w:rPr>
        <w:t xml:space="preserve">serigrafía; </w:t>
      </w:r>
    </w:p>
    <w:p w14:paraId="1494E5CB" w14:textId="77777777" w:rsidR="00B75CE3" w:rsidRPr="00B75CE3" w:rsidRDefault="00B75CE3" w:rsidP="00B75CE3">
      <w:pPr>
        <w:numPr>
          <w:ilvl w:val="0"/>
          <w:numId w:val="20"/>
        </w:numPr>
        <w:rPr>
          <w:b/>
          <w:bCs/>
        </w:rPr>
      </w:pPr>
      <w:proofErr w:type="spellStart"/>
      <w:r w:rsidRPr="00B75CE3">
        <w:rPr>
          <w:b/>
          <w:bCs/>
        </w:rPr>
        <w:t>panelización</w:t>
      </w:r>
      <w:proofErr w:type="spellEnd"/>
      <w:r w:rsidRPr="00B75CE3">
        <w:rPr>
          <w:b/>
          <w:bCs/>
        </w:rPr>
        <w:t xml:space="preserve"> (si aplica). </w:t>
      </w:r>
    </w:p>
    <w:p w14:paraId="2F405671" w14:textId="77777777" w:rsidR="00B75CE3" w:rsidRPr="00B75CE3" w:rsidRDefault="00B75CE3" w:rsidP="00B75CE3">
      <w:pPr>
        <w:rPr>
          <w:b/>
          <w:bCs/>
        </w:rPr>
      </w:pPr>
      <w:r w:rsidRPr="00B75CE3">
        <w:rPr>
          <w:b/>
          <w:bCs/>
        </w:rPr>
        <w:pict w14:anchorId="6BF321EF">
          <v:rect id="_x0000_i1095" style="width:0;height:1.5pt" o:hralign="center" o:hrstd="t" o:hr="t" fillcolor="#a0a0a0" stroked="f"/>
        </w:pict>
      </w:r>
    </w:p>
    <w:p w14:paraId="524101A5" w14:textId="77777777" w:rsidR="00B75CE3" w:rsidRPr="00B75CE3" w:rsidRDefault="00B75CE3" w:rsidP="00B75CE3">
      <w:pPr>
        <w:rPr>
          <w:b/>
          <w:bCs/>
        </w:rPr>
      </w:pPr>
      <w:r w:rsidRPr="00B75CE3">
        <w:rPr>
          <w:b/>
          <w:bCs/>
        </w:rPr>
        <w:t>4.10 Validación del diseño</w:t>
      </w:r>
    </w:p>
    <w:p w14:paraId="22E8F38E" w14:textId="77777777" w:rsidR="00B75CE3" w:rsidRPr="00B75CE3" w:rsidRDefault="00B75CE3" w:rsidP="00B75CE3">
      <w:pPr>
        <w:rPr>
          <w:b/>
          <w:bCs/>
        </w:rPr>
      </w:pPr>
      <w:r w:rsidRPr="00B75CE3">
        <w:rPr>
          <w:b/>
          <w:bCs/>
        </w:rPr>
        <w:t>Finalmente, cerrarías el capítulo indicando cómo verificaste el diseño antes de fabricar la placa:</w:t>
      </w:r>
    </w:p>
    <w:p w14:paraId="5DD4558B" w14:textId="77777777" w:rsidR="00B75CE3" w:rsidRPr="00B75CE3" w:rsidRDefault="00B75CE3" w:rsidP="00B75CE3">
      <w:pPr>
        <w:numPr>
          <w:ilvl w:val="0"/>
          <w:numId w:val="21"/>
        </w:numPr>
        <w:rPr>
          <w:b/>
          <w:bCs/>
        </w:rPr>
      </w:pPr>
      <w:r w:rsidRPr="00B75CE3">
        <w:rPr>
          <w:b/>
          <w:bCs/>
        </w:rPr>
        <w:t xml:space="preserve">revisión del esquemático; </w:t>
      </w:r>
    </w:p>
    <w:p w14:paraId="35E28FDC" w14:textId="77777777" w:rsidR="00B75CE3" w:rsidRPr="00B75CE3" w:rsidRDefault="00B75CE3" w:rsidP="00B75CE3">
      <w:pPr>
        <w:numPr>
          <w:ilvl w:val="0"/>
          <w:numId w:val="21"/>
        </w:numPr>
        <w:rPr>
          <w:b/>
          <w:bCs/>
        </w:rPr>
      </w:pPr>
      <w:r w:rsidRPr="00B75CE3">
        <w:rPr>
          <w:b/>
          <w:bCs/>
        </w:rPr>
        <w:lastRenderedPageBreak/>
        <w:t xml:space="preserve">comprobación de reglas eléctricas (ERC); </w:t>
      </w:r>
    </w:p>
    <w:p w14:paraId="4FB5C702" w14:textId="77777777" w:rsidR="00B75CE3" w:rsidRPr="00B75CE3" w:rsidRDefault="00B75CE3" w:rsidP="00B75CE3">
      <w:pPr>
        <w:numPr>
          <w:ilvl w:val="0"/>
          <w:numId w:val="21"/>
        </w:numPr>
        <w:rPr>
          <w:b/>
          <w:bCs/>
        </w:rPr>
      </w:pPr>
      <w:r w:rsidRPr="00B75CE3">
        <w:rPr>
          <w:b/>
          <w:bCs/>
        </w:rPr>
        <w:t xml:space="preserve">comprobación de reglas de diseño (DRC); </w:t>
      </w:r>
    </w:p>
    <w:p w14:paraId="0BA07AA3" w14:textId="77777777" w:rsidR="00B75CE3" w:rsidRPr="00B75CE3" w:rsidRDefault="00B75CE3" w:rsidP="00B75CE3">
      <w:pPr>
        <w:numPr>
          <w:ilvl w:val="0"/>
          <w:numId w:val="21"/>
        </w:numPr>
        <w:rPr>
          <w:b/>
          <w:bCs/>
        </w:rPr>
      </w:pPr>
      <w:r w:rsidRPr="00B75CE3">
        <w:rPr>
          <w:b/>
          <w:bCs/>
        </w:rPr>
        <w:t xml:space="preserve">revisión del modelo 3D; </w:t>
      </w:r>
    </w:p>
    <w:p w14:paraId="268D69B3" w14:textId="77777777" w:rsidR="00B75CE3" w:rsidRPr="00B75CE3" w:rsidRDefault="00B75CE3" w:rsidP="00B75CE3">
      <w:pPr>
        <w:numPr>
          <w:ilvl w:val="0"/>
          <w:numId w:val="21"/>
        </w:numPr>
        <w:rPr>
          <w:b/>
          <w:bCs/>
        </w:rPr>
      </w:pPr>
      <w:r w:rsidRPr="00B75CE3">
        <w:rPr>
          <w:b/>
          <w:bCs/>
        </w:rPr>
        <w:t xml:space="preserve">generación de archivos Gerber; </w:t>
      </w:r>
    </w:p>
    <w:p w14:paraId="1A1CD17F" w14:textId="77777777" w:rsidR="00B75CE3" w:rsidRPr="00B75CE3" w:rsidRDefault="00B75CE3" w:rsidP="00B75CE3">
      <w:pPr>
        <w:numPr>
          <w:ilvl w:val="0"/>
          <w:numId w:val="21"/>
        </w:numPr>
        <w:rPr>
          <w:b/>
          <w:bCs/>
        </w:rPr>
      </w:pPr>
      <w:r w:rsidRPr="00B75CE3">
        <w:rPr>
          <w:b/>
          <w:bCs/>
        </w:rPr>
        <w:t xml:space="preserve">fabricación y ensamblaje. </w:t>
      </w:r>
    </w:p>
    <w:p w14:paraId="08CF9603" w14:textId="7F003B5C" w:rsidR="00B75CE3" w:rsidRDefault="00B75CE3" w:rsidP="00640C1C">
      <w:pPr>
        <w:rPr>
          <w:b/>
          <w:bCs/>
        </w:rPr>
      </w:pPr>
    </w:p>
    <w:p w14:paraId="7BEBA1F4" w14:textId="77777777" w:rsidR="00B75CE3" w:rsidRDefault="00B75CE3" w:rsidP="00640C1C">
      <w:pPr>
        <w:rPr>
          <w:b/>
          <w:bCs/>
        </w:rPr>
      </w:pPr>
    </w:p>
    <w:p w14:paraId="36F45A15" w14:textId="77777777" w:rsidR="00B75CE3" w:rsidRDefault="00B75CE3" w:rsidP="00640C1C">
      <w:pPr>
        <w:rPr>
          <w:b/>
          <w:bCs/>
        </w:rPr>
      </w:pPr>
    </w:p>
    <w:p w14:paraId="026E3643" w14:textId="77777777" w:rsidR="00B75CE3" w:rsidRDefault="00B75CE3" w:rsidP="00640C1C">
      <w:pPr>
        <w:rPr>
          <w:b/>
          <w:bCs/>
        </w:rPr>
      </w:pPr>
    </w:p>
    <w:p w14:paraId="60EC293B" w14:textId="77777777" w:rsidR="00B75CE3" w:rsidRDefault="00B75CE3" w:rsidP="00640C1C">
      <w:pPr>
        <w:rPr>
          <w:b/>
          <w:bCs/>
        </w:rPr>
      </w:pPr>
    </w:p>
    <w:p w14:paraId="3728F37F" w14:textId="77777777" w:rsidR="00B75CE3" w:rsidRDefault="00B75CE3" w:rsidP="00640C1C">
      <w:pPr>
        <w:rPr>
          <w:b/>
          <w:bCs/>
        </w:rPr>
      </w:pPr>
    </w:p>
    <w:p w14:paraId="071CE31E" w14:textId="77777777" w:rsidR="00B75CE3" w:rsidRDefault="00B75CE3" w:rsidP="00640C1C">
      <w:pPr>
        <w:rPr>
          <w:b/>
          <w:bCs/>
        </w:rPr>
      </w:pPr>
    </w:p>
    <w:p w14:paraId="46AC3B49" w14:textId="77777777" w:rsidR="00B75CE3" w:rsidRDefault="00B75CE3" w:rsidP="00640C1C">
      <w:pPr>
        <w:rPr>
          <w:b/>
          <w:bCs/>
        </w:rPr>
      </w:pPr>
    </w:p>
    <w:p w14:paraId="23A9D9ED" w14:textId="77777777" w:rsidR="00B75CE3" w:rsidRDefault="00B75CE3" w:rsidP="00640C1C">
      <w:pPr>
        <w:rPr>
          <w:b/>
          <w:bCs/>
        </w:rPr>
      </w:pPr>
    </w:p>
    <w:p w14:paraId="71416AFC" w14:textId="77777777" w:rsidR="00B75CE3" w:rsidRDefault="00B75CE3" w:rsidP="00640C1C">
      <w:pPr>
        <w:rPr>
          <w:b/>
          <w:bCs/>
        </w:rPr>
      </w:pPr>
    </w:p>
    <w:p w14:paraId="50EBC25C" w14:textId="77777777" w:rsidR="00B75CE3" w:rsidRDefault="00B75CE3" w:rsidP="00640C1C">
      <w:pPr>
        <w:rPr>
          <w:b/>
          <w:bCs/>
        </w:rPr>
      </w:pPr>
    </w:p>
    <w:p w14:paraId="4111398F" w14:textId="77777777" w:rsidR="00B75CE3" w:rsidRDefault="00B75CE3" w:rsidP="00640C1C">
      <w:pPr>
        <w:rPr>
          <w:b/>
          <w:bCs/>
        </w:rPr>
      </w:pPr>
    </w:p>
    <w:p w14:paraId="612E29C7" w14:textId="77777777" w:rsidR="00B75CE3" w:rsidRDefault="00B75CE3" w:rsidP="00640C1C">
      <w:pPr>
        <w:rPr>
          <w:b/>
          <w:bCs/>
        </w:rPr>
      </w:pPr>
    </w:p>
    <w:p w14:paraId="4AEAB100" w14:textId="77777777" w:rsidR="00B75CE3" w:rsidRDefault="00B75CE3" w:rsidP="00640C1C">
      <w:pPr>
        <w:rPr>
          <w:b/>
          <w:bCs/>
        </w:rPr>
      </w:pPr>
    </w:p>
    <w:p w14:paraId="7F55BCE0" w14:textId="77777777" w:rsidR="00B75CE3" w:rsidRDefault="00B75CE3" w:rsidP="00640C1C">
      <w:pPr>
        <w:rPr>
          <w:b/>
          <w:bCs/>
        </w:rPr>
      </w:pPr>
    </w:p>
    <w:p w14:paraId="6CA5200C" w14:textId="77777777" w:rsidR="00B75CE3" w:rsidRDefault="00B75CE3" w:rsidP="00640C1C">
      <w:pPr>
        <w:rPr>
          <w:b/>
          <w:bCs/>
        </w:rPr>
      </w:pPr>
    </w:p>
    <w:p w14:paraId="3675947B" w14:textId="77777777" w:rsidR="00B75CE3" w:rsidRDefault="00B75CE3" w:rsidP="00640C1C">
      <w:pPr>
        <w:rPr>
          <w:b/>
          <w:bCs/>
        </w:rPr>
      </w:pPr>
    </w:p>
    <w:p w14:paraId="13060D6C" w14:textId="77777777" w:rsidR="00B75CE3" w:rsidRDefault="00B75CE3" w:rsidP="00640C1C">
      <w:pPr>
        <w:rPr>
          <w:b/>
          <w:bCs/>
        </w:rPr>
      </w:pPr>
    </w:p>
    <w:p w14:paraId="5729D6B2" w14:textId="77777777" w:rsidR="00B75CE3" w:rsidRDefault="00B75CE3" w:rsidP="00640C1C">
      <w:pPr>
        <w:rPr>
          <w:b/>
          <w:bCs/>
        </w:rPr>
      </w:pPr>
    </w:p>
    <w:p w14:paraId="545EED37" w14:textId="77777777" w:rsidR="00B75CE3" w:rsidRDefault="00B75CE3" w:rsidP="00640C1C">
      <w:pPr>
        <w:rPr>
          <w:b/>
          <w:bCs/>
        </w:rPr>
      </w:pPr>
    </w:p>
    <w:p w14:paraId="39537EE0" w14:textId="77777777" w:rsidR="00B75CE3" w:rsidRDefault="00B75CE3" w:rsidP="00640C1C">
      <w:pPr>
        <w:rPr>
          <w:b/>
          <w:bCs/>
        </w:rPr>
      </w:pPr>
    </w:p>
    <w:p w14:paraId="07CF5800" w14:textId="77777777" w:rsidR="00B75CE3" w:rsidRDefault="00B75CE3" w:rsidP="00640C1C">
      <w:pPr>
        <w:rPr>
          <w:b/>
          <w:bCs/>
        </w:rPr>
      </w:pPr>
    </w:p>
    <w:p w14:paraId="2FC470FA" w14:textId="77777777" w:rsidR="00B75CE3" w:rsidRDefault="00B75CE3" w:rsidP="00640C1C">
      <w:pPr>
        <w:rPr>
          <w:b/>
          <w:bCs/>
        </w:rPr>
      </w:pPr>
    </w:p>
    <w:p w14:paraId="085C518F" w14:textId="77777777" w:rsidR="00B75CE3" w:rsidRDefault="00B75CE3" w:rsidP="00640C1C">
      <w:pPr>
        <w:rPr>
          <w:b/>
          <w:bCs/>
        </w:rPr>
      </w:pPr>
    </w:p>
    <w:p w14:paraId="2E5B8127" w14:textId="77777777" w:rsidR="00B75CE3" w:rsidRDefault="00B75CE3" w:rsidP="00640C1C">
      <w:pPr>
        <w:rPr>
          <w:b/>
          <w:bCs/>
        </w:rPr>
      </w:pPr>
    </w:p>
    <w:p w14:paraId="134B9A82" w14:textId="77777777" w:rsidR="00B75CE3" w:rsidRDefault="00B75CE3" w:rsidP="00640C1C">
      <w:pPr>
        <w:rPr>
          <w:b/>
          <w:bCs/>
        </w:rPr>
      </w:pPr>
    </w:p>
    <w:p w14:paraId="5C9326F5" w14:textId="702D420B" w:rsidR="00640C1C" w:rsidRPr="00640C1C" w:rsidRDefault="00640C1C" w:rsidP="00640C1C">
      <w:pPr>
        <w:rPr>
          <w:b/>
          <w:bCs/>
        </w:rPr>
      </w:pPr>
      <w:r w:rsidRPr="00640C1C">
        <w:rPr>
          <w:b/>
          <w:bCs/>
        </w:rPr>
        <w:lastRenderedPageBreak/>
        <w:t>CAPÍTULO IV</w:t>
      </w:r>
    </w:p>
    <w:p w14:paraId="144A7998" w14:textId="6C62D386" w:rsidR="00640C1C" w:rsidRPr="00640C1C" w:rsidRDefault="00640C1C" w:rsidP="00640C1C">
      <w:pPr>
        <w:rPr>
          <w:b/>
          <w:bCs/>
        </w:rPr>
      </w:pPr>
      <w:r w:rsidRPr="00640C1C">
        <w:rPr>
          <w:b/>
          <w:bCs/>
        </w:rPr>
        <w:t>Diseño de la estructura electrónica del sistema AUTOAMBU</w:t>
      </w:r>
    </w:p>
    <w:p w14:paraId="77118CF0" w14:textId="77777777" w:rsidR="00640C1C" w:rsidRPr="00640C1C" w:rsidRDefault="00640C1C" w:rsidP="00640C1C">
      <w:pPr>
        <w:rPr>
          <w:b/>
          <w:bCs/>
        </w:rPr>
      </w:pPr>
      <w:r w:rsidRPr="00640C1C">
        <w:rPr>
          <w:b/>
          <w:bCs/>
        </w:rPr>
        <w:t>Introducción</w:t>
      </w:r>
    </w:p>
    <w:p w14:paraId="7758D7CF" w14:textId="2A2FDBB2" w:rsidR="00640C1C" w:rsidRPr="00640C1C" w:rsidRDefault="00640C1C" w:rsidP="00640C1C">
      <w:r w:rsidRPr="00640C1C">
        <w:t>El sistema AUTOAMBU fue concebido como un asistidor respiratorio automatizado capaz de controlar el proceso de compresión de un resucitador manual tipo Ambu mediante una plataforma electrónica integrada. El diseño electrónico constituye el núcleo del sistema, ya que es responsable de coordinar la adquisición de datos, el procesamiento de información, el control de los actuadores y la administración de la alimentación eléctrica, garantizando un funcionamiento estable y seguro.</w:t>
      </w:r>
    </w:p>
    <w:p w14:paraId="265C0D86" w14:textId="7A04F24F" w:rsidR="00640C1C" w:rsidRPr="00640C1C" w:rsidRDefault="00640C1C" w:rsidP="00640C1C">
      <w:r w:rsidRPr="00640C1C">
        <w:t xml:space="preserve">El desarrollo de la arquitectura electrónica se realizó bajo criterios de confiabilidad, modularidad y facilidad de manufactura, buscando minimizar las pérdidas eléctricas, mejorar la inmunidad frente al ruido electromagnético y optimizar la distribución térmica de los componentes de potencia. Para alcanzar estos objetivos se empleó el software </w:t>
      </w:r>
      <w:proofErr w:type="spellStart"/>
      <w:r w:rsidRPr="00640C1C">
        <w:t>KiCad</w:t>
      </w:r>
      <w:proofErr w:type="spellEnd"/>
      <w:r w:rsidRPr="00640C1C">
        <w:t xml:space="preserve"> como herramienta de diseño asistido por computadora (CAD), permitiendo desarrollar el esquema eléctrico, la placa de circuito impreso (PCB) y la documentación necesaria para su fabricación.</w:t>
      </w:r>
    </w:p>
    <w:p w14:paraId="347F81C2" w14:textId="3FDE2B39" w:rsidR="00640C1C" w:rsidRPr="00640C1C" w:rsidRDefault="00640C1C" w:rsidP="00640C1C">
      <w:r w:rsidRPr="00640C1C">
        <w:t>Durante el diseño se aplicaron criterios basados en las recomendaciones de las normas IPC para el dimensionamiento de pistas, separación entre conductores, distribución de componentes y uso de planos de tierra, así como las guías de diseño proporcionadas por los fabricantes de los principales circuitos integrados utilizados en el sistema. Estas prácticas permitieron obtener una tarjeta electrónica orientada a manufactura, con un alto nivel de integración y preparada para operar de manera confiable en aplicaciones de control embebido.</w:t>
      </w:r>
    </w:p>
    <w:p w14:paraId="471C259E" w14:textId="46657D61" w:rsidR="00640C1C" w:rsidRPr="00640C1C" w:rsidRDefault="00415A75">
      <w:r w:rsidRPr="00415A75">
        <w:rPr>
          <w:b/>
          <w:bCs/>
        </w:rPr>
        <w:t xml:space="preserve">Figura </w:t>
      </w:r>
      <w:r>
        <w:rPr>
          <w:b/>
          <w:bCs/>
        </w:rPr>
        <w:t>#_#</w:t>
      </w:r>
      <w:r w:rsidRPr="00415A75">
        <w:rPr>
          <w:b/>
          <w:bCs/>
        </w:rPr>
        <w:t>.</w:t>
      </w:r>
      <w:r w:rsidRPr="00415A75">
        <w:t xml:space="preserve"> Diseño final de la placa de circuito impreso (PCB) del sistema AUTOAMBU.</w:t>
      </w:r>
    </w:p>
    <w:p w14:paraId="0F4CC068" w14:textId="31EF23A8" w:rsidR="00640C1C" w:rsidRDefault="00640C1C">
      <w:pPr>
        <w:rPr>
          <w:noProof/>
        </w:rPr>
      </w:pPr>
      <w:r w:rsidRPr="00640C1C">
        <w:rPr>
          <w:noProof/>
        </w:rPr>
        <w:drawing>
          <wp:anchor distT="0" distB="0" distL="114300" distR="114300" simplePos="0" relativeHeight="251658240" behindDoc="1" locked="0" layoutInCell="1" allowOverlap="1" wp14:anchorId="3951692D" wp14:editId="3E37AA51">
            <wp:simplePos x="0" y="0"/>
            <wp:positionH relativeFrom="margin">
              <wp:align>left</wp:align>
            </wp:positionH>
            <wp:positionV relativeFrom="paragraph">
              <wp:posOffset>-48895</wp:posOffset>
            </wp:positionV>
            <wp:extent cx="3800475" cy="3800475"/>
            <wp:effectExtent l="0" t="0" r="9525" b="9525"/>
            <wp:wrapTight wrapText="bothSides">
              <wp:wrapPolygon edited="0">
                <wp:start x="0" y="0"/>
                <wp:lineTo x="0" y="21546"/>
                <wp:lineTo x="21546" y="21546"/>
                <wp:lineTo x="21546" y="0"/>
                <wp:lineTo x="0" y="0"/>
              </wp:wrapPolygon>
            </wp:wrapTight>
            <wp:docPr id="76717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11412" t="2053" b="3902"/>
                    <a:stretch>
                      <a:fillRect/>
                    </a:stretch>
                  </pic:blipFill>
                  <pic:spPr bwMode="auto">
                    <a:xfrm>
                      <a:off x="0" y="0"/>
                      <a:ext cx="3800475" cy="3800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EE80E7" w14:textId="3ACE553E" w:rsidR="00640C1C" w:rsidRPr="00640C1C" w:rsidRDefault="00640C1C"/>
    <w:p w14:paraId="057F1112" w14:textId="77777777" w:rsidR="00640C1C" w:rsidRPr="00640C1C" w:rsidRDefault="00640C1C"/>
    <w:p w14:paraId="0AB5B420" w14:textId="77777777" w:rsidR="00640C1C" w:rsidRPr="00640C1C" w:rsidRDefault="00640C1C"/>
    <w:p w14:paraId="643BA976" w14:textId="77777777" w:rsidR="00640C1C" w:rsidRPr="00640C1C" w:rsidRDefault="00640C1C"/>
    <w:p w14:paraId="53C40226" w14:textId="77777777" w:rsidR="00640C1C" w:rsidRPr="00640C1C" w:rsidRDefault="00640C1C"/>
    <w:p w14:paraId="2A8A551D" w14:textId="77777777" w:rsidR="00640C1C" w:rsidRPr="00640C1C" w:rsidRDefault="00640C1C"/>
    <w:p w14:paraId="6EBFAB95" w14:textId="77777777" w:rsidR="00640C1C" w:rsidRPr="00640C1C" w:rsidRDefault="00640C1C"/>
    <w:p w14:paraId="3C29C368" w14:textId="77777777" w:rsidR="00640C1C" w:rsidRPr="00640C1C" w:rsidRDefault="00640C1C"/>
    <w:p w14:paraId="3CD6665F" w14:textId="77777777" w:rsidR="00640C1C" w:rsidRPr="00640C1C" w:rsidRDefault="00640C1C"/>
    <w:p w14:paraId="21A57930" w14:textId="77777777" w:rsidR="00640C1C" w:rsidRPr="00640C1C" w:rsidRDefault="00640C1C"/>
    <w:p w14:paraId="43967FC1" w14:textId="77777777" w:rsidR="00640C1C" w:rsidRPr="00640C1C" w:rsidRDefault="00640C1C"/>
    <w:p w14:paraId="1B3242AF" w14:textId="77777777" w:rsidR="00640C1C" w:rsidRDefault="00640C1C"/>
    <w:p w14:paraId="1A451F6B" w14:textId="065D7E6C" w:rsidR="00E36D2C" w:rsidRPr="00E36D2C" w:rsidRDefault="00E36D2C">
      <w:pPr>
        <w:rPr>
          <w:rFonts w:ascii="Arial" w:hAnsi="Arial" w:cs="Arial"/>
          <w:b/>
          <w:bCs/>
          <w:color w:val="EE0000"/>
        </w:rPr>
      </w:pPr>
      <w:r w:rsidRPr="00E36D2C">
        <w:rPr>
          <w:rFonts w:ascii="Arial" w:hAnsi="Arial" w:cs="Arial"/>
          <w:b/>
          <w:bCs/>
          <w:color w:val="EE0000"/>
        </w:rPr>
        <w:lastRenderedPageBreak/>
        <w:t>titulo</w:t>
      </w:r>
    </w:p>
    <w:p w14:paraId="479EC09A" w14:textId="0D142193" w:rsidR="00415A75" w:rsidRPr="0013388E" w:rsidRDefault="00415A75">
      <w:pPr>
        <w:rPr>
          <w:rFonts w:ascii="Arial" w:hAnsi="Arial" w:cs="Arial"/>
          <w:b/>
          <w:bCs/>
        </w:rPr>
      </w:pPr>
      <w:r w:rsidRPr="00415A75">
        <w:rPr>
          <w:rFonts w:ascii="Arial" w:hAnsi="Arial" w:cs="Arial"/>
          <w:b/>
          <w:bCs/>
        </w:rPr>
        <w:t>Arquitectura electrónica del sistema</w:t>
      </w:r>
    </w:p>
    <w:p w14:paraId="7B32708B" w14:textId="14697517" w:rsidR="00415A75" w:rsidRPr="00E36D2C" w:rsidRDefault="00E36D2C">
      <w:pPr>
        <w:rPr>
          <w:b/>
          <w:bCs/>
        </w:rPr>
      </w:pPr>
      <w:r w:rsidRPr="00E36D2C">
        <w:rPr>
          <w:b/>
          <w:bCs/>
        </w:rPr>
        <w:t>Interfaz de entrada y negociación de potencia (USB Tipo-C)</w:t>
      </w:r>
    </w:p>
    <w:p w14:paraId="45319A0C" w14:textId="2C3422BC" w:rsidR="00415A75" w:rsidRDefault="00E36D2C" w:rsidP="00E36D2C">
      <w:pPr>
        <w:jc w:val="both"/>
      </w:pPr>
      <w:r w:rsidRPr="00E36D2C">
        <w:rPr>
          <w:b/>
          <w:bCs/>
        </w:rPr>
        <w:t>Introducción</w:t>
      </w:r>
      <w:r w:rsidRPr="00E36D2C">
        <w:t xml:space="preserve"> El sistema AUTOAMBU emplea un conector USB Tipo-C de 16 pines como interfaz principal para la alimentación eléctrica del circuito. A diferencia de las implementaciones convencionales que operan a 5 V, este diseño incorpora un sistema de Power Delivery (PD) destinado a satisfacer las mayores demandas energéticas requeridas por la etapa de potencia y el accionamiento de los actuadores del dispositivo médico. El uso de este estándar garantiza una alta confiabilidad mecánica, reversibilidad de conexión y la capacidad de manejar mayores densidades de corriente.</w:t>
      </w:r>
    </w:p>
    <w:p w14:paraId="4529CC0A" w14:textId="2DBED593" w:rsidR="00E36D2C" w:rsidRPr="0013388E" w:rsidRDefault="00E36D2C" w:rsidP="00E36D2C">
      <w:pPr>
        <w:jc w:val="both"/>
        <w:rPr>
          <w:b/>
          <w:bCs/>
          <w:color w:val="EE0000"/>
        </w:rPr>
      </w:pPr>
      <w:r w:rsidRPr="00E36D2C">
        <w:rPr>
          <w:b/>
          <w:bCs/>
          <w:color w:val="EE0000"/>
        </w:rPr>
        <w:t>Colocar imagen del apartado del USB</w:t>
      </w:r>
    </w:p>
    <w:p w14:paraId="1709C430" w14:textId="77777777" w:rsidR="00E36D2C" w:rsidRPr="00E36D2C" w:rsidRDefault="00E36D2C" w:rsidP="00E36D2C">
      <w:pPr>
        <w:jc w:val="both"/>
      </w:pPr>
      <w:r w:rsidRPr="00E36D2C">
        <w:rPr>
          <w:b/>
          <w:bCs/>
        </w:rPr>
        <w:t>Negociación de potencia (Power Delivery)</w:t>
      </w:r>
      <w:r w:rsidRPr="00E36D2C">
        <w:t xml:space="preserve"> Para gestionar los requerimientos energéticos, el circuito incluye el circuito integrado CH224K, un controlador lógico (Sink Controller) diseñado para el protocolo USB Power Delivery. Este dispositivo se interconecta con las líneas de configuración del conector (CC1 y CC2) para establecer comunicación con la fuente externa y solicitar de manera activa un perfil de carga rápida.</w:t>
      </w:r>
    </w:p>
    <w:p w14:paraId="6CB812D7" w14:textId="4C76725F" w:rsidR="00E36D2C" w:rsidRPr="00E36D2C" w:rsidRDefault="00E36D2C" w:rsidP="00E36D2C">
      <w:pPr>
        <w:jc w:val="both"/>
      </w:pPr>
      <w:r w:rsidRPr="00E36D2C">
        <w:t>Mediante la configuración por hardware de sus pines de control (CFG1, CFG2 y CFG3), el controlador CH224K negocia una salida nominal de 15 V y una capacidad de corriente de hasta 3A. El pin Power Good (PG) se utiliza para señalizar el estado de la negociación hacia las siguientes etapas del sistema, garantizando que los reguladores posteriores solo operen cuando la fuente haya estabilizado la tensión solicitada.</w:t>
      </w:r>
    </w:p>
    <w:p w14:paraId="6E125376" w14:textId="77777777" w:rsidR="00E36D2C" w:rsidRDefault="00E36D2C"/>
    <w:p w14:paraId="3551F302" w14:textId="77777777" w:rsidR="00E36D2C" w:rsidRPr="00E36D2C" w:rsidRDefault="00E36D2C" w:rsidP="0013388E">
      <w:pPr>
        <w:jc w:val="both"/>
      </w:pPr>
      <w:r w:rsidRPr="00E36D2C">
        <w:rPr>
          <w:b/>
          <w:bCs/>
        </w:rPr>
        <w:t>Protección eléctrica y compatibilidad electromagnética (EMC)</w:t>
      </w:r>
      <w:r w:rsidRPr="00E36D2C">
        <w:t xml:space="preserve"> Considerando la naturaleza de la aplicación médica y los riesgos asociados a transitorios eléctricos durante la conexión del cable, la etapa de entrada fue diseñada con múltiples barreras de protección de estado sólido y filtrado pasivo:</w:t>
      </w:r>
    </w:p>
    <w:p w14:paraId="23E45657" w14:textId="77777777" w:rsidR="00E36D2C" w:rsidRDefault="00E36D2C" w:rsidP="0013388E">
      <w:pPr>
        <w:numPr>
          <w:ilvl w:val="0"/>
          <w:numId w:val="7"/>
        </w:numPr>
        <w:jc w:val="both"/>
      </w:pPr>
      <w:r w:rsidRPr="00E36D2C">
        <w:rPr>
          <w:b/>
          <w:bCs/>
        </w:rPr>
        <w:t>Supresión de transitorios (TVS):</w:t>
      </w:r>
      <w:r w:rsidRPr="00E36D2C">
        <w:t xml:space="preserve"> Se implementaron arreglos de diodos supresores de voltaje transitorio (TVS), modelo SM05.TCT, conectados estratégicamente a la línea de alimentación principal y a los canales de comunicación. Los diodos D1 y D4 actúan absorbiendo las descargas electrostáticas (ESD) y limitando los picos de sobretensión tanto en VBUS (V5_1 en el esquemático) como en las líneas CC1 y CC2, derivando la energía perjudicial hacia el plano de tierra antes de que alcance el controlador CH224K o el resto de los componentes sensibles.</w:t>
      </w:r>
    </w:p>
    <w:p w14:paraId="60CA69D5" w14:textId="50964DDB" w:rsidR="0013388E" w:rsidRPr="00E36D2C" w:rsidRDefault="0013388E" w:rsidP="0013388E">
      <w:pPr>
        <w:numPr>
          <w:ilvl w:val="0"/>
          <w:numId w:val="7"/>
        </w:numPr>
        <w:jc w:val="both"/>
      </w:pPr>
      <w:r w:rsidRPr="0013388E">
        <w:rPr>
          <w:b/>
          <w:bCs/>
        </w:rPr>
        <w:t>Aislamiento del chasis (Shield Grounding):</w:t>
      </w:r>
      <w:r w:rsidRPr="0013388E">
        <w:t xml:space="preserve"> Para mitigar la interferencia electromagnética (EMI), la carcasa metálica del conector (pines EH) no se conectó rígidamente al plano de tierra del sistema (GND). En su lugar, se diseñó una red de acoplamiento RC en paralelo, compuesta por capacitores de desacoplo de 0.1 µF y resistencias de 1 MΩ (R85 y R84). Esta topología permite drenar de forma segura las interferencias de radiofrecuencia (RF) captadas por el blindaje del cable, a la vez que previene la formación de lazos de tierra (ground loops) de baja frecuencia que podrían afectar la estabilidad analógica del circuito.</w:t>
      </w:r>
    </w:p>
    <w:p w14:paraId="63FBC0BB" w14:textId="77777777" w:rsidR="00E36D2C" w:rsidRDefault="00E36D2C"/>
    <w:p w14:paraId="2C97A647" w14:textId="06249326" w:rsidR="00E36D2C" w:rsidRDefault="00E143C8">
      <w:pPr>
        <w:rPr>
          <w:b/>
          <w:bCs/>
          <w:color w:val="EE0000"/>
        </w:rPr>
      </w:pPr>
      <w:r w:rsidRPr="00E143C8">
        <w:rPr>
          <w:b/>
          <w:bCs/>
          <w:color w:val="EE0000"/>
        </w:rPr>
        <w:lastRenderedPageBreak/>
        <w:t>Etapa 2</w:t>
      </w:r>
    </w:p>
    <w:p w14:paraId="2C67534E" w14:textId="0C092C35" w:rsidR="00E143C8" w:rsidRDefault="00E143C8" w:rsidP="008F729B">
      <w:pPr>
        <w:jc w:val="both"/>
        <w:rPr>
          <w:b/>
          <w:bCs/>
          <w:color w:val="000000" w:themeColor="text1"/>
        </w:rPr>
      </w:pPr>
      <w:r w:rsidRPr="00E143C8">
        <w:rPr>
          <w:b/>
          <w:bCs/>
          <w:color w:val="000000" w:themeColor="text1"/>
        </w:rPr>
        <w:t>Sistema de gestión de carga y selección de alimentación (Power Path)</w:t>
      </w:r>
    </w:p>
    <w:p w14:paraId="3F3755EA" w14:textId="352D1834" w:rsidR="00E36D2C" w:rsidRPr="00E143C8" w:rsidRDefault="00E143C8" w:rsidP="008F729B">
      <w:pPr>
        <w:jc w:val="both"/>
        <w:rPr>
          <w:b/>
          <w:bCs/>
          <w:color w:val="000000" w:themeColor="text1"/>
        </w:rPr>
      </w:pPr>
      <w:r w:rsidRPr="00E143C8">
        <w:rPr>
          <w:b/>
          <w:bCs/>
          <w:color w:val="000000" w:themeColor="text1"/>
        </w:rPr>
        <w:t xml:space="preserve">Introducción </w:t>
      </w:r>
      <w:r w:rsidRPr="00E143C8">
        <w:rPr>
          <w:color w:val="000000" w:themeColor="text1"/>
        </w:rPr>
        <w:t xml:space="preserve">La energía de 15 V proveniente del controlador de Power Delivery se dirige a la etapa de gestión de energía, la cual tiene dos propósitos fundamentales: administrar de manera segura el perfil de carga del paquete de baterías de iones de litio en configuración 3S (12.6 V) y garantizar la continuidad del suministro eléctrico hacia el resto del dispositivo (sistema </w:t>
      </w:r>
      <w:r w:rsidRPr="00E143C8">
        <w:rPr>
          <w:i/>
          <w:iCs/>
          <w:color w:val="000000" w:themeColor="text1"/>
        </w:rPr>
        <w:t>Power Path</w:t>
      </w:r>
      <w:r w:rsidRPr="00E143C8">
        <w:rPr>
          <w:color w:val="000000" w:themeColor="text1"/>
        </w:rPr>
        <w:t>).</w:t>
      </w:r>
    </w:p>
    <w:p w14:paraId="00DA261E" w14:textId="129B878E" w:rsidR="00E36D2C" w:rsidRDefault="00E143C8" w:rsidP="008F729B">
      <w:pPr>
        <w:jc w:val="both"/>
        <w:rPr>
          <w:b/>
          <w:bCs/>
          <w:color w:val="EE0000"/>
        </w:rPr>
      </w:pPr>
      <w:r w:rsidRPr="00E36D2C">
        <w:rPr>
          <w:b/>
          <w:bCs/>
          <w:color w:val="EE0000"/>
        </w:rPr>
        <w:t>Colocar imagen del apartado de</w:t>
      </w:r>
      <w:r>
        <w:rPr>
          <w:b/>
          <w:bCs/>
          <w:color w:val="EE0000"/>
        </w:rPr>
        <w:t xml:space="preserve"> carga:</w:t>
      </w:r>
    </w:p>
    <w:p w14:paraId="7288417A" w14:textId="445CEC1F" w:rsidR="00E143C8" w:rsidRPr="00E143C8" w:rsidRDefault="00E143C8" w:rsidP="008F729B">
      <w:pPr>
        <w:jc w:val="both"/>
        <w:rPr>
          <w:b/>
          <w:bCs/>
          <w:color w:val="000000" w:themeColor="text1"/>
        </w:rPr>
      </w:pPr>
      <w:r w:rsidRPr="00E143C8">
        <w:rPr>
          <w:b/>
          <w:bCs/>
          <w:color w:val="000000" w:themeColor="text1"/>
        </w:rPr>
        <w:t>Esquemático del circuito de carga basado en el controlador CN3795 y arreglo de diodos para selección de alimentación.</w:t>
      </w:r>
    </w:p>
    <w:p w14:paraId="697780A4" w14:textId="77777777" w:rsidR="00E143C8" w:rsidRPr="00E143C8" w:rsidRDefault="00E143C8" w:rsidP="008F729B">
      <w:pPr>
        <w:jc w:val="both"/>
        <w:rPr>
          <w:rFonts w:ascii="Times New Roman" w:eastAsia="Times New Roman" w:hAnsi="Times New Roman" w:cs="Times New Roman"/>
          <w:b/>
          <w:bCs/>
          <w:kern w:val="0"/>
          <w:sz w:val="24"/>
          <w:szCs w:val="24"/>
          <w:lang w:eastAsia="es-DO"/>
          <w14:ligatures w14:val="none"/>
        </w:rPr>
      </w:pPr>
      <w:r>
        <w:rPr>
          <w:b/>
          <w:bCs/>
          <w:color w:val="000000" w:themeColor="text1"/>
        </w:rPr>
        <w:t>x</w:t>
      </w:r>
      <w:r w:rsidRPr="00E143C8">
        <w:rPr>
          <w:rFonts w:ascii="Times New Roman" w:eastAsia="Times New Roman" w:hAnsi="Times New Roman" w:cs="Times New Roman"/>
          <w:kern w:val="0"/>
          <w:sz w:val="24"/>
          <w:szCs w:val="24"/>
          <w:lang w:eastAsia="es-DO"/>
          <w14:ligatures w14:val="none"/>
        </w:rPr>
        <w:t xml:space="preserve"> </w:t>
      </w:r>
    </w:p>
    <w:p w14:paraId="72ABBFCE" w14:textId="41EA390C" w:rsidR="00E143C8" w:rsidRPr="00E143C8" w:rsidRDefault="00E143C8" w:rsidP="008F729B">
      <w:pPr>
        <w:jc w:val="both"/>
        <w:rPr>
          <w:rFonts w:ascii="Times New Roman" w:eastAsia="Times New Roman" w:hAnsi="Times New Roman" w:cs="Times New Roman"/>
          <w:b/>
          <w:bCs/>
          <w:kern w:val="0"/>
          <w:sz w:val="24"/>
          <w:szCs w:val="24"/>
          <w:lang w:eastAsia="es-DO"/>
          <w14:ligatures w14:val="none"/>
        </w:rPr>
      </w:pPr>
      <w:r w:rsidRPr="00E143C8">
        <w:rPr>
          <w:b/>
          <w:bCs/>
          <w:color w:val="000000" w:themeColor="text1"/>
        </w:rPr>
        <w:t>CN3795</w:t>
      </w:r>
    </w:p>
    <w:p w14:paraId="7151CE9F" w14:textId="288F065F" w:rsidR="00E143C8" w:rsidRPr="00E143C8" w:rsidRDefault="00E143C8" w:rsidP="008F729B">
      <w:pPr>
        <w:jc w:val="both"/>
        <w:rPr>
          <w:color w:val="000000" w:themeColor="text1"/>
        </w:rPr>
      </w:pPr>
      <w:r w:rsidRPr="00E143C8">
        <w:rPr>
          <w:color w:val="000000" w:themeColor="text1"/>
        </w:rPr>
        <w:t>Para el control de carga se seleccionó el circuito integrado CN3795, un controlador de carga de amplio rango de entrada que opera mediante una topología de conmutación tipo Buck (reductor). Este controlador acciona un MOSFET de canal P (Q1, modelo AO4435) que, en conjunto con el diodo de captura Schottky (D6) y el inductor de potencia (L4, 22 µH), conforma la etapa de potencia encargada de reducir los 15 V de entrada a los 12.6 V requeridos por la batería.</w:t>
      </w:r>
    </w:p>
    <w:p w14:paraId="6A70913C" w14:textId="77777777" w:rsidR="00E143C8" w:rsidRDefault="00E143C8" w:rsidP="008F729B">
      <w:pPr>
        <w:jc w:val="both"/>
        <w:rPr>
          <w:color w:val="000000" w:themeColor="text1"/>
        </w:rPr>
      </w:pPr>
      <w:r w:rsidRPr="00E143C8">
        <w:rPr>
          <w:color w:val="000000" w:themeColor="text1"/>
        </w:rPr>
        <w:t xml:space="preserve">El control del voltaje de flotación se establece a través de un divisor resistivo de precisión (R16 y R27) conectado al pin de retroalimentación (FB). Simultáneamente, la corriente de carga máxima se regula mediante la resistencia de </w:t>
      </w:r>
      <w:proofErr w:type="spellStart"/>
      <w:r w:rsidRPr="00E143C8">
        <w:rPr>
          <w:color w:val="000000" w:themeColor="text1"/>
        </w:rPr>
        <w:t>sensado</w:t>
      </w:r>
      <w:proofErr w:type="spellEnd"/>
      <w:r w:rsidRPr="00E143C8">
        <w:rPr>
          <w:color w:val="000000" w:themeColor="text1"/>
        </w:rPr>
        <w:t xml:space="preserve"> (R13) ubicada entre los pines CSP y BAT del integrado. Este lazo de control dual permite al CN3795 ejecutar las fases de carga de corriente constante (CC) y voltaje constante (CV) exigidas por la química de litio, maximizando la vida útil de las celdas.</w:t>
      </w:r>
    </w:p>
    <w:p w14:paraId="47E8CA36" w14:textId="0A22F906" w:rsidR="00E143C8" w:rsidRPr="00E143C8" w:rsidRDefault="00E143C8" w:rsidP="008F729B">
      <w:pPr>
        <w:jc w:val="both"/>
        <w:rPr>
          <w:color w:val="000000" w:themeColor="text1"/>
        </w:rPr>
      </w:pPr>
      <w:r w:rsidRPr="00E143C8">
        <w:rPr>
          <w:b/>
          <w:bCs/>
          <w:color w:val="000000" w:themeColor="text1"/>
        </w:rPr>
        <w:t>Estrategia de aislamiento de tierras (</w:t>
      </w:r>
      <w:proofErr w:type="spellStart"/>
      <w:r w:rsidRPr="00E143C8">
        <w:rPr>
          <w:b/>
          <w:bCs/>
          <w:color w:val="000000" w:themeColor="text1"/>
        </w:rPr>
        <w:t>Clean</w:t>
      </w:r>
      <w:proofErr w:type="spellEnd"/>
      <w:r w:rsidRPr="00E143C8">
        <w:rPr>
          <w:b/>
          <w:bCs/>
          <w:color w:val="000000" w:themeColor="text1"/>
        </w:rPr>
        <w:t xml:space="preserve"> Ground)</w:t>
      </w:r>
      <w:r w:rsidRPr="00E143C8">
        <w:rPr>
          <w:color w:val="000000" w:themeColor="text1"/>
        </w:rPr>
        <w:t xml:space="preserve"> Un aspecto crítico en el diseño de esta etapa fue la mitigación del ruido eléctrico. Dado que el convertidor de conmutación genera corrientes transitorias de alta frecuencia (di/</w:t>
      </w:r>
      <w:proofErr w:type="spellStart"/>
      <w:r w:rsidRPr="00E143C8">
        <w:rPr>
          <w:color w:val="000000" w:themeColor="text1"/>
        </w:rPr>
        <w:t>dt</w:t>
      </w:r>
      <w:proofErr w:type="spellEnd"/>
      <w:r w:rsidRPr="00E143C8">
        <w:rPr>
          <w:color w:val="000000" w:themeColor="text1"/>
        </w:rPr>
        <w:t xml:space="preserve">), se implementó una estrategia de tierras separadas para proteger las mediciones analógicas del controlador. Como se observa en el esquemático, se definió una red de "tierra limpia" (GND2) para los pines de referencia del CN3795. Esta red se une al plano de tierra principal de potencia (GND) en un único punto mediante un componente físico de unión o </w:t>
      </w:r>
      <w:r w:rsidRPr="00E143C8">
        <w:rPr>
          <w:i/>
          <w:iCs/>
          <w:color w:val="000000" w:themeColor="text1"/>
        </w:rPr>
        <w:t>Net Tie</w:t>
      </w:r>
      <w:r w:rsidRPr="00E143C8">
        <w:rPr>
          <w:color w:val="000000" w:themeColor="text1"/>
        </w:rPr>
        <w:t xml:space="preserve"> (NT1). Esta técnica, conocida como conexión en estrella, evita que las corrientes de retorno de la etapa de potencia circulen por la sección analógica, garantizando una regulación estable.</w:t>
      </w:r>
    </w:p>
    <w:p w14:paraId="079F4806" w14:textId="77777777" w:rsidR="00E143C8" w:rsidRPr="00E143C8" w:rsidRDefault="00E143C8" w:rsidP="008F729B">
      <w:pPr>
        <w:jc w:val="both"/>
        <w:rPr>
          <w:color w:val="000000" w:themeColor="text1"/>
        </w:rPr>
      </w:pPr>
      <w:r w:rsidRPr="00E143C8">
        <w:rPr>
          <w:b/>
          <w:bCs/>
          <w:color w:val="000000" w:themeColor="text1"/>
        </w:rPr>
        <w:t xml:space="preserve">Gestión de distribución de energía (Power Path) </w:t>
      </w:r>
      <w:r w:rsidRPr="00E143C8">
        <w:rPr>
          <w:color w:val="000000" w:themeColor="text1"/>
        </w:rPr>
        <w:t>Para asegurar que el sistema AUTOAMBU no se interrumpa al desconectar el cable USB, se diseñó un circuito de selección de fuente de alimentación basado en un arreglo de diodos en configuración OR (D7 y D8).</w:t>
      </w:r>
    </w:p>
    <w:p w14:paraId="049AC7F4" w14:textId="77777777" w:rsidR="00E143C8" w:rsidRPr="00E143C8" w:rsidRDefault="00E143C8" w:rsidP="008F729B">
      <w:pPr>
        <w:numPr>
          <w:ilvl w:val="0"/>
          <w:numId w:val="8"/>
        </w:numPr>
        <w:tabs>
          <w:tab w:val="clear" w:pos="720"/>
          <w:tab w:val="num" w:pos="540"/>
        </w:tabs>
        <w:ind w:left="270" w:hanging="180"/>
        <w:jc w:val="both"/>
        <w:rPr>
          <w:color w:val="000000" w:themeColor="text1"/>
        </w:rPr>
      </w:pPr>
      <w:r w:rsidRPr="00E143C8">
        <w:rPr>
          <w:b/>
          <w:bCs/>
          <w:color w:val="000000" w:themeColor="text1"/>
        </w:rPr>
        <w:t xml:space="preserve">Operación con alimentación externa: </w:t>
      </w:r>
      <w:r w:rsidRPr="00E143C8">
        <w:rPr>
          <w:color w:val="000000" w:themeColor="text1"/>
        </w:rPr>
        <w:t>Cuando el dispositivo está conectado por USB (V5_1 activo a 15 V), el diodo D7 conduce y suministra energía directamente al nodo principal de regulación (VCC_REG). Dado que los 15 V de entrada son superiores a los 12.6 V máximos de la batería, el diodo D8 queda polarizado en inversa, bloqueando el flujo y permitiendo que toda la corriente del cargador se destine exclusivamente a recargar la batería.</w:t>
      </w:r>
    </w:p>
    <w:p w14:paraId="40F590D7" w14:textId="77777777" w:rsidR="00E143C8" w:rsidRPr="00E143C8" w:rsidRDefault="00E143C8" w:rsidP="008F729B">
      <w:pPr>
        <w:numPr>
          <w:ilvl w:val="0"/>
          <w:numId w:val="8"/>
        </w:numPr>
        <w:tabs>
          <w:tab w:val="clear" w:pos="720"/>
          <w:tab w:val="num" w:pos="540"/>
        </w:tabs>
        <w:ind w:left="270" w:firstLine="0"/>
        <w:jc w:val="both"/>
        <w:rPr>
          <w:b/>
          <w:bCs/>
          <w:color w:val="EE0000"/>
        </w:rPr>
      </w:pPr>
      <w:r w:rsidRPr="00E143C8">
        <w:rPr>
          <w:b/>
          <w:bCs/>
          <w:color w:val="000000" w:themeColor="text1"/>
        </w:rPr>
        <w:lastRenderedPageBreak/>
        <w:t xml:space="preserve">Operación a batería: </w:t>
      </w:r>
      <w:r w:rsidRPr="00E143C8">
        <w:rPr>
          <w:color w:val="000000" w:themeColor="text1"/>
        </w:rPr>
        <w:t>Al desconectar el cable USB, la tensión V5_1 cae a cero. Inmediatamente, el diodo D8 queda polarizado en directa, permitiendo que la batería asuma la carga del sistema de manera ininterrumpida.</w:t>
      </w:r>
    </w:p>
    <w:p w14:paraId="27C26099" w14:textId="77777777" w:rsidR="00E143C8" w:rsidRDefault="00E143C8" w:rsidP="008F729B">
      <w:pPr>
        <w:tabs>
          <w:tab w:val="num" w:pos="540"/>
        </w:tabs>
        <w:ind w:left="270"/>
        <w:jc w:val="both"/>
        <w:rPr>
          <w:color w:val="000000" w:themeColor="text1"/>
        </w:rPr>
      </w:pPr>
      <w:r w:rsidRPr="001E282D">
        <w:rPr>
          <w:color w:val="000000" w:themeColor="text1"/>
        </w:rPr>
        <w:t>Finalmente, es importante destacar que la alimentación para el actuador mecánico principal (VCC_MOTOR) se extrajo directamente del nodo de la batería y antes del arreglo de diodos. Esta decisión de diseño aísla las severas caídas de tensión y el ruido inductivo generados por los picos de arranque del motor de corriente continua, protegiendo así la estabilidad del nodo de regulación lógica (VCC_REG).</w:t>
      </w:r>
    </w:p>
    <w:p w14:paraId="79597C85" w14:textId="77777777" w:rsidR="001E282D" w:rsidRDefault="001E282D" w:rsidP="00E143C8">
      <w:pPr>
        <w:rPr>
          <w:color w:val="000000" w:themeColor="text1"/>
        </w:rPr>
      </w:pPr>
    </w:p>
    <w:p w14:paraId="34173F33" w14:textId="646CA8C2" w:rsidR="001E282D" w:rsidRPr="001E282D" w:rsidRDefault="001E282D" w:rsidP="008F729B">
      <w:pPr>
        <w:jc w:val="both"/>
        <w:rPr>
          <w:b/>
          <w:bCs/>
          <w:color w:val="000000" w:themeColor="text1"/>
        </w:rPr>
      </w:pPr>
      <w:r w:rsidRPr="001E282D">
        <w:rPr>
          <w:b/>
          <w:bCs/>
          <w:color w:val="000000" w:themeColor="text1"/>
        </w:rPr>
        <w:t>Etapa de regulación lógica (Convertidor Buck 3.3 V)</w:t>
      </w:r>
    </w:p>
    <w:p w14:paraId="2BE4094B" w14:textId="5BE61F1E" w:rsidR="00E143C8" w:rsidRPr="001E282D" w:rsidRDefault="001E282D" w:rsidP="008F729B">
      <w:pPr>
        <w:jc w:val="both"/>
        <w:rPr>
          <w:color w:val="000000" w:themeColor="text1"/>
        </w:rPr>
      </w:pPr>
      <w:r w:rsidRPr="001E282D">
        <w:rPr>
          <w:b/>
          <w:bCs/>
          <w:color w:val="000000" w:themeColor="text1"/>
        </w:rPr>
        <w:t>Introducción</w:t>
      </w:r>
      <w:r w:rsidRPr="001E282D">
        <w:rPr>
          <w:b/>
          <w:bCs/>
          <w:color w:val="EE0000"/>
        </w:rPr>
        <w:t xml:space="preserve"> </w:t>
      </w:r>
      <w:r w:rsidRPr="001E282D">
        <w:rPr>
          <w:color w:val="000000" w:themeColor="text1"/>
        </w:rPr>
        <w:t>La tensión proveniente del bus principal de alimentación (VCC_REG), la cual puede variar entre los aproximadamente 9 V de una batería próxima a descargarse y los 15 V suministrados por el adaptador USB Tipo-C, debe ser reducida y estabilizada para alimentar de forma segura al microcontrolador ESP32 y a la instrumentación de baja potencia. Debido a la considerable diferencia de potencial entre la entrada y la salida requerida, se descartó el uso de reguladores lineales (LDO), ya que generarían una disipación térmica excesiva e ineficiente. En su lugar, se implementó un convertidor de conmutación tipo Buck.</w:t>
      </w:r>
    </w:p>
    <w:p w14:paraId="0B72261F" w14:textId="6E44DE74" w:rsidR="00E143C8" w:rsidRPr="001E282D" w:rsidRDefault="001E282D">
      <w:pPr>
        <w:rPr>
          <w:b/>
          <w:bCs/>
          <w:color w:val="EE0000"/>
        </w:rPr>
      </w:pPr>
      <w:r w:rsidRPr="001E282D">
        <w:rPr>
          <w:b/>
          <w:bCs/>
          <w:color w:val="EE0000"/>
        </w:rPr>
        <w:t xml:space="preserve">Incluir imagen de la etapa del regulador </w:t>
      </w:r>
    </w:p>
    <w:p w14:paraId="124A06F9" w14:textId="483D21B4" w:rsidR="00E36D2C" w:rsidRDefault="001E282D" w:rsidP="008F729B">
      <w:pPr>
        <w:jc w:val="both"/>
      </w:pPr>
      <w:r w:rsidRPr="001E282D">
        <w:t>Esquemático del regulador reductor LM2576HVS-3.3 para la alimentación del ESP32.</w:t>
      </w:r>
    </w:p>
    <w:p w14:paraId="762F4871" w14:textId="77777777" w:rsidR="008F729B" w:rsidRPr="008F729B" w:rsidRDefault="008F729B" w:rsidP="008F729B">
      <w:pPr>
        <w:jc w:val="both"/>
      </w:pPr>
      <w:r w:rsidRPr="008F729B">
        <w:rPr>
          <w:b/>
          <w:bCs/>
        </w:rPr>
        <w:t>Selección del regulador y filtrado de entrada</w:t>
      </w:r>
      <w:r w:rsidRPr="008F729B">
        <w:t xml:space="preserve"> El núcleo de esta etapa es el circuito integrado monolítico LM2576HVS-3.3 (U7), seleccionado por su robustez, su amplio margen de voltaje de entrada (versión HVS) y su capacidad para suministrar hasta 3 A de corriente continua, garantizando un margen de potencia holgado para los picos de transmisión de radiofrecuencia del ESP32.</w:t>
      </w:r>
    </w:p>
    <w:p w14:paraId="0EFB148F" w14:textId="77777777" w:rsidR="008F729B" w:rsidRPr="008F729B" w:rsidRDefault="008F729B" w:rsidP="008F729B">
      <w:pPr>
        <w:jc w:val="both"/>
      </w:pPr>
      <w:r w:rsidRPr="008F729B">
        <w:t>Para estabilizar la entrada del regulador, se implementó una red de filtrado desacoplada. El capacitor C19 (470 µF) actúa como un depósito de energía (</w:t>
      </w:r>
      <w:proofErr w:type="spellStart"/>
      <w:r w:rsidRPr="008F729B">
        <w:t>bulk</w:t>
      </w:r>
      <w:proofErr w:type="spellEnd"/>
      <w:r w:rsidRPr="008F729B">
        <w:t xml:space="preserve"> capacitor) que absorbe los transitorios de baja frecuencia y previene caídas abruptas en el bus VCC_REG durante los ciclos de encendido del regulador. En paralelo, el capacitor cerámico C18 (100 </w:t>
      </w:r>
      <w:proofErr w:type="spellStart"/>
      <w:r w:rsidRPr="008F729B">
        <w:t>nF</w:t>
      </w:r>
      <w:proofErr w:type="spellEnd"/>
      <w:r w:rsidRPr="008F729B">
        <w:t>) se ubicó lo más cerca posible del pin de entrada (Vin) para derivar a tierra el ruido de alta frecuencia y las interferencias electromagnéticas.</w:t>
      </w:r>
    </w:p>
    <w:p w14:paraId="51506F04" w14:textId="77777777" w:rsidR="008F729B" w:rsidRPr="008F729B" w:rsidRDefault="008F729B" w:rsidP="008F729B">
      <w:pPr>
        <w:jc w:val="both"/>
      </w:pPr>
      <w:r w:rsidRPr="008F729B">
        <w:rPr>
          <w:b/>
          <w:bCs/>
        </w:rPr>
        <w:t>Red de conmutación y salida</w:t>
      </w:r>
      <w:r w:rsidRPr="008F729B">
        <w:t xml:space="preserve"> El proceso de conversión de energía se lleva a cabo mediante la interacción del interruptor interno del LM2576, el inductor L2 (100 µH) y el diodo de captura D5 (B330A).</w:t>
      </w:r>
    </w:p>
    <w:p w14:paraId="15BFC7B8" w14:textId="77777777" w:rsidR="008F729B" w:rsidRPr="008F729B" w:rsidRDefault="008F729B" w:rsidP="008F729B">
      <w:pPr>
        <w:numPr>
          <w:ilvl w:val="0"/>
          <w:numId w:val="9"/>
        </w:numPr>
        <w:jc w:val="both"/>
      </w:pPr>
      <w:r w:rsidRPr="008F729B">
        <w:rPr>
          <w:b/>
          <w:bCs/>
        </w:rPr>
        <w:t>Diodo Schottky:</w:t>
      </w:r>
      <w:r w:rsidRPr="008F729B">
        <w:t xml:space="preserve"> La selección del diodo B330A es crítica en esta topología. Al ser un diodo de barrera Schottky, posee un tiempo de recuperación inversa prácticamente nulo y una baja caída de tensión directa. Esto permite que la corriente generada por el campo magnético del inductor circule libremente y de forma eficiente cuando el interruptor interno del regulador se abre (fase de apagado o </w:t>
      </w:r>
      <w:proofErr w:type="spellStart"/>
      <w:r w:rsidRPr="008F729B">
        <w:rPr>
          <w:i/>
          <w:iCs/>
        </w:rPr>
        <w:t>freewheeling</w:t>
      </w:r>
      <w:proofErr w:type="spellEnd"/>
      <w:r w:rsidRPr="008F729B">
        <w:t>).</w:t>
      </w:r>
    </w:p>
    <w:p w14:paraId="795D9A75" w14:textId="6D06E66F" w:rsidR="008F729B" w:rsidRPr="008F729B" w:rsidRDefault="008F729B" w:rsidP="008359B4">
      <w:pPr>
        <w:numPr>
          <w:ilvl w:val="0"/>
          <w:numId w:val="9"/>
        </w:numPr>
        <w:jc w:val="both"/>
      </w:pPr>
      <w:r w:rsidRPr="008F729B">
        <w:rPr>
          <w:b/>
          <w:bCs/>
        </w:rPr>
        <w:t>Filtrado de salida:</w:t>
      </w:r>
      <w:r w:rsidRPr="008F729B">
        <w:t xml:space="preserve"> La versión de voltaje fijo del integrado simplifica el diseño al requerir que el pin de retroalimentación (</w:t>
      </w:r>
      <w:proofErr w:type="spellStart"/>
      <w:r w:rsidRPr="008F729B">
        <w:t>Feedback</w:t>
      </w:r>
      <w:proofErr w:type="spellEnd"/>
      <w:r w:rsidRPr="008F729B">
        <w:t xml:space="preserve">) se conecte directamente al </w:t>
      </w:r>
      <w:r>
        <w:rPr>
          <w:b/>
          <w:bCs/>
        </w:rPr>
        <w:lastRenderedPageBreak/>
        <w:t>N</w:t>
      </w:r>
      <w:r w:rsidRPr="008F729B">
        <w:rPr>
          <w:b/>
          <w:bCs/>
        </w:rPr>
        <w:t>odo de salida.</w:t>
      </w:r>
      <w:r w:rsidRPr="008F729B">
        <w:t xml:space="preserve"> El capacitor C24 (47 µF) se encarga de suavizar el rizado (</w:t>
      </w:r>
      <w:proofErr w:type="spellStart"/>
      <w:r w:rsidRPr="008F729B">
        <w:t>ripple</w:t>
      </w:r>
      <w:proofErr w:type="spellEnd"/>
      <w:r w:rsidRPr="008F729B">
        <w:t>) de la corriente proveniente del inductor, proporcionando finalmente un plano de 3.3 V limpio y estable para los circuitos lógicos.</w:t>
      </w:r>
    </w:p>
    <w:p w14:paraId="58F7A33D" w14:textId="411C0196" w:rsidR="001E282D" w:rsidRDefault="008359B4" w:rsidP="008359B4">
      <w:pPr>
        <w:jc w:val="both"/>
      </w:pPr>
      <w:r w:rsidRPr="008359B4">
        <w:rPr>
          <w:b/>
          <w:bCs/>
        </w:rPr>
        <w:t>Gestión térmica en el diseño físico</w:t>
      </w:r>
      <w:r>
        <w:rPr>
          <w:b/>
          <w:bCs/>
        </w:rPr>
        <w:t>:</w:t>
      </w:r>
      <w:r w:rsidRPr="008359B4">
        <w:t xml:space="preserve"> Desde la perspectiva del diseño físico (</w:t>
      </w:r>
      <w:proofErr w:type="spellStart"/>
      <w:r w:rsidRPr="008359B4">
        <w:t>Layout</w:t>
      </w:r>
      <w:proofErr w:type="spellEnd"/>
      <w:r w:rsidRPr="008359B4">
        <w:t>), el LM2576HVS fue seleccionado en un encapsulado de montaje superficial que incorpora una pestaña de disipación (TAB, pin 6). Como se indica en el esquemático, este terminal se conectó directamente a la red de tierra (GND). En la placa de circuito impreso, esta conexión cumple un doble propósito: establecer la referencia eléctrica central del componente y actuar como el puente térmico primario, transfiriendo el calor generado por las pérdidas de conmutación hacia los planos internos de cobre de la PCB para su correcta disipación.</w:t>
      </w:r>
    </w:p>
    <w:p w14:paraId="3EE3939C" w14:textId="77777777" w:rsidR="008359B4" w:rsidRPr="008359B4" w:rsidRDefault="008359B4" w:rsidP="008359B4">
      <w:pPr>
        <w:jc w:val="both"/>
      </w:pPr>
      <w:r w:rsidRPr="008359B4">
        <w:rPr>
          <w:b/>
          <w:bCs/>
        </w:rPr>
        <w:t>Consideraciones de operación a baja tensión (Modo de programación)</w:t>
      </w:r>
      <w:r w:rsidRPr="008359B4">
        <w:t xml:space="preserve"> Resulta imperativo analizar el comportamiento de esta etapa durante el proceso de programación y depuración del firmware. En este escenario, el dispositivo se conecta a un puerto USB estándar de un ordenador, el cual no cuenta con negociación de Power Delivery, limitando la tensión de entrada en el bus VCC_REG a 5 V y la corriente máxima a 500 mA (estándar USB 2.0).</w:t>
      </w:r>
    </w:p>
    <w:p w14:paraId="3BA2ABED" w14:textId="77777777" w:rsidR="008359B4" w:rsidRPr="008359B4" w:rsidRDefault="008359B4" w:rsidP="008359B4">
      <w:pPr>
        <w:jc w:val="both"/>
      </w:pPr>
      <w:r w:rsidRPr="008359B4">
        <w:t>Bajo estas condiciones operativas, el sistema dispone de una potencia de entrada máxima de 2.5 W. El regulador LM2576HVS-3.3 opera con un diferencial de tensión (</w:t>
      </w:r>
      <w:proofErr w:type="spellStart"/>
      <w:r w:rsidRPr="008359B4">
        <w:t>dropout</w:t>
      </w:r>
      <w:proofErr w:type="spellEnd"/>
      <w:r w:rsidRPr="008359B4">
        <w:t>) de 1.7 V (5 V a la entrada frente a 3.3 V a la salida), manteniéndose dentro de su margen operativo para garantizar la regulación. Considerando una eficiencia típica de conversión del 75% para este diferencial, la etapa es capaz de suministrar aproximadamente 560 mA netos a la salida de 3.3 V. Si bien este margen energético podría ser restrictivo si el microcontrolador activara sus periféricos de radiofrecuencia a máxima potencia, es holgadamente suficiente para satisfacer el consumo de la unidad de procesamiento durante el modo de descarga y escritura en la memoria flash, garantizando una programación estable sin requerir la conexión de la batería o de una fuente de alta capacidad.</w:t>
      </w:r>
    </w:p>
    <w:p w14:paraId="6565EEFA" w14:textId="77777777" w:rsidR="00E36D2C" w:rsidRDefault="00E36D2C"/>
    <w:p w14:paraId="67412E14" w14:textId="77777777" w:rsidR="00E36D2C" w:rsidRDefault="00E36D2C"/>
    <w:p w14:paraId="4EB2BEE4" w14:textId="77777777" w:rsidR="00E36D2C" w:rsidRDefault="00E36D2C"/>
    <w:p w14:paraId="7A9DBAB3" w14:textId="77777777" w:rsidR="00E36D2C" w:rsidRDefault="00E36D2C"/>
    <w:p w14:paraId="60E2D05A" w14:textId="77777777" w:rsidR="00E36D2C" w:rsidRDefault="00E36D2C"/>
    <w:p w14:paraId="1224870E" w14:textId="77777777" w:rsidR="00E36D2C" w:rsidRDefault="00E36D2C"/>
    <w:p w14:paraId="14FA94C2" w14:textId="77777777" w:rsidR="00E36D2C" w:rsidRDefault="00E36D2C"/>
    <w:p w14:paraId="120E16C3" w14:textId="77777777" w:rsidR="00E36D2C" w:rsidRDefault="00E36D2C"/>
    <w:p w14:paraId="310D6710" w14:textId="77777777" w:rsidR="00E36D2C" w:rsidRDefault="00E36D2C"/>
    <w:p w14:paraId="72B1F053" w14:textId="77777777" w:rsidR="00E36D2C" w:rsidRDefault="00E36D2C"/>
    <w:p w14:paraId="318DC678" w14:textId="77777777" w:rsidR="00E36D2C" w:rsidRDefault="00E36D2C"/>
    <w:p w14:paraId="7EE2B88B" w14:textId="77777777" w:rsidR="00E36D2C" w:rsidRDefault="00E36D2C"/>
    <w:p w14:paraId="0FACC2B5" w14:textId="15D4F6E2" w:rsidR="00013149" w:rsidRPr="00013149" w:rsidRDefault="00013149">
      <w:pPr>
        <w:rPr>
          <w:rFonts w:ascii="Arial" w:hAnsi="Arial" w:cs="Arial"/>
          <w:b/>
          <w:bCs/>
        </w:rPr>
      </w:pPr>
      <w:r w:rsidRPr="00013149">
        <w:rPr>
          <w:rFonts w:ascii="Arial" w:hAnsi="Arial" w:cs="Arial"/>
          <w:b/>
          <w:bCs/>
        </w:rPr>
        <w:lastRenderedPageBreak/>
        <w:t>Etapa de potencia y control de actuación (Driver de Motor)</w:t>
      </w:r>
    </w:p>
    <w:p w14:paraId="2694C487" w14:textId="32096C71" w:rsidR="00013149" w:rsidRDefault="00013149" w:rsidP="00013149">
      <w:pPr>
        <w:jc w:val="both"/>
      </w:pPr>
      <w:r w:rsidRPr="00013149">
        <w:rPr>
          <w:b/>
          <w:bCs/>
        </w:rPr>
        <w:t>Introducción</w:t>
      </w:r>
      <w:r w:rsidRPr="00013149">
        <w:t xml:space="preserve"> La etapa de actuación mecánica es el componente crítico del sistema AUTOAMBU, encargado de proveer el torque y la velocidad necesarios para comprimir el resucitador manual de forma cíclica y controlada. Para facilitar el mantenimiento, optimizar el manejo térmico y modularizar el sistema, se optó por externalizar el driver de potencia utilizando un módulo comercial basado en el puente H L298N. Este módulo se interconecta con la tarjeta de control principal mediante una interfaz de pines (</w:t>
      </w:r>
      <w:proofErr w:type="spellStart"/>
      <w:r w:rsidRPr="00013149">
        <w:t>headers</w:t>
      </w:r>
      <w:proofErr w:type="spellEnd"/>
      <w:r w:rsidRPr="00013149">
        <w:t>) diseñada específicamente para enviar las señales lógicas y canalizar la energía requerida por el motor.</w:t>
      </w:r>
    </w:p>
    <w:p w14:paraId="2EC4BF30" w14:textId="38C21001" w:rsidR="00013149" w:rsidRDefault="00013149" w:rsidP="00013149">
      <w:pPr>
        <w:jc w:val="both"/>
      </w:pPr>
      <w:r>
        <w:t>Añadir imagen de etapa de puente H y conector de motor</w:t>
      </w:r>
    </w:p>
    <w:p w14:paraId="3AA1584B" w14:textId="51784D38" w:rsidR="00013149" w:rsidRDefault="00013149" w:rsidP="00013149">
      <w:pPr>
        <w:jc w:val="both"/>
        <w:rPr>
          <w:b/>
          <w:bCs/>
        </w:rPr>
      </w:pPr>
      <w:r w:rsidRPr="00013149">
        <w:rPr>
          <w:b/>
          <w:bCs/>
        </w:rPr>
        <w:t xml:space="preserve">Esquemático de las interfaces de conexión para el módulo L298N y la retroalimentación del </w:t>
      </w:r>
      <w:proofErr w:type="spellStart"/>
      <w:r w:rsidRPr="00013149">
        <w:rPr>
          <w:b/>
          <w:bCs/>
        </w:rPr>
        <w:t>encoder</w:t>
      </w:r>
      <w:proofErr w:type="spellEnd"/>
      <w:r w:rsidRPr="00013149">
        <w:rPr>
          <w:b/>
          <w:bCs/>
        </w:rPr>
        <w:t xml:space="preserve"> del motor.</w:t>
      </w:r>
    </w:p>
    <w:p w14:paraId="1FC8F16C" w14:textId="77777777" w:rsidR="00013149" w:rsidRDefault="00013149" w:rsidP="00013149">
      <w:pPr>
        <w:jc w:val="both"/>
        <w:rPr>
          <w:b/>
          <w:bCs/>
        </w:rPr>
      </w:pPr>
    </w:p>
    <w:p w14:paraId="65BCE15A" w14:textId="07ECBADA" w:rsidR="00013149" w:rsidRDefault="00013149" w:rsidP="00013149">
      <w:pPr>
        <w:jc w:val="both"/>
        <w:rPr>
          <w:b/>
          <w:bCs/>
        </w:rPr>
      </w:pPr>
      <w:r w:rsidRPr="00013149">
        <w:rPr>
          <w:b/>
          <w:bCs/>
        </w:rPr>
        <w:t>Interfaz de control del Puente H</w:t>
      </w:r>
      <w:r>
        <w:rPr>
          <w:b/>
          <w:bCs/>
        </w:rPr>
        <w:t>:</w:t>
      </w:r>
    </w:p>
    <w:p w14:paraId="39A255B6" w14:textId="77777777" w:rsidR="00013149" w:rsidRPr="00013149" w:rsidRDefault="00013149" w:rsidP="00013149">
      <w:pPr>
        <w:jc w:val="both"/>
      </w:pPr>
      <w:r w:rsidRPr="00013149">
        <w:t>Como se aprecia en la sección derecha del esquemático, la interfaz hacia el módulo L298N consta de líneas de potencia y de control lógico.</w:t>
      </w:r>
    </w:p>
    <w:p w14:paraId="23BEFFAF" w14:textId="77777777" w:rsidR="00013149" w:rsidRPr="00013149" w:rsidRDefault="00013149" w:rsidP="00013149">
      <w:pPr>
        <w:numPr>
          <w:ilvl w:val="0"/>
          <w:numId w:val="10"/>
        </w:numPr>
        <w:jc w:val="both"/>
      </w:pPr>
      <w:r w:rsidRPr="00013149">
        <w:rPr>
          <w:b/>
          <w:bCs/>
        </w:rPr>
        <w:t xml:space="preserve">Aislamiento de energía: </w:t>
      </w:r>
      <w:r w:rsidRPr="00013149">
        <w:t>Para la alimentación de fuerza, se expuso el nodo VCC_MOTOR. Como se definió en la etapa de gestión de energía, esta línea proviene directamente de la batería, evitando que los picos inductivos generados durante el arranque o la inversión de giro del motor afecten el nodo regulado de la lógica del sistema. Ambas placas comparten un nodo común (GND1 a GND) para establecer la misma referencia eléctrica en las señales de control.</w:t>
      </w:r>
    </w:p>
    <w:p w14:paraId="7163AADF" w14:textId="77777777" w:rsidR="00013149" w:rsidRPr="00013149" w:rsidRDefault="00013149" w:rsidP="00013149">
      <w:pPr>
        <w:numPr>
          <w:ilvl w:val="0"/>
          <w:numId w:val="10"/>
        </w:numPr>
        <w:jc w:val="both"/>
      </w:pPr>
      <w:r w:rsidRPr="00013149">
        <w:rPr>
          <w:b/>
          <w:bCs/>
        </w:rPr>
        <w:t xml:space="preserve">Señales de conmutación: </w:t>
      </w:r>
      <w:r w:rsidRPr="00013149">
        <w:t>El control de giro y velocidad se gestiona a través de tres líneas digitales provenientes del microcontrolador ESP32. Los pines IO14_1 (INA) e IO27_1 (INB) determinan el sentido de rotación del motor al conmutar los transistores del puente H. Por su parte, la línea IO26_1 proporciona una señal de modulación por ancho de pulso (PWM), la cual regula el ciclo de trabajo de la etapa de potencia y, en consecuencia, la velocidad de compresión del actuador mecánico.</w:t>
      </w:r>
    </w:p>
    <w:p w14:paraId="179F2619" w14:textId="77777777" w:rsidR="00013149" w:rsidRPr="00013149" w:rsidRDefault="00013149" w:rsidP="00013149">
      <w:pPr>
        <w:jc w:val="both"/>
      </w:pPr>
      <w:r w:rsidRPr="00013149">
        <w:rPr>
          <w:b/>
          <w:bCs/>
        </w:rPr>
        <w:t xml:space="preserve">Retroalimentación de posición (Interfaz de </w:t>
      </w:r>
      <w:proofErr w:type="spellStart"/>
      <w:r w:rsidRPr="00013149">
        <w:rPr>
          <w:b/>
          <w:bCs/>
        </w:rPr>
        <w:t>Encoder</w:t>
      </w:r>
      <w:proofErr w:type="spellEnd"/>
      <w:r w:rsidRPr="00013149">
        <w:t xml:space="preserve">) Para que el sistema AUTOAMBU opere como un lazo de control cerrado y garantice un volumen de compresión exacto, es imprescindible conocer la posición angular del motor en todo momento. La sección izquierda del esquemático muestra la interfaz diseñada para conectar el </w:t>
      </w:r>
      <w:proofErr w:type="spellStart"/>
      <w:r w:rsidRPr="00013149">
        <w:t>encoder</w:t>
      </w:r>
      <w:proofErr w:type="spellEnd"/>
      <w:r w:rsidRPr="00013149">
        <w:t xml:space="preserve"> de cuadratura acoplado al eje del motor.</w:t>
      </w:r>
    </w:p>
    <w:p w14:paraId="4F8554F0" w14:textId="77777777" w:rsidR="00013149" w:rsidRDefault="00013149" w:rsidP="00013149">
      <w:pPr>
        <w:numPr>
          <w:ilvl w:val="0"/>
          <w:numId w:val="11"/>
        </w:numPr>
        <w:jc w:val="both"/>
      </w:pPr>
      <w:r w:rsidRPr="00013149">
        <w:rPr>
          <w:b/>
          <w:bCs/>
        </w:rPr>
        <w:t xml:space="preserve">Acondicionamiento de señal: </w:t>
      </w:r>
      <w:r w:rsidRPr="00013149">
        <w:t xml:space="preserve">Las señales de los canales del </w:t>
      </w:r>
      <w:proofErr w:type="spellStart"/>
      <w:r w:rsidRPr="00013149">
        <w:t>encoder</w:t>
      </w:r>
      <w:proofErr w:type="spellEnd"/>
      <w:r w:rsidRPr="00013149">
        <w:t xml:space="preserve"> ingresan a la tarjeta a través del conector tipo bornera (DB125) y se dirigen a los pines de interrupción del ESP32 (IO25_1 e IO33_1). Para garantizar la integridad de estas señales digitales, se implementaron resistencias de polarización (</w:t>
      </w:r>
      <w:proofErr w:type="spellStart"/>
      <w:r w:rsidRPr="00013149">
        <w:t>pull</w:t>
      </w:r>
      <w:proofErr w:type="spellEnd"/>
      <w:r w:rsidRPr="00013149">
        <w:t xml:space="preserve">-up) de 4.7 </w:t>
      </w:r>
      <w:proofErr w:type="spellStart"/>
      <w:r w:rsidRPr="00013149">
        <w:t>kΩ</w:t>
      </w:r>
      <w:proofErr w:type="spellEnd"/>
      <w:r w:rsidRPr="00013149">
        <w:t xml:space="preserve"> (R33 y R34) atadas al riel de 3.3 V. Esto asegura estados lógicos definidos frente al ruido electromagnético ambiental.</w:t>
      </w:r>
    </w:p>
    <w:p w14:paraId="21E2CA04" w14:textId="77777777" w:rsidR="00013149" w:rsidRPr="00013149" w:rsidRDefault="00013149" w:rsidP="00013149">
      <w:pPr>
        <w:ind w:left="720"/>
        <w:jc w:val="both"/>
      </w:pPr>
    </w:p>
    <w:p w14:paraId="49185C72" w14:textId="77777777" w:rsidR="00013149" w:rsidRPr="00013149" w:rsidRDefault="00013149" w:rsidP="0069672D">
      <w:pPr>
        <w:numPr>
          <w:ilvl w:val="0"/>
          <w:numId w:val="11"/>
        </w:numPr>
        <w:jc w:val="both"/>
      </w:pPr>
      <w:r w:rsidRPr="00013149">
        <w:rPr>
          <w:b/>
          <w:bCs/>
        </w:rPr>
        <w:lastRenderedPageBreak/>
        <w:t xml:space="preserve">Filtrado: </w:t>
      </w:r>
      <w:r w:rsidRPr="00013149">
        <w:t>Se incluyó un capacitor de desacoplo (C58 de 0.1 µF) en la alimentación del sensor para mitigar fluctuaciones y evitar falsos conteos de pulsos que podrían desestabilizar el algoritmo de control de posición del resucitador. Además, se añadieron puntos de prueba (</w:t>
      </w:r>
      <w:proofErr w:type="spellStart"/>
      <w:r w:rsidRPr="00013149">
        <w:t>TestPoints</w:t>
      </w:r>
      <w:proofErr w:type="spellEnd"/>
      <w:r w:rsidRPr="00013149">
        <w:t xml:space="preserve"> M_N1 y M_P1) para facilitar la calibración y el diagnóstico de las señales con osciloscopio durante la validación del sistema.</w:t>
      </w:r>
    </w:p>
    <w:p w14:paraId="51C7EF69" w14:textId="77777777" w:rsidR="00013149" w:rsidRPr="00013149" w:rsidRDefault="00013149" w:rsidP="0069672D">
      <w:pPr>
        <w:jc w:val="both"/>
        <w:rPr>
          <w:b/>
          <w:bCs/>
        </w:rPr>
      </w:pPr>
    </w:p>
    <w:p w14:paraId="3E9B9320" w14:textId="77777777" w:rsidR="00B23CC5" w:rsidRPr="00B23CC5" w:rsidRDefault="00B23CC5" w:rsidP="0069672D">
      <w:pPr>
        <w:jc w:val="both"/>
        <w:rPr>
          <w:b/>
          <w:bCs/>
          <w:sz w:val="36"/>
          <w:szCs w:val="36"/>
        </w:rPr>
      </w:pPr>
      <w:r w:rsidRPr="00B23CC5">
        <w:rPr>
          <w:b/>
          <w:bCs/>
          <w:sz w:val="36"/>
          <w:szCs w:val="36"/>
        </w:rPr>
        <w:t>Unidad central de procesamiento y control (ESP32)</w:t>
      </w:r>
    </w:p>
    <w:p w14:paraId="7168044B" w14:textId="77777777" w:rsidR="00B23CC5" w:rsidRPr="00B23CC5" w:rsidRDefault="00B23CC5" w:rsidP="0069672D">
      <w:pPr>
        <w:jc w:val="both"/>
      </w:pPr>
      <w:r w:rsidRPr="00B23CC5">
        <w:rPr>
          <w:b/>
          <w:bCs/>
        </w:rPr>
        <w:t>Introducción y justificación del microcontrolador</w:t>
      </w:r>
      <w:r w:rsidRPr="00B23CC5">
        <w:t xml:space="preserve"> El núcleo lógico del sistema AUTOAMBU está conformado por el módulo de procesamiento ESP32, encargado de adquirir los datos de los sensores, ejecutar los algoritmos de control de lazo cerrado para el actuador mecánico y gestionar las comunicaciones del dispositivo.</w:t>
      </w:r>
    </w:p>
    <w:p w14:paraId="3E79B100" w14:textId="77777777" w:rsidR="00B23CC5" w:rsidRDefault="00B23CC5" w:rsidP="0069672D">
      <w:pPr>
        <w:jc w:val="both"/>
      </w:pPr>
      <w:r w:rsidRPr="00B23CC5">
        <w:t>Para este prototipo, se implementó el módulo ESP32-WROOM-32U. Aunque la hoja de datos más reciente de Espressif recomienda la variante ESP32-WROOM-32UE para nuevos diseños debido a mejoras de eficiencia en el silicio, se optó por la versión 32U para aprovechar la disponibilidad inmediata de inventario durante la fase de desarrollo. Dado que ambos módulos poseen compatibilidad estricta de pines (pin-</w:t>
      </w:r>
      <w:proofErr w:type="spellStart"/>
      <w:r w:rsidRPr="00B23CC5">
        <w:t>to</w:t>
      </w:r>
      <w:proofErr w:type="spellEnd"/>
      <w:r w:rsidRPr="00B23CC5">
        <w:t>-pin) y un factor de forma idéntico, la arquitectura de la tarjeta permite una futura migración a la versión 32UE sin necesidad de modificar el diseño de la placa de circuito impreso (PCB).</w:t>
      </w:r>
    </w:p>
    <w:p w14:paraId="1F34B326" w14:textId="1D0B3EBE" w:rsidR="00B23CC5" w:rsidRPr="00B23CC5" w:rsidRDefault="00B23CC5" w:rsidP="0069672D">
      <w:pPr>
        <w:jc w:val="both"/>
        <w:rPr>
          <w:b/>
          <w:bCs/>
          <w:color w:val="EE0000"/>
        </w:rPr>
      </w:pPr>
      <w:r w:rsidRPr="00B23CC5">
        <w:rPr>
          <w:b/>
          <w:bCs/>
          <w:color w:val="EE0000"/>
        </w:rPr>
        <w:t xml:space="preserve">Anadir imagen del </w:t>
      </w:r>
      <w:proofErr w:type="spellStart"/>
      <w:r w:rsidRPr="00B23CC5">
        <w:rPr>
          <w:b/>
          <w:bCs/>
          <w:color w:val="EE0000"/>
        </w:rPr>
        <w:t>esquematico</w:t>
      </w:r>
      <w:proofErr w:type="spellEnd"/>
      <w:r w:rsidRPr="00B23CC5">
        <w:rPr>
          <w:b/>
          <w:bCs/>
          <w:color w:val="EE0000"/>
        </w:rPr>
        <w:t xml:space="preserve"> ESP-32 32U</w:t>
      </w:r>
    </w:p>
    <w:p w14:paraId="21181A28" w14:textId="5D16BB4C" w:rsidR="00B23CC5" w:rsidRDefault="00B23CC5" w:rsidP="0069672D">
      <w:pPr>
        <w:jc w:val="both"/>
      </w:pPr>
      <w:r w:rsidRPr="00B23CC5">
        <w:t xml:space="preserve">Esquemático del microcontrolador ESP32-WROOM-32U, interfaz UART y circuito de </w:t>
      </w:r>
      <w:proofErr w:type="spellStart"/>
      <w:r w:rsidRPr="00B23CC5">
        <w:t>auto-programación</w:t>
      </w:r>
      <w:proofErr w:type="spellEnd"/>
      <w:r w:rsidRPr="00B23CC5">
        <w:t>.</w:t>
      </w:r>
    </w:p>
    <w:p w14:paraId="7652BAD6" w14:textId="77777777" w:rsidR="00B23CC5" w:rsidRDefault="00B23CC5" w:rsidP="0069672D">
      <w:pPr>
        <w:jc w:val="both"/>
      </w:pPr>
    </w:p>
    <w:p w14:paraId="69796263" w14:textId="1EC4FA00" w:rsidR="00B23CC5" w:rsidRDefault="00B23CC5" w:rsidP="0069672D">
      <w:pPr>
        <w:jc w:val="both"/>
      </w:pPr>
      <w:r w:rsidRPr="00B23CC5">
        <w:rPr>
          <w:b/>
          <w:bCs/>
        </w:rPr>
        <w:t>Acondicionamiento de energía</w:t>
      </w:r>
      <w:r w:rsidRPr="00B23CC5">
        <w:t xml:space="preserve"> Los módulos ESP32 generan altos picos de consumo de corriente (transitorios) durante la inicialización y la transmisión de datos por radiofrecuencia. Para asegurar la estabilidad lógica y evitar reinicios inesperados (Brown-</w:t>
      </w:r>
      <w:proofErr w:type="spellStart"/>
      <w:r w:rsidRPr="00B23CC5">
        <w:t>out</w:t>
      </w:r>
      <w:proofErr w:type="spellEnd"/>
      <w:r w:rsidRPr="00B23CC5">
        <w:t xml:space="preserve"> </w:t>
      </w:r>
      <w:proofErr w:type="spellStart"/>
      <w:r w:rsidRPr="00B23CC5">
        <w:t>resets</w:t>
      </w:r>
      <w:proofErr w:type="spellEnd"/>
      <w:r w:rsidRPr="00B23CC5">
        <w:t>), se implementó un filtro capacitivo dedicado en su pin de alimentación principal de 3.3 V.</w:t>
      </w:r>
    </w:p>
    <w:p w14:paraId="6B22AE14" w14:textId="5012405C" w:rsidR="00B23CC5" w:rsidRPr="00B23CC5" w:rsidRDefault="00B23CC5" w:rsidP="0069672D">
      <w:pPr>
        <w:jc w:val="both"/>
      </w:pPr>
      <w:r w:rsidRPr="00B23CC5">
        <w:rPr>
          <w:b/>
          <w:bCs/>
          <w:color w:val="EE0000"/>
        </w:rPr>
        <w:t xml:space="preserve">Anadir imagen del </w:t>
      </w:r>
      <w:r w:rsidRPr="00B23CC5">
        <w:rPr>
          <w:b/>
          <w:bCs/>
          <w:color w:val="EE0000"/>
        </w:rPr>
        <w:t>esquemático</w:t>
      </w:r>
      <w:r>
        <w:rPr>
          <w:b/>
          <w:bCs/>
          <w:color w:val="EE0000"/>
        </w:rPr>
        <w:t xml:space="preserve"> filtrado de esp32</w:t>
      </w:r>
    </w:p>
    <w:p w14:paraId="5726349F" w14:textId="7C241F0A" w:rsidR="00B23CC5" w:rsidRDefault="00B23CC5" w:rsidP="0069672D">
      <w:pPr>
        <w:jc w:val="both"/>
      </w:pPr>
      <w:r w:rsidRPr="00B23CC5">
        <w:t>Red de filtrado capacitivo para la alimentación del ESP32</w:t>
      </w:r>
    </w:p>
    <w:p w14:paraId="752E7C0F" w14:textId="6418EFA6" w:rsidR="00B23CC5" w:rsidRDefault="00B23CC5" w:rsidP="0069672D">
      <w:pPr>
        <w:jc w:val="both"/>
      </w:pPr>
      <w:r w:rsidRPr="00B23CC5">
        <w:t xml:space="preserve">Como se detalla en el esquemático correspondiente, la red de filtrado consta de un capacitor electrolítico o de tantalio de 10 µF (C17) que actúa como reserva de energía para los picos de baja frecuencia, en paralelo con un capacitor cerámico de 100 </w:t>
      </w:r>
      <w:proofErr w:type="spellStart"/>
      <w:r w:rsidRPr="00B23CC5">
        <w:t>nF</w:t>
      </w:r>
      <w:proofErr w:type="spellEnd"/>
      <w:r w:rsidRPr="00B23CC5">
        <w:t xml:space="preserve"> (C16) destinado a derivar a tierra el ruido de alta frecuencia proveniente de la etapa de conmutación del regulador Buck.</w:t>
      </w:r>
    </w:p>
    <w:p w14:paraId="4A8CE6D4" w14:textId="40FEDF10" w:rsidR="00B23CC5" w:rsidRDefault="00B23CC5" w:rsidP="0069672D">
      <w:pPr>
        <w:jc w:val="both"/>
      </w:pPr>
      <w:r w:rsidRPr="00B23CC5">
        <w:rPr>
          <w:b/>
          <w:bCs/>
        </w:rPr>
        <w:t xml:space="preserve">Interfaz de comunicación y circuito de </w:t>
      </w:r>
      <w:proofErr w:type="spellStart"/>
      <w:r w:rsidRPr="00B23CC5">
        <w:rPr>
          <w:b/>
          <w:bCs/>
        </w:rPr>
        <w:t>auto-programación</w:t>
      </w:r>
      <w:proofErr w:type="spellEnd"/>
      <w:r w:rsidRPr="00B23CC5">
        <w:t xml:space="preserve"> Para facilitar la carga de firmware y la depuración serial sin requerir herramientas externas, se integró el puente USB-a-UART CH340C (U15). Un aspecto destacable del diseño es la inclusión del circuito de </w:t>
      </w:r>
      <w:proofErr w:type="spellStart"/>
      <w:r w:rsidRPr="00B23CC5">
        <w:t>auto-programación</w:t>
      </w:r>
      <w:proofErr w:type="spellEnd"/>
      <w:r w:rsidRPr="00B23CC5">
        <w:t xml:space="preserve"> (Auto-</w:t>
      </w:r>
      <w:proofErr w:type="spellStart"/>
      <w:r w:rsidRPr="00B23CC5">
        <w:t>Program</w:t>
      </w:r>
      <w:proofErr w:type="spellEnd"/>
      <w:r w:rsidRPr="00B23CC5">
        <w:t xml:space="preserve"> </w:t>
      </w:r>
      <w:proofErr w:type="spellStart"/>
      <w:r w:rsidRPr="00B23CC5">
        <w:t>Circuit</w:t>
      </w:r>
      <w:proofErr w:type="spellEnd"/>
      <w:r w:rsidRPr="00B23CC5">
        <w:t>) basado en los transistores NPN 2N3904 (Q14 y Q16). Este arreglo lógico traduce las señales DTR y RTS provenientes del puerto USB en la secuencia correcta de pulsos lógicos bajos sobre los pines EN (</w:t>
      </w:r>
      <w:proofErr w:type="spellStart"/>
      <w:r w:rsidRPr="00B23CC5">
        <w:t>Reset</w:t>
      </w:r>
      <w:proofErr w:type="spellEnd"/>
      <w:r w:rsidRPr="00B23CC5">
        <w:t xml:space="preserve">) y BOOT (IO0) del ESP32. Esto permite que el entorno de desarrollo (IDE) ponga al microcontrolador en modo </w:t>
      </w:r>
      <w:r w:rsidRPr="00B23CC5">
        <w:lastRenderedPageBreak/>
        <w:t>de descarga de forma automática, eliminando la necesidad de interactuar con botones físicos en la placa.</w:t>
      </w:r>
    </w:p>
    <w:p w14:paraId="5EBC5689" w14:textId="77777777" w:rsidR="00C464C9" w:rsidRDefault="00C464C9" w:rsidP="0069672D">
      <w:pPr>
        <w:jc w:val="both"/>
      </w:pPr>
    </w:p>
    <w:p w14:paraId="03F65F1B" w14:textId="738FB2E2" w:rsidR="00C464C9" w:rsidRDefault="00C464C9" w:rsidP="0069672D">
      <w:pPr>
        <w:jc w:val="both"/>
      </w:pPr>
      <w:r w:rsidRPr="00C464C9">
        <w:rPr>
          <w:b/>
          <w:bCs/>
        </w:rPr>
        <w:t>Acondicionamiento analógico para medición de batería</w:t>
      </w:r>
      <w:r w:rsidRPr="00C464C9">
        <w:t xml:space="preserve"> Monitorizar la autonomía del dispositivo médico es una función crítica. Dado que el paquete de baterías opera a un voltaje máximo de 12.6 V, el cual excede el límite de 3.3 V del convertidor analógico-digital (ADC) del ESP32, se diseñó una etapa de </w:t>
      </w:r>
      <w:proofErr w:type="spellStart"/>
      <w:r w:rsidRPr="00C464C9">
        <w:t>sensado</w:t>
      </w:r>
      <w:proofErr w:type="spellEnd"/>
      <w:r w:rsidRPr="00C464C9">
        <w:t xml:space="preserve"> dedicada.</w:t>
      </w:r>
    </w:p>
    <w:p w14:paraId="2EFCA96C" w14:textId="3920765B" w:rsidR="00C464C9" w:rsidRPr="00B23CC5" w:rsidRDefault="00C464C9" w:rsidP="0069672D">
      <w:pPr>
        <w:jc w:val="both"/>
      </w:pPr>
      <w:r w:rsidRPr="00B23CC5">
        <w:rPr>
          <w:b/>
          <w:bCs/>
          <w:color w:val="EE0000"/>
        </w:rPr>
        <w:t>Anadir imagen del esquemático</w:t>
      </w:r>
      <w:r>
        <w:rPr>
          <w:b/>
          <w:bCs/>
          <w:color w:val="EE0000"/>
        </w:rPr>
        <w:t xml:space="preserve"> </w:t>
      </w:r>
      <w:r>
        <w:rPr>
          <w:b/>
          <w:bCs/>
          <w:color w:val="EE0000"/>
        </w:rPr>
        <w:t>de batería medidor</w:t>
      </w:r>
    </w:p>
    <w:p w14:paraId="258F2891" w14:textId="77777777" w:rsidR="00C464C9" w:rsidRDefault="00C464C9" w:rsidP="0069672D">
      <w:pPr>
        <w:jc w:val="both"/>
      </w:pPr>
    </w:p>
    <w:p w14:paraId="1CFBB81F" w14:textId="76EFE9B4" w:rsidR="00C464C9" w:rsidRDefault="00C464C9" w:rsidP="0069672D">
      <w:pPr>
        <w:jc w:val="both"/>
      </w:pPr>
      <w:r w:rsidRPr="00C464C9">
        <w:t>Circuito acondicionador con amplificador operacional para medición del nivel de batería.</w:t>
      </w:r>
    </w:p>
    <w:p w14:paraId="17F2188B" w14:textId="77777777" w:rsidR="00C464C9" w:rsidRPr="00C464C9" w:rsidRDefault="00C464C9" w:rsidP="0069672D">
      <w:pPr>
        <w:jc w:val="both"/>
      </w:pPr>
      <w:r w:rsidRPr="00C464C9">
        <w:t xml:space="preserve">La tensión de la batería (V_BATTERY_1) se reduce mediante un divisor resistivo conformado por R36 (30 </w:t>
      </w:r>
      <w:proofErr w:type="spellStart"/>
      <w:r w:rsidRPr="00C464C9">
        <w:t>kΩ</w:t>
      </w:r>
      <w:proofErr w:type="spellEnd"/>
      <w:r w:rsidRPr="00C464C9">
        <w:t xml:space="preserve">) y R35 (10 </w:t>
      </w:r>
      <w:proofErr w:type="spellStart"/>
      <w:r w:rsidRPr="00C464C9">
        <w:t>kΩ</w:t>
      </w:r>
      <w:proofErr w:type="spellEnd"/>
      <w:r w:rsidRPr="00C464C9">
        <w:t>), entregando un máximo teórico de 3.15 V. Para evitar que el capacitor de muestreo interno del ADC del microcontrolador altere esta medición al drenar corriente del divisor, se incorporó un amplificador operacional LM358DR (U5A) configurado como seguidor de tensión (buffer). Esta etapa proporciona una alta impedancia de entrada hacia el divisor y una baja impedancia de salida hacia el pin analógico VN_1, garantizando lecturas precisas, las cuales son filtradas adicionalmente por el capacitor C60 (0.1 µF).</w:t>
      </w:r>
    </w:p>
    <w:p w14:paraId="3DA450E8" w14:textId="77777777" w:rsidR="00C464C9" w:rsidRPr="00C464C9" w:rsidRDefault="00C464C9" w:rsidP="0069672D">
      <w:pPr>
        <w:jc w:val="both"/>
      </w:pPr>
      <w:r w:rsidRPr="00C464C9">
        <w:rPr>
          <w:b/>
          <w:bCs/>
        </w:rPr>
        <w:t>Expansión y conectividad periférica</w:t>
      </w:r>
      <w:r w:rsidRPr="00C464C9">
        <w:t xml:space="preserve"> Finalmente, para integrar la pantalla, los sensores externos y el </w:t>
      </w:r>
      <w:proofErr w:type="spellStart"/>
      <w:r w:rsidRPr="00C464C9">
        <w:t>encoder</w:t>
      </w:r>
      <w:proofErr w:type="spellEnd"/>
      <w:r w:rsidRPr="00C464C9">
        <w:t>, se dispuso un conector principal de 20 pines (H2).</w:t>
      </w:r>
    </w:p>
    <w:p w14:paraId="47C3814F" w14:textId="33EA1FB8" w:rsidR="00C464C9" w:rsidRPr="00C464C9" w:rsidRDefault="00C464C9" w:rsidP="0069672D">
      <w:pPr>
        <w:jc w:val="both"/>
        <w:rPr>
          <w:b/>
          <w:bCs/>
          <w:i/>
          <w:iCs/>
          <w:color w:val="EE0000"/>
        </w:rPr>
      </w:pPr>
      <w:r w:rsidRPr="00C464C9">
        <w:rPr>
          <w:b/>
          <w:bCs/>
          <w:i/>
          <w:iCs/>
          <w:color w:val="EE0000"/>
        </w:rPr>
        <w:t>(Aquí debes insertar la imagen</w:t>
      </w:r>
      <w:r>
        <w:rPr>
          <w:b/>
          <w:bCs/>
          <w:i/>
          <w:iCs/>
          <w:color w:val="EE0000"/>
        </w:rPr>
        <w:t xml:space="preserve"> </w:t>
      </w:r>
      <w:proofErr w:type="spellStart"/>
      <w:r>
        <w:rPr>
          <w:b/>
          <w:bCs/>
          <w:i/>
          <w:iCs/>
          <w:color w:val="EE0000"/>
        </w:rPr>
        <w:t>esquematico</w:t>
      </w:r>
      <w:proofErr w:type="spellEnd"/>
      <w:r>
        <w:rPr>
          <w:b/>
          <w:bCs/>
          <w:i/>
          <w:iCs/>
          <w:color w:val="EE0000"/>
        </w:rPr>
        <w:t xml:space="preserve"> de conector de pines</w:t>
      </w:r>
      <w:r w:rsidRPr="00C464C9">
        <w:rPr>
          <w:b/>
          <w:bCs/>
          <w:i/>
          <w:iCs/>
          <w:color w:val="EE0000"/>
        </w:rPr>
        <w:t xml:space="preserve"> </w:t>
      </w:r>
    </w:p>
    <w:p w14:paraId="63C0A7E6" w14:textId="2AE25429" w:rsidR="00C464C9" w:rsidRPr="00C464C9" w:rsidRDefault="00C464C9" w:rsidP="0069672D">
      <w:pPr>
        <w:jc w:val="both"/>
      </w:pPr>
      <w:r w:rsidRPr="00C464C9">
        <w:rPr>
          <w:i/>
          <w:iCs/>
        </w:rPr>
        <w:t>Interfaz de periféricos y resistencias de acondicionamiento I²C.</w:t>
      </w:r>
    </w:p>
    <w:p w14:paraId="01FF130C" w14:textId="12FE3FE3" w:rsidR="00C464C9" w:rsidRDefault="00C464C9" w:rsidP="0069672D">
      <w:pPr>
        <w:jc w:val="both"/>
      </w:pPr>
      <w:r w:rsidRPr="00C464C9">
        <w:t xml:space="preserve">En esta sección se incluyeron resistencias de </w:t>
      </w:r>
      <w:proofErr w:type="spellStart"/>
      <w:r w:rsidRPr="00C464C9">
        <w:t>pull</w:t>
      </w:r>
      <w:proofErr w:type="spellEnd"/>
      <w:r w:rsidRPr="00C464C9">
        <w:t xml:space="preserve">-up de 4.7 </w:t>
      </w:r>
      <w:proofErr w:type="spellStart"/>
      <w:r w:rsidRPr="00C464C9">
        <w:t>kΩ</w:t>
      </w:r>
      <w:proofErr w:type="spellEnd"/>
      <w:r w:rsidRPr="00C464C9">
        <w:t xml:space="preserve"> (R28 y R32) para los buses de comunicación I²C, asegurando los estados lógicos altos necesarios para los dispositivos esclavos de la interfaz de usuario. Asimismo, se incorporaron jumpers de selección (JP5 y JP7) apoyados por resistencias </w:t>
      </w:r>
      <w:proofErr w:type="spellStart"/>
      <w:r w:rsidRPr="00C464C9">
        <w:t>pull-down</w:t>
      </w:r>
      <w:proofErr w:type="spellEnd"/>
      <w:r w:rsidRPr="00C464C9">
        <w:t xml:space="preserve"> de 10 </w:t>
      </w:r>
      <w:proofErr w:type="spellStart"/>
      <w:r w:rsidRPr="00C464C9">
        <w:t>kΩ</w:t>
      </w:r>
      <w:proofErr w:type="spellEnd"/>
      <w:r w:rsidRPr="00C464C9">
        <w:t>, dotando al sistema de flexibilidad para configurar parámetros por hardware o modificar el comportamiento del dispositivo sin alterar el firmware.</w:t>
      </w:r>
    </w:p>
    <w:p w14:paraId="24CEBA79" w14:textId="7AAE8AA2" w:rsidR="00C464C9" w:rsidRDefault="00C464C9" w:rsidP="0069672D">
      <w:pPr>
        <w:jc w:val="both"/>
        <w:rPr>
          <w:b/>
          <w:bCs/>
          <w:sz w:val="24"/>
          <w:szCs w:val="24"/>
        </w:rPr>
      </w:pPr>
      <w:r w:rsidRPr="00C464C9">
        <w:rPr>
          <w:b/>
          <w:bCs/>
          <w:sz w:val="24"/>
          <w:szCs w:val="24"/>
        </w:rPr>
        <w:t>Sistema de nodos de prueba para diagnóstico (Test Points)</w:t>
      </w:r>
    </w:p>
    <w:p w14:paraId="60D59C3C" w14:textId="1C41421B" w:rsidR="00C464C9" w:rsidRDefault="00C464C9" w:rsidP="0069672D">
      <w:pPr>
        <w:jc w:val="both"/>
      </w:pPr>
      <w:r w:rsidRPr="00C464C9">
        <w:t>Introducción En el diseño de sistemas médicos y de control embebido industrial, es fundamental prever etapas que faciliten la puesta en marcha, la depuración en tiempo real y la validación segura del hardware. Para evitar cortocircuitos accidentales durante la manipulación con puntas de osciloscopio o multímetros sobre los pines de los componentes superficiales, se integró una red de nodos de prueba físicos (</w:t>
      </w:r>
      <w:r w:rsidRPr="00C464C9">
        <w:rPr>
          <w:i/>
          <w:iCs/>
        </w:rPr>
        <w:t>Test Points</w:t>
      </w:r>
      <w:r w:rsidRPr="00C464C9">
        <w:t>) distribuidos estratégicamente en los rieles principales de alimentación y referencia del circuito.</w:t>
      </w:r>
    </w:p>
    <w:p w14:paraId="06B0F0E0" w14:textId="77777777" w:rsidR="00C464C9" w:rsidRDefault="00C464C9" w:rsidP="0069672D">
      <w:pPr>
        <w:jc w:val="both"/>
      </w:pPr>
    </w:p>
    <w:p w14:paraId="4A534AD3" w14:textId="721E8622" w:rsidR="00C464C9" w:rsidRPr="00C464C9" w:rsidRDefault="00C464C9" w:rsidP="0069672D">
      <w:pPr>
        <w:jc w:val="both"/>
        <w:rPr>
          <w:b/>
          <w:bCs/>
          <w:color w:val="EE0000"/>
        </w:rPr>
      </w:pPr>
      <w:r w:rsidRPr="00C464C9">
        <w:rPr>
          <w:b/>
          <w:bCs/>
          <w:color w:val="EE0000"/>
        </w:rPr>
        <w:t xml:space="preserve">Añadir imagen de los test </w:t>
      </w:r>
      <w:proofErr w:type="spellStart"/>
      <w:r w:rsidRPr="00C464C9">
        <w:rPr>
          <w:b/>
          <w:bCs/>
          <w:color w:val="EE0000"/>
        </w:rPr>
        <w:t>point</w:t>
      </w:r>
      <w:proofErr w:type="spellEnd"/>
    </w:p>
    <w:p w14:paraId="0A726F21" w14:textId="4D156F15" w:rsidR="00C464C9" w:rsidRDefault="00C464C9" w:rsidP="0069672D">
      <w:pPr>
        <w:jc w:val="both"/>
      </w:pPr>
      <w:r w:rsidRPr="00C464C9">
        <w:t>Esquemático de los nodos de prueba asignados a los buses de potencia y tierra del sistema.</w:t>
      </w:r>
    </w:p>
    <w:p w14:paraId="3C241933" w14:textId="77777777" w:rsidR="00C464C9" w:rsidRPr="00C464C9" w:rsidRDefault="00C464C9" w:rsidP="0069672D">
      <w:pPr>
        <w:jc w:val="both"/>
      </w:pPr>
      <w:r w:rsidRPr="00C464C9">
        <w:rPr>
          <w:b/>
          <w:bCs/>
        </w:rPr>
        <w:lastRenderedPageBreak/>
        <w:t>Justificación técnica de los nodos de medición</w:t>
      </w:r>
      <w:r w:rsidRPr="00C464C9">
        <w:t xml:space="preserve"> La red de puntos de prueba expone los voltajes críticos del sistema, permitiendo evaluar la eficiencia de las etapas de regulación, la caída de tensión en líneas de alta corriente y la calidad del filtrado contra el rizado eléctrico:</w:t>
      </w:r>
    </w:p>
    <w:p w14:paraId="4FE79A1C" w14:textId="77777777" w:rsidR="00C464C9" w:rsidRPr="00C464C9" w:rsidRDefault="00C464C9" w:rsidP="0069672D">
      <w:pPr>
        <w:numPr>
          <w:ilvl w:val="0"/>
          <w:numId w:val="12"/>
        </w:numPr>
        <w:jc w:val="both"/>
      </w:pPr>
      <w:r w:rsidRPr="00C464C9">
        <w:rPr>
          <w:b/>
          <w:bCs/>
        </w:rPr>
        <w:t>Nodo de Entrada Principal (USB2 / V5_1):</w:t>
      </w:r>
      <w:r w:rsidRPr="00C464C9">
        <w:t xml:space="preserve"> Permite verificar de manera directa el éxito de la negociación de carga rápida gestionada por el CH224K. A través de este punto se valida si la fuente externa está entregando de forma estable la tensión de entrada nominal antes de ingresar a la etapa de carga de la batería.</w:t>
      </w:r>
    </w:p>
    <w:p w14:paraId="0310032F" w14:textId="77777777" w:rsidR="00C464C9" w:rsidRPr="00C464C9" w:rsidRDefault="00C464C9" w:rsidP="0069672D">
      <w:pPr>
        <w:numPr>
          <w:ilvl w:val="0"/>
          <w:numId w:val="12"/>
        </w:numPr>
        <w:jc w:val="both"/>
      </w:pPr>
      <w:r w:rsidRPr="00C464C9">
        <w:rPr>
          <w:b/>
          <w:bCs/>
        </w:rPr>
        <w:t>Nodo de Regulación Lógica (3.3V3 / 3.3V):</w:t>
      </w:r>
      <w:r w:rsidRPr="00C464C9">
        <w:t xml:space="preserve"> Posicionado a la salida del convertidor conmutado LM2576. Es el punto crítico para diagnosticar la estabilidad de la alimentación analógica y digital del ESP32, permitiendo medir con osciloscopio cualquier acoplamiento de ruido de conmutación o caídas de tensión bruscas cuando el microcontrolador activa sus periféricos inalámbricos.</w:t>
      </w:r>
    </w:p>
    <w:p w14:paraId="1856E1D7" w14:textId="4484E824" w:rsidR="00C464C9" w:rsidRPr="00C464C9" w:rsidRDefault="00C464C9" w:rsidP="0069672D">
      <w:pPr>
        <w:numPr>
          <w:ilvl w:val="0"/>
          <w:numId w:val="12"/>
        </w:numPr>
        <w:jc w:val="both"/>
      </w:pPr>
      <w:r w:rsidRPr="00C464C9">
        <w:rPr>
          <w:b/>
          <w:bCs/>
        </w:rPr>
        <w:t>Nodos de Fuerza del Actuador (BATTERY1 y BATTERY2 / VCC_MOTOR):</w:t>
      </w:r>
      <w:r w:rsidRPr="00C464C9">
        <w:t xml:space="preserve"> El diseño incorpora dos puntos de prueba independientes para el bus que alimenta el puente H del motor. Esta decisión responde a la necesidad de evaluar el comportamiento dinámico de la batería bajo carga. Al contar con dos terminales en diferentes ubicaciones del trazo físico, es posible medir la impedancia de la pista de potencia y la caída óhmica (</w:t>
      </w:r>
      <m:oMath>
        <m:r>
          <w:rPr>
            <w:rFonts w:ascii="Cambria Math" w:hAnsi="Cambria Math"/>
          </w:rPr>
          <m:t>I⋅R</m:t>
        </m:r>
      </m:oMath>
      <w:r w:rsidRPr="00C464C9">
        <w:t>) provocada por las corrientes transitorias de arranque y frenado del motor.</w:t>
      </w:r>
    </w:p>
    <w:p w14:paraId="5822BEB0" w14:textId="77777777" w:rsidR="00C464C9" w:rsidRPr="00C464C9" w:rsidRDefault="00C464C9" w:rsidP="0069672D">
      <w:pPr>
        <w:numPr>
          <w:ilvl w:val="0"/>
          <w:numId w:val="12"/>
        </w:numPr>
        <w:jc w:val="both"/>
      </w:pPr>
      <w:r w:rsidRPr="00C464C9">
        <w:rPr>
          <w:b/>
          <w:bCs/>
        </w:rPr>
        <w:t>Nodo de Referencia Global (GND3 / GND):</w:t>
      </w:r>
      <w:r w:rsidRPr="00C464C9">
        <w:t xml:space="preserve"> Proporciona un punto de conexión seguro y de baja impedancia para la pinza de tierra de los instrumentos de medición. Al centralizarse con los demás puntos de prueba, minimiza el área del lazo de retorno de las puntas de prueba, evitando la captura de ruido electromagnético ambiental durante las lecturas.</w:t>
      </w:r>
    </w:p>
    <w:p w14:paraId="3D2A0755" w14:textId="77777777" w:rsidR="00C464C9" w:rsidRPr="00C464C9" w:rsidRDefault="00C464C9" w:rsidP="0069672D">
      <w:pPr>
        <w:jc w:val="both"/>
      </w:pPr>
    </w:p>
    <w:p w14:paraId="03502790" w14:textId="77777777" w:rsidR="00B23CC5" w:rsidRDefault="00B23CC5" w:rsidP="00B23CC5"/>
    <w:p w14:paraId="6C47480A" w14:textId="77777777" w:rsidR="00B23CC5" w:rsidRDefault="00B23CC5" w:rsidP="00B23CC5"/>
    <w:p w14:paraId="6EE6D70A" w14:textId="77777777" w:rsidR="00B23CC5" w:rsidRPr="00B23CC5" w:rsidRDefault="00B23CC5" w:rsidP="00B23CC5"/>
    <w:p w14:paraId="7C6BAC21" w14:textId="77777777" w:rsidR="00E36D2C" w:rsidRDefault="00E36D2C"/>
    <w:p w14:paraId="2FB321B9" w14:textId="77777777" w:rsidR="00415A75" w:rsidRDefault="00415A75"/>
    <w:p w14:paraId="6C0085DB" w14:textId="77777777" w:rsidR="00B23CC5" w:rsidRDefault="00B23CC5"/>
    <w:p w14:paraId="30ADCD2E" w14:textId="77777777" w:rsidR="00B23CC5" w:rsidRDefault="00B23CC5"/>
    <w:p w14:paraId="56A523B1" w14:textId="77777777" w:rsidR="00B23CC5" w:rsidRDefault="00B23CC5"/>
    <w:p w14:paraId="64022500" w14:textId="77777777" w:rsidR="00B23CC5" w:rsidRDefault="00B23CC5"/>
    <w:p w14:paraId="11C53577" w14:textId="77777777" w:rsidR="00B23CC5" w:rsidRDefault="00B23CC5"/>
    <w:p w14:paraId="13A93EF7" w14:textId="77777777" w:rsidR="00B23CC5" w:rsidRDefault="00B23CC5"/>
    <w:p w14:paraId="0DA28C37" w14:textId="77777777" w:rsidR="00415A75" w:rsidRPr="00640C1C" w:rsidRDefault="00415A75"/>
    <w:p w14:paraId="1057E3D6" w14:textId="7FAFED5F" w:rsidR="008E1E00" w:rsidRPr="00E36D2C" w:rsidRDefault="00A62F1B">
      <w:r w:rsidRPr="00E36D2C">
        <w:lastRenderedPageBreak/>
        <w:t xml:space="preserve">Desarrollo </w:t>
      </w:r>
      <w:proofErr w:type="spellStart"/>
      <w:r w:rsidRPr="00E36D2C">
        <w:t>electronico</w:t>
      </w:r>
      <w:proofErr w:type="spellEnd"/>
      <w:r w:rsidRPr="00E36D2C">
        <w:t xml:space="preserve"> de </w:t>
      </w:r>
      <w:proofErr w:type="spellStart"/>
      <w:r w:rsidRPr="00E36D2C">
        <w:t>ambu</w:t>
      </w:r>
      <w:proofErr w:type="spellEnd"/>
      <w:r w:rsidRPr="00E36D2C">
        <w:t xml:space="preserve">: </w:t>
      </w:r>
    </w:p>
    <w:p w14:paraId="2A87B636" w14:textId="6AF87DD0" w:rsidR="00A62F1B" w:rsidRDefault="00A62F1B">
      <w:proofErr w:type="gramStart"/>
      <w:r w:rsidRPr="00A62F1B">
        <w:t>Primeramente</w:t>
      </w:r>
      <w:proofErr w:type="gramEnd"/>
      <w:r w:rsidRPr="00A62F1B">
        <w:t xml:space="preserve"> establecimos la </w:t>
      </w:r>
      <w:proofErr w:type="spellStart"/>
      <w:r w:rsidRPr="00A62F1B">
        <w:t>maquina</w:t>
      </w:r>
      <w:proofErr w:type="spellEnd"/>
      <w:r w:rsidRPr="00A62F1B">
        <w:t xml:space="preserve"> de e</w:t>
      </w:r>
      <w:r>
        <w:t>stado de nuest</w:t>
      </w:r>
      <w:r w:rsidR="005E058C">
        <w:t>ro producto</w:t>
      </w:r>
    </w:p>
    <w:p w14:paraId="30EE6375" w14:textId="77777777" w:rsidR="005E058C" w:rsidRPr="005E058C" w:rsidRDefault="005E058C" w:rsidP="005E058C">
      <w:proofErr w:type="gramStart"/>
      <w:r w:rsidRPr="005E058C">
        <w:t>  Introducción</w:t>
      </w:r>
      <w:proofErr w:type="gramEnd"/>
      <w:r w:rsidRPr="005E058C">
        <w:t xml:space="preserve"> al diseño electrónico. </w:t>
      </w:r>
    </w:p>
    <w:p w14:paraId="446A523A" w14:textId="77777777" w:rsidR="005E058C" w:rsidRPr="005E058C" w:rsidRDefault="005E058C" w:rsidP="005E058C">
      <w:proofErr w:type="gramStart"/>
      <w:r w:rsidRPr="005E058C">
        <w:t>  Arquitectura</w:t>
      </w:r>
      <w:proofErr w:type="gramEnd"/>
      <w:r w:rsidRPr="005E058C">
        <w:t xml:space="preserve"> electrónica del sistema. </w:t>
      </w:r>
    </w:p>
    <w:p w14:paraId="3DE142ED" w14:textId="77777777" w:rsidR="005E058C" w:rsidRPr="005E058C" w:rsidRDefault="005E058C" w:rsidP="005E058C">
      <w:proofErr w:type="gramStart"/>
      <w:r w:rsidRPr="005E058C">
        <w:t>  Selección</w:t>
      </w:r>
      <w:proofErr w:type="gramEnd"/>
      <w:r w:rsidRPr="005E058C">
        <w:t xml:space="preserve"> de componentes. </w:t>
      </w:r>
    </w:p>
    <w:p w14:paraId="05D15F5C" w14:textId="77777777" w:rsidR="005E058C" w:rsidRPr="005E058C" w:rsidRDefault="005E058C" w:rsidP="005E058C">
      <w:proofErr w:type="gramStart"/>
      <w:r w:rsidRPr="005E058C">
        <w:t>  Diseño</w:t>
      </w:r>
      <w:proofErr w:type="gramEnd"/>
      <w:r w:rsidRPr="005E058C">
        <w:t xml:space="preserve"> esquemático. </w:t>
      </w:r>
    </w:p>
    <w:p w14:paraId="4C43F70E" w14:textId="77777777" w:rsidR="005E058C" w:rsidRPr="005E058C" w:rsidRDefault="005E058C" w:rsidP="005E058C">
      <w:proofErr w:type="gramStart"/>
      <w:r w:rsidRPr="005E058C">
        <w:t>  Diseño</w:t>
      </w:r>
      <w:proofErr w:type="gramEnd"/>
      <w:r w:rsidRPr="005E058C">
        <w:t xml:space="preserve"> de la PCB. </w:t>
      </w:r>
    </w:p>
    <w:p w14:paraId="6669BB7C" w14:textId="77777777" w:rsidR="005E058C" w:rsidRPr="005E058C" w:rsidRDefault="005E058C" w:rsidP="005E058C">
      <w:proofErr w:type="gramStart"/>
      <w:r w:rsidRPr="005E058C">
        <w:t>  Gestión</w:t>
      </w:r>
      <w:proofErr w:type="gramEnd"/>
      <w:r w:rsidRPr="005E058C">
        <w:t xml:space="preserve"> de alimentación. </w:t>
      </w:r>
    </w:p>
    <w:p w14:paraId="014A775E" w14:textId="77777777" w:rsidR="005E058C" w:rsidRPr="005E058C" w:rsidRDefault="005E058C" w:rsidP="005E058C">
      <w:proofErr w:type="gramStart"/>
      <w:r w:rsidRPr="005E058C">
        <w:t>  Sistema</w:t>
      </w:r>
      <w:proofErr w:type="gramEnd"/>
      <w:r w:rsidRPr="005E058C">
        <w:t xml:space="preserve"> de control. </w:t>
      </w:r>
    </w:p>
    <w:p w14:paraId="20D1F32B" w14:textId="77777777" w:rsidR="005E058C" w:rsidRPr="005E058C" w:rsidRDefault="005E058C" w:rsidP="005E058C">
      <w:proofErr w:type="gramStart"/>
      <w:r w:rsidRPr="005E058C">
        <w:t>  Sensores</w:t>
      </w:r>
      <w:proofErr w:type="gramEnd"/>
      <w:r w:rsidRPr="005E058C">
        <w:t xml:space="preserve">. </w:t>
      </w:r>
    </w:p>
    <w:p w14:paraId="316A7DEF" w14:textId="77777777" w:rsidR="005E058C" w:rsidRPr="005E058C" w:rsidRDefault="005E058C" w:rsidP="005E058C">
      <w:proofErr w:type="gramStart"/>
      <w:r w:rsidRPr="005E058C">
        <w:t>  Actuadores</w:t>
      </w:r>
      <w:proofErr w:type="gramEnd"/>
      <w:r w:rsidRPr="005E058C">
        <w:t xml:space="preserve">. </w:t>
      </w:r>
    </w:p>
    <w:p w14:paraId="5D6DF979" w14:textId="77777777" w:rsidR="005E058C" w:rsidRPr="005E058C" w:rsidRDefault="005E058C" w:rsidP="005E058C">
      <w:proofErr w:type="gramStart"/>
      <w:r w:rsidRPr="005E058C">
        <w:t>  Protección</w:t>
      </w:r>
      <w:proofErr w:type="gramEnd"/>
      <w:r w:rsidRPr="005E058C">
        <w:t xml:space="preserve"> eléctrica. </w:t>
      </w:r>
    </w:p>
    <w:p w14:paraId="5F088FA1" w14:textId="77777777" w:rsidR="005E058C" w:rsidRPr="005E058C" w:rsidRDefault="005E058C" w:rsidP="005E058C">
      <w:proofErr w:type="gramStart"/>
      <w:r w:rsidRPr="005E058C">
        <w:t>  Comunicación</w:t>
      </w:r>
      <w:proofErr w:type="gramEnd"/>
      <w:r w:rsidRPr="005E058C">
        <w:t xml:space="preserve"> entre módulos. </w:t>
      </w:r>
    </w:p>
    <w:p w14:paraId="3815AD56" w14:textId="667AEE99" w:rsidR="005E058C" w:rsidRDefault="005E058C" w:rsidP="005E058C">
      <w:proofErr w:type="gramStart"/>
      <w:r w:rsidRPr="005E058C">
        <w:t>  Validación</w:t>
      </w:r>
      <w:proofErr w:type="gramEnd"/>
      <w:r w:rsidRPr="005E058C">
        <w:t xml:space="preserve"> del diseño.</w:t>
      </w:r>
    </w:p>
    <w:p w14:paraId="0F061A8F" w14:textId="77777777" w:rsidR="00C32EEB" w:rsidRDefault="00C32EEB" w:rsidP="005E058C"/>
    <w:p w14:paraId="3CE0D1B0" w14:textId="77777777" w:rsidR="00C32EEB" w:rsidRDefault="00C32EEB" w:rsidP="005E058C"/>
    <w:p w14:paraId="0221616A" w14:textId="77777777" w:rsidR="00C32EEB" w:rsidRDefault="00C32EEB" w:rsidP="005E058C"/>
    <w:p w14:paraId="63E38F71" w14:textId="77777777" w:rsidR="00C32EEB" w:rsidRDefault="00C32EEB" w:rsidP="005E058C"/>
    <w:p w14:paraId="02B4EB8F" w14:textId="77777777" w:rsidR="00C32EEB" w:rsidRDefault="00C32EEB" w:rsidP="005E058C"/>
    <w:p w14:paraId="10926924" w14:textId="77777777" w:rsidR="00C32EEB" w:rsidRDefault="00C32EEB" w:rsidP="005E058C"/>
    <w:p w14:paraId="14F45D46" w14:textId="77777777" w:rsidR="00C32EEB" w:rsidRDefault="00C32EEB" w:rsidP="005E058C"/>
    <w:p w14:paraId="24C8F95E" w14:textId="77777777" w:rsidR="00C32EEB" w:rsidRDefault="00C32EEB" w:rsidP="005E058C"/>
    <w:p w14:paraId="7889B872" w14:textId="77777777" w:rsidR="00C32EEB" w:rsidRDefault="00C32EEB" w:rsidP="005E058C"/>
    <w:p w14:paraId="04C7DC8C" w14:textId="77777777" w:rsidR="00C32EEB" w:rsidRDefault="00C32EEB" w:rsidP="005E058C"/>
    <w:p w14:paraId="677C12AE" w14:textId="77777777" w:rsidR="00C32EEB" w:rsidRDefault="00C32EEB" w:rsidP="005E058C"/>
    <w:p w14:paraId="0B7903D6" w14:textId="77777777" w:rsidR="00C32EEB" w:rsidRDefault="00C32EEB" w:rsidP="005E058C"/>
    <w:p w14:paraId="34613292" w14:textId="77777777" w:rsidR="00C32EEB" w:rsidRDefault="00C32EEB" w:rsidP="005E058C"/>
    <w:p w14:paraId="4D212EBD" w14:textId="77777777" w:rsidR="00C32EEB" w:rsidRDefault="00C32EEB" w:rsidP="005E058C"/>
    <w:p w14:paraId="77D380D2" w14:textId="77777777" w:rsidR="00C32EEB" w:rsidRDefault="00C32EEB" w:rsidP="005E058C"/>
    <w:p w14:paraId="4E450FEB" w14:textId="77777777" w:rsidR="00C32EEB" w:rsidRDefault="00C32EEB" w:rsidP="005E058C"/>
    <w:p w14:paraId="3E57490F" w14:textId="77777777" w:rsidR="00C32EEB" w:rsidRDefault="00C32EEB" w:rsidP="005E058C"/>
    <w:p w14:paraId="29822F2D" w14:textId="77777777" w:rsidR="00C32EEB" w:rsidRPr="00C32EEB" w:rsidRDefault="00C32EEB" w:rsidP="00C32EEB">
      <w:pPr>
        <w:rPr>
          <w:b/>
          <w:bCs/>
        </w:rPr>
      </w:pPr>
      <w:r w:rsidRPr="00C32EEB">
        <w:rPr>
          <w:b/>
          <w:bCs/>
        </w:rPr>
        <w:lastRenderedPageBreak/>
        <w:t>INFORME DE EVALUACIÓN TÉCNICA DE DISEÑO DE PCB</w:t>
      </w:r>
    </w:p>
    <w:p w14:paraId="02588E32" w14:textId="77777777" w:rsidR="00C32EEB" w:rsidRPr="00C32EEB" w:rsidRDefault="00C32EEB" w:rsidP="00C32EEB">
      <w:r w:rsidRPr="00C32EEB">
        <w:rPr>
          <w:b/>
          <w:bCs/>
        </w:rPr>
        <w:t>Proyecto:</w:t>
      </w:r>
      <w:r w:rsidRPr="00C32EEB">
        <w:t xml:space="preserve"> Módulo de Control de Potencia y Lógica "AUTO AMBU" / "HYDROSCAN"</w:t>
      </w:r>
      <w:r w:rsidRPr="00C32EEB">
        <w:br/>
      </w:r>
      <w:r w:rsidRPr="00C32EEB">
        <w:rPr>
          <w:b/>
          <w:bCs/>
        </w:rPr>
        <w:t>Estado del Arte:</w:t>
      </w:r>
      <w:r w:rsidRPr="00C32EEB">
        <w:t xml:space="preserve"> Diseño Finalizado (Fase de Verificación de Reglas de Diseño - DRC)</w:t>
      </w:r>
      <w:r w:rsidRPr="00C32EEB">
        <w:br/>
      </w:r>
      <w:r w:rsidRPr="00C32EEB">
        <w:rPr>
          <w:b/>
          <w:bCs/>
        </w:rPr>
        <w:t>Voltaje de Operación Máximo:</w:t>
      </w:r>
      <w:r w:rsidRPr="00C32EEB">
        <w:t xml:space="preserve"> 15V DC</w:t>
      </w:r>
      <w:r w:rsidRPr="00C32EEB">
        <w:br/>
      </w:r>
      <w:r w:rsidRPr="00C32EEB">
        <w:rPr>
          <w:b/>
          <w:bCs/>
        </w:rPr>
        <w:t>Plataforma de Diseño:</w:t>
      </w:r>
      <w:r w:rsidRPr="00C32EEB">
        <w:t xml:space="preserve"> </w:t>
      </w:r>
      <w:proofErr w:type="spellStart"/>
      <w:r w:rsidRPr="00C32EEB">
        <w:t>KiCad</w:t>
      </w:r>
      <w:proofErr w:type="spellEnd"/>
      <w:r w:rsidRPr="00C32EEB">
        <w:t xml:space="preserve"> EDA</w:t>
      </w:r>
    </w:p>
    <w:p w14:paraId="6EBEF99E" w14:textId="77777777" w:rsidR="00C32EEB" w:rsidRDefault="00C32EEB" w:rsidP="005E058C"/>
    <w:p w14:paraId="4ECDC93A" w14:textId="03CB01B0" w:rsidR="00C32EEB" w:rsidRPr="00C32EEB" w:rsidRDefault="00C32EEB" w:rsidP="00C32EEB">
      <w:pPr>
        <w:rPr>
          <w:b/>
          <w:bCs/>
        </w:rPr>
      </w:pPr>
      <w:r>
        <w:rPr>
          <w:b/>
          <w:bCs/>
        </w:rPr>
        <w:t>-</w:t>
      </w:r>
      <w:r w:rsidRPr="00C32EEB">
        <w:rPr>
          <w:b/>
          <w:bCs/>
        </w:rPr>
        <w:t>ANÁLISIS DE CUMPLIMIENTO DE LA NORMA IPC-2221</w:t>
      </w:r>
    </w:p>
    <w:p w14:paraId="47AD9860" w14:textId="77777777" w:rsidR="00C32EEB" w:rsidRPr="00C32EEB" w:rsidRDefault="00C32EEB" w:rsidP="00C32EEB">
      <w:r w:rsidRPr="00C32EEB">
        <w:t xml:space="preserve">La norma </w:t>
      </w:r>
      <w:r w:rsidRPr="00C32EEB">
        <w:rPr>
          <w:b/>
          <w:bCs/>
        </w:rPr>
        <w:t>IPC-2221B</w:t>
      </w:r>
      <w:r w:rsidRPr="00C32EEB">
        <w:t xml:space="preserve"> (</w:t>
      </w:r>
      <w:proofErr w:type="spellStart"/>
      <w:r w:rsidRPr="00C32EEB">
        <w:rPr>
          <w:i/>
          <w:iCs/>
        </w:rPr>
        <w:t>Generic</w:t>
      </w:r>
      <w:proofErr w:type="spellEnd"/>
      <w:r w:rsidRPr="00C32EEB">
        <w:rPr>
          <w:i/>
          <w:iCs/>
        </w:rPr>
        <w:t xml:space="preserve"> Standard </w:t>
      </w:r>
      <w:proofErr w:type="spellStart"/>
      <w:r w:rsidRPr="00C32EEB">
        <w:rPr>
          <w:i/>
          <w:iCs/>
        </w:rPr>
        <w:t>on</w:t>
      </w:r>
      <w:proofErr w:type="spellEnd"/>
      <w:r w:rsidRPr="00C32EEB">
        <w:rPr>
          <w:i/>
          <w:iCs/>
        </w:rPr>
        <w:t xml:space="preserve"> </w:t>
      </w:r>
      <w:proofErr w:type="spellStart"/>
      <w:r w:rsidRPr="00C32EEB">
        <w:rPr>
          <w:i/>
          <w:iCs/>
        </w:rPr>
        <w:t>Printed</w:t>
      </w:r>
      <w:proofErr w:type="spellEnd"/>
      <w:r w:rsidRPr="00C32EEB">
        <w:rPr>
          <w:i/>
          <w:iCs/>
        </w:rPr>
        <w:t xml:space="preserve"> Board </w:t>
      </w:r>
      <w:proofErr w:type="spellStart"/>
      <w:r w:rsidRPr="00C32EEB">
        <w:rPr>
          <w:i/>
          <w:iCs/>
        </w:rPr>
        <w:t>Design</w:t>
      </w:r>
      <w:proofErr w:type="spellEnd"/>
      <w:r w:rsidRPr="00C32EEB">
        <w:t>) rige los parámetros de seguridad eléctrica, aislamiento y geometría de conductores.</w:t>
      </w:r>
    </w:p>
    <w:p w14:paraId="4503D24D" w14:textId="77777777" w:rsidR="00C32EEB" w:rsidRDefault="00C32EEB" w:rsidP="005E058C"/>
    <w:p w14:paraId="0175275A" w14:textId="77777777" w:rsidR="00C32EEB" w:rsidRPr="00C32EEB" w:rsidRDefault="00C32EEB" w:rsidP="00C32EEB">
      <w:pPr>
        <w:rPr>
          <w:b/>
          <w:bCs/>
        </w:rPr>
      </w:pPr>
      <w:r w:rsidRPr="00C32EEB">
        <w:rPr>
          <w:b/>
          <w:bCs/>
        </w:rPr>
        <w:t>Distancias de Aislamiento Eléctrico (</w:t>
      </w:r>
      <w:r w:rsidRPr="00C32EEB">
        <w:rPr>
          <w:b/>
          <w:bCs/>
          <w:i/>
          <w:iCs/>
        </w:rPr>
        <w:t>Clearance</w:t>
      </w:r>
      <w:r w:rsidRPr="00C32EEB">
        <w:rPr>
          <w:b/>
          <w:bCs/>
        </w:rPr>
        <w:t>)</w:t>
      </w:r>
    </w:p>
    <w:p w14:paraId="06735721" w14:textId="77777777" w:rsidR="00C32EEB" w:rsidRPr="00C32EEB" w:rsidRDefault="00C32EEB" w:rsidP="00C32EEB">
      <w:pPr>
        <w:numPr>
          <w:ilvl w:val="0"/>
          <w:numId w:val="1"/>
        </w:numPr>
      </w:pPr>
      <w:r w:rsidRPr="00C32EEB">
        <w:rPr>
          <w:b/>
          <w:bCs/>
        </w:rPr>
        <w:t>Requisito de la Norma:</w:t>
      </w:r>
      <w:r w:rsidRPr="00C32EEB">
        <w:t xml:space="preserve"> Para un voltaje pico de 15V DC, la Tabla 6-1 de la IPC-2221 exige un aislamiento mínimo de 0.10 mm (3.9 </w:t>
      </w:r>
      <w:proofErr w:type="spellStart"/>
      <w:r w:rsidRPr="00C32EEB">
        <w:t>mils</w:t>
      </w:r>
      <w:proofErr w:type="spellEnd"/>
      <w:r w:rsidRPr="00C32EEB">
        <w:t>) en conductores internos (B1), externos desnudos (B2) y externos con máscara de soldadura (B4).</w:t>
      </w:r>
    </w:p>
    <w:p w14:paraId="11E23FA5" w14:textId="77777777" w:rsidR="00C32EEB" w:rsidRPr="00C32EEB" w:rsidRDefault="00C32EEB" w:rsidP="00C32EEB">
      <w:pPr>
        <w:numPr>
          <w:ilvl w:val="0"/>
          <w:numId w:val="1"/>
        </w:numPr>
      </w:pPr>
      <w:r w:rsidRPr="00C32EEB">
        <w:rPr>
          <w:b/>
          <w:bCs/>
        </w:rPr>
        <w:t>Evaluación del Diseño:</w:t>
      </w:r>
      <w:r w:rsidRPr="00C32EEB">
        <w:t xml:space="preserve"> El diseño implementa una separación general entre pistas, planos y </w:t>
      </w:r>
      <w:proofErr w:type="spellStart"/>
      <w:r w:rsidRPr="00C32EEB">
        <w:t>pads</w:t>
      </w:r>
      <w:proofErr w:type="spellEnd"/>
      <w:r w:rsidRPr="00C32EEB">
        <w:t xml:space="preserve"> estimada entre 0.20 mm y 0.25 </w:t>
      </w:r>
      <w:proofErr w:type="spellStart"/>
      <w:r w:rsidRPr="00C32EEB">
        <w:t>mm.</w:t>
      </w:r>
      <w:proofErr w:type="spellEnd"/>
    </w:p>
    <w:p w14:paraId="2FB053D3" w14:textId="77777777" w:rsidR="00C32EEB" w:rsidRDefault="00C32EEB" w:rsidP="00C32EEB">
      <w:pPr>
        <w:numPr>
          <w:ilvl w:val="0"/>
          <w:numId w:val="1"/>
        </w:numPr>
      </w:pPr>
      <w:r w:rsidRPr="00C32EEB">
        <w:rPr>
          <w:b/>
          <w:bCs/>
        </w:rPr>
        <w:t>Dictamen:</w:t>
      </w:r>
      <w:r w:rsidRPr="00C32EEB">
        <w:t xml:space="preserve"> CUMPLE Y SUPERA. El diseño excede el mínimo normativo en más de un 100%, ofreciendo un margen de seguridad crítico contra contaminación superficial o humedad sin penalizar los costos de fabricación estándar.</w:t>
      </w:r>
    </w:p>
    <w:p w14:paraId="7A2A4DAD" w14:textId="77777777" w:rsidR="00C32EEB" w:rsidRDefault="00C32EEB" w:rsidP="00C32EEB"/>
    <w:p w14:paraId="487D3C3C" w14:textId="77777777" w:rsidR="00C32EEB" w:rsidRPr="00C32EEB" w:rsidRDefault="00C32EEB" w:rsidP="00C32EEB">
      <w:pPr>
        <w:rPr>
          <w:b/>
          <w:bCs/>
        </w:rPr>
      </w:pPr>
      <w:r w:rsidRPr="00C32EEB">
        <w:rPr>
          <w:b/>
          <w:bCs/>
        </w:rPr>
        <w:t>Gestión Térmica y Reglas de Potencia</w:t>
      </w:r>
    </w:p>
    <w:p w14:paraId="077CA92F" w14:textId="77777777" w:rsidR="00C32EEB" w:rsidRPr="00C32EEB" w:rsidRDefault="00C32EEB" w:rsidP="00C32EEB">
      <w:pPr>
        <w:numPr>
          <w:ilvl w:val="0"/>
          <w:numId w:val="2"/>
        </w:numPr>
      </w:pPr>
      <w:r w:rsidRPr="00C32EEB">
        <w:rPr>
          <w:b/>
          <w:bCs/>
        </w:rPr>
        <w:t>Requisito de la Norma:</w:t>
      </w:r>
      <w:r w:rsidRPr="00C32EEB">
        <w:t xml:space="preserve"> Las pistas deben dimensionarse para limitar el aumento de temperatura (Δ T) por densidad de corriente y disipar el calor eficientemente.</w:t>
      </w:r>
    </w:p>
    <w:p w14:paraId="54732C51" w14:textId="77777777" w:rsidR="00C32EEB" w:rsidRPr="00C32EEB" w:rsidRDefault="00C32EEB" w:rsidP="00C32EEB">
      <w:pPr>
        <w:numPr>
          <w:ilvl w:val="0"/>
          <w:numId w:val="2"/>
        </w:numPr>
      </w:pPr>
      <w:r w:rsidRPr="00C32EEB">
        <w:rPr>
          <w:b/>
          <w:bCs/>
        </w:rPr>
        <w:t>Evaluación del Diseño:</w:t>
      </w:r>
      <w:r w:rsidRPr="00C32EEB">
        <w:t xml:space="preserve"> Se evidencia un bloque de potencia masivo con una zona dedicada para disipador (</w:t>
      </w:r>
      <w:proofErr w:type="spellStart"/>
      <w:r w:rsidRPr="00C32EEB">
        <w:rPr>
          <w:i/>
          <w:iCs/>
        </w:rPr>
        <w:t>Heatsink</w:t>
      </w:r>
      <w:proofErr w:type="spellEnd"/>
      <w:r w:rsidRPr="00C32EEB">
        <w:t>), acompañada de técnicas de alivio térmico (</w:t>
      </w:r>
      <w:proofErr w:type="spellStart"/>
      <w:r w:rsidRPr="00C32EEB">
        <w:rPr>
          <w:i/>
          <w:iCs/>
        </w:rPr>
        <w:t>thermal</w:t>
      </w:r>
      <w:proofErr w:type="spellEnd"/>
      <w:r w:rsidRPr="00C32EEB">
        <w:rPr>
          <w:i/>
          <w:iCs/>
        </w:rPr>
        <w:t xml:space="preserve"> </w:t>
      </w:r>
      <w:proofErr w:type="spellStart"/>
      <w:r w:rsidRPr="00C32EEB">
        <w:rPr>
          <w:i/>
          <w:iCs/>
        </w:rPr>
        <w:t>relief</w:t>
      </w:r>
      <w:proofErr w:type="spellEnd"/>
      <w:r w:rsidRPr="00C32EEB">
        <w:t xml:space="preserve">) en </w:t>
      </w:r>
      <w:proofErr w:type="spellStart"/>
      <w:r w:rsidRPr="00C32EEB">
        <w:t>pads</w:t>
      </w:r>
      <w:proofErr w:type="spellEnd"/>
      <w:r w:rsidRPr="00C32EEB">
        <w:t xml:space="preserve"> expuestos a planos para asegurar una correcta soldabilidad industrial.</w:t>
      </w:r>
    </w:p>
    <w:p w14:paraId="6177FAC3" w14:textId="77777777" w:rsidR="00C32EEB" w:rsidRPr="00C32EEB" w:rsidRDefault="00C32EEB" w:rsidP="00C32EEB">
      <w:pPr>
        <w:numPr>
          <w:ilvl w:val="0"/>
          <w:numId w:val="2"/>
        </w:numPr>
      </w:pPr>
      <w:r w:rsidRPr="00C32EEB">
        <w:rPr>
          <w:b/>
          <w:bCs/>
        </w:rPr>
        <w:t>Dictamen:</w:t>
      </w:r>
      <w:r w:rsidRPr="00C32EEB">
        <w:t xml:space="preserve"> </w:t>
      </w:r>
      <w:r w:rsidRPr="00C32EEB">
        <w:rPr>
          <w:b/>
          <w:bCs/>
        </w:rPr>
        <w:t>CUMPLE</w:t>
      </w:r>
      <w:r w:rsidRPr="00C32EEB">
        <w:t>. Las áreas de cobre y la zonificación periférica de la etapa de potencia respetan los criterios de control de gradientes térmicos.</w:t>
      </w:r>
    </w:p>
    <w:p w14:paraId="43148BD7" w14:textId="77777777" w:rsidR="00C32EEB" w:rsidRPr="00C32EEB" w:rsidRDefault="00C32EEB" w:rsidP="00C32EEB">
      <w:pPr>
        <w:rPr>
          <w:b/>
          <w:bCs/>
        </w:rPr>
      </w:pPr>
      <w:r w:rsidRPr="00C32EEB">
        <w:rPr>
          <w:b/>
          <w:bCs/>
        </w:rPr>
        <w:t>Reducción de Resistencia e Inductancia de Conducción</w:t>
      </w:r>
    </w:p>
    <w:p w14:paraId="0645930C" w14:textId="77777777" w:rsidR="00C32EEB" w:rsidRPr="00C32EEB" w:rsidRDefault="00C32EEB" w:rsidP="00C32EEB">
      <w:pPr>
        <w:numPr>
          <w:ilvl w:val="0"/>
          <w:numId w:val="3"/>
        </w:numPr>
      </w:pPr>
      <w:proofErr w:type="spellStart"/>
      <w:r w:rsidRPr="00C32EEB">
        <w:rPr>
          <w:b/>
          <w:bCs/>
        </w:rPr>
        <w:t>Via</w:t>
      </w:r>
      <w:proofErr w:type="spellEnd"/>
      <w:r w:rsidRPr="00C32EEB">
        <w:rPr>
          <w:b/>
          <w:bCs/>
        </w:rPr>
        <w:t>-in-</w:t>
      </w:r>
      <w:proofErr w:type="spellStart"/>
      <w:r w:rsidRPr="00C32EEB">
        <w:rPr>
          <w:b/>
          <w:bCs/>
        </w:rPr>
        <w:t>Pad</w:t>
      </w:r>
      <w:proofErr w:type="spellEnd"/>
      <w:r w:rsidRPr="00C32EEB">
        <w:rPr>
          <w:b/>
          <w:bCs/>
        </w:rPr>
        <w:t xml:space="preserve"> (Vías en </w:t>
      </w:r>
      <w:proofErr w:type="spellStart"/>
      <w:r w:rsidRPr="00C32EEB">
        <w:rPr>
          <w:b/>
          <w:bCs/>
        </w:rPr>
        <w:t>Pad</w:t>
      </w:r>
      <w:proofErr w:type="spellEnd"/>
      <w:r w:rsidRPr="00C32EEB">
        <w:rPr>
          <w:b/>
          <w:bCs/>
        </w:rPr>
        <w:t>):</w:t>
      </w:r>
      <w:r w:rsidRPr="00C32EEB">
        <w:t xml:space="preserve"> Implementada en </w:t>
      </w:r>
      <w:proofErr w:type="spellStart"/>
      <w:r w:rsidRPr="00C32EEB">
        <w:t>pads</w:t>
      </w:r>
      <w:proofErr w:type="spellEnd"/>
      <w:r w:rsidRPr="00C32EEB">
        <w:t xml:space="preserve"> de tierra de componentes críticos. Esta técnica reduce la inductancia parásita de la conexión a masa casi a cero en comparación con las pistas de enrutamiento tradicionales hacia vías externas.</w:t>
      </w:r>
    </w:p>
    <w:p w14:paraId="3626E1F7" w14:textId="77777777" w:rsidR="00C32EEB" w:rsidRPr="00C32EEB" w:rsidRDefault="00C32EEB" w:rsidP="00C32EEB">
      <w:pPr>
        <w:numPr>
          <w:ilvl w:val="0"/>
          <w:numId w:val="3"/>
        </w:numPr>
      </w:pPr>
      <w:proofErr w:type="spellStart"/>
      <w:r w:rsidRPr="00C32EEB">
        <w:rPr>
          <w:b/>
          <w:bCs/>
        </w:rPr>
        <w:t>Via</w:t>
      </w:r>
      <w:proofErr w:type="spellEnd"/>
      <w:r w:rsidRPr="00C32EEB">
        <w:rPr>
          <w:b/>
          <w:bCs/>
        </w:rPr>
        <w:t xml:space="preserve"> </w:t>
      </w:r>
      <w:proofErr w:type="spellStart"/>
      <w:r w:rsidRPr="00C32EEB">
        <w:rPr>
          <w:b/>
          <w:bCs/>
        </w:rPr>
        <w:t>Stitching</w:t>
      </w:r>
      <w:proofErr w:type="spellEnd"/>
      <w:r w:rsidRPr="00C32EEB">
        <w:rPr>
          <w:b/>
          <w:bCs/>
        </w:rPr>
        <w:t xml:space="preserve"> (Costura de Vías de GND):</w:t>
      </w:r>
      <w:r w:rsidRPr="00C32EEB">
        <w:t xml:space="preserve"> La inclusión de múltiples vías en paralelo en las áreas de retorno de potencia y bajo el disipador disminuye drásticamente la resistencia óhmica </w:t>
      </w:r>
      <w:proofErr w:type="spellStart"/>
      <w:r w:rsidRPr="00C32EEB">
        <w:t>óhmica</w:t>
      </w:r>
      <w:proofErr w:type="spellEnd"/>
      <w:r w:rsidRPr="00C32EEB">
        <w:t xml:space="preserve"> total (R = ρ </w:t>
      </w:r>
      <w:r w:rsidRPr="00C32EEB">
        <w:rPr>
          <w:rFonts w:ascii="Cambria Math" w:hAnsi="Cambria Math" w:cs="Cambria Math"/>
        </w:rPr>
        <w:t>⋅</w:t>
      </w:r>
      <w:r w:rsidRPr="00C32EEB">
        <w:t xml:space="preserve"> L / A) y maximiza la conductividad t</w:t>
      </w:r>
      <w:r w:rsidRPr="00C32EEB">
        <w:rPr>
          <w:rFonts w:ascii="Aptos" w:hAnsi="Aptos" w:cs="Aptos"/>
        </w:rPr>
        <w:t>é</w:t>
      </w:r>
      <w:r w:rsidRPr="00C32EEB">
        <w:t>rmica hacia las capas internas o posteriores.</w:t>
      </w:r>
    </w:p>
    <w:p w14:paraId="4D24134F" w14:textId="77777777" w:rsidR="00C32EEB" w:rsidRPr="00C32EEB" w:rsidRDefault="00C32EEB" w:rsidP="00C32EEB">
      <w:pPr>
        <w:rPr>
          <w:b/>
          <w:bCs/>
        </w:rPr>
      </w:pPr>
      <w:r w:rsidRPr="00C32EEB">
        <w:rPr>
          <w:b/>
          <w:bCs/>
        </w:rPr>
        <w:lastRenderedPageBreak/>
        <w:t>Inmunidad al Ruido Conducido (Red de Distribución de Potencia - PDN)</w:t>
      </w:r>
    </w:p>
    <w:p w14:paraId="7C059EE1" w14:textId="77777777" w:rsidR="00C32EEB" w:rsidRPr="00C32EEB" w:rsidRDefault="00C32EEB" w:rsidP="00C32EEB">
      <w:pPr>
        <w:numPr>
          <w:ilvl w:val="0"/>
          <w:numId w:val="4"/>
        </w:numPr>
      </w:pPr>
      <w:r w:rsidRPr="00C32EEB">
        <w:rPr>
          <w:b/>
          <w:bCs/>
        </w:rPr>
        <w:t xml:space="preserve">Distancia al Regulador </w:t>
      </w:r>
      <w:proofErr w:type="spellStart"/>
      <w:r w:rsidRPr="00C32EEB">
        <w:rPr>
          <w:b/>
          <w:bCs/>
        </w:rPr>
        <w:t>Switching</w:t>
      </w:r>
      <w:proofErr w:type="spellEnd"/>
      <w:r w:rsidRPr="00C32EEB">
        <w:rPr>
          <w:b/>
          <w:bCs/>
        </w:rPr>
        <w:t>:</w:t>
      </w:r>
      <w:r w:rsidRPr="00C32EEB">
        <w:t xml:space="preserve"> El lazo conmutado (LM25XX) se ubica a una distancia física de </w:t>
      </w:r>
      <w:r w:rsidRPr="00C32EEB">
        <w:rPr>
          <w:b/>
          <w:bCs/>
        </w:rPr>
        <w:t>20 mm</w:t>
      </w:r>
      <w:r w:rsidRPr="00C32EEB">
        <w:t xml:space="preserve"> respecto al microcontrolador (ESP32-WROOM-32D).</w:t>
      </w:r>
    </w:p>
    <w:p w14:paraId="7EAD0E21" w14:textId="77777777" w:rsidR="00C32EEB" w:rsidRPr="00C32EEB" w:rsidRDefault="00C32EEB" w:rsidP="00C32EEB">
      <w:pPr>
        <w:numPr>
          <w:ilvl w:val="0"/>
          <w:numId w:val="4"/>
        </w:numPr>
      </w:pPr>
      <w:r w:rsidRPr="00C32EEB">
        <w:rPr>
          <w:b/>
          <w:bCs/>
        </w:rPr>
        <w:t>Red de Desacoplo Concéntrica:</w:t>
      </w:r>
      <w:r w:rsidRPr="00C32EEB">
        <w:t xml:space="preserve"> Se implementó un filtro de doble polo compuesto por un capacitor de </w:t>
      </w:r>
      <w:r w:rsidRPr="00C32EEB">
        <w:rPr>
          <w:b/>
          <w:bCs/>
        </w:rPr>
        <w:t>10 µF</w:t>
      </w:r>
      <w:r w:rsidRPr="00C32EEB">
        <w:t xml:space="preserve"> (baja frecuencia/sostén de carga) y uno de </w:t>
      </w:r>
      <w:r w:rsidRPr="00C32EEB">
        <w:rPr>
          <w:b/>
          <w:bCs/>
        </w:rPr>
        <w:t xml:space="preserve">0.1 µF / 100 </w:t>
      </w:r>
      <w:proofErr w:type="spellStart"/>
      <w:r w:rsidRPr="00C32EEB">
        <w:rPr>
          <w:b/>
          <w:bCs/>
        </w:rPr>
        <w:t>nF</w:t>
      </w:r>
      <w:proofErr w:type="spellEnd"/>
      <w:r w:rsidRPr="00C32EEB">
        <w:t xml:space="preserve"> (alta frecuencia/atenuación de picos de conmutación de 150 kHz), posicionados en un estado de "fusión geométrica" (distancia mínima) a los pines VDD/GND del chip receptor. Esto neutraliza la reactancia inductiva de las pistas viajeras de 20 </w:t>
      </w:r>
      <w:proofErr w:type="spellStart"/>
      <w:r w:rsidRPr="00C32EEB">
        <w:t>mm.</w:t>
      </w:r>
      <w:proofErr w:type="spellEnd"/>
    </w:p>
    <w:p w14:paraId="588471A3" w14:textId="77777777" w:rsidR="00C32EEB" w:rsidRPr="00C32EEB" w:rsidRDefault="00C32EEB" w:rsidP="00C32EEB"/>
    <w:p w14:paraId="4A6BA5E7" w14:textId="77777777" w:rsidR="00C32EEB" w:rsidRPr="00C32EEB" w:rsidRDefault="00C32EEB" w:rsidP="00C32EEB">
      <w:pPr>
        <w:rPr>
          <w:b/>
          <w:bCs/>
        </w:rPr>
      </w:pPr>
      <w:r w:rsidRPr="00C32EEB">
        <w:rPr>
          <w:b/>
          <w:bCs/>
        </w:rPr>
        <w:t>Blindaje contra Interferencia Electromagnética (EMI)</w:t>
      </w:r>
    </w:p>
    <w:p w14:paraId="1EC85F3E" w14:textId="77777777" w:rsidR="00C32EEB" w:rsidRPr="00C32EEB" w:rsidRDefault="00C32EEB" w:rsidP="00C32EEB">
      <w:pPr>
        <w:numPr>
          <w:ilvl w:val="0"/>
          <w:numId w:val="5"/>
        </w:numPr>
      </w:pPr>
      <w:proofErr w:type="spellStart"/>
      <w:r w:rsidRPr="00C32EEB">
        <w:rPr>
          <w:b/>
          <w:bCs/>
        </w:rPr>
        <w:t>Via</w:t>
      </w:r>
      <w:proofErr w:type="spellEnd"/>
      <w:r w:rsidRPr="00C32EEB">
        <w:rPr>
          <w:b/>
          <w:bCs/>
        </w:rPr>
        <w:t xml:space="preserve"> </w:t>
      </w:r>
      <w:proofErr w:type="spellStart"/>
      <w:r w:rsidRPr="00C32EEB">
        <w:rPr>
          <w:b/>
          <w:bCs/>
        </w:rPr>
        <w:t>Shielding</w:t>
      </w:r>
      <w:proofErr w:type="spellEnd"/>
      <w:r w:rsidRPr="00C32EEB">
        <w:rPr>
          <w:b/>
          <w:bCs/>
        </w:rPr>
        <w:t xml:space="preserve"> (Apantallamiento por Vías):</w:t>
      </w:r>
      <w:r w:rsidRPr="00C32EEB">
        <w:t xml:space="preserve"> Las pistas de datos sensibles están flanqueadas por líneas de vías conectadas sólidamente al plano de potencial cero (GND). Esto crea una barrera de blindaje físico (Jaula de Faraday bidimensional) que absorbe la diafonía (</w:t>
      </w:r>
      <w:proofErr w:type="spellStart"/>
      <w:r w:rsidRPr="00C32EEB">
        <w:rPr>
          <w:i/>
          <w:iCs/>
        </w:rPr>
        <w:t>crosstalk</w:t>
      </w:r>
      <w:proofErr w:type="spellEnd"/>
      <w:r w:rsidRPr="00C32EEB">
        <w:t>) radiada por la actividad conmutada del circuito de potencia cercano.</w:t>
      </w:r>
    </w:p>
    <w:p w14:paraId="5C169D23" w14:textId="77777777" w:rsidR="00C32EEB" w:rsidRDefault="00C32EEB" w:rsidP="005E058C"/>
    <w:p w14:paraId="5A008E11" w14:textId="04AEE7DD" w:rsidR="00C32EEB" w:rsidRDefault="00C32EEB" w:rsidP="005E058C">
      <w:r w:rsidRPr="00C32EEB">
        <w:rPr>
          <w:b/>
          <w:bCs/>
        </w:rPr>
        <w:t>Mitigación por Software:</w:t>
      </w:r>
      <w:r w:rsidRPr="00C32EEB">
        <w:t xml:space="preserve"> El compromiso de diseño de mantener deshabilitadas las etapas de RF (</w:t>
      </w:r>
      <w:proofErr w:type="spellStart"/>
      <w:r w:rsidRPr="00C32EEB">
        <w:t>Wi</w:t>
      </w:r>
      <w:proofErr w:type="spellEnd"/>
      <w:r w:rsidRPr="00C32EEB">
        <w:t>-Fi/Bluetooth de la antena del ESP32) elimina el riesgo de intermodulación aérea o susceptibilidad electromagnética en la banda de 2.4 GHz.</w:t>
      </w:r>
    </w:p>
    <w:p w14:paraId="3800BC93" w14:textId="77777777" w:rsidR="008C0098" w:rsidRDefault="008C0098" w:rsidP="005E058C"/>
    <w:p w14:paraId="476D8557" w14:textId="77777777" w:rsidR="008C0098" w:rsidRPr="008C0098" w:rsidRDefault="008C0098" w:rsidP="008C0098">
      <w:pPr>
        <w:rPr>
          <w:b/>
          <w:bCs/>
        </w:rPr>
      </w:pPr>
      <w:r w:rsidRPr="008C0098">
        <w:rPr>
          <w:b/>
          <w:bCs/>
        </w:rPr>
        <w:t>COMPATIBILIDAD CON MANUFACTURA COMERCIAL (DFM)</w:t>
      </w:r>
    </w:p>
    <w:p w14:paraId="4FA12921" w14:textId="77777777" w:rsidR="008C0098" w:rsidRPr="008C0098" w:rsidRDefault="008C0098" w:rsidP="008C0098">
      <w:r w:rsidRPr="008C0098">
        <w:t xml:space="preserve">El diseño ha sido verificado visual y geométricamente frente a las capacidades técnicas de los </w:t>
      </w:r>
      <w:r w:rsidRPr="008C0098">
        <w:rPr>
          <w:i/>
          <w:iCs/>
        </w:rPr>
        <w:t>pools</w:t>
      </w:r>
      <w:r w:rsidRPr="008C0098">
        <w:t xml:space="preserve"> de fabricación estándar de la industria (clase de precisión general):</w:t>
      </w:r>
    </w:p>
    <w:p w14:paraId="74B3BE9C" w14:textId="77777777" w:rsidR="008C0098" w:rsidRPr="008C0098" w:rsidRDefault="008C0098" w:rsidP="008C0098">
      <w:pPr>
        <w:numPr>
          <w:ilvl w:val="0"/>
          <w:numId w:val="6"/>
        </w:numPr>
      </w:pPr>
      <w:r w:rsidRPr="008C0098">
        <w:rPr>
          <w:b/>
          <w:bCs/>
        </w:rPr>
        <w:t>Ancho y Espaciado de Conductores:</w:t>
      </w:r>
      <w:r w:rsidRPr="008C0098">
        <w:t xml:space="preserve"> Al mantenerse por encima de las 6 </w:t>
      </w:r>
      <w:proofErr w:type="spellStart"/>
      <w:r w:rsidRPr="008C0098">
        <w:t>mils</w:t>
      </w:r>
      <w:proofErr w:type="spellEnd"/>
      <w:r w:rsidRPr="008C0098">
        <w:t xml:space="preserve"> (0.152 mm), la placa califica para procesos de fabricación estándar de bajo costo, garantizando una tasa de rendimiento (</w:t>
      </w:r>
      <w:proofErr w:type="spellStart"/>
      <w:r w:rsidRPr="008C0098">
        <w:rPr>
          <w:i/>
          <w:iCs/>
        </w:rPr>
        <w:t>yield</w:t>
      </w:r>
      <w:proofErr w:type="spellEnd"/>
      <w:r w:rsidRPr="008C0098">
        <w:t>) cercana al 100%.</w:t>
      </w:r>
    </w:p>
    <w:p w14:paraId="6A23053B" w14:textId="77777777" w:rsidR="008C0098" w:rsidRPr="00A62F1B" w:rsidRDefault="008C0098" w:rsidP="005E058C"/>
    <w:sectPr w:rsidR="008C0098" w:rsidRPr="00A62F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2914"/>
    <w:multiLevelType w:val="multilevel"/>
    <w:tmpl w:val="573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540A6"/>
    <w:multiLevelType w:val="multilevel"/>
    <w:tmpl w:val="A4C6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B4ABC"/>
    <w:multiLevelType w:val="multilevel"/>
    <w:tmpl w:val="8BE8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71BE4"/>
    <w:multiLevelType w:val="multilevel"/>
    <w:tmpl w:val="77B6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D36375"/>
    <w:multiLevelType w:val="multilevel"/>
    <w:tmpl w:val="AC4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35BDC"/>
    <w:multiLevelType w:val="multilevel"/>
    <w:tmpl w:val="B450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3A1121"/>
    <w:multiLevelType w:val="multilevel"/>
    <w:tmpl w:val="BD18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E00B87"/>
    <w:multiLevelType w:val="multilevel"/>
    <w:tmpl w:val="BEE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4D5EA8"/>
    <w:multiLevelType w:val="multilevel"/>
    <w:tmpl w:val="5450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721A1D"/>
    <w:multiLevelType w:val="multilevel"/>
    <w:tmpl w:val="F662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D440F"/>
    <w:multiLevelType w:val="multilevel"/>
    <w:tmpl w:val="5292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9526C2"/>
    <w:multiLevelType w:val="multilevel"/>
    <w:tmpl w:val="384E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56801"/>
    <w:multiLevelType w:val="multilevel"/>
    <w:tmpl w:val="A000BE3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E2614D"/>
    <w:multiLevelType w:val="multilevel"/>
    <w:tmpl w:val="25383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BE4CFD"/>
    <w:multiLevelType w:val="multilevel"/>
    <w:tmpl w:val="73D2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A00300"/>
    <w:multiLevelType w:val="multilevel"/>
    <w:tmpl w:val="9C72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E66F3"/>
    <w:multiLevelType w:val="multilevel"/>
    <w:tmpl w:val="8850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646419"/>
    <w:multiLevelType w:val="multilevel"/>
    <w:tmpl w:val="B144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A3E23"/>
    <w:multiLevelType w:val="multilevel"/>
    <w:tmpl w:val="008A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BD2BAC"/>
    <w:multiLevelType w:val="multilevel"/>
    <w:tmpl w:val="25D6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EF3F33"/>
    <w:multiLevelType w:val="multilevel"/>
    <w:tmpl w:val="792E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737667">
    <w:abstractNumId w:val="8"/>
  </w:num>
  <w:num w:numId="2" w16cid:durableId="1330789840">
    <w:abstractNumId w:val="15"/>
  </w:num>
  <w:num w:numId="3" w16cid:durableId="1852377276">
    <w:abstractNumId w:val="16"/>
  </w:num>
  <w:num w:numId="4" w16cid:durableId="1102995038">
    <w:abstractNumId w:val="1"/>
  </w:num>
  <w:num w:numId="5" w16cid:durableId="1351183796">
    <w:abstractNumId w:val="0"/>
  </w:num>
  <w:num w:numId="6" w16cid:durableId="596868226">
    <w:abstractNumId w:val="20"/>
  </w:num>
  <w:num w:numId="7" w16cid:durableId="955524185">
    <w:abstractNumId w:val="19"/>
  </w:num>
  <w:num w:numId="8" w16cid:durableId="199632861">
    <w:abstractNumId w:val="12"/>
  </w:num>
  <w:num w:numId="9" w16cid:durableId="1342321906">
    <w:abstractNumId w:val="9"/>
  </w:num>
  <w:num w:numId="10" w16cid:durableId="1953438003">
    <w:abstractNumId w:val="10"/>
  </w:num>
  <w:num w:numId="11" w16cid:durableId="959527285">
    <w:abstractNumId w:val="18"/>
  </w:num>
  <w:num w:numId="12" w16cid:durableId="1873297687">
    <w:abstractNumId w:val="2"/>
  </w:num>
  <w:num w:numId="13" w16cid:durableId="1503549927">
    <w:abstractNumId w:val="17"/>
  </w:num>
  <w:num w:numId="14" w16cid:durableId="473452650">
    <w:abstractNumId w:val="4"/>
  </w:num>
  <w:num w:numId="15" w16cid:durableId="991953350">
    <w:abstractNumId w:val="7"/>
  </w:num>
  <w:num w:numId="16" w16cid:durableId="1975864202">
    <w:abstractNumId w:val="6"/>
  </w:num>
  <w:num w:numId="17" w16cid:durableId="126240094">
    <w:abstractNumId w:val="5"/>
  </w:num>
  <w:num w:numId="18" w16cid:durableId="317729681">
    <w:abstractNumId w:val="14"/>
  </w:num>
  <w:num w:numId="19" w16cid:durableId="1415856544">
    <w:abstractNumId w:val="3"/>
  </w:num>
  <w:num w:numId="20" w16cid:durableId="288629394">
    <w:abstractNumId w:val="11"/>
  </w:num>
  <w:num w:numId="21" w16cid:durableId="4089688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1B"/>
    <w:rsid w:val="00013149"/>
    <w:rsid w:val="000A483F"/>
    <w:rsid w:val="0013388E"/>
    <w:rsid w:val="001E282D"/>
    <w:rsid w:val="00415A75"/>
    <w:rsid w:val="00532380"/>
    <w:rsid w:val="005B72ED"/>
    <w:rsid w:val="005E058C"/>
    <w:rsid w:val="00640C1C"/>
    <w:rsid w:val="0069672D"/>
    <w:rsid w:val="00700C5E"/>
    <w:rsid w:val="008359B4"/>
    <w:rsid w:val="008C0098"/>
    <w:rsid w:val="008E1E00"/>
    <w:rsid w:val="008F729B"/>
    <w:rsid w:val="00A62F1B"/>
    <w:rsid w:val="00B23CC5"/>
    <w:rsid w:val="00B75CE3"/>
    <w:rsid w:val="00C32EEB"/>
    <w:rsid w:val="00C464C9"/>
    <w:rsid w:val="00D03F82"/>
    <w:rsid w:val="00E143C8"/>
    <w:rsid w:val="00E36D2C"/>
    <w:rsid w:val="00E44AE9"/>
    <w:rsid w:val="00F07C57"/>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CD179"/>
  <w15:chartTrackingRefBased/>
  <w15:docId w15:val="{FB6C0877-B49B-45C5-B6A8-70B6E13F7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D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4C9"/>
  </w:style>
  <w:style w:type="paragraph" w:styleId="Ttulo1">
    <w:name w:val="heading 1"/>
    <w:basedOn w:val="Normal"/>
    <w:next w:val="Normal"/>
    <w:link w:val="Ttulo1Car"/>
    <w:uiPriority w:val="9"/>
    <w:qFormat/>
    <w:rsid w:val="00A62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2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62F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2F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2F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2F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2F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2F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2F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2F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2F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62F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2F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2F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2F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2F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2F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2F1B"/>
    <w:rPr>
      <w:rFonts w:eastAsiaTheme="majorEastAsia" w:cstheme="majorBidi"/>
      <w:color w:val="272727" w:themeColor="text1" w:themeTint="D8"/>
    </w:rPr>
  </w:style>
  <w:style w:type="paragraph" w:styleId="Ttulo">
    <w:name w:val="Title"/>
    <w:basedOn w:val="Normal"/>
    <w:next w:val="Normal"/>
    <w:link w:val="TtuloCar"/>
    <w:uiPriority w:val="10"/>
    <w:qFormat/>
    <w:rsid w:val="00A6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2F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2F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2F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2F1B"/>
    <w:pPr>
      <w:spacing w:before="160"/>
      <w:jc w:val="center"/>
    </w:pPr>
    <w:rPr>
      <w:i/>
      <w:iCs/>
      <w:color w:val="404040" w:themeColor="text1" w:themeTint="BF"/>
    </w:rPr>
  </w:style>
  <w:style w:type="character" w:customStyle="1" w:styleId="CitaCar">
    <w:name w:val="Cita Car"/>
    <w:basedOn w:val="Fuentedeprrafopredeter"/>
    <w:link w:val="Cita"/>
    <w:uiPriority w:val="29"/>
    <w:rsid w:val="00A62F1B"/>
    <w:rPr>
      <w:i/>
      <w:iCs/>
      <w:color w:val="404040" w:themeColor="text1" w:themeTint="BF"/>
    </w:rPr>
  </w:style>
  <w:style w:type="paragraph" w:styleId="Prrafodelista">
    <w:name w:val="List Paragraph"/>
    <w:basedOn w:val="Normal"/>
    <w:uiPriority w:val="34"/>
    <w:qFormat/>
    <w:rsid w:val="00A62F1B"/>
    <w:pPr>
      <w:ind w:left="720"/>
      <w:contextualSpacing/>
    </w:pPr>
  </w:style>
  <w:style w:type="character" w:styleId="nfasisintenso">
    <w:name w:val="Intense Emphasis"/>
    <w:basedOn w:val="Fuentedeprrafopredeter"/>
    <w:uiPriority w:val="21"/>
    <w:qFormat/>
    <w:rsid w:val="00A62F1B"/>
    <w:rPr>
      <w:i/>
      <w:iCs/>
      <w:color w:val="0F4761" w:themeColor="accent1" w:themeShade="BF"/>
    </w:rPr>
  </w:style>
  <w:style w:type="paragraph" w:styleId="Citadestacada">
    <w:name w:val="Intense Quote"/>
    <w:basedOn w:val="Normal"/>
    <w:next w:val="Normal"/>
    <w:link w:val="CitadestacadaCar"/>
    <w:uiPriority w:val="30"/>
    <w:qFormat/>
    <w:rsid w:val="00A62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2F1B"/>
    <w:rPr>
      <w:i/>
      <w:iCs/>
      <w:color w:val="0F4761" w:themeColor="accent1" w:themeShade="BF"/>
    </w:rPr>
  </w:style>
  <w:style w:type="character" w:styleId="Referenciaintensa">
    <w:name w:val="Intense Reference"/>
    <w:basedOn w:val="Fuentedeprrafopredeter"/>
    <w:uiPriority w:val="32"/>
    <w:qFormat/>
    <w:rsid w:val="00A62F1B"/>
    <w:rPr>
      <w:b/>
      <w:bCs/>
      <w:smallCaps/>
      <w:color w:val="0F4761" w:themeColor="accent1" w:themeShade="BF"/>
      <w:spacing w:val="5"/>
    </w:rPr>
  </w:style>
  <w:style w:type="paragraph" w:styleId="NormalWeb">
    <w:name w:val="Normal (Web)"/>
    <w:basedOn w:val="Normal"/>
    <w:uiPriority w:val="99"/>
    <w:semiHidden/>
    <w:unhideWhenUsed/>
    <w:rsid w:val="00E143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16</Pages>
  <Words>4770</Words>
  <Characters>26237</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Martinez</dc:creator>
  <cp:keywords/>
  <dc:description/>
  <cp:lastModifiedBy>paulmartinez123 martinez</cp:lastModifiedBy>
  <cp:revision>4</cp:revision>
  <dcterms:created xsi:type="dcterms:W3CDTF">2026-07-19T16:03:00Z</dcterms:created>
  <dcterms:modified xsi:type="dcterms:W3CDTF">2026-07-19T20:52:00Z</dcterms:modified>
</cp:coreProperties>
</file>