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Ex2.xml" ContentType="application/vnd.ms-office.chartex+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4"/>
          <w:szCs w:val="24"/>
          <w:lang w:val="en-GB"/>
          <w14:ligatures w14:val="standardContextual"/>
        </w:rPr>
        <w:id w:val="-902447553"/>
        <w:docPartObj>
          <w:docPartGallery w:val="Table of Contents"/>
          <w:docPartUnique/>
        </w:docPartObj>
      </w:sdtPr>
      <w:sdtEndPr>
        <w:rPr>
          <w:bCs/>
          <w:noProof/>
        </w:rPr>
      </w:sdtEndPr>
      <w:sdtContent>
        <w:p w14:paraId="360C5BA4" w14:textId="34E8E162" w:rsidR="008D50A6" w:rsidRPr="008B4C97" w:rsidRDefault="008D50A6" w:rsidP="008B4C97">
          <w:pPr>
            <w:pStyle w:val="TOCHeading"/>
            <w:spacing w:line="360" w:lineRule="auto"/>
            <w:rPr>
              <w:rFonts w:asciiTheme="minorHAnsi" w:hAnsiTheme="minorHAnsi" w:cs="Times New Roman"/>
              <w:sz w:val="24"/>
              <w:szCs w:val="24"/>
            </w:rPr>
          </w:pPr>
          <w:r w:rsidRPr="008B4C97">
            <w:rPr>
              <w:rFonts w:asciiTheme="minorHAnsi" w:hAnsiTheme="minorHAnsi" w:cs="Times New Roman"/>
              <w:sz w:val="24"/>
              <w:szCs w:val="24"/>
            </w:rPr>
            <w:t>Contents</w:t>
          </w:r>
        </w:p>
        <w:p w14:paraId="0CA16F90" w14:textId="6F58ABD8" w:rsidR="007A1D64" w:rsidRDefault="008D50A6">
          <w:pPr>
            <w:pStyle w:val="TOC1"/>
            <w:tabs>
              <w:tab w:val="right" w:leader="dot" w:pos="9016"/>
            </w:tabs>
            <w:rPr>
              <w:rFonts w:eastAsiaTheme="minorEastAsia"/>
              <w:noProof/>
              <w:kern w:val="0"/>
              <w:sz w:val="22"/>
              <w:szCs w:val="22"/>
              <w:lang w:val="en-US"/>
              <w14:ligatures w14:val="none"/>
            </w:rPr>
          </w:pPr>
          <w:r w:rsidRPr="008B4C97">
            <w:rPr>
              <w:rFonts w:cs="Times New Roman"/>
            </w:rPr>
            <w:fldChar w:fldCharType="begin"/>
          </w:r>
          <w:r w:rsidRPr="008B4C97">
            <w:rPr>
              <w:rFonts w:cs="Times New Roman"/>
            </w:rPr>
            <w:instrText xml:space="preserve"> TOC \o "1-3" \h \z \u </w:instrText>
          </w:r>
          <w:r w:rsidRPr="008B4C97">
            <w:rPr>
              <w:rFonts w:cs="Times New Roman"/>
            </w:rPr>
            <w:fldChar w:fldCharType="separate"/>
          </w:r>
          <w:hyperlink w:anchor="_Toc183128015" w:history="1">
            <w:r w:rsidR="007A1D64" w:rsidRPr="00F502E4">
              <w:rPr>
                <w:rStyle w:val="Hyperlink"/>
                <w:rFonts w:cs="Times New Roman"/>
                <w:noProof/>
              </w:rPr>
              <w:t>Introduction</w:t>
            </w:r>
            <w:r w:rsidR="007A1D64">
              <w:rPr>
                <w:noProof/>
                <w:webHidden/>
              </w:rPr>
              <w:tab/>
            </w:r>
            <w:r w:rsidR="007A1D64">
              <w:rPr>
                <w:noProof/>
                <w:webHidden/>
              </w:rPr>
              <w:fldChar w:fldCharType="begin"/>
            </w:r>
            <w:r w:rsidR="007A1D64">
              <w:rPr>
                <w:noProof/>
                <w:webHidden/>
              </w:rPr>
              <w:instrText xml:space="preserve"> PAGEREF _Toc183128015 \h </w:instrText>
            </w:r>
            <w:r w:rsidR="007A1D64">
              <w:rPr>
                <w:noProof/>
                <w:webHidden/>
              </w:rPr>
            </w:r>
            <w:r w:rsidR="007A1D64">
              <w:rPr>
                <w:noProof/>
                <w:webHidden/>
              </w:rPr>
              <w:fldChar w:fldCharType="separate"/>
            </w:r>
            <w:r w:rsidR="007A1D64">
              <w:rPr>
                <w:noProof/>
                <w:webHidden/>
              </w:rPr>
              <w:t>1</w:t>
            </w:r>
            <w:r w:rsidR="007A1D64">
              <w:rPr>
                <w:noProof/>
                <w:webHidden/>
              </w:rPr>
              <w:fldChar w:fldCharType="end"/>
            </w:r>
          </w:hyperlink>
        </w:p>
        <w:p w14:paraId="28418D27" w14:textId="31E22D74" w:rsidR="007A1D64" w:rsidRDefault="007A1D64">
          <w:pPr>
            <w:pStyle w:val="TOC1"/>
            <w:tabs>
              <w:tab w:val="right" w:leader="dot" w:pos="9016"/>
            </w:tabs>
            <w:rPr>
              <w:rFonts w:eastAsiaTheme="minorEastAsia"/>
              <w:noProof/>
              <w:kern w:val="0"/>
              <w:sz w:val="22"/>
              <w:szCs w:val="22"/>
              <w:lang w:val="en-US"/>
              <w14:ligatures w14:val="none"/>
            </w:rPr>
          </w:pPr>
          <w:hyperlink w:anchor="_Toc183128016" w:history="1">
            <w:r w:rsidRPr="00F502E4">
              <w:rPr>
                <w:rStyle w:val="Hyperlink"/>
                <w:noProof/>
              </w:rPr>
              <w:t>Task 1: Understanding Excel functions</w:t>
            </w:r>
            <w:r>
              <w:rPr>
                <w:noProof/>
                <w:webHidden/>
              </w:rPr>
              <w:tab/>
            </w:r>
            <w:r>
              <w:rPr>
                <w:noProof/>
                <w:webHidden/>
              </w:rPr>
              <w:fldChar w:fldCharType="begin"/>
            </w:r>
            <w:r>
              <w:rPr>
                <w:noProof/>
                <w:webHidden/>
              </w:rPr>
              <w:instrText xml:space="preserve"> PAGEREF _Toc183128016 \h </w:instrText>
            </w:r>
            <w:r>
              <w:rPr>
                <w:noProof/>
                <w:webHidden/>
              </w:rPr>
            </w:r>
            <w:r>
              <w:rPr>
                <w:noProof/>
                <w:webHidden/>
              </w:rPr>
              <w:fldChar w:fldCharType="separate"/>
            </w:r>
            <w:r>
              <w:rPr>
                <w:noProof/>
                <w:webHidden/>
              </w:rPr>
              <w:t>1</w:t>
            </w:r>
            <w:r>
              <w:rPr>
                <w:noProof/>
                <w:webHidden/>
              </w:rPr>
              <w:fldChar w:fldCharType="end"/>
            </w:r>
          </w:hyperlink>
        </w:p>
        <w:p w14:paraId="75D0E097" w14:textId="6AF84A17" w:rsidR="007A1D64" w:rsidRDefault="007A1D64">
          <w:pPr>
            <w:pStyle w:val="TOC2"/>
            <w:tabs>
              <w:tab w:val="right" w:leader="dot" w:pos="9016"/>
            </w:tabs>
            <w:rPr>
              <w:rFonts w:eastAsiaTheme="minorEastAsia"/>
              <w:noProof/>
              <w:kern w:val="0"/>
              <w:sz w:val="22"/>
              <w:szCs w:val="22"/>
              <w:lang w:val="en-US"/>
              <w14:ligatures w14:val="none"/>
            </w:rPr>
          </w:pPr>
          <w:hyperlink w:anchor="_Toc183128017" w:history="1">
            <w:r w:rsidRPr="00F502E4">
              <w:rPr>
                <w:rStyle w:val="Hyperlink"/>
                <w:noProof/>
              </w:rPr>
              <w:t>VLOOKUP Function - Primary Industry Sector for Customer with Loyalty ID OMA000261</w:t>
            </w:r>
            <w:r>
              <w:rPr>
                <w:noProof/>
                <w:webHidden/>
              </w:rPr>
              <w:tab/>
            </w:r>
            <w:r>
              <w:rPr>
                <w:noProof/>
                <w:webHidden/>
              </w:rPr>
              <w:fldChar w:fldCharType="begin"/>
            </w:r>
            <w:r>
              <w:rPr>
                <w:noProof/>
                <w:webHidden/>
              </w:rPr>
              <w:instrText xml:space="preserve"> PAGEREF _Toc183128017 \h </w:instrText>
            </w:r>
            <w:r>
              <w:rPr>
                <w:noProof/>
                <w:webHidden/>
              </w:rPr>
            </w:r>
            <w:r>
              <w:rPr>
                <w:noProof/>
                <w:webHidden/>
              </w:rPr>
              <w:fldChar w:fldCharType="separate"/>
            </w:r>
            <w:r>
              <w:rPr>
                <w:noProof/>
                <w:webHidden/>
              </w:rPr>
              <w:t>1</w:t>
            </w:r>
            <w:r>
              <w:rPr>
                <w:noProof/>
                <w:webHidden/>
              </w:rPr>
              <w:fldChar w:fldCharType="end"/>
            </w:r>
          </w:hyperlink>
        </w:p>
        <w:p w14:paraId="6944EF5F" w14:textId="470AED8B" w:rsidR="007A1D64" w:rsidRDefault="007A1D64">
          <w:pPr>
            <w:pStyle w:val="TOC2"/>
            <w:tabs>
              <w:tab w:val="right" w:leader="dot" w:pos="9016"/>
            </w:tabs>
            <w:rPr>
              <w:rFonts w:eastAsiaTheme="minorEastAsia"/>
              <w:noProof/>
              <w:kern w:val="0"/>
              <w:sz w:val="22"/>
              <w:szCs w:val="22"/>
              <w:lang w:val="en-US"/>
              <w14:ligatures w14:val="none"/>
            </w:rPr>
          </w:pPr>
          <w:hyperlink w:anchor="_Toc183128018" w:history="1">
            <w:r w:rsidRPr="00F502E4">
              <w:rPr>
                <w:rStyle w:val="Hyperlink"/>
                <w:noProof/>
              </w:rPr>
              <w:t>FILTER Function - Employment Status for Customers in KSA with Doctorate Degree</w:t>
            </w:r>
            <w:r>
              <w:rPr>
                <w:noProof/>
                <w:webHidden/>
              </w:rPr>
              <w:tab/>
            </w:r>
            <w:r>
              <w:rPr>
                <w:noProof/>
                <w:webHidden/>
              </w:rPr>
              <w:fldChar w:fldCharType="begin"/>
            </w:r>
            <w:r>
              <w:rPr>
                <w:noProof/>
                <w:webHidden/>
              </w:rPr>
              <w:instrText xml:space="preserve"> PAGEREF _Toc183128018 \h </w:instrText>
            </w:r>
            <w:r>
              <w:rPr>
                <w:noProof/>
                <w:webHidden/>
              </w:rPr>
            </w:r>
            <w:r>
              <w:rPr>
                <w:noProof/>
                <w:webHidden/>
              </w:rPr>
              <w:fldChar w:fldCharType="separate"/>
            </w:r>
            <w:r>
              <w:rPr>
                <w:noProof/>
                <w:webHidden/>
              </w:rPr>
              <w:t>1</w:t>
            </w:r>
            <w:r>
              <w:rPr>
                <w:noProof/>
                <w:webHidden/>
              </w:rPr>
              <w:fldChar w:fldCharType="end"/>
            </w:r>
          </w:hyperlink>
        </w:p>
        <w:p w14:paraId="14A00CB8" w14:textId="7746DA03" w:rsidR="007A1D64" w:rsidRDefault="007A1D64">
          <w:pPr>
            <w:pStyle w:val="TOC2"/>
            <w:tabs>
              <w:tab w:val="right" w:leader="dot" w:pos="9016"/>
            </w:tabs>
            <w:rPr>
              <w:rFonts w:eastAsiaTheme="minorEastAsia"/>
              <w:noProof/>
              <w:kern w:val="0"/>
              <w:sz w:val="22"/>
              <w:szCs w:val="22"/>
              <w:lang w:val="en-US"/>
              <w14:ligatures w14:val="none"/>
            </w:rPr>
          </w:pPr>
          <w:hyperlink w:anchor="_Toc183128019" w:history="1">
            <w:r w:rsidRPr="00F502E4">
              <w:rPr>
                <w:rStyle w:val="Hyperlink"/>
                <w:noProof/>
              </w:rPr>
              <w:t>PivotTable - Breakdown of Customers' Citizenship Across GCC States</w:t>
            </w:r>
            <w:r>
              <w:rPr>
                <w:noProof/>
                <w:webHidden/>
              </w:rPr>
              <w:tab/>
            </w:r>
            <w:r>
              <w:rPr>
                <w:noProof/>
                <w:webHidden/>
              </w:rPr>
              <w:fldChar w:fldCharType="begin"/>
            </w:r>
            <w:r>
              <w:rPr>
                <w:noProof/>
                <w:webHidden/>
              </w:rPr>
              <w:instrText xml:space="preserve"> PAGEREF _Toc183128019 \h </w:instrText>
            </w:r>
            <w:r>
              <w:rPr>
                <w:noProof/>
                <w:webHidden/>
              </w:rPr>
            </w:r>
            <w:r>
              <w:rPr>
                <w:noProof/>
                <w:webHidden/>
              </w:rPr>
              <w:fldChar w:fldCharType="separate"/>
            </w:r>
            <w:r>
              <w:rPr>
                <w:noProof/>
                <w:webHidden/>
              </w:rPr>
              <w:t>2</w:t>
            </w:r>
            <w:r>
              <w:rPr>
                <w:noProof/>
                <w:webHidden/>
              </w:rPr>
              <w:fldChar w:fldCharType="end"/>
            </w:r>
          </w:hyperlink>
        </w:p>
        <w:p w14:paraId="5B14B653" w14:textId="3A9BCC7D" w:rsidR="007A1D64" w:rsidRDefault="007A1D64">
          <w:pPr>
            <w:pStyle w:val="TOC1"/>
            <w:tabs>
              <w:tab w:val="right" w:leader="dot" w:pos="9016"/>
            </w:tabs>
            <w:rPr>
              <w:rFonts w:eastAsiaTheme="minorEastAsia"/>
              <w:noProof/>
              <w:kern w:val="0"/>
              <w:sz w:val="22"/>
              <w:szCs w:val="22"/>
              <w:lang w:val="en-US"/>
              <w14:ligatures w14:val="none"/>
            </w:rPr>
          </w:pPr>
          <w:hyperlink w:anchor="_Toc183128020" w:history="1">
            <w:r w:rsidRPr="00F502E4">
              <w:rPr>
                <w:rStyle w:val="Hyperlink"/>
                <w:noProof/>
              </w:rPr>
              <w:t>Task 2: Data Visualisation for Decision-Making</w:t>
            </w:r>
            <w:r>
              <w:rPr>
                <w:noProof/>
                <w:webHidden/>
              </w:rPr>
              <w:tab/>
            </w:r>
            <w:r>
              <w:rPr>
                <w:noProof/>
                <w:webHidden/>
              </w:rPr>
              <w:fldChar w:fldCharType="begin"/>
            </w:r>
            <w:r>
              <w:rPr>
                <w:noProof/>
                <w:webHidden/>
              </w:rPr>
              <w:instrText xml:space="preserve"> PAGEREF _Toc183128020 \h </w:instrText>
            </w:r>
            <w:r>
              <w:rPr>
                <w:noProof/>
                <w:webHidden/>
              </w:rPr>
            </w:r>
            <w:r>
              <w:rPr>
                <w:noProof/>
                <w:webHidden/>
              </w:rPr>
              <w:fldChar w:fldCharType="separate"/>
            </w:r>
            <w:r>
              <w:rPr>
                <w:noProof/>
                <w:webHidden/>
              </w:rPr>
              <w:t>3</w:t>
            </w:r>
            <w:r>
              <w:rPr>
                <w:noProof/>
                <w:webHidden/>
              </w:rPr>
              <w:fldChar w:fldCharType="end"/>
            </w:r>
          </w:hyperlink>
        </w:p>
        <w:p w14:paraId="44A372EE" w14:textId="5AFEFD07" w:rsidR="007A1D64" w:rsidRDefault="007A1D64">
          <w:pPr>
            <w:pStyle w:val="TOC2"/>
            <w:tabs>
              <w:tab w:val="right" w:leader="dot" w:pos="9016"/>
            </w:tabs>
            <w:rPr>
              <w:rFonts w:eastAsiaTheme="minorEastAsia"/>
              <w:noProof/>
              <w:kern w:val="0"/>
              <w:sz w:val="22"/>
              <w:szCs w:val="22"/>
              <w:lang w:val="en-US"/>
              <w14:ligatures w14:val="none"/>
            </w:rPr>
          </w:pPr>
          <w:hyperlink w:anchor="_Toc183128021" w:history="1">
            <w:r w:rsidRPr="00F502E4">
              <w:rPr>
                <w:rStyle w:val="Hyperlink"/>
                <w:noProof/>
              </w:rPr>
              <w:t>Annual Purchase Revenues, Costs, and Profits for 2022 and 2023</w:t>
            </w:r>
            <w:r>
              <w:rPr>
                <w:noProof/>
                <w:webHidden/>
              </w:rPr>
              <w:tab/>
            </w:r>
            <w:r>
              <w:rPr>
                <w:noProof/>
                <w:webHidden/>
              </w:rPr>
              <w:fldChar w:fldCharType="begin"/>
            </w:r>
            <w:r>
              <w:rPr>
                <w:noProof/>
                <w:webHidden/>
              </w:rPr>
              <w:instrText xml:space="preserve"> PAGEREF _Toc183128021 \h </w:instrText>
            </w:r>
            <w:r>
              <w:rPr>
                <w:noProof/>
                <w:webHidden/>
              </w:rPr>
            </w:r>
            <w:r>
              <w:rPr>
                <w:noProof/>
                <w:webHidden/>
              </w:rPr>
              <w:fldChar w:fldCharType="separate"/>
            </w:r>
            <w:r>
              <w:rPr>
                <w:noProof/>
                <w:webHidden/>
              </w:rPr>
              <w:t>3</w:t>
            </w:r>
            <w:r>
              <w:rPr>
                <w:noProof/>
                <w:webHidden/>
              </w:rPr>
              <w:fldChar w:fldCharType="end"/>
            </w:r>
          </w:hyperlink>
        </w:p>
        <w:p w14:paraId="4D7CFA10" w14:textId="33F77C85" w:rsidR="007A1D64" w:rsidRDefault="007A1D64">
          <w:pPr>
            <w:pStyle w:val="TOC2"/>
            <w:tabs>
              <w:tab w:val="right" w:leader="dot" w:pos="9016"/>
            </w:tabs>
            <w:rPr>
              <w:rFonts w:eastAsiaTheme="minorEastAsia"/>
              <w:noProof/>
              <w:kern w:val="0"/>
              <w:sz w:val="22"/>
              <w:szCs w:val="22"/>
              <w:lang w:val="en-US"/>
              <w14:ligatures w14:val="none"/>
            </w:rPr>
          </w:pPr>
          <w:hyperlink w:anchor="_Toc183128022" w:history="1">
            <w:r w:rsidRPr="00F502E4">
              <w:rPr>
                <w:rStyle w:val="Hyperlink"/>
                <w:noProof/>
              </w:rPr>
              <w:t>Total Revenue in 2023 by Industry Sector</w:t>
            </w:r>
            <w:r>
              <w:rPr>
                <w:noProof/>
                <w:webHidden/>
              </w:rPr>
              <w:tab/>
            </w:r>
            <w:r>
              <w:rPr>
                <w:noProof/>
                <w:webHidden/>
              </w:rPr>
              <w:fldChar w:fldCharType="begin"/>
            </w:r>
            <w:r>
              <w:rPr>
                <w:noProof/>
                <w:webHidden/>
              </w:rPr>
              <w:instrText xml:space="preserve"> PAGEREF _Toc183128022 \h </w:instrText>
            </w:r>
            <w:r>
              <w:rPr>
                <w:noProof/>
                <w:webHidden/>
              </w:rPr>
            </w:r>
            <w:r>
              <w:rPr>
                <w:noProof/>
                <w:webHidden/>
              </w:rPr>
              <w:fldChar w:fldCharType="separate"/>
            </w:r>
            <w:r>
              <w:rPr>
                <w:noProof/>
                <w:webHidden/>
              </w:rPr>
              <w:t>3</w:t>
            </w:r>
            <w:r>
              <w:rPr>
                <w:noProof/>
                <w:webHidden/>
              </w:rPr>
              <w:fldChar w:fldCharType="end"/>
            </w:r>
          </w:hyperlink>
        </w:p>
        <w:p w14:paraId="4E921D57" w14:textId="4DD634EA" w:rsidR="007A1D64" w:rsidRDefault="007A1D64">
          <w:pPr>
            <w:pStyle w:val="TOC2"/>
            <w:tabs>
              <w:tab w:val="right" w:leader="dot" w:pos="9016"/>
            </w:tabs>
            <w:rPr>
              <w:rFonts w:eastAsiaTheme="minorEastAsia"/>
              <w:noProof/>
              <w:kern w:val="0"/>
              <w:sz w:val="22"/>
              <w:szCs w:val="22"/>
              <w:lang w:val="en-US"/>
              <w14:ligatures w14:val="none"/>
            </w:rPr>
          </w:pPr>
          <w:hyperlink w:anchor="_Toc183128023" w:history="1">
            <w:r w:rsidRPr="00F502E4">
              <w:rPr>
                <w:rStyle w:val="Hyperlink"/>
                <w:noProof/>
              </w:rPr>
              <w:t>Total Monthly Revenue for 2022 and 2023</w:t>
            </w:r>
            <w:r>
              <w:rPr>
                <w:noProof/>
                <w:webHidden/>
              </w:rPr>
              <w:tab/>
            </w:r>
            <w:r>
              <w:rPr>
                <w:noProof/>
                <w:webHidden/>
              </w:rPr>
              <w:fldChar w:fldCharType="begin"/>
            </w:r>
            <w:r>
              <w:rPr>
                <w:noProof/>
                <w:webHidden/>
              </w:rPr>
              <w:instrText xml:space="preserve"> PAGEREF _Toc183128023 \h </w:instrText>
            </w:r>
            <w:r>
              <w:rPr>
                <w:noProof/>
                <w:webHidden/>
              </w:rPr>
            </w:r>
            <w:r>
              <w:rPr>
                <w:noProof/>
                <w:webHidden/>
              </w:rPr>
              <w:fldChar w:fldCharType="separate"/>
            </w:r>
            <w:r>
              <w:rPr>
                <w:noProof/>
                <w:webHidden/>
              </w:rPr>
              <w:t>4</w:t>
            </w:r>
            <w:r>
              <w:rPr>
                <w:noProof/>
                <w:webHidden/>
              </w:rPr>
              <w:fldChar w:fldCharType="end"/>
            </w:r>
          </w:hyperlink>
        </w:p>
        <w:p w14:paraId="567C712A" w14:textId="55B98C91" w:rsidR="007A1D64" w:rsidRDefault="007A1D64">
          <w:pPr>
            <w:pStyle w:val="TOC1"/>
            <w:tabs>
              <w:tab w:val="right" w:leader="dot" w:pos="9016"/>
            </w:tabs>
            <w:rPr>
              <w:rFonts w:eastAsiaTheme="minorEastAsia"/>
              <w:noProof/>
              <w:kern w:val="0"/>
              <w:sz w:val="22"/>
              <w:szCs w:val="22"/>
              <w:lang w:val="en-US"/>
              <w14:ligatures w14:val="none"/>
            </w:rPr>
          </w:pPr>
          <w:hyperlink w:anchor="_Toc183128024" w:history="1">
            <w:r w:rsidRPr="00F502E4">
              <w:rPr>
                <w:rStyle w:val="Hyperlink"/>
                <w:noProof/>
              </w:rPr>
              <w:t>Task 3: Customer Demographics</w:t>
            </w:r>
            <w:r>
              <w:rPr>
                <w:noProof/>
                <w:webHidden/>
              </w:rPr>
              <w:tab/>
            </w:r>
            <w:r>
              <w:rPr>
                <w:noProof/>
                <w:webHidden/>
              </w:rPr>
              <w:fldChar w:fldCharType="begin"/>
            </w:r>
            <w:r>
              <w:rPr>
                <w:noProof/>
                <w:webHidden/>
              </w:rPr>
              <w:instrText xml:space="preserve"> PAGEREF _Toc183128024 \h </w:instrText>
            </w:r>
            <w:r>
              <w:rPr>
                <w:noProof/>
                <w:webHidden/>
              </w:rPr>
            </w:r>
            <w:r>
              <w:rPr>
                <w:noProof/>
                <w:webHidden/>
              </w:rPr>
              <w:fldChar w:fldCharType="separate"/>
            </w:r>
            <w:r>
              <w:rPr>
                <w:noProof/>
                <w:webHidden/>
              </w:rPr>
              <w:t>5</w:t>
            </w:r>
            <w:r>
              <w:rPr>
                <w:noProof/>
                <w:webHidden/>
              </w:rPr>
              <w:fldChar w:fldCharType="end"/>
            </w:r>
          </w:hyperlink>
        </w:p>
        <w:p w14:paraId="7F0E3AEF" w14:textId="1AE7268E" w:rsidR="007A1D64" w:rsidRDefault="007A1D64">
          <w:pPr>
            <w:pStyle w:val="TOC2"/>
            <w:tabs>
              <w:tab w:val="right" w:leader="dot" w:pos="9016"/>
            </w:tabs>
            <w:rPr>
              <w:rFonts w:eastAsiaTheme="minorEastAsia"/>
              <w:noProof/>
              <w:kern w:val="0"/>
              <w:sz w:val="22"/>
              <w:szCs w:val="22"/>
              <w:lang w:val="en-US"/>
              <w14:ligatures w14:val="none"/>
            </w:rPr>
          </w:pPr>
          <w:hyperlink w:anchor="_Toc183128025" w:history="1">
            <w:r w:rsidRPr="00F502E4">
              <w:rPr>
                <w:rStyle w:val="Hyperlink"/>
                <w:noProof/>
              </w:rPr>
              <w:t>Top 5 Purchases by Total Profits in 2023</w:t>
            </w:r>
            <w:r>
              <w:rPr>
                <w:noProof/>
                <w:webHidden/>
              </w:rPr>
              <w:tab/>
            </w:r>
            <w:r>
              <w:rPr>
                <w:noProof/>
                <w:webHidden/>
              </w:rPr>
              <w:fldChar w:fldCharType="begin"/>
            </w:r>
            <w:r>
              <w:rPr>
                <w:noProof/>
                <w:webHidden/>
              </w:rPr>
              <w:instrText xml:space="preserve"> PAGEREF _Toc183128025 \h </w:instrText>
            </w:r>
            <w:r>
              <w:rPr>
                <w:noProof/>
                <w:webHidden/>
              </w:rPr>
            </w:r>
            <w:r>
              <w:rPr>
                <w:noProof/>
                <w:webHidden/>
              </w:rPr>
              <w:fldChar w:fldCharType="separate"/>
            </w:r>
            <w:r>
              <w:rPr>
                <w:noProof/>
                <w:webHidden/>
              </w:rPr>
              <w:t>5</w:t>
            </w:r>
            <w:r>
              <w:rPr>
                <w:noProof/>
                <w:webHidden/>
              </w:rPr>
              <w:fldChar w:fldCharType="end"/>
            </w:r>
          </w:hyperlink>
        </w:p>
        <w:p w14:paraId="5FF7EB7E" w14:textId="525B0D64" w:rsidR="007A1D64" w:rsidRDefault="007A1D64">
          <w:pPr>
            <w:pStyle w:val="TOC2"/>
            <w:tabs>
              <w:tab w:val="right" w:leader="dot" w:pos="9016"/>
            </w:tabs>
            <w:rPr>
              <w:rFonts w:eastAsiaTheme="minorEastAsia"/>
              <w:noProof/>
              <w:kern w:val="0"/>
              <w:sz w:val="22"/>
              <w:szCs w:val="22"/>
              <w:lang w:val="en-US"/>
              <w14:ligatures w14:val="none"/>
            </w:rPr>
          </w:pPr>
          <w:hyperlink w:anchor="_Toc183128026" w:history="1">
            <w:r w:rsidRPr="00F502E4">
              <w:rPr>
                <w:rStyle w:val="Hyperlink"/>
                <w:noProof/>
              </w:rPr>
              <w:t>Education Levels by GCC State</w:t>
            </w:r>
            <w:r>
              <w:rPr>
                <w:noProof/>
                <w:webHidden/>
              </w:rPr>
              <w:tab/>
            </w:r>
            <w:r>
              <w:rPr>
                <w:noProof/>
                <w:webHidden/>
              </w:rPr>
              <w:fldChar w:fldCharType="begin"/>
            </w:r>
            <w:r>
              <w:rPr>
                <w:noProof/>
                <w:webHidden/>
              </w:rPr>
              <w:instrText xml:space="preserve"> PAGEREF _Toc183128026 \h </w:instrText>
            </w:r>
            <w:r>
              <w:rPr>
                <w:noProof/>
                <w:webHidden/>
              </w:rPr>
            </w:r>
            <w:r>
              <w:rPr>
                <w:noProof/>
                <w:webHidden/>
              </w:rPr>
              <w:fldChar w:fldCharType="separate"/>
            </w:r>
            <w:r>
              <w:rPr>
                <w:noProof/>
                <w:webHidden/>
              </w:rPr>
              <w:t>5</w:t>
            </w:r>
            <w:r>
              <w:rPr>
                <w:noProof/>
                <w:webHidden/>
              </w:rPr>
              <w:fldChar w:fldCharType="end"/>
            </w:r>
          </w:hyperlink>
        </w:p>
        <w:p w14:paraId="4512269A" w14:textId="1E7C3504" w:rsidR="007A1D64" w:rsidRDefault="007A1D64">
          <w:pPr>
            <w:pStyle w:val="TOC2"/>
            <w:tabs>
              <w:tab w:val="right" w:leader="dot" w:pos="9016"/>
            </w:tabs>
            <w:rPr>
              <w:rFonts w:eastAsiaTheme="minorEastAsia"/>
              <w:noProof/>
              <w:kern w:val="0"/>
              <w:sz w:val="22"/>
              <w:szCs w:val="22"/>
              <w:lang w:val="en-US"/>
              <w14:ligatures w14:val="none"/>
            </w:rPr>
          </w:pPr>
          <w:hyperlink w:anchor="_Toc183128027" w:history="1">
            <w:r w:rsidRPr="00F502E4">
              <w:rPr>
                <w:rStyle w:val="Hyperlink"/>
                <w:noProof/>
              </w:rPr>
              <w:t>Revenue Breakdown by Customer Demographics</w:t>
            </w:r>
            <w:r>
              <w:rPr>
                <w:noProof/>
                <w:webHidden/>
              </w:rPr>
              <w:tab/>
            </w:r>
            <w:r>
              <w:rPr>
                <w:noProof/>
                <w:webHidden/>
              </w:rPr>
              <w:fldChar w:fldCharType="begin"/>
            </w:r>
            <w:r>
              <w:rPr>
                <w:noProof/>
                <w:webHidden/>
              </w:rPr>
              <w:instrText xml:space="preserve"> PAGEREF _Toc183128027 \h </w:instrText>
            </w:r>
            <w:r>
              <w:rPr>
                <w:noProof/>
                <w:webHidden/>
              </w:rPr>
            </w:r>
            <w:r>
              <w:rPr>
                <w:noProof/>
                <w:webHidden/>
              </w:rPr>
              <w:fldChar w:fldCharType="separate"/>
            </w:r>
            <w:r>
              <w:rPr>
                <w:noProof/>
                <w:webHidden/>
              </w:rPr>
              <w:t>6</w:t>
            </w:r>
            <w:r>
              <w:rPr>
                <w:noProof/>
                <w:webHidden/>
              </w:rPr>
              <w:fldChar w:fldCharType="end"/>
            </w:r>
          </w:hyperlink>
        </w:p>
        <w:p w14:paraId="645FB603" w14:textId="60EDA775" w:rsidR="007A1D64" w:rsidRDefault="007A1D64">
          <w:pPr>
            <w:pStyle w:val="TOC3"/>
            <w:tabs>
              <w:tab w:val="right" w:leader="dot" w:pos="9016"/>
            </w:tabs>
            <w:rPr>
              <w:rFonts w:eastAsiaTheme="minorEastAsia"/>
              <w:noProof/>
              <w:kern w:val="0"/>
              <w:sz w:val="22"/>
              <w:szCs w:val="22"/>
              <w:lang w:val="en-US"/>
              <w14:ligatures w14:val="none"/>
            </w:rPr>
          </w:pPr>
          <w:hyperlink w:anchor="_Toc183128028" w:history="1">
            <w:r w:rsidRPr="00F502E4">
              <w:rPr>
                <w:rStyle w:val="Hyperlink"/>
                <w:noProof/>
              </w:rPr>
              <w:t>Total Revenue by Marital Status in 2023</w:t>
            </w:r>
            <w:r>
              <w:rPr>
                <w:noProof/>
                <w:webHidden/>
              </w:rPr>
              <w:tab/>
            </w:r>
            <w:r>
              <w:rPr>
                <w:noProof/>
                <w:webHidden/>
              </w:rPr>
              <w:fldChar w:fldCharType="begin"/>
            </w:r>
            <w:r>
              <w:rPr>
                <w:noProof/>
                <w:webHidden/>
              </w:rPr>
              <w:instrText xml:space="preserve"> PAGEREF _Toc183128028 \h </w:instrText>
            </w:r>
            <w:r>
              <w:rPr>
                <w:noProof/>
                <w:webHidden/>
              </w:rPr>
            </w:r>
            <w:r>
              <w:rPr>
                <w:noProof/>
                <w:webHidden/>
              </w:rPr>
              <w:fldChar w:fldCharType="separate"/>
            </w:r>
            <w:r>
              <w:rPr>
                <w:noProof/>
                <w:webHidden/>
              </w:rPr>
              <w:t>6</w:t>
            </w:r>
            <w:r>
              <w:rPr>
                <w:noProof/>
                <w:webHidden/>
              </w:rPr>
              <w:fldChar w:fldCharType="end"/>
            </w:r>
          </w:hyperlink>
        </w:p>
        <w:p w14:paraId="46D689A6" w14:textId="15A226A1" w:rsidR="007A1D64" w:rsidRDefault="007A1D64">
          <w:pPr>
            <w:pStyle w:val="TOC3"/>
            <w:tabs>
              <w:tab w:val="right" w:leader="dot" w:pos="9016"/>
            </w:tabs>
            <w:rPr>
              <w:rFonts w:eastAsiaTheme="minorEastAsia"/>
              <w:noProof/>
              <w:kern w:val="0"/>
              <w:sz w:val="22"/>
              <w:szCs w:val="22"/>
              <w:lang w:val="en-US"/>
              <w14:ligatures w14:val="none"/>
            </w:rPr>
          </w:pPr>
          <w:hyperlink w:anchor="_Toc183128029" w:history="1">
            <w:r w:rsidRPr="00F502E4">
              <w:rPr>
                <w:rStyle w:val="Hyperlink"/>
                <w:noProof/>
              </w:rPr>
              <w:t>Total Revenue by GCC State in 2023</w:t>
            </w:r>
            <w:r>
              <w:rPr>
                <w:noProof/>
                <w:webHidden/>
              </w:rPr>
              <w:tab/>
            </w:r>
            <w:r>
              <w:rPr>
                <w:noProof/>
                <w:webHidden/>
              </w:rPr>
              <w:fldChar w:fldCharType="begin"/>
            </w:r>
            <w:r>
              <w:rPr>
                <w:noProof/>
                <w:webHidden/>
              </w:rPr>
              <w:instrText xml:space="preserve"> PAGEREF _Toc183128029 \h </w:instrText>
            </w:r>
            <w:r>
              <w:rPr>
                <w:noProof/>
                <w:webHidden/>
              </w:rPr>
            </w:r>
            <w:r>
              <w:rPr>
                <w:noProof/>
                <w:webHidden/>
              </w:rPr>
              <w:fldChar w:fldCharType="separate"/>
            </w:r>
            <w:r>
              <w:rPr>
                <w:noProof/>
                <w:webHidden/>
              </w:rPr>
              <w:t>7</w:t>
            </w:r>
            <w:r>
              <w:rPr>
                <w:noProof/>
                <w:webHidden/>
              </w:rPr>
              <w:fldChar w:fldCharType="end"/>
            </w:r>
          </w:hyperlink>
        </w:p>
        <w:p w14:paraId="2F6B891C" w14:textId="1E635015" w:rsidR="007A1D64" w:rsidRDefault="007A1D64">
          <w:pPr>
            <w:pStyle w:val="TOC1"/>
            <w:tabs>
              <w:tab w:val="right" w:leader="dot" w:pos="9016"/>
            </w:tabs>
            <w:rPr>
              <w:rFonts w:eastAsiaTheme="minorEastAsia"/>
              <w:noProof/>
              <w:kern w:val="0"/>
              <w:sz w:val="22"/>
              <w:szCs w:val="22"/>
              <w:lang w:val="en-US"/>
              <w14:ligatures w14:val="none"/>
            </w:rPr>
          </w:pPr>
          <w:hyperlink w:anchor="_Toc183128030" w:history="1">
            <w:r w:rsidRPr="00F502E4">
              <w:rPr>
                <w:rStyle w:val="Hyperlink"/>
                <w:rFonts w:eastAsia="Times New Roman"/>
                <w:noProof/>
              </w:rPr>
              <w:t xml:space="preserve">Task 4: </w:t>
            </w:r>
            <w:r w:rsidRPr="00F502E4">
              <w:rPr>
                <w:rStyle w:val="Hyperlink"/>
                <w:noProof/>
              </w:rPr>
              <w:t>Descriptive</w:t>
            </w:r>
            <w:r w:rsidRPr="00F502E4">
              <w:rPr>
                <w:rStyle w:val="Hyperlink"/>
                <w:rFonts w:eastAsia="Times New Roman"/>
                <w:noProof/>
              </w:rPr>
              <w:t xml:space="preserve"> Data Analytics</w:t>
            </w:r>
            <w:r>
              <w:rPr>
                <w:noProof/>
                <w:webHidden/>
              </w:rPr>
              <w:tab/>
            </w:r>
            <w:r>
              <w:rPr>
                <w:noProof/>
                <w:webHidden/>
              </w:rPr>
              <w:fldChar w:fldCharType="begin"/>
            </w:r>
            <w:r>
              <w:rPr>
                <w:noProof/>
                <w:webHidden/>
              </w:rPr>
              <w:instrText xml:space="preserve"> PAGEREF _Toc183128030 \h </w:instrText>
            </w:r>
            <w:r>
              <w:rPr>
                <w:noProof/>
                <w:webHidden/>
              </w:rPr>
            </w:r>
            <w:r>
              <w:rPr>
                <w:noProof/>
                <w:webHidden/>
              </w:rPr>
              <w:fldChar w:fldCharType="separate"/>
            </w:r>
            <w:r>
              <w:rPr>
                <w:noProof/>
                <w:webHidden/>
              </w:rPr>
              <w:t>8</w:t>
            </w:r>
            <w:r>
              <w:rPr>
                <w:noProof/>
                <w:webHidden/>
              </w:rPr>
              <w:fldChar w:fldCharType="end"/>
            </w:r>
          </w:hyperlink>
        </w:p>
        <w:p w14:paraId="4B77CEEA" w14:textId="4DF5E5E9" w:rsidR="007A1D64" w:rsidRDefault="007A1D64">
          <w:pPr>
            <w:pStyle w:val="TOC2"/>
            <w:tabs>
              <w:tab w:val="right" w:leader="dot" w:pos="9016"/>
            </w:tabs>
            <w:rPr>
              <w:rFonts w:eastAsiaTheme="minorEastAsia"/>
              <w:noProof/>
              <w:kern w:val="0"/>
              <w:sz w:val="22"/>
              <w:szCs w:val="22"/>
              <w:lang w:val="en-US"/>
              <w14:ligatures w14:val="none"/>
            </w:rPr>
          </w:pPr>
          <w:hyperlink w:anchor="_Toc183128031" w:history="1">
            <w:r w:rsidRPr="00F502E4">
              <w:rPr>
                <w:rStyle w:val="Hyperlink"/>
                <w:rFonts w:eastAsia="Times New Roman"/>
                <w:noProof/>
              </w:rPr>
              <w:t>Descriptive Statistics for Total Profits in 2022 and 2023</w:t>
            </w:r>
            <w:r>
              <w:rPr>
                <w:noProof/>
                <w:webHidden/>
              </w:rPr>
              <w:tab/>
            </w:r>
            <w:r>
              <w:rPr>
                <w:noProof/>
                <w:webHidden/>
              </w:rPr>
              <w:fldChar w:fldCharType="begin"/>
            </w:r>
            <w:r>
              <w:rPr>
                <w:noProof/>
                <w:webHidden/>
              </w:rPr>
              <w:instrText xml:space="preserve"> PAGEREF _Toc183128031 \h </w:instrText>
            </w:r>
            <w:r>
              <w:rPr>
                <w:noProof/>
                <w:webHidden/>
              </w:rPr>
            </w:r>
            <w:r>
              <w:rPr>
                <w:noProof/>
                <w:webHidden/>
              </w:rPr>
              <w:fldChar w:fldCharType="separate"/>
            </w:r>
            <w:r>
              <w:rPr>
                <w:noProof/>
                <w:webHidden/>
              </w:rPr>
              <w:t>8</w:t>
            </w:r>
            <w:r>
              <w:rPr>
                <w:noProof/>
                <w:webHidden/>
              </w:rPr>
              <w:fldChar w:fldCharType="end"/>
            </w:r>
          </w:hyperlink>
        </w:p>
        <w:p w14:paraId="4E49B562" w14:textId="7C408135" w:rsidR="007A1D64" w:rsidRDefault="007A1D64">
          <w:pPr>
            <w:pStyle w:val="TOC2"/>
            <w:tabs>
              <w:tab w:val="right" w:leader="dot" w:pos="9016"/>
            </w:tabs>
            <w:rPr>
              <w:rFonts w:eastAsiaTheme="minorEastAsia"/>
              <w:noProof/>
              <w:kern w:val="0"/>
              <w:sz w:val="22"/>
              <w:szCs w:val="22"/>
              <w:lang w:val="en-US"/>
              <w14:ligatures w14:val="none"/>
            </w:rPr>
          </w:pPr>
          <w:hyperlink w:anchor="_Toc183128032" w:history="1">
            <w:r w:rsidRPr="00F502E4">
              <w:rPr>
                <w:rStyle w:val="Hyperlink"/>
                <w:noProof/>
              </w:rPr>
              <w:t>Pareto Chart and Frequency Distribution of Monthly Purchase Revenues for 2022 and 2023</w:t>
            </w:r>
            <w:r>
              <w:rPr>
                <w:noProof/>
                <w:webHidden/>
              </w:rPr>
              <w:tab/>
            </w:r>
            <w:r>
              <w:rPr>
                <w:noProof/>
                <w:webHidden/>
              </w:rPr>
              <w:fldChar w:fldCharType="begin"/>
            </w:r>
            <w:r>
              <w:rPr>
                <w:noProof/>
                <w:webHidden/>
              </w:rPr>
              <w:instrText xml:space="preserve"> PAGEREF _Toc183128032 \h </w:instrText>
            </w:r>
            <w:r>
              <w:rPr>
                <w:noProof/>
                <w:webHidden/>
              </w:rPr>
            </w:r>
            <w:r>
              <w:rPr>
                <w:noProof/>
                <w:webHidden/>
              </w:rPr>
              <w:fldChar w:fldCharType="separate"/>
            </w:r>
            <w:r>
              <w:rPr>
                <w:noProof/>
                <w:webHidden/>
              </w:rPr>
              <w:t>9</w:t>
            </w:r>
            <w:r>
              <w:rPr>
                <w:noProof/>
                <w:webHidden/>
              </w:rPr>
              <w:fldChar w:fldCharType="end"/>
            </w:r>
          </w:hyperlink>
        </w:p>
        <w:p w14:paraId="7CC04A4A" w14:textId="21F21DC5" w:rsidR="007A1D64" w:rsidRDefault="007A1D64">
          <w:pPr>
            <w:pStyle w:val="TOC3"/>
            <w:tabs>
              <w:tab w:val="right" w:leader="dot" w:pos="9016"/>
            </w:tabs>
            <w:rPr>
              <w:rFonts w:eastAsiaTheme="minorEastAsia"/>
              <w:noProof/>
              <w:kern w:val="0"/>
              <w:sz w:val="22"/>
              <w:szCs w:val="22"/>
              <w:lang w:val="en-US"/>
              <w14:ligatures w14:val="none"/>
            </w:rPr>
          </w:pPr>
          <w:hyperlink w:anchor="_Toc183128033" w:history="1">
            <w:r w:rsidRPr="00F502E4">
              <w:rPr>
                <w:rStyle w:val="Hyperlink"/>
                <w:noProof/>
              </w:rPr>
              <w:t>For 2022</w:t>
            </w:r>
            <w:r>
              <w:rPr>
                <w:noProof/>
                <w:webHidden/>
              </w:rPr>
              <w:tab/>
            </w:r>
            <w:r>
              <w:rPr>
                <w:noProof/>
                <w:webHidden/>
              </w:rPr>
              <w:fldChar w:fldCharType="begin"/>
            </w:r>
            <w:r>
              <w:rPr>
                <w:noProof/>
                <w:webHidden/>
              </w:rPr>
              <w:instrText xml:space="preserve"> PAGEREF _Toc183128033 \h </w:instrText>
            </w:r>
            <w:r>
              <w:rPr>
                <w:noProof/>
                <w:webHidden/>
              </w:rPr>
            </w:r>
            <w:r>
              <w:rPr>
                <w:noProof/>
                <w:webHidden/>
              </w:rPr>
              <w:fldChar w:fldCharType="separate"/>
            </w:r>
            <w:r>
              <w:rPr>
                <w:noProof/>
                <w:webHidden/>
              </w:rPr>
              <w:t>9</w:t>
            </w:r>
            <w:r>
              <w:rPr>
                <w:noProof/>
                <w:webHidden/>
              </w:rPr>
              <w:fldChar w:fldCharType="end"/>
            </w:r>
          </w:hyperlink>
        </w:p>
        <w:p w14:paraId="77EEE2FA" w14:textId="7566C698" w:rsidR="007A1D64" w:rsidRDefault="007A1D64">
          <w:pPr>
            <w:pStyle w:val="TOC3"/>
            <w:tabs>
              <w:tab w:val="right" w:leader="dot" w:pos="9016"/>
            </w:tabs>
            <w:rPr>
              <w:rFonts w:eastAsiaTheme="minorEastAsia"/>
              <w:noProof/>
              <w:kern w:val="0"/>
              <w:sz w:val="22"/>
              <w:szCs w:val="22"/>
              <w:lang w:val="en-US"/>
              <w14:ligatures w14:val="none"/>
            </w:rPr>
          </w:pPr>
          <w:hyperlink w:anchor="_Toc183128034" w:history="1">
            <w:r w:rsidRPr="00F502E4">
              <w:rPr>
                <w:rStyle w:val="Hyperlink"/>
                <w:noProof/>
              </w:rPr>
              <w:t>For 2023</w:t>
            </w:r>
            <w:r>
              <w:rPr>
                <w:noProof/>
                <w:webHidden/>
              </w:rPr>
              <w:tab/>
            </w:r>
            <w:r>
              <w:rPr>
                <w:noProof/>
                <w:webHidden/>
              </w:rPr>
              <w:fldChar w:fldCharType="begin"/>
            </w:r>
            <w:r>
              <w:rPr>
                <w:noProof/>
                <w:webHidden/>
              </w:rPr>
              <w:instrText xml:space="preserve"> PAGEREF _Toc183128034 \h </w:instrText>
            </w:r>
            <w:r>
              <w:rPr>
                <w:noProof/>
                <w:webHidden/>
              </w:rPr>
            </w:r>
            <w:r>
              <w:rPr>
                <w:noProof/>
                <w:webHidden/>
              </w:rPr>
              <w:fldChar w:fldCharType="separate"/>
            </w:r>
            <w:r>
              <w:rPr>
                <w:noProof/>
                <w:webHidden/>
              </w:rPr>
              <w:t>9</w:t>
            </w:r>
            <w:r>
              <w:rPr>
                <w:noProof/>
                <w:webHidden/>
              </w:rPr>
              <w:fldChar w:fldCharType="end"/>
            </w:r>
          </w:hyperlink>
        </w:p>
        <w:p w14:paraId="228698D1" w14:textId="7C55736F" w:rsidR="007A1D64" w:rsidRDefault="007A1D64">
          <w:pPr>
            <w:pStyle w:val="TOC1"/>
            <w:tabs>
              <w:tab w:val="right" w:leader="dot" w:pos="9016"/>
            </w:tabs>
            <w:rPr>
              <w:rFonts w:eastAsiaTheme="minorEastAsia"/>
              <w:noProof/>
              <w:kern w:val="0"/>
              <w:sz w:val="22"/>
              <w:szCs w:val="22"/>
              <w:lang w:val="en-US"/>
              <w14:ligatures w14:val="none"/>
            </w:rPr>
          </w:pPr>
          <w:hyperlink w:anchor="_Toc183128035" w:history="1">
            <w:r w:rsidRPr="00F502E4">
              <w:rPr>
                <w:rStyle w:val="Hyperlink"/>
                <w:noProof/>
              </w:rPr>
              <w:t>Task 5: Predictive Analytics</w:t>
            </w:r>
            <w:r>
              <w:rPr>
                <w:noProof/>
                <w:webHidden/>
              </w:rPr>
              <w:tab/>
            </w:r>
            <w:r>
              <w:rPr>
                <w:noProof/>
                <w:webHidden/>
              </w:rPr>
              <w:fldChar w:fldCharType="begin"/>
            </w:r>
            <w:r>
              <w:rPr>
                <w:noProof/>
                <w:webHidden/>
              </w:rPr>
              <w:instrText xml:space="preserve"> PAGEREF _Toc183128035 \h </w:instrText>
            </w:r>
            <w:r>
              <w:rPr>
                <w:noProof/>
                <w:webHidden/>
              </w:rPr>
            </w:r>
            <w:r>
              <w:rPr>
                <w:noProof/>
                <w:webHidden/>
              </w:rPr>
              <w:fldChar w:fldCharType="separate"/>
            </w:r>
            <w:r>
              <w:rPr>
                <w:noProof/>
                <w:webHidden/>
              </w:rPr>
              <w:t>10</w:t>
            </w:r>
            <w:r>
              <w:rPr>
                <w:noProof/>
                <w:webHidden/>
              </w:rPr>
              <w:fldChar w:fldCharType="end"/>
            </w:r>
          </w:hyperlink>
        </w:p>
        <w:p w14:paraId="20A1577B" w14:textId="16B00E5B" w:rsidR="007A1D64" w:rsidRDefault="007A1D64">
          <w:pPr>
            <w:pStyle w:val="TOC2"/>
            <w:tabs>
              <w:tab w:val="right" w:leader="dot" w:pos="9016"/>
            </w:tabs>
            <w:rPr>
              <w:rFonts w:eastAsiaTheme="minorEastAsia"/>
              <w:noProof/>
              <w:kern w:val="0"/>
              <w:sz w:val="22"/>
              <w:szCs w:val="22"/>
              <w:lang w:val="en-US"/>
              <w14:ligatures w14:val="none"/>
            </w:rPr>
          </w:pPr>
          <w:hyperlink w:anchor="_Toc183128036" w:history="1">
            <w:r w:rsidRPr="00F502E4">
              <w:rPr>
                <w:rStyle w:val="Hyperlink"/>
                <w:noProof/>
              </w:rPr>
              <w:t>Regression Analysis of Perceived Customer Quality vs. GZ’s Profits for 2022 and 2023</w:t>
            </w:r>
            <w:r>
              <w:rPr>
                <w:noProof/>
                <w:webHidden/>
              </w:rPr>
              <w:tab/>
            </w:r>
            <w:r>
              <w:rPr>
                <w:noProof/>
                <w:webHidden/>
              </w:rPr>
              <w:fldChar w:fldCharType="begin"/>
            </w:r>
            <w:r>
              <w:rPr>
                <w:noProof/>
                <w:webHidden/>
              </w:rPr>
              <w:instrText xml:space="preserve"> PAGEREF _Toc183128036 \h </w:instrText>
            </w:r>
            <w:r>
              <w:rPr>
                <w:noProof/>
                <w:webHidden/>
              </w:rPr>
            </w:r>
            <w:r>
              <w:rPr>
                <w:noProof/>
                <w:webHidden/>
              </w:rPr>
              <w:fldChar w:fldCharType="separate"/>
            </w:r>
            <w:r>
              <w:rPr>
                <w:noProof/>
                <w:webHidden/>
              </w:rPr>
              <w:t>10</w:t>
            </w:r>
            <w:r>
              <w:rPr>
                <w:noProof/>
                <w:webHidden/>
              </w:rPr>
              <w:fldChar w:fldCharType="end"/>
            </w:r>
          </w:hyperlink>
        </w:p>
        <w:p w14:paraId="68A5BD15" w14:textId="48B915DD" w:rsidR="007A1D64" w:rsidRDefault="007A1D64">
          <w:pPr>
            <w:pStyle w:val="TOC2"/>
            <w:tabs>
              <w:tab w:val="right" w:leader="dot" w:pos="9016"/>
            </w:tabs>
            <w:rPr>
              <w:rFonts w:eastAsiaTheme="minorEastAsia"/>
              <w:noProof/>
              <w:kern w:val="0"/>
              <w:sz w:val="22"/>
              <w:szCs w:val="22"/>
              <w:lang w:val="en-US"/>
              <w14:ligatures w14:val="none"/>
            </w:rPr>
          </w:pPr>
          <w:hyperlink w:anchor="_Toc183128037" w:history="1">
            <w:r w:rsidRPr="00F502E4">
              <w:rPr>
                <w:rStyle w:val="Hyperlink"/>
                <w:noProof/>
              </w:rPr>
              <w:t>Forecasting Monthly Purchase Revenues for the First Six Months of 2024</w:t>
            </w:r>
            <w:r>
              <w:rPr>
                <w:noProof/>
                <w:webHidden/>
              </w:rPr>
              <w:tab/>
            </w:r>
            <w:r>
              <w:rPr>
                <w:noProof/>
                <w:webHidden/>
              </w:rPr>
              <w:fldChar w:fldCharType="begin"/>
            </w:r>
            <w:r>
              <w:rPr>
                <w:noProof/>
                <w:webHidden/>
              </w:rPr>
              <w:instrText xml:space="preserve"> PAGEREF _Toc183128037 \h </w:instrText>
            </w:r>
            <w:r>
              <w:rPr>
                <w:noProof/>
                <w:webHidden/>
              </w:rPr>
            </w:r>
            <w:r>
              <w:rPr>
                <w:noProof/>
                <w:webHidden/>
              </w:rPr>
              <w:fldChar w:fldCharType="separate"/>
            </w:r>
            <w:r>
              <w:rPr>
                <w:noProof/>
                <w:webHidden/>
              </w:rPr>
              <w:t>10</w:t>
            </w:r>
            <w:r>
              <w:rPr>
                <w:noProof/>
                <w:webHidden/>
              </w:rPr>
              <w:fldChar w:fldCharType="end"/>
            </w:r>
          </w:hyperlink>
        </w:p>
        <w:p w14:paraId="3953BFB2" w14:textId="4502059B" w:rsidR="007A1D64" w:rsidRDefault="007A1D64">
          <w:pPr>
            <w:pStyle w:val="TOC2"/>
            <w:tabs>
              <w:tab w:val="right" w:leader="dot" w:pos="9016"/>
            </w:tabs>
            <w:rPr>
              <w:rFonts w:eastAsiaTheme="minorEastAsia"/>
              <w:noProof/>
              <w:kern w:val="0"/>
              <w:sz w:val="22"/>
              <w:szCs w:val="22"/>
              <w:lang w:val="en-US"/>
              <w14:ligatures w14:val="none"/>
            </w:rPr>
          </w:pPr>
          <w:hyperlink w:anchor="_Toc183128038" w:history="1">
            <w:r w:rsidRPr="00F502E4">
              <w:rPr>
                <w:rStyle w:val="Hyperlink"/>
                <w:noProof/>
              </w:rPr>
              <w:t>Creating an Investment Portfolio Using Excel Solver</w:t>
            </w:r>
            <w:r>
              <w:rPr>
                <w:noProof/>
                <w:webHidden/>
              </w:rPr>
              <w:tab/>
            </w:r>
            <w:r>
              <w:rPr>
                <w:noProof/>
                <w:webHidden/>
              </w:rPr>
              <w:fldChar w:fldCharType="begin"/>
            </w:r>
            <w:r>
              <w:rPr>
                <w:noProof/>
                <w:webHidden/>
              </w:rPr>
              <w:instrText xml:space="preserve"> PAGEREF _Toc183128038 \h </w:instrText>
            </w:r>
            <w:r>
              <w:rPr>
                <w:noProof/>
                <w:webHidden/>
              </w:rPr>
            </w:r>
            <w:r>
              <w:rPr>
                <w:noProof/>
                <w:webHidden/>
              </w:rPr>
              <w:fldChar w:fldCharType="separate"/>
            </w:r>
            <w:r>
              <w:rPr>
                <w:noProof/>
                <w:webHidden/>
              </w:rPr>
              <w:t>11</w:t>
            </w:r>
            <w:r>
              <w:rPr>
                <w:noProof/>
                <w:webHidden/>
              </w:rPr>
              <w:fldChar w:fldCharType="end"/>
            </w:r>
          </w:hyperlink>
        </w:p>
        <w:p w14:paraId="0EB1F6AB" w14:textId="5CEDED2C" w:rsidR="00F55705" w:rsidRPr="008B4C97" w:rsidRDefault="008D50A6" w:rsidP="008B4C97">
          <w:pPr>
            <w:spacing w:line="360" w:lineRule="auto"/>
            <w:rPr>
              <w:rFonts w:cs="Times New Roman"/>
              <w:b/>
              <w:bCs/>
              <w:noProof/>
            </w:rPr>
          </w:pPr>
          <w:r w:rsidRPr="008B4C97">
            <w:rPr>
              <w:rFonts w:cs="Times New Roman"/>
              <w:b/>
              <w:bCs/>
              <w:noProof/>
            </w:rPr>
            <w:fldChar w:fldCharType="end"/>
          </w:r>
        </w:p>
        <w:p w14:paraId="3A388B30" w14:textId="77777777" w:rsidR="007A1D64" w:rsidRDefault="007A1D64" w:rsidP="008B4C97">
          <w:pPr>
            <w:spacing w:line="360" w:lineRule="auto"/>
            <w:rPr>
              <w:rFonts w:cs="Times New Roman"/>
              <w:b/>
              <w:bCs/>
              <w:noProof/>
            </w:rPr>
          </w:pPr>
        </w:p>
        <w:p w14:paraId="13246C76" w14:textId="7838E866" w:rsidR="008D50A6" w:rsidRPr="008B4C97" w:rsidRDefault="009A24DF" w:rsidP="008B4C97">
          <w:pPr>
            <w:spacing w:line="360" w:lineRule="auto"/>
          </w:pPr>
        </w:p>
      </w:sdtContent>
    </w:sdt>
    <w:p w14:paraId="17606788" w14:textId="77777777" w:rsidR="00F55705" w:rsidRPr="008B4C97" w:rsidRDefault="00F55705" w:rsidP="008B4C97">
      <w:pPr>
        <w:pStyle w:val="TableofFigures"/>
        <w:tabs>
          <w:tab w:val="right" w:leader="dot" w:pos="9016"/>
        </w:tabs>
        <w:spacing w:line="360" w:lineRule="auto"/>
        <w:rPr>
          <w:rFonts w:cs="Times New Roman"/>
          <w:b/>
          <w:bCs/>
        </w:rPr>
      </w:pPr>
    </w:p>
    <w:p w14:paraId="72F8E361" w14:textId="0AA92E43" w:rsidR="008D50A6" w:rsidRPr="008B4C97" w:rsidRDefault="008D50A6"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r w:rsidRPr="008B4C97">
        <w:rPr>
          <w:rFonts w:cs="Times New Roman"/>
          <w:b/>
          <w:bCs/>
        </w:rPr>
        <w:lastRenderedPageBreak/>
        <w:fldChar w:fldCharType="begin"/>
      </w:r>
      <w:r w:rsidRPr="008B4C97">
        <w:rPr>
          <w:rFonts w:cs="Times New Roman"/>
          <w:b/>
          <w:bCs/>
        </w:rPr>
        <w:instrText xml:space="preserve"> TOC \h \z \c "Figure" </w:instrText>
      </w:r>
      <w:r w:rsidRPr="008B4C97">
        <w:rPr>
          <w:rFonts w:cs="Times New Roman"/>
          <w:b/>
          <w:bCs/>
        </w:rPr>
        <w:fldChar w:fldCharType="separate"/>
      </w:r>
      <w:hyperlink w:anchor="_Toc183126725" w:history="1">
        <w:r w:rsidRPr="008B4C97">
          <w:rPr>
            <w:rStyle w:val="Hyperlink"/>
            <w:rFonts w:cs="Times New Roman"/>
            <w:i/>
            <w:iCs/>
            <w:noProof/>
          </w:rPr>
          <w:t>Figure i VLOOKUP Function</w:t>
        </w:r>
        <w:r w:rsidRPr="008B4C97">
          <w:rPr>
            <w:rFonts w:cs="Times New Roman"/>
            <w:noProof/>
            <w:webHidden/>
          </w:rPr>
          <w:tab/>
        </w:r>
        <w:r w:rsidRPr="008B4C97">
          <w:rPr>
            <w:rFonts w:cs="Times New Roman"/>
            <w:noProof/>
            <w:webHidden/>
          </w:rPr>
          <w:fldChar w:fldCharType="begin"/>
        </w:r>
        <w:r w:rsidRPr="008B4C97">
          <w:rPr>
            <w:rFonts w:cs="Times New Roman"/>
            <w:noProof/>
            <w:webHidden/>
          </w:rPr>
          <w:instrText xml:space="preserve"> PAGEREF _Toc183126725 \h </w:instrText>
        </w:r>
        <w:r w:rsidRPr="008B4C97">
          <w:rPr>
            <w:rFonts w:cs="Times New Roman"/>
            <w:noProof/>
            <w:webHidden/>
          </w:rPr>
        </w:r>
        <w:r w:rsidRPr="008B4C97">
          <w:rPr>
            <w:rFonts w:cs="Times New Roman"/>
            <w:noProof/>
            <w:webHidden/>
          </w:rPr>
          <w:fldChar w:fldCharType="separate"/>
        </w:r>
        <w:r w:rsidRPr="008B4C97">
          <w:rPr>
            <w:rFonts w:cs="Times New Roman"/>
            <w:noProof/>
            <w:webHidden/>
          </w:rPr>
          <w:t>2</w:t>
        </w:r>
        <w:r w:rsidRPr="008B4C97">
          <w:rPr>
            <w:rFonts w:cs="Times New Roman"/>
            <w:noProof/>
            <w:webHidden/>
          </w:rPr>
          <w:fldChar w:fldCharType="end"/>
        </w:r>
      </w:hyperlink>
    </w:p>
    <w:p w14:paraId="5137EEAF" w14:textId="06291DA8"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26" w:history="1">
        <w:r w:rsidR="008D50A6" w:rsidRPr="008B4C97">
          <w:rPr>
            <w:rStyle w:val="Hyperlink"/>
            <w:rFonts w:cs="Times New Roman"/>
            <w:i/>
            <w:iCs/>
            <w:noProof/>
          </w:rPr>
          <w:t>Figure ii FILTER Function</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_Toc183126726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3</w:t>
        </w:r>
        <w:r w:rsidR="008D50A6" w:rsidRPr="008B4C97">
          <w:rPr>
            <w:rFonts w:cs="Times New Roman"/>
            <w:noProof/>
            <w:webHidden/>
          </w:rPr>
          <w:fldChar w:fldCharType="end"/>
        </w:r>
      </w:hyperlink>
    </w:p>
    <w:p w14:paraId="69CC7F85" w14:textId="50EC61D1"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27" w:history="1">
        <w:r w:rsidR="008D50A6" w:rsidRPr="008B4C97">
          <w:rPr>
            <w:rStyle w:val="Hyperlink"/>
            <w:rFonts w:cs="Times New Roman"/>
            <w:i/>
            <w:iCs/>
            <w:noProof/>
          </w:rPr>
          <w:t>Figure iii PivotTable</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_Toc183126727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4</w:t>
        </w:r>
        <w:r w:rsidR="008D50A6" w:rsidRPr="008B4C97">
          <w:rPr>
            <w:rFonts w:cs="Times New Roman"/>
            <w:noProof/>
            <w:webHidden/>
          </w:rPr>
          <w:fldChar w:fldCharType="end"/>
        </w:r>
      </w:hyperlink>
    </w:p>
    <w:p w14:paraId="65450A40" w14:textId="072E5150"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28" w:history="1">
        <w:r w:rsidR="008D50A6" w:rsidRPr="008B4C97">
          <w:rPr>
            <w:rStyle w:val="Hyperlink"/>
            <w:rFonts w:cs="Times New Roman"/>
            <w:i/>
            <w:iCs/>
            <w:noProof/>
          </w:rPr>
          <w:t>Figure iv Annual Purchase Revenues</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_Toc183126728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5</w:t>
        </w:r>
        <w:r w:rsidR="008D50A6" w:rsidRPr="008B4C97">
          <w:rPr>
            <w:rFonts w:cs="Times New Roman"/>
            <w:noProof/>
            <w:webHidden/>
          </w:rPr>
          <w:fldChar w:fldCharType="end"/>
        </w:r>
      </w:hyperlink>
    </w:p>
    <w:p w14:paraId="24A71989" w14:textId="4F552B32"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29" w:history="1">
        <w:r w:rsidR="008D50A6" w:rsidRPr="008B4C97">
          <w:rPr>
            <w:rStyle w:val="Hyperlink"/>
            <w:rFonts w:cs="Times New Roman"/>
            <w:i/>
            <w:iCs/>
            <w:noProof/>
          </w:rPr>
          <w:t>Figure v Total Revenue in 2023 by Industry Sector</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_Toc183126729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5</w:t>
        </w:r>
        <w:r w:rsidR="008D50A6" w:rsidRPr="008B4C97">
          <w:rPr>
            <w:rFonts w:cs="Times New Roman"/>
            <w:noProof/>
            <w:webHidden/>
          </w:rPr>
          <w:fldChar w:fldCharType="end"/>
        </w:r>
      </w:hyperlink>
    </w:p>
    <w:p w14:paraId="398B5FE8" w14:textId="54498267"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0" w:history="1">
        <w:r w:rsidR="008D50A6" w:rsidRPr="008B4C97">
          <w:rPr>
            <w:rStyle w:val="Hyperlink"/>
            <w:rFonts w:cs="Times New Roman"/>
            <w:i/>
            <w:iCs/>
            <w:noProof/>
          </w:rPr>
          <w:t>Figure vi Monthly Revenue for 2022 and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_Toc183126730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6</w:t>
        </w:r>
        <w:r w:rsidR="008D50A6" w:rsidRPr="008B4C97">
          <w:rPr>
            <w:rFonts w:cs="Times New Roman"/>
            <w:noProof/>
            <w:webHidden/>
          </w:rPr>
          <w:fldChar w:fldCharType="end"/>
        </w:r>
      </w:hyperlink>
    </w:p>
    <w:p w14:paraId="32EB1788" w14:textId="3F643AAC"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1" w:history="1">
        <w:r w:rsidR="008D50A6" w:rsidRPr="008B4C97">
          <w:rPr>
            <w:rStyle w:val="Hyperlink"/>
            <w:rFonts w:cs="Times New Roman"/>
            <w:i/>
            <w:iCs/>
            <w:noProof/>
          </w:rPr>
          <w:t>Figure vii Top 5 Purchases in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_Toc183126731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7</w:t>
        </w:r>
        <w:r w:rsidR="008D50A6" w:rsidRPr="008B4C97">
          <w:rPr>
            <w:rFonts w:cs="Times New Roman"/>
            <w:noProof/>
            <w:webHidden/>
          </w:rPr>
          <w:fldChar w:fldCharType="end"/>
        </w:r>
      </w:hyperlink>
    </w:p>
    <w:p w14:paraId="7FF2847C" w14:textId="18C53BE6"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2" w:history="1">
        <w:r w:rsidR="008D50A6" w:rsidRPr="008B4C97">
          <w:rPr>
            <w:rStyle w:val="Hyperlink"/>
            <w:rFonts w:cs="Times New Roman"/>
            <w:i/>
            <w:iCs/>
            <w:noProof/>
          </w:rPr>
          <w:t>Figure viii Education Levels</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_Toc183126732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8</w:t>
        </w:r>
        <w:r w:rsidR="008D50A6" w:rsidRPr="008B4C97">
          <w:rPr>
            <w:rFonts w:cs="Times New Roman"/>
            <w:noProof/>
            <w:webHidden/>
          </w:rPr>
          <w:fldChar w:fldCharType="end"/>
        </w:r>
      </w:hyperlink>
    </w:p>
    <w:p w14:paraId="15D17F36" w14:textId="108D0B26" w:rsidR="008D50A6" w:rsidRPr="008B4C97" w:rsidRDefault="009A24DF" w:rsidP="008B4C97">
      <w:pPr>
        <w:pStyle w:val="TableofFigures"/>
        <w:tabs>
          <w:tab w:val="left" w:pos="1100"/>
          <w:tab w:val="right" w:leader="dot" w:pos="9016"/>
        </w:tabs>
        <w:spacing w:line="360" w:lineRule="auto"/>
        <w:rPr>
          <w:rFonts w:eastAsiaTheme="minorEastAsia" w:cs="Times New Roman"/>
          <w:noProof/>
          <w:kern w:val="0"/>
          <w:sz w:val="22"/>
          <w:szCs w:val="22"/>
          <w:lang w:val="en-US"/>
          <w14:ligatures w14:val="none"/>
        </w:rPr>
      </w:pPr>
      <w:hyperlink w:anchor="_Toc183126733" w:history="1">
        <w:r w:rsidR="008D50A6" w:rsidRPr="008B4C97">
          <w:rPr>
            <w:rStyle w:val="Hyperlink"/>
            <w:rFonts w:cs="Times New Roman"/>
            <w:i/>
            <w:iCs/>
            <w:noProof/>
          </w:rPr>
          <w:t>Figure ix</w:t>
        </w:r>
        <w:r w:rsidR="008D50A6" w:rsidRPr="008B4C97">
          <w:rPr>
            <w:rFonts w:eastAsiaTheme="minorEastAsia" w:cs="Times New Roman"/>
            <w:noProof/>
            <w:kern w:val="0"/>
            <w:sz w:val="22"/>
            <w:szCs w:val="22"/>
            <w:lang w:val="en-US"/>
            <w14:ligatures w14:val="none"/>
          </w:rPr>
          <w:tab/>
        </w:r>
        <w:r w:rsidR="008D50A6" w:rsidRPr="008B4C97">
          <w:rPr>
            <w:rStyle w:val="Hyperlink"/>
            <w:rFonts w:cs="Times New Roman"/>
            <w:i/>
            <w:iCs/>
            <w:noProof/>
          </w:rPr>
          <w:t>Total Revenue by Marital Status in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_Toc183126733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9</w:t>
        </w:r>
        <w:r w:rsidR="008D50A6" w:rsidRPr="008B4C97">
          <w:rPr>
            <w:rFonts w:cs="Times New Roman"/>
            <w:noProof/>
            <w:webHidden/>
          </w:rPr>
          <w:fldChar w:fldCharType="end"/>
        </w:r>
      </w:hyperlink>
    </w:p>
    <w:p w14:paraId="2109FF54" w14:textId="5D8CB31E"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4" w:history="1">
        <w:r w:rsidR="008D50A6" w:rsidRPr="008B4C97">
          <w:rPr>
            <w:rStyle w:val="Hyperlink"/>
            <w:rFonts w:cs="Times New Roman"/>
            <w:i/>
            <w:iCs/>
            <w:noProof/>
          </w:rPr>
          <w:t>Figure x Total Revenue by GCC State in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_Toc183126734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10</w:t>
        </w:r>
        <w:r w:rsidR="008D50A6" w:rsidRPr="008B4C97">
          <w:rPr>
            <w:rFonts w:cs="Times New Roman"/>
            <w:noProof/>
            <w:webHidden/>
          </w:rPr>
          <w:fldChar w:fldCharType="end"/>
        </w:r>
      </w:hyperlink>
    </w:p>
    <w:p w14:paraId="179502A6" w14:textId="0A015656"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5" w:history="1">
        <w:r w:rsidR="008D50A6" w:rsidRPr="008B4C97">
          <w:rPr>
            <w:rStyle w:val="Hyperlink"/>
            <w:rFonts w:cs="Times New Roman"/>
            <w:i/>
            <w:iCs/>
            <w:noProof/>
          </w:rPr>
          <w:t>Figure xi Pareto chart for the year 2022</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_Toc183126735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12</w:t>
        </w:r>
        <w:r w:rsidR="008D50A6" w:rsidRPr="008B4C97">
          <w:rPr>
            <w:rFonts w:cs="Times New Roman"/>
            <w:noProof/>
            <w:webHidden/>
          </w:rPr>
          <w:fldChar w:fldCharType="end"/>
        </w:r>
      </w:hyperlink>
    </w:p>
    <w:p w14:paraId="4A935892" w14:textId="26990D94"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6" w:history="1">
        <w:r w:rsidR="008D50A6" w:rsidRPr="008B4C97">
          <w:rPr>
            <w:rStyle w:val="Hyperlink"/>
            <w:rFonts w:cs="Times New Roman"/>
            <w:i/>
            <w:iCs/>
            <w:noProof/>
          </w:rPr>
          <w:t>Figure xii Pareto chart of the year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_Toc183126736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13</w:t>
        </w:r>
        <w:r w:rsidR="008D50A6" w:rsidRPr="008B4C97">
          <w:rPr>
            <w:rFonts w:cs="Times New Roman"/>
            <w:noProof/>
            <w:webHidden/>
          </w:rPr>
          <w:fldChar w:fldCharType="end"/>
        </w:r>
      </w:hyperlink>
    </w:p>
    <w:p w14:paraId="11B9B0B5" w14:textId="1B8916DD"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7" w:history="1">
        <w:r w:rsidR="008D50A6" w:rsidRPr="008B4C97">
          <w:rPr>
            <w:rStyle w:val="Hyperlink"/>
            <w:rFonts w:cs="Times New Roman"/>
            <w:i/>
            <w:iCs/>
            <w:noProof/>
          </w:rPr>
          <w:t>Figure xiii Monthly Purchase Revenues</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_Toc183126737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14</w:t>
        </w:r>
        <w:r w:rsidR="008D50A6" w:rsidRPr="008B4C97">
          <w:rPr>
            <w:rFonts w:cs="Times New Roman"/>
            <w:noProof/>
            <w:webHidden/>
          </w:rPr>
          <w:fldChar w:fldCharType="end"/>
        </w:r>
      </w:hyperlink>
    </w:p>
    <w:p w14:paraId="4DE85F50" w14:textId="77777777" w:rsidR="008D50A6" w:rsidRPr="008B4C97" w:rsidRDefault="008D50A6" w:rsidP="008B4C97">
      <w:pPr>
        <w:spacing w:after="0" w:line="360" w:lineRule="auto"/>
        <w:jc w:val="center"/>
        <w:rPr>
          <w:rFonts w:cs="Times New Roman"/>
          <w:noProof/>
        </w:rPr>
      </w:pPr>
      <w:r w:rsidRPr="008B4C97">
        <w:rPr>
          <w:rFonts w:cs="Times New Roman"/>
          <w:b/>
          <w:bCs/>
        </w:rPr>
        <w:fldChar w:fldCharType="end"/>
      </w:r>
      <w:r w:rsidRPr="008B4C97">
        <w:rPr>
          <w:rFonts w:cs="Times New Roman"/>
          <w:b/>
          <w:bCs/>
        </w:rPr>
        <w:fldChar w:fldCharType="begin"/>
      </w:r>
      <w:r w:rsidRPr="008B4C97">
        <w:rPr>
          <w:rFonts w:cs="Times New Roman"/>
          <w:b/>
          <w:bCs/>
        </w:rPr>
        <w:instrText xml:space="preserve"> TOC \h \z \c "Table" </w:instrText>
      </w:r>
      <w:r w:rsidRPr="008B4C97">
        <w:rPr>
          <w:rFonts w:cs="Times New Roman"/>
          <w:b/>
          <w:bCs/>
        </w:rPr>
        <w:fldChar w:fldCharType="separate"/>
      </w:r>
    </w:p>
    <w:p w14:paraId="669D5D32" w14:textId="19488764"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8" w:history="1">
        <w:r w:rsidR="008D50A6" w:rsidRPr="008B4C97">
          <w:rPr>
            <w:rStyle w:val="Hyperlink"/>
            <w:rFonts w:cs="Times New Roman"/>
            <w:i/>
            <w:iCs/>
            <w:noProof/>
          </w:rPr>
          <w:t>Table 1 Total Revenue by Marital Status in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_Toc183126738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8</w:t>
        </w:r>
        <w:r w:rsidR="008D50A6" w:rsidRPr="008B4C97">
          <w:rPr>
            <w:rFonts w:cs="Times New Roman"/>
            <w:noProof/>
            <w:webHidden/>
          </w:rPr>
          <w:fldChar w:fldCharType="end"/>
        </w:r>
      </w:hyperlink>
    </w:p>
    <w:p w14:paraId="3E0D3EE6" w14:textId="607F7A0B"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39" w:history="1">
        <w:r w:rsidR="008D50A6" w:rsidRPr="008B4C97">
          <w:rPr>
            <w:rStyle w:val="Hyperlink"/>
            <w:rFonts w:cs="Times New Roman"/>
            <w:i/>
            <w:iCs/>
            <w:noProof/>
          </w:rPr>
          <w:t>Table 2 Total Revenue by GCC State in 2023</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_Toc183126739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9</w:t>
        </w:r>
        <w:r w:rsidR="008D50A6" w:rsidRPr="008B4C97">
          <w:rPr>
            <w:rFonts w:cs="Times New Roman"/>
            <w:noProof/>
            <w:webHidden/>
          </w:rPr>
          <w:fldChar w:fldCharType="end"/>
        </w:r>
      </w:hyperlink>
    </w:p>
    <w:p w14:paraId="1D32E170" w14:textId="7CECC127"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40" w:history="1">
        <w:r w:rsidR="008D50A6" w:rsidRPr="008B4C97">
          <w:rPr>
            <w:rStyle w:val="Hyperlink"/>
            <w:rFonts w:cs="Times New Roman"/>
            <w:i/>
            <w:iCs/>
            <w:noProof/>
          </w:rPr>
          <w:t>Table 3 Descriptive Statistics</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_Toc183126740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11</w:t>
        </w:r>
        <w:r w:rsidR="008D50A6" w:rsidRPr="008B4C97">
          <w:rPr>
            <w:rFonts w:cs="Times New Roman"/>
            <w:noProof/>
            <w:webHidden/>
          </w:rPr>
          <w:fldChar w:fldCharType="end"/>
        </w:r>
      </w:hyperlink>
    </w:p>
    <w:p w14:paraId="43FF3E09" w14:textId="377F7000"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41" w:history="1">
        <w:r w:rsidR="008D50A6" w:rsidRPr="008B4C97">
          <w:rPr>
            <w:rStyle w:val="Hyperlink"/>
            <w:rFonts w:cs="Times New Roman"/>
            <w:i/>
            <w:iCs/>
            <w:noProof/>
          </w:rPr>
          <w:t>Table 4 Forecasting Monthly Purchase</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_Toc183126741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14</w:t>
        </w:r>
        <w:r w:rsidR="008D50A6" w:rsidRPr="008B4C97">
          <w:rPr>
            <w:rFonts w:cs="Times New Roman"/>
            <w:noProof/>
            <w:webHidden/>
          </w:rPr>
          <w:fldChar w:fldCharType="end"/>
        </w:r>
      </w:hyperlink>
    </w:p>
    <w:p w14:paraId="31FBA986" w14:textId="011AB1F7" w:rsidR="008D50A6" w:rsidRPr="008B4C97" w:rsidRDefault="009A24DF" w:rsidP="008B4C97">
      <w:pPr>
        <w:pStyle w:val="TableofFigures"/>
        <w:tabs>
          <w:tab w:val="right" w:leader="dot" w:pos="9016"/>
        </w:tabs>
        <w:spacing w:line="360" w:lineRule="auto"/>
        <w:rPr>
          <w:rFonts w:eastAsiaTheme="minorEastAsia" w:cs="Times New Roman"/>
          <w:noProof/>
          <w:kern w:val="0"/>
          <w:sz w:val="22"/>
          <w:szCs w:val="22"/>
          <w:lang w:val="en-US"/>
          <w14:ligatures w14:val="none"/>
        </w:rPr>
      </w:pPr>
      <w:hyperlink w:anchor="_Toc183126742" w:history="1">
        <w:r w:rsidR="008D50A6" w:rsidRPr="008B4C97">
          <w:rPr>
            <w:rStyle w:val="Hyperlink"/>
            <w:rFonts w:cs="Times New Roman"/>
            <w:i/>
            <w:iCs/>
            <w:noProof/>
          </w:rPr>
          <w:t>Table 5 Investment Portfolio</w:t>
        </w:r>
        <w:r w:rsidR="008D50A6" w:rsidRPr="008B4C97">
          <w:rPr>
            <w:rFonts w:cs="Times New Roman"/>
            <w:noProof/>
            <w:webHidden/>
          </w:rPr>
          <w:tab/>
        </w:r>
        <w:r w:rsidR="008D50A6" w:rsidRPr="008B4C97">
          <w:rPr>
            <w:rFonts w:cs="Times New Roman"/>
            <w:noProof/>
            <w:webHidden/>
          </w:rPr>
          <w:fldChar w:fldCharType="begin"/>
        </w:r>
        <w:r w:rsidR="008D50A6" w:rsidRPr="008B4C97">
          <w:rPr>
            <w:rFonts w:cs="Times New Roman"/>
            <w:noProof/>
            <w:webHidden/>
          </w:rPr>
          <w:instrText xml:space="preserve"> PAGEREF _Toc183126742 \h </w:instrText>
        </w:r>
        <w:r w:rsidR="008D50A6" w:rsidRPr="008B4C97">
          <w:rPr>
            <w:rFonts w:cs="Times New Roman"/>
            <w:noProof/>
            <w:webHidden/>
          </w:rPr>
        </w:r>
        <w:r w:rsidR="008D50A6" w:rsidRPr="008B4C97">
          <w:rPr>
            <w:rFonts w:cs="Times New Roman"/>
            <w:noProof/>
            <w:webHidden/>
          </w:rPr>
          <w:fldChar w:fldCharType="separate"/>
        </w:r>
        <w:r w:rsidR="008D50A6" w:rsidRPr="008B4C97">
          <w:rPr>
            <w:rFonts w:cs="Times New Roman"/>
            <w:noProof/>
            <w:webHidden/>
          </w:rPr>
          <w:t>15</w:t>
        </w:r>
        <w:r w:rsidR="008D50A6" w:rsidRPr="008B4C97">
          <w:rPr>
            <w:rFonts w:cs="Times New Roman"/>
            <w:noProof/>
            <w:webHidden/>
          </w:rPr>
          <w:fldChar w:fldCharType="end"/>
        </w:r>
      </w:hyperlink>
    </w:p>
    <w:p w14:paraId="6127040C" w14:textId="77777777" w:rsidR="00F55705" w:rsidRPr="008B4C97" w:rsidRDefault="008D50A6" w:rsidP="008B4C97">
      <w:pPr>
        <w:spacing w:after="0" w:line="360" w:lineRule="auto"/>
        <w:jc w:val="center"/>
        <w:rPr>
          <w:rFonts w:cs="Times New Roman"/>
          <w:b/>
          <w:bCs/>
        </w:rPr>
      </w:pPr>
      <w:r w:rsidRPr="008B4C97">
        <w:rPr>
          <w:rFonts w:cs="Times New Roman"/>
          <w:b/>
          <w:bCs/>
        </w:rPr>
        <w:fldChar w:fldCharType="end"/>
      </w:r>
    </w:p>
    <w:p w14:paraId="328BEF8E" w14:textId="77777777" w:rsidR="00F55705" w:rsidRPr="008B4C97" w:rsidRDefault="00F55705" w:rsidP="008B4C97">
      <w:pPr>
        <w:spacing w:line="360" w:lineRule="auto"/>
        <w:rPr>
          <w:rFonts w:cs="Times New Roman"/>
          <w:b/>
          <w:bCs/>
        </w:rPr>
      </w:pPr>
      <w:r w:rsidRPr="008B4C97">
        <w:rPr>
          <w:rFonts w:cs="Times New Roman"/>
          <w:b/>
          <w:bCs/>
        </w:rPr>
        <w:br w:type="page"/>
      </w:r>
    </w:p>
    <w:p w14:paraId="49F84D85" w14:textId="77777777" w:rsidR="00F55705" w:rsidRPr="008B4C97" w:rsidRDefault="00F55705" w:rsidP="008B4C97">
      <w:pPr>
        <w:spacing w:after="0" w:line="360" w:lineRule="auto"/>
        <w:jc w:val="center"/>
        <w:rPr>
          <w:rFonts w:cs="Times New Roman"/>
          <w:b/>
          <w:bCs/>
        </w:rPr>
        <w:sectPr w:rsidR="00F55705" w:rsidRPr="008B4C97">
          <w:headerReference w:type="default" r:id="rId8"/>
          <w:pgSz w:w="11906" w:h="16838"/>
          <w:pgMar w:top="1440" w:right="1440" w:bottom="1440" w:left="1440" w:header="708" w:footer="708" w:gutter="0"/>
          <w:cols w:space="708"/>
          <w:docGrid w:linePitch="360"/>
        </w:sectPr>
      </w:pPr>
    </w:p>
    <w:p w14:paraId="1A604F44" w14:textId="1B55E9D5" w:rsidR="00F16E07" w:rsidRPr="007A1D64" w:rsidRDefault="006745B6" w:rsidP="008B4C97">
      <w:pPr>
        <w:spacing w:after="0" w:line="360" w:lineRule="auto"/>
        <w:jc w:val="center"/>
        <w:rPr>
          <w:rFonts w:asciiTheme="majorHAnsi" w:hAnsiTheme="majorHAnsi" w:cs="Times New Roman"/>
          <w:b/>
          <w:bCs/>
        </w:rPr>
      </w:pPr>
      <w:r w:rsidRPr="007A1D64">
        <w:rPr>
          <w:rFonts w:asciiTheme="majorHAnsi" w:hAnsiTheme="majorHAnsi" w:cs="Times New Roman"/>
          <w:b/>
          <w:bCs/>
        </w:rPr>
        <w:lastRenderedPageBreak/>
        <w:t>Business Analytics Report for Retirement Savings Plans in the GCC Region</w:t>
      </w:r>
    </w:p>
    <w:p w14:paraId="6B65E630" w14:textId="0E136D99" w:rsidR="006745B6" w:rsidRPr="008B4C97" w:rsidRDefault="00F16E07" w:rsidP="008B4C97">
      <w:pPr>
        <w:pStyle w:val="Heading1"/>
        <w:spacing w:before="0" w:after="0" w:line="360" w:lineRule="auto"/>
        <w:rPr>
          <w:rFonts w:asciiTheme="minorHAnsi" w:hAnsiTheme="minorHAnsi" w:cs="Times New Roman"/>
          <w:szCs w:val="24"/>
        </w:rPr>
      </w:pPr>
      <w:bookmarkStart w:id="0" w:name="_Toc183128015"/>
      <w:r w:rsidRPr="008B4C97">
        <w:rPr>
          <w:rFonts w:cs="Times New Roman"/>
          <w:szCs w:val="24"/>
        </w:rPr>
        <w:t>Introduction</w:t>
      </w:r>
      <w:bookmarkEnd w:id="0"/>
    </w:p>
    <w:p w14:paraId="206085BA" w14:textId="7BCD9E85" w:rsidR="006745B6" w:rsidRPr="008B4C97" w:rsidRDefault="006745B6" w:rsidP="008B4C97">
      <w:pPr>
        <w:spacing w:after="0" w:line="360" w:lineRule="auto"/>
        <w:ind w:firstLine="720"/>
        <w:rPr>
          <w:rFonts w:cs="Times New Roman"/>
        </w:rPr>
      </w:pPr>
      <w:r w:rsidRPr="008B4C97">
        <w:rPr>
          <w:rFonts w:cs="Times New Roman"/>
        </w:rPr>
        <w:t xml:space="preserve">This paper seeks to utilize customer information related to Gulf Zone Hypermarket to inform the retirement savings trends in the GCC. The core elements include customer characteristics, </w:t>
      </w:r>
      <w:proofErr w:type="spellStart"/>
      <w:r w:rsidRPr="008B4C97">
        <w:rPr>
          <w:rFonts w:cs="Times New Roman"/>
        </w:rPr>
        <w:t>behavior</w:t>
      </w:r>
      <w:proofErr w:type="spellEnd"/>
      <w:r w:rsidRPr="008B4C97">
        <w:rPr>
          <w:rFonts w:cs="Times New Roman"/>
        </w:rPr>
        <w:t xml:space="preserve"> and trends, and profitability investigation. Some of the analyses involved using more complex Excel tools like VLOOKUP, PivotTables and Charts, regression analysis, data visualization, and Solver techniques for optimization for strategic management. The results will help GZ’s Pensions and Lifetime Savings Advisory Team develop new Self-Invested Pension Plan (SIPP) products.</w:t>
      </w:r>
    </w:p>
    <w:p w14:paraId="364500E5" w14:textId="357D3B81" w:rsidR="0079138C" w:rsidRPr="008B4C97" w:rsidRDefault="005D17B9" w:rsidP="008B4C97">
      <w:pPr>
        <w:pStyle w:val="Heading1"/>
      </w:pPr>
      <w:bookmarkStart w:id="1" w:name="_Toc183128016"/>
      <w:r w:rsidRPr="008B4C97">
        <w:t>Task 1: Understanding Excel functions</w:t>
      </w:r>
      <w:bookmarkEnd w:id="1"/>
    </w:p>
    <w:p w14:paraId="104010A9" w14:textId="77777777" w:rsidR="00DF44B1" w:rsidRPr="008B4C97" w:rsidRDefault="005D17B9" w:rsidP="008B4C97">
      <w:pPr>
        <w:pStyle w:val="Heading2"/>
        <w:spacing w:before="0" w:after="0" w:line="360" w:lineRule="auto"/>
        <w:rPr>
          <w:rFonts w:asciiTheme="minorHAnsi" w:hAnsiTheme="minorHAnsi"/>
        </w:rPr>
      </w:pPr>
      <w:bookmarkStart w:id="2" w:name="_Toc183128017"/>
      <w:r w:rsidRPr="008B4C97">
        <w:rPr>
          <w:rFonts w:asciiTheme="minorHAnsi" w:hAnsiTheme="minorHAnsi"/>
        </w:rPr>
        <w:t>VLOOKUP Function - Primary Industry Sector for Customer with Loyalty ID OMA000261</w:t>
      </w:r>
      <w:bookmarkEnd w:id="2"/>
    </w:p>
    <w:p w14:paraId="04CBE81C" w14:textId="77777777" w:rsidR="008E7BE6" w:rsidRPr="008B4C97" w:rsidRDefault="005D17B9" w:rsidP="008B4C97">
      <w:pPr>
        <w:spacing w:after="0" w:line="360" w:lineRule="auto"/>
        <w:ind w:firstLine="360"/>
        <w:rPr>
          <w:rFonts w:cs="Times New Roman"/>
        </w:rPr>
      </w:pPr>
      <w:r w:rsidRPr="008B4C97">
        <w:rPr>
          <w:rFonts w:cs="Times New Roman"/>
        </w:rPr>
        <w:t>The following VLOOKUP formula was used during Excel analysis to determine the primary industry sector of the customer with Loyalty ID "OMA000261"</w:t>
      </w:r>
      <w:r w:rsidR="00DF44B1" w:rsidRPr="008B4C97">
        <w:rPr>
          <w:rFonts w:cs="Times New Roman"/>
        </w:rPr>
        <w:t>:</w:t>
      </w:r>
      <w:r w:rsidR="00DF44B1" w:rsidRPr="008B4C97">
        <w:rPr>
          <w:rFonts w:cs="Times New Roman"/>
          <w:i/>
          <w:iCs/>
        </w:rPr>
        <w:t xml:space="preserve"> </w:t>
      </w:r>
      <w:r w:rsidR="00DF44B1" w:rsidRPr="008B4C97">
        <w:rPr>
          <w:rFonts w:cs="Times New Roman"/>
        </w:rPr>
        <w:t>=</w:t>
      </w:r>
      <w:proofErr w:type="gramStart"/>
      <w:r w:rsidR="00DF44B1" w:rsidRPr="008B4C97">
        <w:rPr>
          <w:rFonts w:cs="Times New Roman"/>
        </w:rPr>
        <w:t>VLOOKUP(</w:t>
      </w:r>
      <w:proofErr w:type="gramEnd"/>
      <w:r w:rsidR="00DF44B1" w:rsidRPr="008B4C97">
        <w:rPr>
          <w:rFonts w:cs="Times New Roman"/>
        </w:rPr>
        <w:t>"OMA000261", Sheet1!A1:AQ2000,10, FALSE)</w:t>
      </w:r>
    </w:p>
    <w:p w14:paraId="03E7F601"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3B8CCE22" wp14:editId="23CCC951">
            <wp:extent cx="5731510" cy="1250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0950"/>
                    </a:xfrm>
                    <a:prstGeom prst="rect">
                      <a:avLst/>
                    </a:prstGeom>
                  </pic:spPr>
                </pic:pic>
              </a:graphicData>
            </a:graphic>
          </wp:inline>
        </w:drawing>
      </w:r>
    </w:p>
    <w:p w14:paraId="1D941CF1" w14:textId="4860CD8D" w:rsidR="008E7BE6" w:rsidRPr="008B4C97" w:rsidRDefault="00A3192E" w:rsidP="008B4C97">
      <w:pPr>
        <w:spacing w:after="0" w:line="360" w:lineRule="auto"/>
        <w:rPr>
          <w:rFonts w:cs="Times New Roman"/>
          <w:i/>
          <w:iCs/>
          <w:sz w:val="18"/>
          <w:szCs w:val="18"/>
        </w:rPr>
      </w:pPr>
      <w:bookmarkStart w:id="3" w:name="_Toc183126725"/>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i</w:t>
      </w:r>
      <w:r w:rsidRPr="008B4C97">
        <w:rPr>
          <w:rFonts w:cs="Times New Roman"/>
          <w:i/>
          <w:iCs/>
          <w:sz w:val="18"/>
          <w:szCs w:val="18"/>
        </w:rPr>
        <w:fldChar w:fldCharType="end"/>
      </w:r>
      <w:r w:rsidRPr="008B4C97">
        <w:rPr>
          <w:rFonts w:cs="Times New Roman"/>
          <w:i/>
          <w:iCs/>
          <w:sz w:val="18"/>
          <w:szCs w:val="18"/>
        </w:rPr>
        <w:t xml:space="preserve"> VLOOKUP Function</w:t>
      </w:r>
      <w:bookmarkEnd w:id="3"/>
    </w:p>
    <w:p w14:paraId="562707D1" w14:textId="77777777" w:rsidR="00DF44B1" w:rsidRPr="008B4C97" w:rsidRDefault="005D17B9" w:rsidP="008B4C97">
      <w:pPr>
        <w:spacing w:after="0" w:line="360" w:lineRule="auto"/>
        <w:ind w:firstLine="720"/>
        <w:rPr>
          <w:rFonts w:cs="Times New Roman"/>
        </w:rPr>
      </w:pPr>
      <w:r w:rsidRPr="008B4C97">
        <w:rPr>
          <w:rFonts w:cs="Times New Roman"/>
        </w:rPr>
        <w:t>This formula will input the loyalty card number in sheet 1, to be precise, in the first column A and extract from the tenth column of data, which is the industry sector.</w:t>
      </w:r>
    </w:p>
    <w:p w14:paraId="3263B498" w14:textId="77777777" w:rsidR="00DF44B1" w:rsidRPr="008B4C97" w:rsidRDefault="005D17B9" w:rsidP="008B4C97">
      <w:pPr>
        <w:spacing w:after="0" w:line="360" w:lineRule="auto"/>
        <w:rPr>
          <w:rFonts w:cs="Times New Roman"/>
        </w:rPr>
      </w:pPr>
      <w:r w:rsidRPr="008B4C97">
        <w:rPr>
          <w:rFonts w:cs="Times New Roman"/>
        </w:rPr>
        <w:t>The primary industry sector for the customer was identified as Professional and business services.</w:t>
      </w:r>
    </w:p>
    <w:p w14:paraId="3613F2A0" w14:textId="77777777" w:rsidR="0079138C" w:rsidRPr="008B4C97" w:rsidRDefault="005D17B9" w:rsidP="008B4C97">
      <w:pPr>
        <w:pStyle w:val="Heading2"/>
        <w:spacing w:before="0" w:after="0" w:line="360" w:lineRule="auto"/>
        <w:rPr>
          <w:rFonts w:asciiTheme="minorHAnsi" w:hAnsiTheme="minorHAnsi"/>
        </w:rPr>
      </w:pPr>
      <w:bookmarkStart w:id="4" w:name="_Toc183128018"/>
      <w:r w:rsidRPr="008B4C97">
        <w:rPr>
          <w:rFonts w:asciiTheme="minorHAnsi" w:hAnsiTheme="minorHAnsi"/>
        </w:rPr>
        <w:t>FILTER Function - Employment Status for Customers in KSA with Doctorate Degree</w:t>
      </w:r>
      <w:bookmarkEnd w:id="4"/>
    </w:p>
    <w:p w14:paraId="364FC1F0" w14:textId="77777777" w:rsidR="00605C65" w:rsidRPr="008B4C97" w:rsidRDefault="005D17B9" w:rsidP="008B4C97">
      <w:pPr>
        <w:spacing w:after="0" w:line="360" w:lineRule="auto"/>
        <w:ind w:firstLine="360"/>
        <w:rPr>
          <w:rFonts w:cs="Times New Roman"/>
        </w:rPr>
      </w:pPr>
      <w:r w:rsidRPr="008B4C97">
        <w:rPr>
          <w:rFonts w:cs="Times New Roman"/>
        </w:rPr>
        <w:t xml:space="preserve">Employment Status for customers who lived in KSA state and have a Doctorate were sorted out by applying </w:t>
      </w:r>
      <w:proofErr w:type="gramStart"/>
      <w:r w:rsidRPr="008B4C97">
        <w:rPr>
          <w:rFonts w:cs="Times New Roman"/>
        </w:rPr>
        <w:t>the  Excel's</w:t>
      </w:r>
      <w:proofErr w:type="gramEnd"/>
      <w:r w:rsidRPr="008B4C97">
        <w:rPr>
          <w:rFonts w:cs="Times New Roman"/>
        </w:rPr>
        <w:t xml:space="preserve"> FILTER function:</w:t>
      </w:r>
    </w:p>
    <w:p w14:paraId="2CCFD78D" w14:textId="77777777" w:rsidR="008E7BE6" w:rsidRPr="008B4C97" w:rsidRDefault="005D17B9" w:rsidP="008B4C97">
      <w:pPr>
        <w:spacing w:after="0" w:line="360" w:lineRule="auto"/>
        <w:rPr>
          <w:rFonts w:cs="Times New Roman"/>
        </w:rPr>
      </w:pPr>
      <w:r w:rsidRPr="008B4C97">
        <w:rPr>
          <w:rFonts w:cs="Times New Roman"/>
        </w:rPr>
        <w:t>=</w:t>
      </w:r>
      <w:proofErr w:type="gramStart"/>
      <w:r w:rsidRPr="008B4C97">
        <w:rPr>
          <w:rFonts w:cs="Times New Roman"/>
        </w:rPr>
        <w:t>FILTER(</w:t>
      </w:r>
      <w:proofErr w:type="gramEnd"/>
      <w:r w:rsidRPr="008B4C97">
        <w:rPr>
          <w:rFonts w:cs="Times New Roman"/>
        </w:rPr>
        <w:t>Sheet1!I:I, (Sheet1!C:C="KSA") *(Sheet1!G:G="Doctorate degree"))</w:t>
      </w:r>
    </w:p>
    <w:p w14:paraId="6850FC94" w14:textId="77777777" w:rsidR="00A3192E" w:rsidRPr="008B4C97" w:rsidRDefault="005D17B9" w:rsidP="008B4C97">
      <w:pPr>
        <w:spacing w:after="0" w:line="360" w:lineRule="auto"/>
        <w:rPr>
          <w:rFonts w:cs="Times New Roman"/>
        </w:rPr>
      </w:pPr>
      <w:r w:rsidRPr="008B4C97">
        <w:rPr>
          <w:rFonts w:cs="Times New Roman"/>
          <w:noProof/>
        </w:rPr>
        <w:lastRenderedPageBreak/>
        <w:drawing>
          <wp:inline distT="0" distB="0" distL="0" distR="0" wp14:anchorId="0253EF89" wp14:editId="69191CB4">
            <wp:extent cx="5731510" cy="262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731510" cy="2628900"/>
                    </a:xfrm>
                    <a:prstGeom prst="rect">
                      <a:avLst/>
                    </a:prstGeom>
                  </pic:spPr>
                </pic:pic>
              </a:graphicData>
            </a:graphic>
          </wp:inline>
        </w:drawing>
      </w:r>
    </w:p>
    <w:p w14:paraId="0786842D" w14:textId="2E298622" w:rsidR="008E7BE6" w:rsidRPr="008B4C97" w:rsidRDefault="00A3192E" w:rsidP="008B4C97">
      <w:pPr>
        <w:spacing w:after="0" w:line="360" w:lineRule="auto"/>
        <w:rPr>
          <w:rFonts w:cs="Times New Roman"/>
        </w:rPr>
      </w:pPr>
      <w:bookmarkStart w:id="5" w:name="_Toc183126726"/>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ii</w:t>
      </w:r>
      <w:r w:rsidRPr="008B4C97">
        <w:rPr>
          <w:rFonts w:cs="Times New Roman"/>
          <w:i/>
          <w:iCs/>
          <w:sz w:val="18"/>
          <w:szCs w:val="18"/>
        </w:rPr>
        <w:fldChar w:fldCharType="end"/>
      </w:r>
      <w:r w:rsidRPr="008B4C97">
        <w:rPr>
          <w:rFonts w:cs="Times New Roman"/>
          <w:i/>
          <w:iCs/>
          <w:sz w:val="18"/>
          <w:szCs w:val="18"/>
        </w:rPr>
        <w:t xml:space="preserve"> FILTER Function</w:t>
      </w:r>
      <w:bookmarkEnd w:id="5"/>
    </w:p>
    <w:p w14:paraId="4E895CE8" w14:textId="77777777" w:rsidR="00653062" w:rsidRPr="008B4C97" w:rsidRDefault="005D17B9" w:rsidP="008B4C97">
      <w:pPr>
        <w:pStyle w:val="Heading2"/>
        <w:spacing w:before="0" w:after="0" w:line="360" w:lineRule="auto"/>
        <w:rPr>
          <w:rFonts w:asciiTheme="minorHAnsi" w:hAnsiTheme="minorHAnsi"/>
        </w:rPr>
      </w:pPr>
      <w:bookmarkStart w:id="6" w:name="_Toc183128019"/>
      <w:r w:rsidRPr="008B4C97">
        <w:rPr>
          <w:rFonts w:asciiTheme="minorHAnsi" w:hAnsiTheme="minorHAnsi"/>
        </w:rPr>
        <w:t>PivotTable - Breakdown of Customers' Citizenship Across GCC States</w:t>
      </w:r>
      <w:bookmarkEnd w:id="6"/>
    </w:p>
    <w:p w14:paraId="06BE10B8" w14:textId="77777777" w:rsidR="008E7BE6" w:rsidRPr="008B4C97" w:rsidRDefault="005D17B9" w:rsidP="008B4C97">
      <w:pPr>
        <w:spacing w:after="0" w:line="360" w:lineRule="auto"/>
        <w:rPr>
          <w:rFonts w:cs="Times New Roman"/>
        </w:rPr>
      </w:pPr>
      <w:r w:rsidRPr="008B4C97">
        <w:rPr>
          <w:rFonts w:cs="Times New Roman"/>
        </w:rPr>
        <w:t xml:space="preserve">A Pivot Table was created to </w:t>
      </w:r>
      <w:proofErr w:type="spellStart"/>
      <w:r w:rsidRPr="008B4C97">
        <w:rPr>
          <w:rFonts w:cs="Times New Roman"/>
        </w:rPr>
        <w:t>analyze</w:t>
      </w:r>
      <w:proofErr w:type="spellEnd"/>
      <w:r w:rsidRPr="008B4C97">
        <w:rPr>
          <w:rFonts w:cs="Times New Roman"/>
        </w:rPr>
        <w:t xml:space="preserve"> the breakdown of customers' citizenship by GCC state.</w:t>
      </w:r>
    </w:p>
    <w:p w14:paraId="0DB11067"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036F1F9B" wp14:editId="591C2B3D">
            <wp:extent cx="5731510" cy="2758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5731510" cy="2758440"/>
                    </a:xfrm>
                    <a:prstGeom prst="rect">
                      <a:avLst/>
                    </a:prstGeom>
                  </pic:spPr>
                </pic:pic>
              </a:graphicData>
            </a:graphic>
          </wp:inline>
        </w:drawing>
      </w:r>
    </w:p>
    <w:p w14:paraId="44940D8E" w14:textId="6F8A6F07" w:rsidR="008E7BE6" w:rsidRPr="008B4C97" w:rsidRDefault="00A3192E" w:rsidP="008B4C97">
      <w:pPr>
        <w:spacing w:after="0" w:line="360" w:lineRule="auto"/>
        <w:rPr>
          <w:rFonts w:cs="Times New Roman"/>
          <w:i/>
          <w:iCs/>
          <w:sz w:val="18"/>
          <w:szCs w:val="18"/>
        </w:rPr>
      </w:pPr>
      <w:bookmarkStart w:id="7" w:name="_Toc183126727"/>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iii</w:t>
      </w:r>
      <w:r w:rsidRPr="008B4C97">
        <w:rPr>
          <w:rFonts w:cs="Times New Roman"/>
          <w:i/>
          <w:iCs/>
          <w:sz w:val="18"/>
          <w:szCs w:val="18"/>
        </w:rPr>
        <w:fldChar w:fldCharType="end"/>
      </w:r>
      <w:r w:rsidRPr="008B4C97">
        <w:rPr>
          <w:rFonts w:cs="Times New Roman"/>
          <w:i/>
          <w:iCs/>
          <w:sz w:val="18"/>
          <w:szCs w:val="18"/>
        </w:rPr>
        <w:t xml:space="preserve"> PivotTable</w:t>
      </w:r>
      <w:bookmarkEnd w:id="7"/>
    </w:p>
    <w:p w14:paraId="42AD2C64" w14:textId="2E7359FC" w:rsidR="00FA3819" w:rsidRPr="008B4C97" w:rsidRDefault="005D17B9" w:rsidP="008B4C97">
      <w:pPr>
        <w:spacing w:after="0" w:line="360" w:lineRule="auto"/>
        <w:ind w:firstLine="720"/>
        <w:rPr>
          <w:rFonts w:cs="Times New Roman"/>
        </w:rPr>
      </w:pPr>
      <w:r w:rsidRPr="008B4C97">
        <w:rPr>
          <w:rFonts w:cs="Times New Roman"/>
        </w:rPr>
        <w:t xml:space="preserve">The PivotTable analysis revealed that the citizenship of the customers is spread across the six GCC states randomly. The state that had </w:t>
      </w:r>
      <w:proofErr w:type="gramStart"/>
      <w:r w:rsidRPr="008B4C97">
        <w:rPr>
          <w:rFonts w:cs="Times New Roman"/>
        </w:rPr>
        <w:t>the most</w:t>
      </w:r>
      <w:proofErr w:type="gramEnd"/>
      <w:r w:rsidRPr="008B4C97">
        <w:rPr>
          <w:rFonts w:cs="Times New Roman"/>
        </w:rPr>
        <w:t xml:space="preserve"> number of customers was KSA, which had 801 customers and a good local market base. On the other hand, Qatar was the worst performer, with the least of 86 customers tested</w:t>
      </w:r>
      <w:r w:rsidR="007965D9" w:rsidRPr="008B4C97">
        <w:rPr>
          <w:rFonts w:cs="Times New Roman"/>
        </w:rPr>
        <w:t>.</w:t>
      </w:r>
    </w:p>
    <w:p w14:paraId="1E546C45" w14:textId="77777777" w:rsidR="0079138C" w:rsidRPr="008B4C97" w:rsidRDefault="005D17B9" w:rsidP="008B4C97">
      <w:pPr>
        <w:pStyle w:val="Heading1"/>
      </w:pPr>
      <w:bookmarkStart w:id="8" w:name="_Toc183128020"/>
      <w:r w:rsidRPr="008B4C97">
        <w:lastRenderedPageBreak/>
        <w:t>Task 2: Data Visualisation for Decision-Making</w:t>
      </w:r>
      <w:bookmarkEnd w:id="8"/>
    </w:p>
    <w:p w14:paraId="27CA5860" w14:textId="77777777" w:rsidR="00653062" w:rsidRPr="008B4C97" w:rsidRDefault="005D17B9" w:rsidP="008B4C97">
      <w:pPr>
        <w:pStyle w:val="Heading2"/>
        <w:spacing w:before="0" w:after="0" w:line="360" w:lineRule="auto"/>
        <w:rPr>
          <w:rFonts w:asciiTheme="minorHAnsi" w:hAnsiTheme="minorHAnsi"/>
        </w:rPr>
      </w:pPr>
      <w:bookmarkStart w:id="9" w:name="_Toc183128021"/>
      <w:r w:rsidRPr="008B4C97">
        <w:rPr>
          <w:rFonts w:asciiTheme="minorHAnsi" w:hAnsiTheme="minorHAnsi"/>
        </w:rPr>
        <w:t>Annual Purchase Revenues, Costs, and Profits for 2022 and 2023</w:t>
      </w:r>
      <w:bookmarkEnd w:id="9"/>
      <w:r w:rsidRPr="008B4C97">
        <w:rPr>
          <w:rFonts w:asciiTheme="minorHAnsi" w:hAnsiTheme="minorHAnsi"/>
          <w:i/>
          <w:iCs/>
        </w:rPr>
        <w:t xml:space="preserve"> </w:t>
      </w:r>
    </w:p>
    <w:p w14:paraId="18AD3564" w14:textId="77777777" w:rsidR="00584ECF" w:rsidRPr="008B4C97" w:rsidRDefault="005D17B9" w:rsidP="008B4C97">
      <w:pPr>
        <w:spacing w:after="0" w:line="360" w:lineRule="auto"/>
        <w:ind w:firstLine="720"/>
        <w:rPr>
          <w:rFonts w:cs="Times New Roman"/>
        </w:rPr>
      </w:pPr>
      <w:r w:rsidRPr="008B4C97">
        <w:rPr>
          <w:rFonts w:cs="Times New Roman"/>
        </w:rPr>
        <w:t>A clustered column chart was applied since it is appropriate for performing comparisons of different categories: revenues, costs, and profits for two distinct years: 2022 and 2023. This means that the relationship between the two years in each category can be easily made.</w:t>
      </w:r>
    </w:p>
    <w:p w14:paraId="226167E2"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28B3AA43" wp14:editId="0F97A3C9">
            <wp:extent cx="5486400" cy="3067050"/>
            <wp:effectExtent l="0" t="0" r="0" b="0"/>
            <wp:docPr id="6" name="Chart 6">
              <a:extLst xmlns:a="http://schemas.openxmlformats.org/drawingml/2006/main">
                <a:ext uri="{FF2B5EF4-FFF2-40B4-BE49-F238E27FC236}">
                  <a16:creationId xmlns:a16="http://schemas.microsoft.com/office/drawing/2014/main" id="{EBF313F5-E48B-4C9A-8381-9A97BCB51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E600FD" w14:textId="761BB370" w:rsidR="00584ECF" w:rsidRPr="008B4C97" w:rsidRDefault="00A3192E" w:rsidP="008B4C97">
      <w:pPr>
        <w:spacing w:after="0" w:line="360" w:lineRule="auto"/>
        <w:rPr>
          <w:rFonts w:cs="Times New Roman"/>
          <w:b/>
          <w:bCs/>
          <w:i/>
          <w:iCs/>
          <w:sz w:val="18"/>
          <w:szCs w:val="18"/>
        </w:rPr>
      </w:pPr>
      <w:bookmarkStart w:id="10" w:name="_Toc183126728"/>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iv</w:t>
      </w:r>
      <w:r w:rsidRPr="008B4C97">
        <w:rPr>
          <w:rFonts w:cs="Times New Roman"/>
          <w:i/>
          <w:iCs/>
          <w:sz w:val="18"/>
          <w:szCs w:val="18"/>
        </w:rPr>
        <w:fldChar w:fldCharType="end"/>
      </w:r>
      <w:r w:rsidRPr="008B4C97">
        <w:rPr>
          <w:rFonts w:cs="Times New Roman"/>
          <w:i/>
          <w:iCs/>
          <w:sz w:val="18"/>
          <w:szCs w:val="18"/>
        </w:rPr>
        <w:t xml:space="preserve"> Annual Purchase Revenues</w:t>
      </w:r>
      <w:bookmarkEnd w:id="10"/>
    </w:p>
    <w:p w14:paraId="2AD2E5A7" w14:textId="11B2836B" w:rsidR="00192D0C" w:rsidRPr="008B4C97" w:rsidRDefault="005D17B9" w:rsidP="008B4C97">
      <w:pPr>
        <w:spacing w:after="0" w:line="360" w:lineRule="auto"/>
        <w:ind w:firstLine="720"/>
        <w:rPr>
          <w:rFonts w:cs="Times New Roman"/>
        </w:rPr>
      </w:pPr>
      <w:r w:rsidRPr="008B4C97">
        <w:rPr>
          <w:rFonts w:cs="Times New Roman"/>
        </w:rPr>
        <w:t>The chart highlights the revenues, costs, and profits of the product for 2022 and 2023. There is evidence of an increment in revenues from 2022 to 2023, with the same trends occurring for the cost line. However, looking at profits, they have an upward trend of 2023 as compared to 2022</w:t>
      </w:r>
      <w:r w:rsidR="00584ECF" w:rsidRPr="008B4C97">
        <w:rPr>
          <w:rFonts w:cs="Times New Roman"/>
        </w:rPr>
        <w:t>.</w:t>
      </w:r>
    </w:p>
    <w:p w14:paraId="77C10BCF" w14:textId="77777777" w:rsidR="005109F0" w:rsidRPr="008B4C97" w:rsidRDefault="005D17B9" w:rsidP="008B4C97">
      <w:pPr>
        <w:pStyle w:val="Heading2"/>
        <w:spacing w:before="0" w:after="0" w:line="360" w:lineRule="auto"/>
        <w:rPr>
          <w:rFonts w:asciiTheme="minorHAnsi" w:hAnsiTheme="minorHAnsi"/>
        </w:rPr>
      </w:pPr>
      <w:bookmarkStart w:id="11" w:name="_Toc183128022"/>
      <w:r w:rsidRPr="008B4C97">
        <w:rPr>
          <w:rFonts w:asciiTheme="minorHAnsi" w:hAnsiTheme="minorHAnsi"/>
        </w:rPr>
        <w:t>Total Revenue in 2023 by Industry Sector</w:t>
      </w:r>
      <w:bookmarkEnd w:id="11"/>
      <w:r w:rsidRPr="008B4C97">
        <w:rPr>
          <w:rFonts w:asciiTheme="minorHAnsi" w:hAnsiTheme="minorHAnsi"/>
        </w:rPr>
        <w:t xml:space="preserve"> </w:t>
      </w:r>
    </w:p>
    <w:p w14:paraId="43EF03BA" w14:textId="77777777" w:rsidR="008E7BE6" w:rsidRPr="008B4C97" w:rsidRDefault="005D17B9" w:rsidP="008B4C97">
      <w:pPr>
        <w:spacing w:after="0" w:line="360" w:lineRule="auto"/>
        <w:ind w:firstLine="720"/>
        <w:rPr>
          <w:rFonts w:cs="Times New Roman"/>
        </w:rPr>
      </w:pPr>
      <w:r w:rsidRPr="008B4C97">
        <w:rPr>
          <w:rFonts w:cs="Times New Roman"/>
        </w:rPr>
        <w:t>A pie chart is appropriate when depicting the proportion of total revenue generated by various industries in 2023. It visually underlines the share of each sector in the total revenue.</w:t>
      </w:r>
    </w:p>
    <w:p w14:paraId="3832C2BD" w14:textId="77777777" w:rsidR="00A3192E" w:rsidRPr="008B4C97" w:rsidRDefault="005D17B9" w:rsidP="008B4C97">
      <w:pPr>
        <w:spacing w:after="0" w:line="360" w:lineRule="auto"/>
        <w:rPr>
          <w:rFonts w:cs="Times New Roman"/>
        </w:rPr>
      </w:pPr>
      <w:r w:rsidRPr="008B4C97">
        <w:rPr>
          <w:rFonts w:cs="Times New Roman"/>
          <w:noProof/>
        </w:rPr>
        <w:lastRenderedPageBreak/>
        <w:drawing>
          <wp:inline distT="0" distB="0" distL="0" distR="0" wp14:anchorId="47730885" wp14:editId="231AC07E">
            <wp:extent cx="5553075" cy="2524125"/>
            <wp:effectExtent l="0" t="0" r="0" b="0"/>
            <wp:docPr id="7" name="Chart 7">
              <a:extLst xmlns:a="http://schemas.openxmlformats.org/drawingml/2006/main">
                <a:ext uri="{FF2B5EF4-FFF2-40B4-BE49-F238E27FC236}">
                  <a16:creationId xmlns:a16="http://schemas.microsoft.com/office/drawing/2014/main" id="{7D1AF723-F6FA-4964-A2A7-80F1A71B6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241379" w14:textId="2894A743" w:rsidR="008E7BE6" w:rsidRPr="008B4C97" w:rsidRDefault="00A3192E" w:rsidP="008B4C97">
      <w:pPr>
        <w:spacing w:after="0" w:line="360" w:lineRule="auto"/>
        <w:rPr>
          <w:rFonts w:cs="Times New Roman"/>
          <w:i/>
          <w:iCs/>
          <w:sz w:val="18"/>
          <w:szCs w:val="18"/>
        </w:rPr>
      </w:pPr>
      <w:bookmarkStart w:id="12" w:name="_Toc183126729"/>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v</w:t>
      </w:r>
      <w:r w:rsidRPr="008B4C97">
        <w:rPr>
          <w:rFonts w:cs="Times New Roman"/>
          <w:i/>
          <w:iCs/>
          <w:sz w:val="18"/>
          <w:szCs w:val="18"/>
        </w:rPr>
        <w:fldChar w:fldCharType="end"/>
      </w:r>
      <w:r w:rsidRPr="008B4C97">
        <w:rPr>
          <w:rFonts w:cs="Times New Roman"/>
          <w:i/>
          <w:iCs/>
          <w:sz w:val="18"/>
          <w:szCs w:val="18"/>
        </w:rPr>
        <w:t xml:space="preserve"> Total Revenue in 2023 by Industry Sector</w:t>
      </w:r>
      <w:bookmarkEnd w:id="12"/>
    </w:p>
    <w:p w14:paraId="190BCB92" w14:textId="77777777" w:rsidR="00556B37" w:rsidRPr="008B4C97" w:rsidRDefault="005D17B9" w:rsidP="008B4C97">
      <w:pPr>
        <w:spacing w:after="0" w:line="360" w:lineRule="auto"/>
        <w:ind w:firstLine="720"/>
        <w:rPr>
          <w:rFonts w:cs="Times New Roman"/>
        </w:rPr>
      </w:pPr>
      <w:r w:rsidRPr="008B4C97">
        <w:rPr>
          <w:rFonts w:cs="Times New Roman"/>
        </w:rPr>
        <w:t>According to the pie chart, the revenues recorded in 2023 were dominated by the "Manufacturing" sector, while the "Commercial and Trading" sector was the second largest. The " Professional Business Services" sector offered the least; hence, it may require focusing on development</w:t>
      </w:r>
      <w:r w:rsidR="005109F0" w:rsidRPr="008B4C97">
        <w:rPr>
          <w:rFonts w:cs="Times New Roman"/>
        </w:rPr>
        <w:t>.</w:t>
      </w:r>
    </w:p>
    <w:p w14:paraId="748D65DF" w14:textId="77777777" w:rsidR="00653062" w:rsidRPr="008B4C97" w:rsidRDefault="005D17B9" w:rsidP="008B4C97">
      <w:pPr>
        <w:pStyle w:val="Heading2"/>
        <w:spacing w:before="0" w:after="0" w:line="360" w:lineRule="auto"/>
        <w:rPr>
          <w:rFonts w:asciiTheme="minorHAnsi" w:hAnsiTheme="minorHAnsi"/>
        </w:rPr>
      </w:pPr>
      <w:bookmarkStart w:id="13" w:name="_Toc183128023"/>
      <w:r w:rsidRPr="008B4C97">
        <w:rPr>
          <w:rFonts w:asciiTheme="minorHAnsi" w:hAnsiTheme="minorHAnsi"/>
        </w:rPr>
        <w:t>Total Monthly Revenue for 2022 and 2023</w:t>
      </w:r>
      <w:bookmarkEnd w:id="13"/>
    </w:p>
    <w:p w14:paraId="6F8A00F0" w14:textId="77777777" w:rsidR="008E7BE6" w:rsidRPr="008B4C97" w:rsidRDefault="005D17B9" w:rsidP="008B4C97">
      <w:pPr>
        <w:spacing w:after="0" w:line="360" w:lineRule="auto"/>
        <w:ind w:firstLine="720"/>
        <w:rPr>
          <w:rFonts w:cs="Times New Roman"/>
          <w:b/>
          <w:bCs/>
        </w:rPr>
      </w:pPr>
      <w:r w:rsidRPr="008B4C97">
        <w:rPr>
          <w:rFonts w:cs="Times New Roman"/>
        </w:rPr>
        <w:t>A line chart was used to present the revenue over time (monthly revenues for the years 2022 and 2023). It assists in displaying the trend and comparing the two years at the monthly level</w:t>
      </w:r>
      <w:r w:rsidR="00432977" w:rsidRPr="008B4C97">
        <w:rPr>
          <w:rFonts w:cs="Times New Roman"/>
        </w:rPr>
        <w:t>.</w:t>
      </w:r>
    </w:p>
    <w:p w14:paraId="157A5F9F"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54576402" wp14:editId="37A49072">
            <wp:extent cx="5648325" cy="2733675"/>
            <wp:effectExtent l="0" t="0" r="0" b="0"/>
            <wp:docPr id="9" name="Chart 9">
              <a:extLst xmlns:a="http://schemas.openxmlformats.org/drawingml/2006/main">
                <a:ext uri="{FF2B5EF4-FFF2-40B4-BE49-F238E27FC236}">
                  <a16:creationId xmlns:a16="http://schemas.microsoft.com/office/drawing/2014/main" id="{54497F92-4EC6-44FA-9E72-43EB5A9AA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52EACE" w14:textId="115FA591" w:rsidR="00F40D87" w:rsidRPr="008B4C97" w:rsidRDefault="00A3192E" w:rsidP="008B4C97">
      <w:pPr>
        <w:spacing w:after="0" w:line="360" w:lineRule="auto"/>
        <w:rPr>
          <w:rFonts w:cs="Times New Roman"/>
          <w:b/>
          <w:bCs/>
          <w:i/>
          <w:iCs/>
          <w:sz w:val="18"/>
          <w:szCs w:val="18"/>
        </w:rPr>
      </w:pPr>
      <w:bookmarkStart w:id="14" w:name="_Toc183126730"/>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vi</w:t>
      </w:r>
      <w:r w:rsidRPr="008B4C97">
        <w:rPr>
          <w:rFonts w:cs="Times New Roman"/>
          <w:i/>
          <w:iCs/>
          <w:sz w:val="18"/>
          <w:szCs w:val="18"/>
        </w:rPr>
        <w:fldChar w:fldCharType="end"/>
      </w:r>
      <w:r w:rsidRPr="008B4C97">
        <w:rPr>
          <w:rFonts w:cs="Times New Roman"/>
          <w:i/>
          <w:iCs/>
          <w:sz w:val="18"/>
          <w:szCs w:val="18"/>
        </w:rPr>
        <w:t xml:space="preserve"> Monthly Revenue for 2022 and 2023</w:t>
      </w:r>
      <w:bookmarkEnd w:id="14"/>
    </w:p>
    <w:p w14:paraId="34069ECD" w14:textId="77777777" w:rsidR="00E72818" w:rsidRPr="008B4C97" w:rsidRDefault="005D17B9" w:rsidP="008B4C97">
      <w:pPr>
        <w:spacing w:after="0" w:line="360" w:lineRule="auto"/>
        <w:ind w:firstLine="720"/>
        <w:rPr>
          <w:rFonts w:cs="Times New Roman"/>
        </w:rPr>
      </w:pPr>
      <w:r w:rsidRPr="008B4C97">
        <w:rPr>
          <w:rFonts w:cs="Times New Roman"/>
        </w:rPr>
        <w:t>The simple line graph highlights that the monthly revenues were generally higher in 2023 than the preceding year, with the upward surges at specific months of the year suggesting cyclic revenue generation</w:t>
      </w:r>
      <w:r w:rsidR="00432977" w:rsidRPr="008B4C97">
        <w:rPr>
          <w:rFonts w:cs="Times New Roman"/>
        </w:rPr>
        <w:t>.</w:t>
      </w:r>
    </w:p>
    <w:p w14:paraId="7D0700A0" w14:textId="77777777" w:rsidR="00E72818" w:rsidRPr="008B4C97" w:rsidRDefault="005D17B9" w:rsidP="008B4C97">
      <w:pPr>
        <w:pStyle w:val="Heading1"/>
      </w:pPr>
      <w:bookmarkStart w:id="15" w:name="_Toc183128024"/>
      <w:r w:rsidRPr="008B4C97">
        <w:lastRenderedPageBreak/>
        <w:t>Task 3: Customer Demographics</w:t>
      </w:r>
      <w:bookmarkEnd w:id="15"/>
    </w:p>
    <w:p w14:paraId="10AFF862" w14:textId="77777777" w:rsidR="00E72818" w:rsidRPr="008B4C97" w:rsidRDefault="005D17B9" w:rsidP="008B4C97">
      <w:pPr>
        <w:pStyle w:val="Heading2"/>
        <w:spacing w:before="0" w:after="0" w:line="360" w:lineRule="auto"/>
        <w:rPr>
          <w:rFonts w:asciiTheme="minorHAnsi" w:hAnsiTheme="minorHAnsi"/>
        </w:rPr>
      </w:pPr>
      <w:bookmarkStart w:id="16" w:name="_Toc183128025"/>
      <w:r w:rsidRPr="008B4C97">
        <w:rPr>
          <w:rFonts w:asciiTheme="minorHAnsi" w:hAnsiTheme="minorHAnsi"/>
        </w:rPr>
        <w:t>Top 5 Purchases by Total Profits in 2023</w:t>
      </w:r>
      <w:bookmarkEnd w:id="16"/>
    </w:p>
    <w:p w14:paraId="49D87DA0" w14:textId="77777777" w:rsidR="008E7BE6" w:rsidRPr="008B4C97" w:rsidRDefault="005D17B9" w:rsidP="008B4C97">
      <w:pPr>
        <w:spacing w:after="0" w:line="360" w:lineRule="auto"/>
        <w:ind w:firstLine="720"/>
        <w:rPr>
          <w:rFonts w:cs="Times New Roman"/>
        </w:rPr>
      </w:pPr>
      <w:r w:rsidRPr="008B4C97">
        <w:rPr>
          <w:rFonts w:cs="Times New Roman"/>
        </w:rPr>
        <w:t>The following table contains the details of the five customers who contributed the most to the profits in the year 2023 in terms of demographic characteristics</w:t>
      </w:r>
      <w:r w:rsidR="00E641C6" w:rsidRPr="008B4C97">
        <w:rPr>
          <w:rFonts w:cs="Times New Roman"/>
        </w:rPr>
        <w:t>.</w:t>
      </w:r>
    </w:p>
    <w:p w14:paraId="3BE6E4E4"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3F463896" wp14:editId="03F59DCD">
            <wp:extent cx="5731510" cy="8947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5731510" cy="894715"/>
                    </a:xfrm>
                    <a:prstGeom prst="rect">
                      <a:avLst/>
                    </a:prstGeom>
                  </pic:spPr>
                </pic:pic>
              </a:graphicData>
            </a:graphic>
          </wp:inline>
        </w:drawing>
      </w:r>
    </w:p>
    <w:p w14:paraId="11583B8B" w14:textId="7B0CDC78" w:rsidR="00E641C6" w:rsidRPr="008B4C97" w:rsidRDefault="00A3192E" w:rsidP="008B4C97">
      <w:pPr>
        <w:spacing w:after="0" w:line="360" w:lineRule="auto"/>
        <w:rPr>
          <w:rFonts w:cs="Times New Roman"/>
          <w:i/>
          <w:iCs/>
          <w:sz w:val="18"/>
          <w:szCs w:val="18"/>
        </w:rPr>
      </w:pPr>
      <w:bookmarkStart w:id="17" w:name="_Toc183126731"/>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vii</w:t>
      </w:r>
      <w:r w:rsidRPr="008B4C97">
        <w:rPr>
          <w:rFonts w:cs="Times New Roman"/>
          <w:i/>
          <w:iCs/>
          <w:sz w:val="18"/>
          <w:szCs w:val="18"/>
        </w:rPr>
        <w:fldChar w:fldCharType="end"/>
      </w:r>
      <w:r w:rsidRPr="008B4C97">
        <w:rPr>
          <w:rFonts w:cs="Times New Roman"/>
          <w:i/>
          <w:iCs/>
          <w:sz w:val="18"/>
          <w:szCs w:val="18"/>
        </w:rPr>
        <w:t xml:space="preserve"> Top 5 Purchases in 2023</w:t>
      </w:r>
      <w:bookmarkEnd w:id="17"/>
    </w:p>
    <w:p w14:paraId="0A208186" w14:textId="04D70CBB" w:rsidR="00192D0C" w:rsidRPr="008B4C97" w:rsidRDefault="005D17B9" w:rsidP="008B4C97">
      <w:pPr>
        <w:spacing w:after="0" w:line="360" w:lineRule="auto"/>
        <w:ind w:firstLine="720"/>
        <w:rPr>
          <w:rFonts w:cs="Times New Roman"/>
        </w:rPr>
      </w:pPr>
      <w:r w:rsidRPr="008B4C97">
        <w:rPr>
          <w:rFonts w:cs="Times New Roman"/>
        </w:rPr>
        <w:t>The top 5 profitable customers in 2023 are married males from KSA, more are employed, and they have a family size of 4 or more. Their education levels range from having a Bachelor's degree, Master's degree, up to a Doctorate level, while one of them has no recorded education level. Interestingly, the customers of high profitability can be both citizens and non-citizens. The industries classified include Commercial and Trading as well as Manufacturing; this means that these two sectors may be home to persons with considerable amounts of disposable income. Such trends imply that high-profit customers could be identified from the married, employed male population in KSA, who are involved in the Commercial, Trading, or Manufacturing business</w:t>
      </w:r>
      <w:r w:rsidR="00E641C6" w:rsidRPr="008B4C97">
        <w:rPr>
          <w:rFonts w:cs="Times New Roman"/>
        </w:rPr>
        <w:t>.</w:t>
      </w:r>
    </w:p>
    <w:p w14:paraId="1C15B8F0" w14:textId="77777777" w:rsidR="00E641C6" w:rsidRPr="008B4C97" w:rsidRDefault="005D17B9" w:rsidP="008B4C97">
      <w:pPr>
        <w:pStyle w:val="Heading2"/>
        <w:spacing w:before="0" w:after="0" w:line="360" w:lineRule="auto"/>
        <w:rPr>
          <w:rFonts w:asciiTheme="minorHAnsi" w:hAnsiTheme="minorHAnsi"/>
        </w:rPr>
      </w:pPr>
      <w:bookmarkStart w:id="18" w:name="_Toc183128026"/>
      <w:r w:rsidRPr="008B4C97">
        <w:rPr>
          <w:rFonts w:asciiTheme="minorHAnsi" w:hAnsiTheme="minorHAnsi"/>
        </w:rPr>
        <w:t>Education Levels by GCC State</w:t>
      </w:r>
      <w:bookmarkEnd w:id="18"/>
    </w:p>
    <w:p w14:paraId="1736F46B" w14:textId="3BF7A8DB" w:rsidR="008E7BE6" w:rsidRPr="008B4C97" w:rsidRDefault="005D17B9" w:rsidP="008B4C97">
      <w:pPr>
        <w:spacing w:after="0" w:line="360" w:lineRule="auto"/>
        <w:ind w:firstLine="720"/>
        <w:rPr>
          <w:rFonts w:cs="Times New Roman"/>
        </w:rPr>
      </w:pPr>
      <w:r w:rsidRPr="008B4C97">
        <w:rPr>
          <w:rFonts w:cs="Times New Roman"/>
        </w:rPr>
        <w:t>A stacked column chart was used. It does this correctly by displaying education levels with each GCC state so comparisons within and between states can be made.</w:t>
      </w:r>
    </w:p>
    <w:p w14:paraId="4330DEBA"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00B363A5" wp14:editId="6339D044">
            <wp:extent cx="5619750" cy="2705100"/>
            <wp:effectExtent l="0" t="0" r="0" b="0"/>
            <wp:docPr id="11" name="Chart 11">
              <a:extLst xmlns:a="http://schemas.openxmlformats.org/drawingml/2006/main">
                <a:ext uri="{FF2B5EF4-FFF2-40B4-BE49-F238E27FC236}">
                  <a16:creationId xmlns:a16="http://schemas.microsoft.com/office/drawing/2014/main" id="{D075CC50-6523-426E-8978-74CA18F3B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4B6AEA" w14:textId="07836548" w:rsidR="008D6C4B" w:rsidRPr="008B4C97" w:rsidRDefault="00A3192E" w:rsidP="008B4C97">
      <w:pPr>
        <w:spacing w:after="0" w:line="360" w:lineRule="auto"/>
        <w:rPr>
          <w:rFonts w:cs="Times New Roman"/>
          <w:i/>
          <w:iCs/>
          <w:sz w:val="18"/>
          <w:szCs w:val="18"/>
        </w:rPr>
      </w:pPr>
      <w:bookmarkStart w:id="19" w:name="_Toc183126732"/>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viii</w:t>
      </w:r>
      <w:r w:rsidRPr="008B4C97">
        <w:rPr>
          <w:rFonts w:cs="Times New Roman"/>
          <w:i/>
          <w:iCs/>
          <w:sz w:val="18"/>
          <w:szCs w:val="18"/>
        </w:rPr>
        <w:fldChar w:fldCharType="end"/>
      </w:r>
      <w:r w:rsidRPr="008B4C97">
        <w:rPr>
          <w:rFonts w:cs="Times New Roman"/>
          <w:i/>
          <w:iCs/>
          <w:sz w:val="18"/>
          <w:szCs w:val="18"/>
        </w:rPr>
        <w:t xml:space="preserve"> Education Levels</w:t>
      </w:r>
      <w:bookmarkEnd w:id="19"/>
    </w:p>
    <w:p w14:paraId="44B069B4" w14:textId="05A3CD05" w:rsidR="005D17B9" w:rsidRPr="008B4C97" w:rsidRDefault="005D17B9" w:rsidP="008B4C97">
      <w:pPr>
        <w:spacing w:after="0" w:line="360" w:lineRule="auto"/>
        <w:ind w:firstLine="720"/>
        <w:rPr>
          <w:rFonts w:cs="Times New Roman"/>
        </w:rPr>
      </w:pPr>
      <w:r w:rsidRPr="008B4C97">
        <w:rPr>
          <w:rFonts w:cs="Times New Roman"/>
        </w:rPr>
        <w:lastRenderedPageBreak/>
        <w:t>KSA has the largest number of educated customers, especially those with a Bachelor's degree, which shows that KSA has a high educated penetration. Oman also has a large number of people with Bachelor's degrees. This distribution is quite broad in the UAE, though it has more distribution in high school and Master's level. Bahrain, though, has fewer customers in the total population, but it has a good number of Bachelor's degree holders, unlike Qatar, which has a large spread of high school graduates. Overall, these findings imply that it is possible to target certain segments within KSA and Oman as educated while targeting Qatar may be appealing to high school-level consumers.</w:t>
      </w:r>
    </w:p>
    <w:p w14:paraId="55543A56" w14:textId="77777777" w:rsidR="008D6C4B" w:rsidRPr="008B4C97" w:rsidRDefault="005D17B9" w:rsidP="008B4C97">
      <w:pPr>
        <w:pStyle w:val="Heading2"/>
        <w:spacing w:before="0" w:after="0" w:line="360" w:lineRule="auto"/>
        <w:rPr>
          <w:rFonts w:asciiTheme="minorHAnsi" w:hAnsiTheme="minorHAnsi"/>
        </w:rPr>
      </w:pPr>
      <w:bookmarkStart w:id="20" w:name="_Toc183128027"/>
      <w:r w:rsidRPr="008B4C97">
        <w:rPr>
          <w:rFonts w:asciiTheme="minorHAnsi" w:hAnsiTheme="minorHAnsi"/>
        </w:rPr>
        <w:t>Revenue Breakdown by Customer Demographics</w:t>
      </w:r>
      <w:bookmarkEnd w:id="20"/>
    </w:p>
    <w:p w14:paraId="1B4ED1EE" w14:textId="1BB7BEB6" w:rsidR="008E7BE6" w:rsidRPr="008B4C97" w:rsidRDefault="005D17B9" w:rsidP="008B4C97">
      <w:pPr>
        <w:pStyle w:val="Heading3"/>
        <w:spacing w:before="0" w:after="0" w:line="360" w:lineRule="auto"/>
        <w:rPr>
          <w:rFonts w:asciiTheme="minorHAnsi" w:hAnsiTheme="minorHAnsi"/>
        </w:rPr>
      </w:pPr>
      <w:bookmarkStart w:id="21" w:name="_Toc183128028"/>
      <w:r w:rsidRPr="008B4C97">
        <w:rPr>
          <w:rFonts w:asciiTheme="minorHAnsi" w:hAnsiTheme="minorHAnsi"/>
        </w:rPr>
        <w:t>Total Revenue by Marital Status in 2023</w:t>
      </w:r>
      <w:bookmarkEnd w:id="21"/>
    </w:p>
    <w:p w14:paraId="731C1A7D" w14:textId="745FCC5B" w:rsidR="00A3192E" w:rsidRPr="008B4C97" w:rsidRDefault="00A3192E" w:rsidP="008B4C97">
      <w:pPr>
        <w:spacing w:after="0" w:line="360" w:lineRule="auto"/>
        <w:rPr>
          <w:rFonts w:cs="Times New Roman"/>
          <w:b/>
          <w:bCs/>
          <w:i/>
          <w:iCs/>
          <w:sz w:val="18"/>
          <w:szCs w:val="18"/>
        </w:rPr>
      </w:pPr>
      <w:bookmarkStart w:id="22" w:name="_Toc183126738"/>
      <w:r w:rsidRPr="008B4C97">
        <w:rPr>
          <w:rFonts w:cs="Times New Roman"/>
          <w:i/>
          <w:iCs/>
          <w:sz w:val="18"/>
          <w:szCs w:val="18"/>
        </w:rPr>
        <w:t xml:space="preserve">Table </w:t>
      </w:r>
      <w:r w:rsidRPr="008B4C97">
        <w:rPr>
          <w:rFonts w:cs="Times New Roman"/>
          <w:i/>
          <w:iCs/>
          <w:sz w:val="18"/>
          <w:szCs w:val="18"/>
        </w:rPr>
        <w:fldChar w:fldCharType="begin"/>
      </w:r>
      <w:r w:rsidRPr="008B4C97">
        <w:rPr>
          <w:rFonts w:cs="Times New Roman"/>
          <w:i/>
          <w:iCs/>
          <w:sz w:val="18"/>
          <w:szCs w:val="18"/>
        </w:rPr>
        <w:instrText xml:space="preserve"> SEQ Table \* ARABIC </w:instrText>
      </w:r>
      <w:r w:rsidRPr="008B4C97">
        <w:rPr>
          <w:rFonts w:cs="Times New Roman"/>
          <w:i/>
          <w:iCs/>
          <w:sz w:val="18"/>
          <w:szCs w:val="18"/>
        </w:rPr>
        <w:fldChar w:fldCharType="separate"/>
      </w:r>
      <w:r w:rsidR="00C64359" w:rsidRPr="008B4C97">
        <w:rPr>
          <w:rFonts w:cs="Times New Roman"/>
          <w:i/>
          <w:iCs/>
          <w:noProof/>
          <w:sz w:val="18"/>
          <w:szCs w:val="18"/>
        </w:rPr>
        <w:t>1</w:t>
      </w:r>
      <w:r w:rsidRPr="008B4C97">
        <w:rPr>
          <w:rFonts w:cs="Times New Roman"/>
          <w:i/>
          <w:iCs/>
          <w:sz w:val="18"/>
          <w:szCs w:val="18"/>
        </w:rPr>
        <w:fldChar w:fldCharType="end"/>
      </w:r>
      <w:r w:rsidRPr="008B4C97">
        <w:rPr>
          <w:rFonts w:cs="Times New Roman"/>
          <w:i/>
          <w:iCs/>
          <w:sz w:val="18"/>
          <w:szCs w:val="18"/>
        </w:rPr>
        <w:t xml:space="preserve"> Total Revenue by Marital Status in 2023</w:t>
      </w:r>
      <w:bookmarkEnd w:id="22"/>
    </w:p>
    <w:tbl>
      <w:tblPr>
        <w:tblStyle w:val="TableGrid"/>
        <w:tblW w:w="0" w:type="auto"/>
        <w:tblLook w:val="04A0" w:firstRow="1" w:lastRow="0" w:firstColumn="1" w:lastColumn="0" w:noHBand="0" w:noVBand="1"/>
      </w:tblPr>
      <w:tblGrid>
        <w:gridCol w:w="4508"/>
        <w:gridCol w:w="4508"/>
      </w:tblGrid>
      <w:tr w:rsidR="00C64359" w:rsidRPr="008B4C97" w14:paraId="182296B8" w14:textId="77777777" w:rsidTr="008D6C4B">
        <w:tc>
          <w:tcPr>
            <w:tcW w:w="4508" w:type="dxa"/>
          </w:tcPr>
          <w:p w14:paraId="39D86563" w14:textId="77777777" w:rsidR="008D6C4B" w:rsidRPr="008B4C97" w:rsidRDefault="005D17B9" w:rsidP="008B4C97">
            <w:pPr>
              <w:spacing w:line="360" w:lineRule="auto"/>
              <w:rPr>
                <w:rFonts w:cs="Times New Roman"/>
                <w:b/>
                <w:bCs/>
              </w:rPr>
            </w:pPr>
            <w:r w:rsidRPr="008B4C97">
              <w:rPr>
                <w:rFonts w:cs="Times New Roman"/>
                <w:b/>
                <w:bCs/>
              </w:rPr>
              <w:t>Marital Status</w:t>
            </w:r>
          </w:p>
        </w:tc>
        <w:tc>
          <w:tcPr>
            <w:tcW w:w="4508" w:type="dxa"/>
          </w:tcPr>
          <w:p w14:paraId="3DB65D35" w14:textId="77777777" w:rsidR="008D6C4B" w:rsidRPr="008B4C97" w:rsidRDefault="005D17B9" w:rsidP="008B4C97">
            <w:pPr>
              <w:spacing w:line="360" w:lineRule="auto"/>
              <w:rPr>
                <w:rFonts w:cs="Times New Roman"/>
                <w:b/>
                <w:bCs/>
              </w:rPr>
            </w:pPr>
            <w:r w:rsidRPr="008B4C97">
              <w:rPr>
                <w:rFonts w:cs="Times New Roman"/>
                <w:b/>
                <w:bCs/>
              </w:rPr>
              <w:t>Total Revenue ($)</w:t>
            </w:r>
          </w:p>
        </w:tc>
      </w:tr>
      <w:tr w:rsidR="00C64359" w:rsidRPr="008B4C97" w14:paraId="75C3D72A" w14:textId="77777777" w:rsidTr="008D6C4B">
        <w:tc>
          <w:tcPr>
            <w:tcW w:w="4508" w:type="dxa"/>
          </w:tcPr>
          <w:p w14:paraId="01FCC9DE" w14:textId="77777777" w:rsidR="00C72F7E" w:rsidRPr="008B4C97" w:rsidRDefault="005D17B9" w:rsidP="008B4C97">
            <w:pPr>
              <w:spacing w:line="360" w:lineRule="auto"/>
              <w:rPr>
                <w:rFonts w:cs="Times New Roman"/>
              </w:rPr>
            </w:pPr>
            <w:r w:rsidRPr="008B4C97">
              <w:rPr>
                <w:rFonts w:cs="Times New Roman"/>
              </w:rPr>
              <w:t>Married</w:t>
            </w:r>
          </w:p>
        </w:tc>
        <w:tc>
          <w:tcPr>
            <w:tcW w:w="4508" w:type="dxa"/>
          </w:tcPr>
          <w:p w14:paraId="59D905E4" w14:textId="77777777" w:rsidR="008D6C4B" w:rsidRPr="008B4C97" w:rsidRDefault="005D17B9" w:rsidP="008B4C97">
            <w:pPr>
              <w:spacing w:line="360" w:lineRule="auto"/>
              <w:rPr>
                <w:rFonts w:cs="Times New Roman"/>
              </w:rPr>
            </w:pPr>
            <w:r w:rsidRPr="008B4C97">
              <w:rPr>
                <w:rFonts w:cs="Times New Roman"/>
              </w:rPr>
              <w:t>4836349.16</w:t>
            </w:r>
          </w:p>
        </w:tc>
      </w:tr>
      <w:tr w:rsidR="00C64359" w:rsidRPr="008B4C97" w14:paraId="42492060" w14:textId="77777777" w:rsidTr="008D6C4B">
        <w:tc>
          <w:tcPr>
            <w:tcW w:w="4508" w:type="dxa"/>
          </w:tcPr>
          <w:p w14:paraId="75226735" w14:textId="77777777" w:rsidR="008D6C4B" w:rsidRPr="008B4C97" w:rsidRDefault="005D17B9" w:rsidP="008B4C97">
            <w:pPr>
              <w:spacing w:line="360" w:lineRule="auto"/>
              <w:rPr>
                <w:rFonts w:cs="Times New Roman"/>
              </w:rPr>
            </w:pPr>
            <w:r w:rsidRPr="008B4C97">
              <w:rPr>
                <w:rFonts w:cs="Times New Roman"/>
              </w:rPr>
              <w:t>Never Married</w:t>
            </w:r>
          </w:p>
        </w:tc>
        <w:tc>
          <w:tcPr>
            <w:tcW w:w="4508" w:type="dxa"/>
          </w:tcPr>
          <w:p w14:paraId="43DE4D52" w14:textId="77777777" w:rsidR="008D6C4B" w:rsidRPr="008B4C97" w:rsidRDefault="005D17B9" w:rsidP="008B4C97">
            <w:pPr>
              <w:spacing w:line="360" w:lineRule="auto"/>
              <w:rPr>
                <w:rFonts w:cs="Times New Roman"/>
              </w:rPr>
            </w:pPr>
            <w:r w:rsidRPr="008B4C97">
              <w:rPr>
                <w:rFonts w:cs="Times New Roman"/>
              </w:rPr>
              <w:t>1544134.20</w:t>
            </w:r>
          </w:p>
        </w:tc>
      </w:tr>
      <w:tr w:rsidR="00C64359" w:rsidRPr="008B4C97" w14:paraId="09933CE3" w14:textId="77777777" w:rsidTr="008D6C4B">
        <w:tc>
          <w:tcPr>
            <w:tcW w:w="4508" w:type="dxa"/>
          </w:tcPr>
          <w:p w14:paraId="0A6BD7B3" w14:textId="77777777" w:rsidR="008D6C4B" w:rsidRPr="008B4C97" w:rsidRDefault="005D17B9" w:rsidP="008B4C97">
            <w:pPr>
              <w:spacing w:line="360" w:lineRule="auto"/>
              <w:rPr>
                <w:rFonts w:cs="Times New Roman"/>
              </w:rPr>
            </w:pPr>
            <w:r w:rsidRPr="008B4C97">
              <w:rPr>
                <w:rFonts w:cs="Times New Roman"/>
              </w:rPr>
              <w:t>Divorced</w:t>
            </w:r>
          </w:p>
        </w:tc>
        <w:tc>
          <w:tcPr>
            <w:tcW w:w="4508" w:type="dxa"/>
          </w:tcPr>
          <w:p w14:paraId="663E92D1" w14:textId="77777777" w:rsidR="008D6C4B" w:rsidRPr="008B4C97" w:rsidRDefault="005D17B9" w:rsidP="008B4C97">
            <w:pPr>
              <w:spacing w:line="360" w:lineRule="auto"/>
              <w:rPr>
                <w:rFonts w:cs="Times New Roman"/>
              </w:rPr>
            </w:pPr>
            <w:r w:rsidRPr="008B4C97">
              <w:rPr>
                <w:rFonts w:cs="Times New Roman"/>
              </w:rPr>
              <w:t>771102.60</w:t>
            </w:r>
          </w:p>
        </w:tc>
      </w:tr>
      <w:tr w:rsidR="00C64359" w:rsidRPr="008B4C97" w14:paraId="41EC2BB1" w14:textId="77777777" w:rsidTr="008D6C4B">
        <w:tc>
          <w:tcPr>
            <w:tcW w:w="4508" w:type="dxa"/>
          </w:tcPr>
          <w:p w14:paraId="70938596" w14:textId="77777777" w:rsidR="008D6C4B" w:rsidRPr="008B4C97" w:rsidRDefault="005D17B9" w:rsidP="008B4C97">
            <w:pPr>
              <w:spacing w:line="360" w:lineRule="auto"/>
              <w:rPr>
                <w:rFonts w:cs="Times New Roman"/>
              </w:rPr>
            </w:pPr>
            <w:r w:rsidRPr="008B4C97">
              <w:rPr>
                <w:rFonts w:cs="Times New Roman"/>
              </w:rPr>
              <w:t>Widowed</w:t>
            </w:r>
          </w:p>
        </w:tc>
        <w:tc>
          <w:tcPr>
            <w:tcW w:w="4508" w:type="dxa"/>
          </w:tcPr>
          <w:p w14:paraId="6678C360" w14:textId="77777777" w:rsidR="008D6C4B" w:rsidRPr="008B4C97" w:rsidRDefault="005D17B9" w:rsidP="008B4C97">
            <w:pPr>
              <w:spacing w:line="360" w:lineRule="auto"/>
              <w:rPr>
                <w:rFonts w:cs="Times New Roman"/>
              </w:rPr>
            </w:pPr>
            <w:r w:rsidRPr="008B4C97">
              <w:rPr>
                <w:rFonts w:cs="Times New Roman"/>
              </w:rPr>
              <w:t>414037.76</w:t>
            </w:r>
          </w:p>
        </w:tc>
      </w:tr>
      <w:tr w:rsidR="00C64359" w:rsidRPr="008B4C97" w14:paraId="0269D710" w14:textId="77777777" w:rsidTr="008D6C4B">
        <w:tc>
          <w:tcPr>
            <w:tcW w:w="4508" w:type="dxa"/>
          </w:tcPr>
          <w:p w14:paraId="1C54FBC5" w14:textId="77777777" w:rsidR="008D6C4B" w:rsidRPr="008B4C97" w:rsidRDefault="005D17B9" w:rsidP="008B4C97">
            <w:pPr>
              <w:spacing w:line="360" w:lineRule="auto"/>
              <w:rPr>
                <w:rFonts w:cs="Times New Roman"/>
              </w:rPr>
            </w:pPr>
            <w:r w:rsidRPr="008B4C97">
              <w:rPr>
                <w:rFonts w:cs="Times New Roman"/>
              </w:rPr>
              <w:t>Separated</w:t>
            </w:r>
          </w:p>
        </w:tc>
        <w:tc>
          <w:tcPr>
            <w:tcW w:w="4508" w:type="dxa"/>
          </w:tcPr>
          <w:p w14:paraId="034B7F93" w14:textId="77777777" w:rsidR="008D6C4B" w:rsidRPr="008B4C97" w:rsidRDefault="005D17B9" w:rsidP="008B4C97">
            <w:pPr>
              <w:spacing w:line="360" w:lineRule="auto"/>
              <w:rPr>
                <w:rFonts w:cs="Times New Roman"/>
              </w:rPr>
            </w:pPr>
            <w:r w:rsidRPr="008B4C97">
              <w:rPr>
                <w:rFonts w:cs="Times New Roman"/>
              </w:rPr>
              <w:t>199432.40</w:t>
            </w:r>
          </w:p>
        </w:tc>
      </w:tr>
      <w:tr w:rsidR="00C64359" w:rsidRPr="008B4C97" w14:paraId="5B5B20D5" w14:textId="77777777" w:rsidTr="008D6C4B">
        <w:tc>
          <w:tcPr>
            <w:tcW w:w="4508" w:type="dxa"/>
          </w:tcPr>
          <w:p w14:paraId="316C3E2F" w14:textId="77777777" w:rsidR="008D6C4B" w:rsidRPr="008B4C97" w:rsidRDefault="005D17B9" w:rsidP="008B4C97">
            <w:pPr>
              <w:spacing w:line="360" w:lineRule="auto"/>
              <w:rPr>
                <w:rFonts w:cs="Times New Roman"/>
              </w:rPr>
            </w:pPr>
            <w:r w:rsidRPr="008B4C97">
              <w:rPr>
                <w:rFonts w:cs="Times New Roman"/>
              </w:rPr>
              <w:t>NA</w:t>
            </w:r>
          </w:p>
        </w:tc>
        <w:tc>
          <w:tcPr>
            <w:tcW w:w="4508" w:type="dxa"/>
          </w:tcPr>
          <w:p w14:paraId="209A527C" w14:textId="77777777" w:rsidR="008D6C4B" w:rsidRPr="008B4C97" w:rsidRDefault="005D17B9" w:rsidP="008B4C97">
            <w:pPr>
              <w:spacing w:line="360" w:lineRule="auto"/>
              <w:rPr>
                <w:rFonts w:cs="Times New Roman"/>
              </w:rPr>
            </w:pPr>
            <w:r w:rsidRPr="008B4C97">
              <w:rPr>
                <w:rFonts w:cs="Times New Roman"/>
              </w:rPr>
              <w:t>33585.40</w:t>
            </w:r>
          </w:p>
        </w:tc>
      </w:tr>
    </w:tbl>
    <w:p w14:paraId="520777A6" w14:textId="77777777" w:rsidR="008E7BE6" w:rsidRPr="008B4C97" w:rsidRDefault="008E7BE6" w:rsidP="008B4C97">
      <w:pPr>
        <w:spacing w:after="0" w:line="360" w:lineRule="auto"/>
        <w:rPr>
          <w:rFonts w:cs="Times New Roman"/>
          <w:b/>
          <w:bCs/>
        </w:rPr>
      </w:pPr>
    </w:p>
    <w:p w14:paraId="1BFDDF27"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5ED639EC" wp14:editId="5B79090B">
            <wp:extent cx="5715000" cy="2743200"/>
            <wp:effectExtent l="0" t="0" r="0" b="0"/>
            <wp:docPr id="12" name="Chart 12">
              <a:extLst xmlns:a="http://schemas.openxmlformats.org/drawingml/2006/main">
                <a:ext uri="{FF2B5EF4-FFF2-40B4-BE49-F238E27FC236}">
                  <a16:creationId xmlns:a16="http://schemas.microsoft.com/office/drawing/2014/main" id="{521A3FB4-88D4-4630-A2DC-1914C0ED0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860735" w14:textId="4566D122" w:rsidR="008E7BE6" w:rsidRPr="008B4C97" w:rsidRDefault="00A3192E" w:rsidP="008B4C97">
      <w:pPr>
        <w:spacing w:after="0" w:line="360" w:lineRule="auto"/>
        <w:rPr>
          <w:rFonts w:cs="Times New Roman"/>
          <w:b/>
          <w:bCs/>
          <w:i/>
          <w:iCs/>
          <w:sz w:val="18"/>
          <w:szCs w:val="18"/>
        </w:rPr>
      </w:pPr>
      <w:bookmarkStart w:id="23" w:name="_Toc183126733"/>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ix</w:t>
      </w:r>
      <w:r w:rsidRPr="008B4C97">
        <w:rPr>
          <w:rFonts w:cs="Times New Roman"/>
          <w:i/>
          <w:iCs/>
          <w:sz w:val="18"/>
          <w:szCs w:val="18"/>
        </w:rPr>
        <w:fldChar w:fldCharType="end"/>
      </w:r>
      <w:r w:rsidRPr="008B4C97">
        <w:rPr>
          <w:rFonts w:cs="Times New Roman"/>
          <w:i/>
          <w:iCs/>
          <w:sz w:val="18"/>
          <w:szCs w:val="18"/>
        </w:rPr>
        <w:tab/>
        <w:t>Total Revenue by Marital Status in 2023</w:t>
      </w:r>
      <w:bookmarkEnd w:id="23"/>
    </w:p>
    <w:p w14:paraId="22C8BA76" w14:textId="1A4FD7B7" w:rsidR="005D17B9" w:rsidRPr="008B4C97" w:rsidRDefault="005D17B9" w:rsidP="008B4C97">
      <w:pPr>
        <w:spacing w:after="0" w:line="360" w:lineRule="auto"/>
        <w:ind w:firstLine="720"/>
        <w:rPr>
          <w:rFonts w:cs="Times New Roman"/>
          <w:b/>
          <w:bCs/>
        </w:rPr>
      </w:pPr>
      <w:r w:rsidRPr="008B4C97">
        <w:rPr>
          <w:rFonts w:cs="Times New Roman"/>
        </w:rPr>
        <w:t xml:space="preserve">Married customers provided the largest overall revenue in the year 2023, reaching $ 4,836,349.16, which is comparatively the highest in the whole series. This suggests that the </w:t>
      </w:r>
      <w:r w:rsidRPr="008B4C97">
        <w:rPr>
          <w:rFonts w:cs="Times New Roman"/>
        </w:rPr>
        <w:lastRenderedPageBreak/>
        <w:t>marital population is one of the important target markets of GZ's pension and savings plan. Specific information emphasizing family-oriented saving advantages may increase the appeal of this group. On the other hand, the amount that was earned from separated and widowed customers was comparatively small, and this means that there was a need to target these groups in order to promote participation.</w:t>
      </w:r>
    </w:p>
    <w:p w14:paraId="6FE30792" w14:textId="175E6797" w:rsidR="00C72F7E" w:rsidRPr="008B4C97" w:rsidRDefault="005D17B9" w:rsidP="008B4C97">
      <w:pPr>
        <w:pStyle w:val="Heading3"/>
        <w:spacing w:before="0" w:after="0" w:line="360" w:lineRule="auto"/>
        <w:rPr>
          <w:rFonts w:asciiTheme="minorHAnsi" w:hAnsiTheme="minorHAnsi"/>
        </w:rPr>
      </w:pPr>
      <w:bookmarkStart w:id="24" w:name="_Toc183128029"/>
      <w:r w:rsidRPr="008B4C97">
        <w:rPr>
          <w:rFonts w:asciiTheme="minorHAnsi" w:hAnsiTheme="minorHAnsi"/>
        </w:rPr>
        <w:t>Total Revenue by GCC State in 2023</w:t>
      </w:r>
      <w:bookmarkEnd w:id="24"/>
    </w:p>
    <w:p w14:paraId="1BB8BF09" w14:textId="4BE58628" w:rsidR="00A3192E" w:rsidRPr="008B4C97" w:rsidRDefault="00A3192E" w:rsidP="008B4C97">
      <w:pPr>
        <w:spacing w:after="0" w:line="360" w:lineRule="auto"/>
        <w:rPr>
          <w:rFonts w:cs="Times New Roman"/>
          <w:b/>
          <w:bCs/>
          <w:i/>
          <w:iCs/>
          <w:sz w:val="18"/>
          <w:szCs w:val="18"/>
        </w:rPr>
      </w:pPr>
      <w:bookmarkStart w:id="25" w:name="_Toc183126739"/>
      <w:r w:rsidRPr="008B4C97">
        <w:rPr>
          <w:rFonts w:cs="Times New Roman"/>
          <w:i/>
          <w:iCs/>
          <w:sz w:val="18"/>
          <w:szCs w:val="18"/>
        </w:rPr>
        <w:t xml:space="preserve">Table </w:t>
      </w:r>
      <w:r w:rsidRPr="008B4C97">
        <w:rPr>
          <w:rFonts w:cs="Times New Roman"/>
          <w:i/>
          <w:iCs/>
          <w:sz w:val="18"/>
          <w:szCs w:val="18"/>
        </w:rPr>
        <w:fldChar w:fldCharType="begin"/>
      </w:r>
      <w:r w:rsidRPr="008B4C97">
        <w:rPr>
          <w:rFonts w:cs="Times New Roman"/>
          <w:i/>
          <w:iCs/>
          <w:sz w:val="18"/>
          <w:szCs w:val="18"/>
        </w:rPr>
        <w:instrText xml:space="preserve"> SEQ Table \* ARABIC </w:instrText>
      </w:r>
      <w:r w:rsidRPr="008B4C97">
        <w:rPr>
          <w:rFonts w:cs="Times New Roman"/>
          <w:i/>
          <w:iCs/>
          <w:sz w:val="18"/>
          <w:szCs w:val="18"/>
        </w:rPr>
        <w:fldChar w:fldCharType="separate"/>
      </w:r>
      <w:r w:rsidR="00C64359" w:rsidRPr="008B4C97">
        <w:rPr>
          <w:rFonts w:cs="Times New Roman"/>
          <w:i/>
          <w:iCs/>
          <w:noProof/>
          <w:sz w:val="18"/>
          <w:szCs w:val="18"/>
        </w:rPr>
        <w:t>2</w:t>
      </w:r>
      <w:r w:rsidRPr="008B4C97">
        <w:rPr>
          <w:rFonts w:cs="Times New Roman"/>
          <w:i/>
          <w:iCs/>
          <w:sz w:val="18"/>
          <w:szCs w:val="18"/>
        </w:rPr>
        <w:fldChar w:fldCharType="end"/>
      </w:r>
      <w:r w:rsidRPr="008B4C97">
        <w:rPr>
          <w:rFonts w:cs="Times New Roman"/>
          <w:i/>
          <w:iCs/>
          <w:sz w:val="18"/>
          <w:szCs w:val="18"/>
        </w:rPr>
        <w:t xml:space="preserve"> Total Revenue by GCC State in 2023</w:t>
      </w:r>
      <w:bookmarkEnd w:id="25"/>
    </w:p>
    <w:tbl>
      <w:tblPr>
        <w:tblStyle w:val="TableGrid"/>
        <w:tblW w:w="0" w:type="auto"/>
        <w:tblLook w:val="04A0" w:firstRow="1" w:lastRow="0" w:firstColumn="1" w:lastColumn="0" w:noHBand="0" w:noVBand="1"/>
      </w:tblPr>
      <w:tblGrid>
        <w:gridCol w:w="4508"/>
        <w:gridCol w:w="4508"/>
      </w:tblGrid>
      <w:tr w:rsidR="00C64359" w:rsidRPr="008B4C97" w14:paraId="2CD4F0A8" w14:textId="77777777" w:rsidTr="00C72F7E">
        <w:tc>
          <w:tcPr>
            <w:tcW w:w="4508" w:type="dxa"/>
          </w:tcPr>
          <w:p w14:paraId="73A66E30" w14:textId="77777777" w:rsidR="00C72F7E" w:rsidRPr="008B4C97" w:rsidRDefault="005D17B9" w:rsidP="008B4C97">
            <w:pPr>
              <w:spacing w:line="360" w:lineRule="auto"/>
              <w:rPr>
                <w:rFonts w:cs="Times New Roman"/>
                <w:b/>
                <w:bCs/>
              </w:rPr>
            </w:pPr>
            <w:r w:rsidRPr="008B4C97">
              <w:rPr>
                <w:rFonts w:cs="Times New Roman"/>
                <w:b/>
                <w:bCs/>
              </w:rPr>
              <w:t>GCC State</w:t>
            </w:r>
          </w:p>
        </w:tc>
        <w:tc>
          <w:tcPr>
            <w:tcW w:w="4508" w:type="dxa"/>
          </w:tcPr>
          <w:p w14:paraId="52DE14E8" w14:textId="77777777" w:rsidR="00C72F7E" w:rsidRPr="008B4C97" w:rsidRDefault="005D17B9" w:rsidP="008B4C97">
            <w:pPr>
              <w:spacing w:line="360" w:lineRule="auto"/>
              <w:rPr>
                <w:rFonts w:cs="Times New Roman"/>
                <w:b/>
                <w:bCs/>
              </w:rPr>
            </w:pPr>
            <w:r w:rsidRPr="008B4C97">
              <w:rPr>
                <w:rFonts w:cs="Times New Roman"/>
                <w:b/>
                <w:bCs/>
              </w:rPr>
              <w:t>Total Revenue ($)</w:t>
            </w:r>
          </w:p>
        </w:tc>
      </w:tr>
      <w:tr w:rsidR="00C64359" w:rsidRPr="008B4C97" w14:paraId="5A5FA58B" w14:textId="77777777" w:rsidTr="00C72F7E">
        <w:tc>
          <w:tcPr>
            <w:tcW w:w="4508" w:type="dxa"/>
          </w:tcPr>
          <w:p w14:paraId="002137D9" w14:textId="77777777" w:rsidR="00C72F7E" w:rsidRPr="008B4C97" w:rsidRDefault="005D17B9" w:rsidP="008B4C97">
            <w:pPr>
              <w:spacing w:line="360" w:lineRule="auto"/>
              <w:rPr>
                <w:rFonts w:cs="Times New Roman"/>
              </w:rPr>
            </w:pPr>
            <w:r w:rsidRPr="008B4C97">
              <w:rPr>
                <w:rFonts w:cs="Times New Roman"/>
              </w:rPr>
              <w:t>KSA</w:t>
            </w:r>
          </w:p>
        </w:tc>
        <w:tc>
          <w:tcPr>
            <w:tcW w:w="4508" w:type="dxa"/>
          </w:tcPr>
          <w:p w14:paraId="15683901" w14:textId="77777777" w:rsidR="00C72F7E" w:rsidRPr="008B4C97" w:rsidRDefault="005D17B9" w:rsidP="008B4C97">
            <w:pPr>
              <w:spacing w:line="360" w:lineRule="auto"/>
              <w:rPr>
                <w:rFonts w:cs="Times New Roman"/>
              </w:rPr>
            </w:pPr>
            <w:r w:rsidRPr="008B4C97">
              <w:rPr>
                <w:rFonts w:cs="Times New Roman"/>
              </w:rPr>
              <w:t>3790131.12</w:t>
            </w:r>
          </w:p>
        </w:tc>
      </w:tr>
      <w:tr w:rsidR="00C64359" w:rsidRPr="008B4C97" w14:paraId="116973BE" w14:textId="77777777" w:rsidTr="00C72F7E">
        <w:tc>
          <w:tcPr>
            <w:tcW w:w="4508" w:type="dxa"/>
          </w:tcPr>
          <w:p w14:paraId="225EA6F6" w14:textId="77777777" w:rsidR="00C72F7E" w:rsidRPr="008B4C97" w:rsidRDefault="005D17B9" w:rsidP="008B4C97">
            <w:pPr>
              <w:spacing w:line="360" w:lineRule="auto"/>
              <w:rPr>
                <w:rFonts w:cs="Times New Roman"/>
              </w:rPr>
            </w:pPr>
            <w:r w:rsidRPr="008B4C97">
              <w:rPr>
                <w:rFonts w:cs="Times New Roman"/>
              </w:rPr>
              <w:t>UAE</w:t>
            </w:r>
          </w:p>
        </w:tc>
        <w:tc>
          <w:tcPr>
            <w:tcW w:w="4508" w:type="dxa"/>
          </w:tcPr>
          <w:p w14:paraId="2437F2C7" w14:textId="77777777" w:rsidR="00C72F7E" w:rsidRPr="008B4C97" w:rsidRDefault="005D17B9" w:rsidP="008B4C97">
            <w:pPr>
              <w:spacing w:line="360" w:lineRule="auto"/>
              <w:rPr>
                <w:rFonts w:cs="Times New Roman"/>
              </w:rPr>
            </w:pPr>
            <w:r w:rsidRPr="008B4C97">
              <w:rPr>
                <w:rFonts w:cs="Times New Roman"/>
              </w:rPr>
              <w:t>1609104.40</w:t>
            </w:r>
          </w:p>
        </w:tc>
      </w:tr>
      <w:tr w:rsidR="00C64359" w:rsidRPr="008B4C97" w14:paraId="16B9ED32" w14:textId="77777777" w:rsidTr="00C72F7E">
        <w:tc>
          <w:tcPr>
            <w:tcW w:w="4508" w:type="dxa"/>
          </w:tcPr>
          <w:p w14:paraId="158A0363" w14:textId="77777777" w:rsidR="00C72F7E" w:rsidRPr="008B4C97" w:rsidRDefault="005D17B9" w:rsidP="008B4C97">
            <w:pPr>
              <w:spacing w:line="360" w:lineRule="auto"/>
              <w:rPr>
                <w:rFonts w:cs="Times New Roman"/>
              </w:rPr>
            </w:pPr>
            <w:r w:rsidRPr="008B4C97">
              <w:rPr>
                <w:rFonts w:cs="Times New Roman"/>
              </w:rPr>
              <w:t>Oman</w:t>
            </w:r>
          </w:p>
        </w:tc>
        <w:tc>
          <w:tcPr>
            <w:tcW w:w="4508" w:type="dxa"/>
          </w:tcPr>
          <w:p w14:paraId="6AB0ABC1" w14:textId="77777777" w:rsidR="00C72F7E" w:rsidRPr="008B4C97" w:rsidRDefault="005D17B9" w:rsidP="008B4C97">
            <w:pPr>
              <w:spacing w:line="360" w:lineRule="auto"/>
              <w:rPr>
                <w:rFonts w:cs="Times New Roman"/>
              </w:rPr>
            </w:pPr>
            <w:r w:rsidRPr="008B4C97">
              <w:rPr>
                <w:rFonts w:cs="Times New Roman"/>
              </w:rPr>
              <w:t>1225676.00</w:t>
            </w:r>
          </w:p>
        </w:tc>
      </w:tr>
      <w:tr w:rsidR="00C64359" w:rsidRPr="008B4C97" w14:paraId="1293CAC0" w14:textId="77777777" w:rsidTr="00C72F7E">
        <w:tc>
          <w:tcPr>
            <w:tcW w:w="4508" w:type="dxa"/>
          </w:tcPr>
          <w:p w14:paraId="75CD6815" w14:textId="77777777" w:rsidR="00C72F7E" w:rsidRPr="008B4C97" w:rsidRDefault="005D17B9" w:rsidP="008B4C97">
            <w:pPr>
              <w:spacing w:line="360" w:lineRule="auto"/>
              <w:rPr>
                <w:rFonts w:cs="Times New Roman"/>
              </w:rPr>
            </w:pPr>
            <w:r w:rsidRPr="008B4C97">
              <w:rPr>
                <w:rFonts w:cs="Times New Roman"/>
              </w:rPr>
              <w:t>Bahrain</w:t>
            </w:r>
          </w:p>
        </w:tc>
        <w:tc>
          <w:tcPr>
            <w:tcW w:w="4508" w:type="dxa"/>
          </w:tcPr>
          <w:p w14:paraId="641EF46C" w14:textId="77777777" w:rsidR="00C72F7E" w:rsidRPr="008B4C97" w:rsidRDefault="005D17B9" w:rsidP="008B4C97">
            <w:pPr>
              <w:spacing w:line="360" w:lineRule="auto"/>
              <w:rPr>
                <w:rFonts w:cs="Times New Roman"/>
              </w:rPr>
            </w:pPr>
            <w:r w:rsidRPr="008B4C97">
              <w:rPr>
                <w:rFonts w:cs="Times New Roman"/>
              </w:rPr>
              <w:t>455445.00</w:t>
            </w:r>
          </w:p>
        </w:tc>
      </w:tr>
      <w:tr w:rsidR="00C64359" w:rsidRPr="008B4C97" w14:paraId="36FB8545" w14:textId="77777777" w:rsidTr="00C72F7E">
        <w:tc>
          <w:tcPr>
            <w:tcW w:w="4508" w:type="dxa"/>
          </w:tcPr>
          <w:p w14:paraId="4AD5D05C" w14:textId="77777777" w:rsidR="00C72F7E" w:rsidRPr="008B4C97" w:rsidRDefault="005D17B9" w:rsidP="008B4C97">
            <w:pPr>
              <w:spacing w:line="360" w:lineRule="auto"/>
              <w:rPr>
                <w:rFonts w:cs="Times New Roman"/>
              </w:rPr>
            </w:pPr>
            <w:r w:rsidRPr="008B4C97">
              <w:rPr>
                <w:rFonts w:cs="Times New Roman"/>
              </w:rPr>
              <w:t>Qatar</w:t>
            </w:r>
          </w:p>
        </w:tc>
        <w:tc>
          <w:tcPr>
            <w:tcW w:w="4508" w:type="dxa"/>
          </w:tcPr>
          <w:p w14:paraId="07A74480" w14:textId="77777777" w:rsidR="00C72F7E" w:rsidRPr="008B4C97" w:rsidRDefault="005D17B9" w:rsidP="008B4C97">
            <w:pPr>
              <w:spacing w:line="360" w:lineRule="auto"/>
              <w:rPr>
                <w:rFonts w:cs="Times New Roman"/>
              </w:rPr>
            </w:pPr>
            <w:r w:rsidRPr="008B4C97">
              <w:rPr>
                <w:rFonts w:cs="Times New Roman"/>
              </w:rPr>
              <w:t>416584.00</w:t>
            </w:r>
          </w:p>
        </w:tc>
      </w:tr>
      <w:tr w:rsidR="00C64359" w:rsidRPr="008B4C97" w14:paraId="6BD69C44" w14:textId="77777777" w:rsidTr="00C72F7E">
        <w:tc>
          <w:tcPr>
            <w:tcW w:w="4508" w:type="dxa"/>
          </w:tcPr>
          <w:p w14:paraId="6A346654" w14:textId="77777777" w:rsidR="00C72F7E" w:rsidRPr="008B4C97" w:rsidRDefault="005D17B9" w:rsidP="008B4C97">
            <w:pPr>
              <w:spacing w:line="360" w:lineRule="auto"/>
              <w:rPr>
                <w:rFonts w:cs="Times New Roman"/>
              </w:rPr>
            </w:pPr>
            <w:r w:rsidRPr="008B4C97">
              <w:rPr>
                <w:rFonts w:cs="Times New Roman"/>
              </w:rPr>
              <w:t>Kuwait</w:t>
            </w:r>
          </w:p>
        </w:tc>
        <w:tc>
          <w:tcPr>
            <w:tcW w:w="4508" w:type="dxa"/>
          </w:tcPr>
          <w:p w14:paraId="7746A28B" w14:textId="77777777" w:rsidR="00C72F7E" w:rsidRPr="008B4C97" w:rsidRDefault="005D17B9" w:rsidP="008B4C97">
            <w:pPr>
              <w:spacing w:line="360" w:lineRule="auto"/>
              <w:rPr>
                <w:rFonts w:cs="Times New Roman"/>
              </w:rPr>
            </w:pPr>
            <w:r w:rsidRPr="008B4C97">
              <w:rPr>
                <w:rFonts w:cs="Times New Roman"/>
              </w:rPr>
              <w:t>301701.00</w:t>
            </w:r>
          </w:p>
        </w:tc>
      </w:tr>
    </w:tbl>
    <w:p w14:paraId="2335BA97" w14:textId="77777777" w:rsidR="00105EC7" w:rsidRPr="008B4C97" w:rsidRDefault="00105EC7" w:rsidP="008B4C97">
      <w:pPr>
        <w:spacing w:after="0" w:line="360" w:lineRule="auto"/>
        <w:rPr>
          <w:rFonts w:cs="Times New Roman"/>
        </w:rPr>
      </w:pPr>
    </w:p>
    <w:p w14:paraId="345866BF" w14:textId="77777777"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4D5CE3EE" wp14:editId="7FA101BD">
            <wp:extent cx="5753100" cy="3057525"/>
            <wp:effectExtent l="0" t="0" r="0" b="0"/>
            <wp:docPr id="13" name="Chart 13">
              <a:extLst xmlns:a="http://schemas.openxmlformats.org/drawingml/2006/main">
                <a:ext uri="{FF2B5EF4-FFF2-40B4-BE49-F238E27FC236}">
                  <a16:creationId xmlns:a16="http://schemas.microsoft.com/office/drawing/2014/main" id="{E117DC3C-5E1A-4CE9-A267-FFE779952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43FD42" w14:textId="2C393328" w:rsidR="008E7BE6" w:rsidRPr="008B4C97" w:rsidRDefault="00A3192E" w:rsidP="008B4C97">
      <w:pPr>
        <w:spacing w:after="0" w:line="360" w:lineRule="auto"/>
        <w:rPr>
          <w:rFonts w:cs="Times New Roman"/>
          <w:i/>
          <w:iCs/>
          <w:sz w:val="18"/>
          <w:szCs w:val="18"/>
        </w:rPr>
      </w:pPr>
      <w:bookmarkStart w:id="26" w:name="_Toc183126734"/>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x</w:t>
      </w:r>
      <w:r w:rsidRPr="008B4C97">
        <w:rPr>
          <w:rFonts w:cs="Times New Roman"/>
          <w:i/>
          <w:iCs/>
          <w:sz w:val="18"/>
          <w:szCs w:val="18"/>
        </w:rPr>
        <w:fldChar w:fldCharType="end"/>
      </w:r>
      <w:r w:rsidRPr="008B4C97">
        <w:rPr>
          <w:rFonts w:cs="Times New Roman"/>
          <w:i/>
          <w:iCs/>
          <w:sz w:val="18"/>
          <w:szCs w:val="18"/>
        </w:rPr>
        <w:t xml:space="preserve"> Total Revenue by GCC State in 2023</w:t>
      </w:r>
      <w:bookmarkEnd w:id="26"/>
    </w:p>
    <w:p w14:paraId="1F4D4417" w14:textId="237503F7" w:rsidR="00FA3819" w:rsidRPr="008B4C97" w:rsidRDefault="005D17B9" w:rsidP="008B4C97">
      <w:pPr>
        <w:spacing w:after="0" w:line="360" w:lineRule="auto"/>
        <w:ind w:firstLine="720"/>
        <w:rPr>
          <w:rFonts w:cs="Times New Roman"/>
        </w:rPr>
      </w:pPr>
      <w:r w:rsidRPr="008B4C97">
        <w:rPr>
          <w:rFonts w:cs="Times New Roman"/>
        </w:rPr>
        <w:t xml:space="preserve">The biggest revenue was generated by the Kingdom of Saudi Arabia (KSA), $3,790,131.12; the next one was the UAE, $1,609,104.40. This indicates that KSA could be a suitable market for GZ's pension campaign, which could bring significant outcomes. Less revenue from Kuwait and Qatar suggests that such regions may require additional and more specific measures to increase their activity. The "NA" category has very little revenue, which </w:t>
      </w:r>
      <w:r w:rsidRPr="008B4C97">
        <w:rPr>
          <w:rFonts w:cs="Times New Roman"/>
        </w:rPr>
        <w:lastRenderedPageBreak/>
        <w:t>suggests purchases made by non-resident or unidentified customers; a significant impact is not observed in the general strategy</w:t>
      </w:r>
      <w:r w:rsidR="00556B37" w:rsidRPr="008B4C97">
        <w:rPr>
          <w:rFonts w:cs="Times New Roman"/>
        </w:rPr>
        <w:t>.</w:t>
      </w:r>
    </w:p>
    <w:p w14:paraId="15C6B928" w14:textId="77777777" w:rsidR="009C3745" w:rsidRPr="008B4C97" w:rsidRDefault="005D17B9" w:rsidP="008B4C97">
      <w:pPr>
        <w:pStyle w:val="Heading1"/>
        <w:rPr>
          <w:rFonts w:eastAsia="Times New Roman"/>
        </w:rPr>
      </w:pPr>
      <w:bookmarkStart w:id="27" w:name="_Toc183128030"/>
      <w:r w:rsidRPr="008B4C97">
        <w:rPr>
          <w:rFonts w:eastAsia="Times New Roman"/>
        </w:rPr>
        <w:t xml:space="preserve">Task 4: </w:t>
      </w:r>
      <w:r w:rsidRPr="008B4C97">
        <w:t>Descriptive</w:t>
      </w:r>
      <w:r w:rsidRPr="008B4C97">
        <w:rPr>
          <w:rFonts w:eastAsia="Times New Roman"/>
        </w:rPr>
        <w:t xml:space="preserve"> Data Analytics</w:t>
      </w:r>
      <w:bookmarkEnd w:id="27"/>
    </w:p>
    <w:p w14:paraId="03BA0150" w14:textId="77777777" w:rsidR="009C3745" w:rsidRPr="008B4C97" w:rsidRDefault="005D17B9" w:rsidP="008B4C97">
      <w:pPr>
        <w:pStyle w:val="Heading2"/>
        <w:spacing w:before="0" w:after="0" w:line="360" w:lineRule="auto"/>
        <w:rPr>
          <w:rFonts w:asciiTheme="minorHAnsi" w:eastAsia="Times New Roman" w:hAnsiTheme="minorHAnsi"/>
        </w:rPr>
      </w:pPr>
      <w:bookmarkStart w:id="28" w:name="_Toc183128031"/>
      <w:r w:rsidRPr="008B4C97">
        <w:rPr>
          <w:rFonts w:asciiTheme="minorHAnsi" w:eastAsia="Times New Roman" w:hAnsiTheme="minorHAnsi"/>
        </w:rPr>
        <w:t>Descriptive Statistics for Total Profits in 2022 and 2023</w:t>
      </w:r>
      <w:bookmarkEnd w:id="28"/>
    </w:p>
    <w:p w14:paraId="11D0FC02" w14:textId="125296A6" w:rsidR="009C3745" w:rsidRPr="008B4C97" w:rsidRDefault="005D17B9" w:rsidP="008B4C97">
      <w:pPr>
        <w:spacing w:after="0" w:line="360" w:lineRule="auto"/>
        <w:rPr>
          <w:rFonts w:eastAsia="Calibri" w:cs="Times New Roman"/>
          <w:kern w:val="0"/>
          <w:lang w:val="en-US"/>
          <w14:ligatures w14:val="none"/>
        </w:rPr>
      </w:pPr>
      <w:r w:rsidRPr="008B4C97">
        <w:rPr>
          <w:rFonts w:eastAsia="Calibri" w:cs="Times New Roman"/>
          <w:noProof/>
          <w:kern w:val="0"/>
          <w:lang w:val="en-US"/>
          <w14:ligatures w14:val="none"/>
        </w:rPr>
        <w:drawing>
          <wp:inline distT="0" distB="0" distL="0" distR="0" wp14:anchorId="5ECCBF85" wp14:editId="6FDC47ED">
            <wp:extent cx="5731510" cy="2905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a:stretch>
                      <a:fillRect/>
                    </a:stretch>
                  </pic:blipFill>
                  <pic:spPr>
                    <a:xfrm>
                      <a:off x="0" y="0"/>
                      <a:ext cx="5731510" cy="2905125"/>
                    </a:xfrm>
                    <a:prstGeom prst="rect">
                      <a:avLst/>
                    </a:prstGeom>
                  </pic:spPr>
                </pic:pic>
              </a:graphicData>
            </a:graphic>
          </wp:inline>
        </w:drawing>
      </w:r>
    </w:p>
    <w:p w14:paraId="056A136F" w14:textId="5EE611DE" w:rsidR="00A3192E" w:rsidRPr="008B4C97" w:rsidRDefault="00A3192E" w:rsidP="008B4C97">
      <w:pPr>
        <w:spacing w:after="0" w:line="360" w:lineRule="auto"/>
        <w:rPr>
          <w:rFonts w:eastAsia="Calibri" w:cs="Times New Roman"/>
          <w:i/>
          <w:iCs/>
          <w:kern w:val="0"/>
          <w:sz w:val="18"/>
          <w:szCs w:val="18"/>
          <w:lang w:val="en-US"/>
          <w14:ligatures w14:val="none"/>
        </w:rPr>
      </w:pPr>
      <w:bookmarkStart w:id="29" w:name="_Toc183126740"/>
      <w:r w:rsidRPr="008B4C97">
        <w:rPr>
          <w:rFonts w:cs="Times New Roman"/>
          <w:i/>
          <w:iCs/>
          <w:sz w:val="18"/>
          <w:szCs w:val="18"/>
        </w:rPr>
        <w:t xml:space="preserve">Table </w:t>
      </w:r>
      <w:r w:rsidRPr="008B4C97">
        <w:rPr>
          <w:rFonts w:cs="Times New Roman"/>
          <w:i/>
          <w:iCs/>
          <w:sz w:val="18"/>
          <w:szCs w:val="18"/>
        </w:rPr>
        <w:fldChar w:fldCharType="begin"/>
      </w:r>
      <w:r w:rsidRPr="008B4C97">
        <w:rPr>
          <w:rFonts w:cs="Times New Roman"/>
          <w:i/>
          <w:iCs/>
          <w:sz w:val="18"/>
          <w:szCs w:val="18"/>
        </w:rPr>
        <w:instrText xml:space="preserve"> SEQ Table \* ARABIC </w:instrText>
      </w:r>
      <w:r w:rsidRPr="008B4C97">
        <w:rPr>
          <w:rFonts w:cs="Times New Roman"/>
          <w:i/>
          <w:iCs/>
          <w:sz w:val="18"/>
          <w:szCs w:val="18"/>
        </w:rPr>
        <w:fldChar w:fldCharType="separate"/>
      </w:r>
      <w:r w:rsidR="00C64359" w:rsidRPr="008B4C97">
        <w:rPr>
          <w:rFonts w:cs="Times New Roman"/>
          <w:i/>
          <w:iCs/>
          <w:noProof/>
          <w:sz w:val="18"/>
          <w:szCs w:val="18"/>
        </w:rPr>
        <w:t>3</w:t>
      </w:r>
      <w:r w:rsidRPr="008B4C97">
        <w:rPr>
          <w:rFonts w:cs="Times New Roman"/>
          <w:i/>
          <w:iCs/>
          <w:sz w:val="18"/>
          <w:szCs w:val="18"/>
        </w:rPr>
        <w:fldChar w:fldCharType="end"/>
      </w:r>
      <w:r w:rsidRPr="008B4C97">
        <w:rPr>
          <w:rFonts w:cs="Times New Roman"/>
          <w:i/>
          <w:iCs/>
          <w:sz w:val="18"/>
          <w:szCs w:val="18"/>
        </w:rPr>
        <w:t xml:space="preserve"> Descriptive Statistics</w:t>
      </w:r>
      <w:bookmarkEnd w:id="29"/>
    </w:p>
    <w:tbl>
      <w:tblPr>
        <w:tblStyle w:val="TableGrid11"/>
        <w:tblW w:w="0" w:type="auto"/>
        <w:tblLook w:val="04A0" w:firstRow="1" w:lastRow="0" w:firstColumn="1" w:lastColumn="0" w:noHBand="0" w:noVBand="1"/>
      </w:tblPr>
      <w:tblGrid>
        <w:gridCol w:w="3005"/>
        <w:gridCol w:w="3005"/>
        <w:gridCol w:w="3006"/>
      </w:tblGrid>
      <w:tr w:rsidR="00C64359" w:rsidRPr="008B4C97" w14:paraId="1FAE0605" w14:textId="77777777" w:rsidTr="00BD7815">
        <w:tc>
          <w:tcPr>
            <w:tcW w:w="3005" w:type="dxa"/>
          </w:tcPr>
          <w:p w14:paraId="19609712" w14:textId="77777777" w:rsidR="009C3745" w:rsidRPr="008B4C97" w:rsidRDefault="009C3745" w:rsidP="008B4C97">
            <w:pPr>
              <w:spacing w:line="360" w:lineRule="auto"/>
              <w:rPr>
                <w:rFonts w:eastAsia="Aptos" w:cs="Times New Roman"/>
                <w:b/>
                <w:bCs/>
              </w:rPr>
            </w:pPr>
          </w:p>
        </w:tc>
        <w:tc>
          <w:tcPr>
            <w:tcW w:w="3005" w:type="dxa"/>
          </w:tcPr>
          <w:p w14:paraId="299045D0" w14:textId="77777777" w:rsidR="009C3745" w:rsidRPr="008B4C97" w:rsidRDefault="005D17B9" w:rsidP="008B4C97">
            <w:pPr>
              <w:spacing w:line="360" w:lineRule="auto"/>
              <w:rPr>
                <w:rFonts w:eastAsia="Aptos" w:cs="Times New Roman"/>
                <w:b/>
                <w:bCs/>
                <w:lang w:val="en-US"/>
              </w:rPr>
            </w:pPr>
            <w:r w:rsidRPr="008B4C97">
              <w:rPr>
                <w:rFonts w:eastAsia="Aptos" w:cs="Times New Roman"/>
                <w:b/>
                <w:bCs/>
                <w:lang w:val="en-US"/>
              </w:rPr>
              <w:t>Total Profits in 2022 ($)</w:t>
            </w:r>
          </w:p>
        </w:tc>
        <w:tc>
          <w:tcPr>
            <w:tcW w:w="3006" w:type="dxa"/>
          </w:tcPr>
          <w:p w14:paraId="1ED2FFDA" w14:textId="77777777" w:rsidR="009C3745" w:rsidRPr="008B4C97" w:rsidRDefault="005D17B9" w:rsidP="008B4C97">
            <w:pPr>
              <w:spacing w:line="360" w:lineRule="auto"/>
              <w:rPr>
                <w:rFonts w:eastAsia="Aptos" w:cs="Times New Roman"/>
                <w:b/>
                <w:bCs/>
                <w:lang w:val="en-US"/>
              </w:rPr>
            </w:pPr>
            <w:r w:rsidRPr="008B4C97">
              <w:rPr>
                <w:rFonts w:eastAsia="Aptos" w:cs="Times New Roman"/>
                <w:b/>
                <w:bCs/>
                <w:lang w:val="en-US"/>
              </w:rPr>
              <w:t>Total Profits in 2023</w:t>
            </w:r>
          </w:p>
        </w:tc>
      </w:tr>
      <w:tr w:rsidR="00C64359" w:rsidRPr="008B4C97" w14:paraId="2C038B65" w14:textId="77777777" w:rsidTr="00BD7815">
        <w:tc>
          <w:tcPr>
            <w:tcW w:w="3005" w:type="dxa"/>
          </w:tcPr>
          <w:p w14:paraId="7229ADA7" w14:textId="77777777" w:rsidR="009C3745" w:rsidRPr="008B4C97" w:rsidRDefault="005D17B9" w:rsidP="008B4C97">
            <w:pPr>
              <w:spacing w:line="360" w:lineRule="auto"/>
              <w:rPr>
                <w:rFonts w:eastAsia="Aptos" w:cs="Times New Roman"/>
              </w:rPr>
            </w:pPr>
            <w:r w:rsidRPr="008B4C97">
              <w:rPr>
                <w:rFonts w:eastAsia="Aptos" w:cs="Times New Roman"/>
              </w:rPr>
              <w:t>Mean</w:t>
            </w:r>
          </w:p>
        </w:tc>
        <w:tc>
          <w:tcPr>
            <w:tcW w:w="3005" w:type="dxa"/>
          </w:tcPr>
          <w:p w14:paraId="43F7D694" w14:textId="77777777" w:rsidR="009C3745" w:rsidRPr="008B4C97" w:rsidRDefault="005D17B9" w:rsidP="008B4C97">
            <w:pPr>
              <w:spacing w:line="360" w:lineRule="auto"/>
              <w:rPr>
                <w:rFonts w:eastAsia="Aptos" w:cs="Times New Roman"/>
              </w:rPr>
            </w:pPr>
            <w:r w:rsidRPr="008B4C97">
              <w:rPr>
                <w:rFonts w:eastAsia="Aptos" w:cs="Times New Roman"/>
              </w:rPr>
              <w:t>969.60</w:t>
            </w:r>
          </w:p>
        </w:tc>
        <w:tc>
          <w:tcPr>
            <w:tcW w:w="3006" w:type="dxa"/>
          </w:tcPr>
          <w:p w14:paraId="15EFCFCC" w14:textId="77777777" w:rsidR="009C3745" w:rsidRPr="008B4C97" w:rsidRDefault="005D17B9" w:rsidP="008B4C97">
            <w:pPr>
              <w:spacing w:line="360" w:lineRule="auto"/>
              <w:rPr>
                <w:rFonts w:eastAsia="Aptos" w:cs="Times New Roman"/>
              </w:rPr>
            </w:pPr>
            <w:r w:rsidRPr="008B4C97">
              <w:rPr>
                <w:rFonts w:eastAsia="Aptos" w:cs="Times New Roman"/>
              </w:rPr>
              <w:t>3121.02</w:t>
            </w:r>
          </w:p>
        </w:tc>
      </w:tr>
      <w:tr w:rsidR="00C64359" w:rsidRPr="008B4C97" w14:paraId="622144DA" w14:textId="77777777" w:rsidTr="00BD7815">
        <w:tc>
          <w:tcPr>
            <w:tcW w:w="3005" w:type="dxa"/>
          </w:tcPr>
          <w:p w14:paraId="1F0763B5" w14:textId="77777777" w:rsidR="009C3745" w:rsidRPr="008B4C97" w:rsidRDefault="005D17B9" w:rsidP="008B4C97">
            <w:pPr>
              <w:spacing w:line="360" w:lineRule="auto"/>
              <w:rPr>
                <w:rFonts w:eastAsia="Aptos" w:cs="Times New Roman"/>
              </w:rPr>
            </w:pPr>
            <w:r w:rsidRPr="008B4C97">
              <w:rPr>
                <w:rFonts w:eastAsia="Aptos" w:cs="Times New Roman"/>
              </w:rPr>
              <w:t>Standard Deviation</w:t>
            </w:r>
          </w:p>
        </w:tc>
        <w:tc>
          <w:tcPr>
            <w:tcW w:w="3005" w:type="dxa"/>
          </w:tcPr>
          <w:p w14:paraId="7988CB33" w14:textId="77777777" w:rsidR="009C3745" w:rsidRPr="008B4C97" w:rsidRDefault="005D17B9" w:rsidP="008B4C97">
            <w:pPr>
              <w:spacing w:line="360" w:lineRule="auto"/>
              <w:rPr>
                <w:rFonts w:eastAsia="Aptos" w:cs="Times New Roman"/>
              </w:rPr>
            </w:pPr>
            <w:r w:rsidRPr="008B4C97">
              <w:rPr>
                <w:rFonts w:eastAsia="Aptos" w:cs="Times New Roman"/>
              </w:rPr>
              <w:t>984.61</w:t>
            </w:r>
          </w:p>
        </w:tc>
        <w:tc>
          <w:tcPr>
            <w:tcW w:w="3006" w:type="dxa"/>
          </w:tcPr>
          <w:p w14:paraId="0FE8696D" w14:textId="77777777" w:rsidR="009C3745" w:rsidRPr="008B4C97" w:rsidRDefault="005D17B9" w:rsidP="008B4C97">
            <w:pPr>
              <w:spacing w:line="360" w:lineRule="auto"/>
              <w:rPr>
                <w:rFonts w:eastAsia="Aptos" w:cs="Times New Roman"/>
              </w:rPr>
            </w:pPr>
            <w:r w:rsidRPr="008B4C97">
              <w:rPr>
                <w:rFonts w:eastAsia="Aptos" w:cs="Times New Roman"/>
              </w:rPr>
              <w:t>1643.36</w:t>
            </w:r>
          </w:p>
        </w:tc>
      </w:tr>
      <w:tr w:rsidR="00C64359" w:rsidRPr="008B4C97" w14:paraId="09D45163" w14:textId="77777777" w:rsidTr="00BD7815">
        <w:tc>
          <w:tcPr>
            <w:tcW w:w="3005" w:type="dxa"/>
          </w:tcPr>
          <w:p w14:paraId="315B3943" w14:textId="77777777" w:rsidR="009C3745" w:rsidRPr="008B4C97" w:rsidRDefault="005D17B9" w:rsidP="008B4C97">
            <w:pPr>
              <w:spacing w:line="360" w:lineRule="auto"/>
              <w:rPr>
                <w:rFonts w:eastAsia="Aptos" w:cs="Times New Roman"/>
              </w:rPr>
            </w:pPr>
            <w:r w:rsidRPr="008B4C97">
              <w:rPr>
                <w:rFonts w:eastAsia="Aptos" w:cs="Times New Roman"/>
              </w:rPr>
              <w:t>Kurtosis</w:t>
            </w:r>
          </w:p>
        </w:tc>
        <w:tc>
          <w:tcPr>
            <w:tcW w:w="3005" w:type="dxa"/>
          </w:tcPr>
          <w:p w14:paraId="13B07F8E" w14:textId="77777777" w:rsidR="009C3745" w:rsidRPr="008B4C97" w:rsidRDefault="005D17B9" w:rsidP="008B4C97">
            <w:pPr>
              <w:spacing w:line="360" w:lineRule="auto"/>
              <w:rPr>
                <w:rFonts w:eastAsia="Aptos" w:cs="Times New Roman"/>
              </w:rPr>
            </w:pPr>
            <w:r w:rsidRPr="008B4C97">
              <w:rPr>
                <w:rFonts w:eastAsia="Aptos" w:cs="Times New Roman"/>
              </w:rPr>
              <w:t>17.11</w:t>
            </w:r>
          </w:p>
        </w:tc>
        <w:tc>
          <w:tcPr>
            <w:tcW w:w="3006" w:type="dxa"/>
          </w:tcPr>
          <w:p w14:paraId="751A379C" w14:textId="77777777" w:rsidR="009C3745" w:rsidRPr="008B4C97" w:rsidRDefault="005D17B9" w:rsidP="008B4C97">
            <w:pPr>
              <w:spacing w:line="360" w:lineRule="auto"/>
              <w:rPr>
                <w:rFonts w:eastAsia="Aptos" w:cs="Times New Roman"/>
              </w:rPr>
            </w:pPr>
            <w:r w:rsidRPr="008B4C97">
              <w:rPr>
                <w:rFonts w:eastAsia="Aptos" w:cs="Times New Roman"/>
              </w:rPr>
              <w:t>132.42</w:t>
            </w:r>
          </w:p>
        </w:tc>
      </w:tr>
      <w:tr w:rsidR="00C64359" w:rsidRPr="008B4C97" w14:paraId="6700F930" w14:textId="77777777" w:rsidTr="00BD7815">
        <w:tc>
          <w:tcPr>
            <w:tcW w:w="3005" w:type="dxa"/>
          </w:tcPr>
          <w:p w14:paraId="3143043B" w14:textId="77777777" w:rsidR="009C3745" w:rsidRPr="008B4C97" w:rsidRDefault="005D17B9" w:rsidP="008B4C97">
            <w:pPr>
              <w:spacing w:line="360" w:lineRule="auto"/>
              <w:rPr>
                <w:rFonts w:eastAsia="Aptos" w:cs="Times New Roman"/>
              </w:rPr>
            </w:pPr>
            <w:r w:rsidRPr="008B4C97">
              <w:rPr>
                <w:rFonts w:eastAsia="Aptos" w:cs="Times New Roman"/>
              </w:rPr>
              <w:t>Skewness</w:t>
            </w:r>
          </w:p>
        </w:tc>
        <w:tc>
          <w:tcPr>
            <w:tcW w:w="3005" w:type="dxa"/>
          </w:tcPr>
          <w:p w14:paraId="730606ED" w14:textId="77777777" w:rsidR="009C3745" w:rsidRPr="008B4C97" w:rsidRDefault="005D17B9" w:rsidP="008B4C97">
            <w:pPr>
              <w:spacing w:line="360" w:lineRule="auto"/>
              <w:rPr>
                <w:rFonts w:eastAsia="Aptos" w:cs="Times New Roman"/>
              </w:rPr>
            </w:pPr>
            <w:r w:rsidRPr="008B4C97">
              <w:rPr>
                <w:rFonts w:eastAsia="Aptos" w:cs="Times New Roman"/>
              </w:rPr>
              <w:t>2.29</w:t>
            </w:r>
          </w:p>
        </w:tc>
        <w:tc>
          <w:tcPr>
            <w:tcW w:w="3006" w:type="dxa"/>
          </w:tcPr>
          <w:p w14:paraId="4944947A" w14:textId="77777777" w:rsidR="009C3745" w:rsidRPr="008B4C97" w:rsidRDefault="005D17B9" w:rsidP="008B4C97">
            <w:pPr>
              <w:spacing w:line="360" w:lineRule="auto"/>
              <w:rPr>
                <w:rFonts w:eastAsia="Aptos" w:cs="Times New Roman"/>
              </w:rPr>
            </w:pPr>
            <w:r w:rsidRPr="008B4C97">
              <w:rPr>
                <w:rFonts w:eastAsia="Aptos" w:cs="Times New Roman"/>
              </w:rPr>
              <w:t>7.57</w:t>
            </w:r>
          </w:p>
        </w:tc>
      </w:tr>
      <w:tr w:rsidR="00733999" w:rsidRPr="008B4C97" w14:paraId="59E064E5" w14:textId="77777777" w:rsidTr="00BD7815">
        <w:tc>
          <w:tcPr>
            <w:tcW w:w="3005" w:type="dxa"/>
          </w:tcPr>
          <w:p w14:paraId="2B64A3B8" w14:textId="77777777" w:rsidR="009C3745" w:rsidRPr="008B4C97" w:rsidRDefault="005D17B9" w:rsidP="008B4C97">
            <w:pPr>
              <w:spacing w:line="360" w:lineRule="auto"/>
              <w:rPr>
                <w:rFonts w:eastAsia="Aptos" w:cs="Times New Roman"/>
              </w:rPr>
            </w:pPr>
            <w:r w:rsidRPr="008B4C97">
              <w:rPr>
                <w:rFonts w:eastAsia="Aptos" w:cs="Times New Roman"/>
              </w:rPr>
              <w:t>Range</w:t>
            </w:r>
          </w:p>
        </w:tc>
        <w:tc>
          <w:tcPr>
            <w:tcW w:w="3005" w:type="dxa"/>
          </w:tcPr>
          <w:p w14:paraId="4EE9984B" w14:textId="77777777" w:rsidR="009C3745" w:rsidRPr="008B4C97" w:rsidRDefault="005D17B9" w:rsidP="008B4C97">
            <w:pPr>
              <w:spacing w:line="360" w:lineRule="auto"/>
              <w:rPr>
                <w:rFonts w:eastAsia="Aptos" w:cs="Times New Roman"/>
              </w:rPr>
            </w:pPr>
            <w:r w:rsidRPr="008B4C97">
              <w:rPr>
                <w:rFonts w:eastAsia="Aptos" w:cs="Times New Roman"/>
              </w:rPr>
              <w:t>14132.16</w:t>
            </w:r>
          </w:p>
        </w:tc>
        <w:tc>
          <w:tcPr>
            <w:tcW w:w="3006" w:type="dxa"/>
          </w:tcPr>
          <w:p w14:paraId="728455E7" w14:textId="77777777" w:rsidR="009C3745" w:rsidRPr="008B4C97" w:rsidRDefault="005D17B9" w:rsidP="008B4C97">
            <w:pPr>
              <w:spacing w:line="360" w:lineRule="auto"/>
              <w:rPr>
                <w:rFonts w:eastAsia="Aptos" w:cs="Times New Roman"/>
              </w:rPr>
            </w:pPr>
            <w:r w:rsidRPr="008B4C97">
              <w:rPr>
                <w:rFonts w:eastAsia="Aptos" w:cs="Times New Roman"/>
              </w:rPr>
              <w:t>37494.40</w:t>
            </w:r>
          </w:p>
        </w:tc>
      </w:tr>
    </w:tbl>
    <w:p w14:paraId="108B8747" w14:textId="77777777" w:rsidR="00192D0C" w:rsidRPr="008B4C97" w:rsidRDefault="00192D0C" w:rsidP="008B4C97">
      <w:pPr>
        <w:spacing w:after="0" w:line="360" w:lineRule="auto"/>
        <w:rPr>
          <w:rFonts w:cs="Times New Roman"/>
        </w:rPr>
      </w:pPr>
      <w:bookmarkStart w:id="30" w:name="_Hlk182276296"/>
    </w:p>
    <w:p w14:paraId="1B942A20" w14:textId="32FE092F" w:rsidR="005D17B9" w:rsidRPr="008B4C97" w:rsidRDefault="005D17B9" w:rsidP="008B4C97">
      <w:pPr>
        <w:spacing w:after="0" w:line="360" w:lineRule="auto"/>
        <w:ind w:firstLine="720"/>
        <w:rPr>
          <w:rFonts w:cs="Times New Roman"/>
        </w:rPr>
      </w:pPr>
      <w:r w:rsidRPr="008B4C97">
        <w:rPr>
          <w:rFonts w:cs="Times New Roman"/>
        </w:rPr>
        <w:t>Comparing the average profit shown in this table, it is clear that the value in 2023 is higher ($3,121.02) than in 2022 ($969.60), demonstrating an increase in profitability. Large standard deviations, particularly in 2023 ($1,643.36), indicate that the majority of the customers' profits significantly differ from the mean. The values of skewness and kurtosis show that both years are positively skewed and have extreme values, especially in 2023. The range for 2023 is significantly higher than for 2022, as it encompasses a profit gap</w:t>
      </w:r>
      <w:r w:rsidR="009C3745" w:rsidRPr="008B4C97">
        <w:rPr>
          <w:rFonts w:cs="Times New Roman"/>
        </w:rPr>
        <w:t>. The overall increase in profits from 2022 to 2023 underscores successful growth, although profit consistency may require attention.</w:t>
      </w:r>
      <w:bookmarkStart w:id="31" w:name="_Hlk182276326"/>
      <w:bookmarkEnd w:id="30"/>
    </w:p>
    <w:p w14:paraId="5504AA99" w14:textId="77777777" w:rsidR="005D17B9" w:rsidRPr="008B4C97" w:rsidRDefault="005D17B9" w:rsidP="008B4C97">
      <w:pPr>
        <w:pStyle w:val="Heading2"/>
        <w:spacing w:before="0" w:after="0" w:line="360" w:lineRule="auto"/>
        <w:rPr>
          <w:rFonts w:asciiTheme="minorHAnsi" w:hAnsiTheme="minorHAnsi"/>
        </w:rPr>
      </w:pPr>
      <w:bookmarkStart w:id="32" w:name="_Toc183128032"/>
      <w:r w:rsidRPr="008B4C97">
        <w:rPr>
          <w:rFonts w:asciiTheme="minorHAnsi" w:hAnsiTheme="minorHAnsi"/>
        </w:rPr>
        <w:lastRenderedPageBreak/>
        <w:t>Pareto Chart and Frequency Distribution of Monthly Purchase Revenues for 2022 and 2023</w:t>
      </w:r>
      <w:bookmarkEnd w:id="32"/>
    </w:p>
    <w:p w14:paraId="260EEFF8" w14:textId="3941FCDF" w:rsidR="005D17B9" w:rsidRPr="008B4C97" w:rsidRDefault="005D17B9" w:rsidP="008B4C97">
      <w:pPr>
        <w:pStyle w:val="Heading3"/>
        <w:spacing w:before="0" w:after="0" w:line="360" w:lineRule="auto"/>
        <w:rPr>
          <w:rFonts w:asciiTheme="minorHAnsi" w:hAnsiTheme="minorHAnsi"/>
        </w:rPr>
      </w:pPr>
      <w:bookmarkStart w:id="33" w:name="_Toc183128033"/>
      <w:r w:rsidRPr="008B4C97">
        <w:rPr>
          <w:rFonts w:asciiTheme="minorHAnsi" w:hAnsiTheme="minorHAnsi"/>
        </w:rPr>
        <w:t>For 2022</w:t>
      </w:r>
      <w:bookmarkEnd w:id="33"/>
    </w:p>
    <w:p w14:paraId="5960CB1D" w14:textId="77777777" w:rsidR="00A3192E" w:rsidRPr="008B4C97" w:rsidRDefault="005D17B9" w:rsidP="008B4C97">
      <w:pPr>
        <w:spacing w:after="0" w:line="360" w:lineRule="auto"/>
        <w:rPr>
          <w:rFonts w:cs="Times New Roman"/>
        </w:rPr>
      </w:pPr>
      <w:r w:rsidRPr="008B4C97">
        <w:rPr>
          <w:rFonts w:cs="Times New Roman"/>
          <w:noProof/>
        </w:rPr>
        <mc:AlternateContent>
          <mc:Choice Requires="cx1">
            <w:drawing>
              <wp:inline distT="0" distB="0" distL="0" distR="0" wp14:anchorId="70C03D8A" wp14:editId="6B5E5598">
                <wp:extent cx="5581650" cy="2714625"/>
                <wp:effectExtent l="0" t="0" r="0" b="9525"/>
                <wp:docPr id="5" name="Chart 5">
                  <a:extLst xmlns:a="http://schemas.openxmlformats.org/drawingml/2006/main">
                    <a:ext uri="{FF2B5EF4-FFF2-40B4-BE49-F238E27FC236}">
                      <a16:creationId xmlns:a16="http://schemas.microsoft.com/office/drawing/2014/main" id="{4F65AB3E-7CB2-4B63-B67B-7822835EDC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70C03D8A" wp14:editId="6B5E5598">
                <wp:extent cx="5581650" cy="2714625"/>
                <wp:effectExtent l="0" t="0" r="0" b="9525"/>
                <wp:docPr id="5" name="Chart 5">
                  <a:extLst xmlns:a="http://schemas.openxmlformats.org/drawingml/2006/main">
                    <a:ext uri="{FF2B5EF4-FFF2-40B4-BE49-F238E27FC236}">
                      <a16:creationId xmlns:a16="http://schemas.microsoft.com/office/drawing/2014/main" id="{4F65AB3E-7CB2-4B63-B67B-7822835EDC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4F65AB3E-7CB2-4B63-B67B-7822835EDC3F}"/>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581650" cy="2714625"/>
                        </a:xfrm>
                        <a:prstGeom prst="rect">
                          <a:avLst/>
                        </a:prstGeom>
                      </pic:spPr>
                    </pic:pic>
                  </a:graphicData>
                </a:graphic>
              </wp:inline>
            </w:drawing>
          </mc:Fallback>
        </mc:AlternateContent>
      </w:r>
    </w:p>
    <w:p w14:paraId="7FB00116" w14:textId="25F3C5DC" w:rsidR="005D17B9" w:rsidRPr="008B4C97" w:rsidRDefault="00A3192E" w:rsidP="008B4C97">
      <w:pPr>
        <w:spacing w:after="0" w:line="360" w:lineRule="auto"/>
        <w:rPr>
          <w:rFonts w:eastAsiaTheme="majorEastAsia" w:cs="Times New Roman"/>
          <w:i/>
          <w:iCs/>
          <w:sz w:val="18"/>
          <w:szCs w:val="18"/>
        </w:rPr>
      </w:pPr>
      <w:bookmarkStart w:id="34" w:name="_Toc183126735"/>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xi</w:t>
      </w:r>
      <w:r w:rsidRPr="008B4C97">
        <w:rPr>
          <w:rFonts w:cs="Times New Roman"/>
          <w:i/>
          <w:iCs/>
          <w:sz w:val="18"/>
          <w:szCs w:val="18"/>
        </w:rPr>
        <w:fldChar w:fldCharType="end"/>
      </w:r>
      <w:r w:rsidRPr="008B4C97">
        <w:rPr>
          <w:rFonts w:cs="Times New Roman"/>
          <w:i/>
          <w:iCs/>
          <w:sz w:val="18"/>
          <w:szCs w:val="18"/>
        </w:rPr>
        <w:t xml:space="preserve"> Pareto chart for the year 2022</w:t>
      </w:r>
      <w:bookmarkEnd w:id="34"/>
    </w:p>
    <w:p w14:paraId="742C31DD" w14:textId="77777777" w:rsidR="005D17B9" w:rsidRPr="008B4C97" w:rsidRDefault="005D17B9" w:rsidP="008B4C97">
      <w:pPr>
        <w:spacing w:after="0" w:line="360" w:lineRule="auto"/>
        <w:ind w:firstLine="720"/>
        <w:rPr>
          <w:rFonts w:eastAsiaTheme="majorEastAsia" w:cs="Times New Roman"/>
        </w:rPr>
      </w:pPr>
      <w:r w:rsidRPr="008B4C97">
        <w:rPr>
          <w:rFonts w:eastAsiaTheme="majorEastAsia" w:cs="Times New Roman"/>
        </w:rPr>
        <w:t>The Pareto chart for the year 2022 depicts October as the month that generated the highest revenues, followed by December and January. The cumulative line underscores that, as expected, which complies with the 80/20 Pareto rule, the total revenue is boosted by a few months, including October, December, and January. This suggests seasonality and could be useful for planning campaigns occurring during high sales months.</w:t>
      </w:r>
      <w:r w:rsidR="00B04C72" w:rsidRPr="008B4C97">
        <w:rPr>
          <w:rFonts w:eastAsiaTheme="majorEastAsia" w:cs="Times New Roman"/>
        </w:rPr>
        <w:t xml:space="preserve"> </w:t>
      </w:r>
      <w:bookmarkStart w:id="35" w:name="_Hlk182276451"/>
      <w:bookmarkStart w:id="36" w:name="_Hlk182276383"/>
      <w:bookmarkEnd w:id="31"/>
    </w:p>
    <w:p w14:paraId="164F5A2C" w14:textId="55D1FEE3" w:rsidR="005D17B9" w:rsidRPr="008B4C97" w:rsidRDefault="00B04C72" w:rsidP="008B4C97">
      <w:pPr>
        <w:pStyle w:val="Heading3"/>
        <w:spacing w:before="0" w:after="0" w:line="360" w:lineRule="auto"/>
        <w:rPr>
          <w:rFonts w:asciiTheme="minorHAnsi" w:hAnsiTheme="minorHAnsi"/>
        </w:rPr>
      </w:pPr>
      <w:bookmarkStart w:id="37" w:name="_Toc183128034"/>
      <w:r w:rsidRPr="008B4C97">
        <w:rPr>
          <w:rFonts w:asciiTheme="minorHAnsi" w:hAnsiTheme="minorHAnsi"/>
        </w:rPr>
        <w:t>For 2023</w:t>
      </w:r>
      <w:bookmarkEnd w:id="37"/>
    </w:p>
    <w:p w14:paraId="4F7410F1" w14:textId="77777777" w:rsidR="00A3192E" w:rsidRPr="008B4C97" w:rsidRDefault="005D17B9" w:rsidP="008B4C97">
      <w:pPr>
        <w:spacing w:after="0" w:line="360" w:lineRule="auto"/>
        <w:rPr>
          <w:rFonts w:cs="Times New Roman"/>
        </w:rPr>
      </w:pPr>
      <w:r w:rsidRPr="008B4C97">
        <w:rPr>
          <w:rFonts w:cs="Times New Roman"/>
          <w:noProof/>
        </w:rPr>
        <mc:AlternateContent>
          <mc:Choice Requires="cx1">
            <w:drawing>
              <wp:inline distT="0" distB="0" distL="0" distR="0" wp14:anchorId="6BA7610F" wp14:editId="3FC0505D">
                <wp:extent cx="5600700" cy="2714625"/>
                <wp:effectExtent l="0" t="0" r="0" b="9525"/>
                <wp:docPr id="8" name="Chart 8">
                  <a:extLst xmlns:a="http://schemas.openxmlformats.org/drawingml/2006/main">
                    <a:ext uri="{FF2B5EF4-FFF2-40B4-BE49-F238E27FC236}">
                      <a16:creationId xmlns:a16="http://schemas.microsoft.com/office/drawing/2014/main" id="{507F2F63-92CC-4419-8429-647ABCD806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6BA7610F" wp14:editId="3FC0505D">
                <wp:extent cx="5600700" cy="2714625"/>
                <wp:effectExtent l="0" t="0" r="0" b="9525"/>
                <wp:docPr id="8" name="Chart 8">
                  <a:extLst xmlns:a="http://schemas.openxmlformats.org/drawingml/2006/main">
                    <a:ext uri="{FF2B5EF4-FFF2-40B4-BE49-F238E27FC236}">
                      <a16:creationId xmlns:a16="http://schemas.microsoft.com/office/drawing/2014/main" id="{507F2F63-92CC-4419-8429-647ABCD806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507F2F63-92CC-4419-8429-647ABCD80656}"/>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600700" cy="2714625"/>
                        </a:xfrm>
                        <a:prstGeom prst="rect">
                          <a:avLst/>
                        </a:prstGeom>
                      </pic:spPr>
                    </pic:pic>
                  </a:graphicData>
                </a:graphic>
              </wp:inline>
            </w:drawing>
          </mc:Fallback>
        </mc:AlternateContent>
      </w:r>
    </w:p>
    <w:p w14:paraId="10D17C4F" w14:textId="5B101A6C" w:rsidR="005D17B9" w:rsidRPr="008B4C97" w:rsidRDefault="00A3192E" w:rsidP="008B4C97">
      <w:pPr>
        <w:spacing w:after="0" w:line="360" w:lineRule="auto"/>
        <w:rPr>
          <w:rFonts w:eastAsiaTheme="majorEastAsia" w:cs="Times New Roman"/>
          <w:i/>
          <w:iCs/>
          <w:sz w:val="18"/>
          <w:szCs w:val="18"/>
        </w:rPr>
      </w:pPr>
      <w:bookmarkStart w:id="38" w:name="_Toc183126736"/>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xii</w:t>
      </w:r>
      <w:r w:rsidRPr="008B4C97">
        <w:rPr>
          <w:rFonts w:cs="Times New Roman"/>
          <w:i/>
          <w:iCs/>
          <w:sz w:val="18"/>
          <w:szCs w:val="18"/>
        </w:rPr>
        <w:fldChar w:fldCharType="end"/>
      </w:r>
      <w:r w:rsidRPr="008B4C97">
        <w:rPr>
          <w:rFonts w:cs="Times New Roman"/>
          <w:i/>
          <w:iCs/>
          <w:sz w:val="18"/>
          <w:szCs w:val="18"/>
        </w:rPr>
        <w:t xml:space="preserve"> Pareto chart of the year 2023</w:t>
      </w:r>
      <w:bookmarkEnd w:id="38"/>
    </w:p>
    <w:p w14:paraId="56FBB4F0" w14:textId="23535408" w:rsidR="00192D0C" w:rsidRPr="008B4C97" w:rsidRDefault="005D17B9" w:rsidP="008B4C97">
      <w:pPr>
        <w:spacing w:after="0" w:line="360" w:lineRule="auto"/>
        <w:ind w:firstLine="720"/>
        <w:rPr>
          <w:rFonts w:eastAsiaTheme="majorEastAsia" w:cs="Times New Roman"/>
        </w:rPr>
      </w:pPr>
      <w:r w:rsidRPr="008B4C97">
        <w:rPr>
          <w:rFonts w:eastAsiaTheme="majorEastAsia" w:cs="Times New Roman"/>
        </w:rPr>
        <w:t xml:space="preserve">According to the Pareto chart of the year 2023, the month of May marks the highest value of revenue, along with December and July. It can be observed that the cumulative </w:t>
      </w:r>
      <w:r w:rsidRPr="008B4C97">
        <w:rPr>
          <w:rFonts w:eastAsiaTheme="majorEastAsia" w:cs="Times New Roman"/>
        </w:rPr>
        <w:lastRenderedPageBreak/>
        <w:t>percentage line for revenue is steeper; this infers that revenue is more concentrated in fewer months than in the year 2022. This pattern implies that the customers purchase large scales during mid-year and towards the end of the year. Directing promotional strategies during such months could improve overall profit.</w:t>
      </w:r>
    </w:p>
    <w:p w14:paraId="169837F2" w14:textId="77777777" w:rsidR="00741817" w:rsidRPr="008B4C97" w:rsidRDefault="005D17B9" w:rsidP="008B4C97">
      <w:pPr>
        <w:pStyle w:val="Heading1"/>
      </w:pPr>
      <w:bookmarkStart w:id="39" w:name="_Toc183128035"/>
      <w:bookmarkEnd w:id="35"/>
      <w:r w:rsidRPr="008B4C97">
        <w:t>Task 5: Predictive Analytics</w:t>
      </w:r>
      <w:bookmarkEnd w:id="39"/>
    </w:p>
    <w:p w14:paraId="644005E7" w14:textId="77777777" w:rsidR="00741817" w:rsidRPr="008B4C97" w:rsidRDefault="005D17B9" w:rsidP="008B4C97">
      <w:pPr>
        <w:pStyle w:val="Heading2"/>
        <w:spacing w:before="0" w:after="0" w:line="360" w:lineRule="auto"/>
        <w:rPr>
          <w:rFonts w:asciiTheme="minorHAnsi" w:hAnsiTheme="minorHAnsi"/>
        </w:rPr>
      </w:pPr>
      <w:bookmarkStart w:id="40" w:name="_Toc183128036"/>
      <w:r w:rsidRPr="008B4C97">
        <w:rPr>
          <w:rFonts w:asciiTheme="minorHAnsi" w:hAnsiTheme="minorHAnsi"/>
        </w:rPr>
        <w:t>Regression Analysis of Perceived Customer Quality vs. GZ’s Profits for 2022 and 2023</w:t>
      </w:r>
      <w:bookmarkEnd w:id="40"/>
    </w:p>
    <w:p w14:paraId="669E448E" w14:textId="77777777" w:rsidR="00741817" w:rsidRPr="008B4C97" w:rsidRDefault="005D17B9" w:rsidP="008B4C97">
      <w:pPr>
        <w:spacing w:after="0" w:line="360" w:lineRule="auto"/>
        <w:ind w:firstLine="720"/>
        <w:rPr>
          <w:rFonts w:cs="Times New Roman"/>
          <w:b/>
          <w:bCs/>
        </w:rPr>
      </w:pPr>
      <w:r w:rsidRPr="008B4C97">
        <w:rPr>
          <w:rFonts w:eastAsiaTheme="majorEastAsia" w:cs="Times New Roman"/>
        </w:rPr>
        <w:t>In 2022, the regression analysis reveals that the perceived service quality has a high predictive ability concerning GZ's profits in the sense that the R² value = 0.738. The "Quality of Services" coefficient is equal to 271.35, implying that an increase in the perceived service quality by one unit will lead to a corresponding increase in profits. The p-value is equal to 0, indicating a statistically significant relationship. An R² value of 0.438 is estimated when the model is fitted to 2023 data, slightly lower the R² value when compared with 2022 while still being statistically significant. The coefficient of 461.63 further suggests that service quality has a larger effect on the profit equation for the year 2023.</w:t>
      </w:r>
    </w:p>
    <w:p w14:paraId="4357D503" w14:textId="60B8E682" w:rsidR="00A3192E" w:rsidRPr="008B4C97" w:rsidRDefault="005D17B9" w:rsidP="008B4C97">
      <w:pPr>
        <w:pStyle w:val="Heading2"/>
        <w:spacing w:before="0" w:after="0" w:line="360" w:lineRule="auto"/>
        <w:rPr>
          <w:rFonts w:asciiTheme="minorHAnsi" w:hAnsiTheme="minorHAnsi"/>
        </w:rPr>
      </w:pPr>
      <w:bookmarkStart w:id="41" w:name="_Toc183128037"/>
      <w:r w:rsidRPr="008B4C97">
        <w:rPr>
          <w:rFonts w:asciiTheme="minorHAnsi" w:hAnsiTheme="minorHAnsi"/>
        </w:rPr>
        <w:t>Forecasting Monthly Purchase Revenues for the First Six Months of 2024</w:t>
      </w:r>
      <w:bookmarkEnd w:id="41"/>
    </w:p>
    <w:p w14:paraId="1BF32B5E" w14:textId="656A8AB3" w:rsidR="00A3192E" w:rsidRPr="008B4C97" w:rsidRDefault="005D17B9" w:rsidP="008B4C97">
      <w:pPr>
        <w:spacing w:after="0" w:line="360" w:lineRule="auto"/>
        <w:rPr>
          <w:rFonts w:cs="Times New Roman"/>
        </w:rPr>
      </w:pPr>
      <w:r w:rsidRPr="008B4C97">
        <w:rPr>
          <w:rFonts w:cs="Times New Roman"/>
          <w:noProof/>
        </w:rPr>
        <w:drawing>
          <wp:inline distT="0" distB="0" distL="0" distR="0" wp14:anchorId="2754AF8F" wp14:editId="1418E249">
            <wp:extent cx="5705475" cy="2628900"/>
            <wp:effectExtent l="0" t="0" r="9525" b="0"/>
            <wp:docPr id="14" name="Chart 14">
              <a:extLst xmlns:a="http://schemas.openxmlformats.org/drawingml/2006/main">
                <a:ext uri="{FF2B5EF4-FFF2-40B4-BE49-F238E27FC236}">
                  <a16:creationId xmlns:a16="http://schemas.microsoft.com/office/drawing/2014/main" id="{03391FF7-973B-4C7C-A228-6983A0E84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94DA4BC" w14:textId="0F533560" w:rsidR="00741817" w:rsidRPr="008B4C97" w:rsidRDefault="00A3192E" w:rsidP="008B4C97">
      <w:pPr>
        <w:spacing w:after="0" w:line="360" w:lineRule="auto"/>
        <w:rPr>
          <w:rFonts w:cs="Times New Roman"/>
          <w:i/>
          <w:iCs/>
          <w:sz w:val="18"/>
          <w:szCs w:val="18"/>
        </w:rPr>
      </w:pPr>
      <w:bookmarkStart w:id="42" w:name="_Toc183126737"/>
      <w:r w:rsidRPr="008B4C97">
        <w:rPr>
          <w:rFonts w:cs="Times New Roman"/>
          <w:i/>
          <w:iCs/>
          <w:sz w:val="18"/>
          <w:szCs w:val="18"/>
        </w:rPr>
        <w:t xml:space="preserve">Figure </w:t>
      </w:r>
      <w:r w:rsidRPr="008B4C97">
        <w:rPr>
          <w:rFonts w:cs="Times New Roman"/>
          <w:i/>
          <w:iCs/>
          <w:sz w:val="18"/>
          <w:szCs w:val="18"/>
        </w:rPr>
        <w:fldChar w:fldCharType="begin"/>
      </w:r>
      <w:r w:rsidRPr="008B4C97">
        <w:rPr>
          <w:rFonts w:cs="Times New Roman"/>
          <w:i/>
          <w:iCs/>
          <w:sz w:val="18"/>
          <w:szCs w:val="18"/>
        </w:rPr>
        <w:instrText xml:space="preserve"> SEQ Figure \* roman </w:instrText>
      </w:r>
      <w:r w:rsidRPr="008B4C97">
        <w:rPr>
          <w:rFonts w:cs="Times New Roman"/>
          <w:i/>
          <w:iCs/>
          <w:sz w:val="18"/>
          <w:szCs w:val="18"/>
        </w:rPr>
        <w:fldChar w:fldCharType="separate"/>
      </w:r>
      <w:r w:rsidRPr="008B4C97">
        <w:rPr>
          <w:rFonts w:cs="Times New Roman"/>
          <w:i/>
          <w:iCs/>
          <w:noProof/>
          <w:sz w:val="18"/>
          <w:szCs w:val="18"/>
        </w:rPr>
        <w:t>xiii</w:t>
      </w:r>
      <w:r w:rsidRPr="008B4C97">
        <w:rPr>
          <w:rFonts w:cs="Times New Roman"/>
          <w:i/>
          <w:iCs/>
          <w:sz w:val="18"/>
          <w:szCs w:val="18"/>
        </w:rPr>
        <w:fldChar w:fldCharType="end"/>
      </w:r>
      <w:r w:rsidRPr="008B4C97">
        <w:rPr>
          <w:rFonts w:cs="Times New Roman"/>
          <w:i/>
          <w:iCs/>
          <w:sz w:val="18"/>
          <w:szCs w:val="18"/>
        </w:rPr>
        <w:t xml:space="preserve"> Monthly Purchase Revenues</w:t>
      </w:r>
      <w:bookmarkEnd w:id="42"/>
    </w:p>
    <w:p w14:paraId="03739C79" w14:textId="21FE3F33" w:rsidR="00741817" w:rsidRPr="008B4C97" w:rsidRDefault="00741817" w:rsidP="008B4C97">
      <w:pPr>
        <w:spacing w:after="0" w:line="360" w:lineRule="auto"/>
        <w:ind w:firstLine="720"/>
        <w:rPr>
          <w:rFonts w:cs="Times New Roman"/>
        </w:rPr>
      </w:pPr>
      <w:r w:rsidRPr="008B4C97">
        <w:rPr>
          <w:rFonts w:cs="Times New Roman"/>
        </w:rPr>
        <w:t>With this trendline equation y = 28820x + 61397, the forecasted revenue from January to June 2024 is gradually soaring high. The values flow from $781897 in January to $925997 in June, which shows a positive trend. This upward trend implies a level of customer satisfaction and future revenue expectations and hence is useful in future planning for the year</w:t>
      </w:r>
    </w:p>
    <w:p w14:paraId="5D261408" w14:textId="3F59D6AA" w:rsidR="00741817" w:rsidRPr="008B4C97" w:rsidRDefault="00741817" w:rsidP="008B4C97">
      <w:pPr>
        <w:spacing w:after="0" w:line="360" w:lineRule="auto"/>
        <w:rPr>
          <w:rFonts w:cs="Times New Roman"/>
          <w:i/>
          <w:iCs/>
          <w:sz w:val="18"/>
          <w:szCs w:val="18"/>
        </w:rPr>
      </w:pPr>
      <w:bookmarkStart w:id="43" w:name="_Toc183126741"/>
      <w:r w:rsidRPr="008B4C97">
        <w:rPr>
          <w:rFonts w:cs="Times New Roman"/>
          <w:i/>
          <w:iCs/>
          <w:sz w:val="18"/>
          <w:szCs w:val="18"/>
        </w:rPr>
        <w:lastRenderedPageBreak/>
        <w:t xml:space="preserve">Table </w:t>
      </w:r>
      <w:r w:rsidRPr="008B4C97">
        <w:rPr>
          <w:rFonts w:cs="Times New Roman"/>
          <w:i/>
          <w:iCs/>
          <w:sz w:val="18"/>
          <w:szCs w:val="18"/>
        </w:rPr>
        <w:fldChar w:fldCharType="begin"/>
      </w:r>
      <w:r w:rsidRPr="008B4C97">
        <w:rPr>
          <w:rFonts w:cs="Times New Roman"/>
          <w:i/>
          <w:iCs/>
          <w:sz w:val="18"/>
          <w:szCs w:val="18"/>
        </w:rPr>
        <w:instrText xml:space="preserve"> SEQ Table \* ARABIC </w:instrText>
      </w:r>
      <w:r w:rsidRPr="008B4C97">
        <w:rPr>
          <w:rFonts w:cs="Times New Roman"/>
          <w:i/>
          <w:iCs/>
          <w:sz w:val="18"/>
          <w:szCs w:val="18"/>
        </w:rPr>
        <w:fldChar w:fldCharType="separate"/>
      </w:r>
      <w:r w:rsidR="00C64359" w:rsidRPr="008B4C97">
        <w:rPr>
          <w:rFonts w:cs="Times New Roman"/>
          <w:i/>
          <w:iCs/>
          <w:noProof/>
          <w:sz w:val="18"/>
          <w:szCs w:val="18"/>
        </w:rPr>
        <w:t>4</w:t>
      </w:r>
      <w:r w:rsidRPr="008B4C97">
        <w:rPr>
          <w:rFonts w:cs="Times New Roman"/>
          <w:i/>
          <w:iCs/>
          <w:sz w:val="18"/>
          <w:szCs w:val="18"/>
        </w:rPr>
        <w:fldChar w:fldCharType="end"/>
      </w:r>
      <w:r w:rsidRPr="008B4C97">
        <w:rPr>
          <w:rFonts w:cs="Times New Roman"/>
          <w:i/>
          <w:iCs/>
          <w:sz w:val="18"/>
          <w:szCs w:val="18"/>
        </w:rPr>
        <w:t xml:space="preserve"> Forecasting Monthly Purchase</w:t>
      </w:r>
      <w:bookmarkEnd w:id="43"/>
    </w:p>
    <w:tbl>
      <w:tblPr>
        <w:tblStyle w:val="TableGrid"/>
        <w:tblW w:w="0" w:type="auto"/>
        <w:tblLook w:val="04A0" w:firstRow="1" w:lastRow="0" w:firstColumn="1" w:lastColumn="0" w:noHBand="0" w:noVBand="1"/>
      </w:tblPr>
      <w:tblGrid>
        <w:gridCol w:w="2605"/>
        <w:gridCol w:w="2880"/>
        <w:gridCol w:w="3510"/>
      </w:tblGrid>
      <w:tr w:rsidR="00C64359" w:rsidRPr="008B4C97" w14:paraId="50704AE6" w14:textId="77777777" w:rsidTr="00CC360F">
        <w:trPr>
          <w:trHeight w:val="285"/>
        </w:trPr>
        <w:tc>
          <w:tcPr>
            <w:tcW w:w="2605" w:type="dxa"/>
            <w:noWrap/>
            <w:hideMark/>
          </w:tcPr>
          <w:p w14:paraId="3D4E93A2" w14:textId="77777777" w:rsidR="00741817" w:rsidRPr="008B4C97" w:rsidRDefault="00741817" w:rsidP="008B4C97">
            <w:pPr>
              <w:spacing w:line="360" w:lineRule="auto"/>
              <w:rPr>
                <w:rFonts w:cs="Times New Roman"/>
                <w:b/>
                <w:bCs/>
              </w:rPr>
            </w:pPr>
            <w:r w:rsidRPr="008B4C97">
              <w:rPr>
                <w:rFonts w:cs="Times New Roman"/>
                <w:b/>
                <w:bCs/>
              </w:rPr>
              <w:t>Month</w:t>
            </w:r>
          </w:p>
        </w:tc>
        <w:tc>
          <w:tcPr>
            <w:tcW w:w="2880" w:type="dxa"/>
            <w:noWrap/>
            <w:hideMark/>
          </w:tcPr>
          <w:p w14:paraId="0A82726A" w14:textId="77777777" w:rsidR="00741817" w:rsidRPr="008B4C97" w:rsidRDefault="00741817" w:rsidP="008B4C97">
            <w:pPr>
              <w:spacing w:line="360" w:lineRule="auto"/>
              <w:rPr>
                <w:rFonts w:cs="Times New Roman"/>
                <w:b/>
                <w:bCs/>
              </w:rPr>
            </w:pPr>
            <w:r w:rsidRPr="008B4C97">
              <w:rPr>
                <w:rFonts w:cs="Times New Roman"/>
                <w:b/>
                <w:bCs/>
              </w:rPr>
              <w:t>Index</w:t>
            </w:r>
          </w:p>
        </w:tc>
        <w:tc>
          <w:tcPr>
            <w:tcW w:w="3510" w:type="dxa"/>
            <w:noWrap/>
            <w:hideMark/>
          </w:tcPr>
          <w:p w14:paraId="496C07B3" w14:textId="77777777" w:rsidR="00741817" w:rsidRPr="008B4C97" w:rsidRDefault="00741817" w:rsidP="008B4C97">
            <w:pPr>
              <w:spacing w:line="360" w:lineRule="auto"/>
              <w:rPr>
                <w:rFonts w:cs="Times New Roman"/>
                <w:b/>
                <w:bCs/>
              </w:rPr>
            </w:pPr>
            <w:r w:rsidRPr="008B4C97">
              <w:rPr>
                <w:rFonts w:cs="Times New Roman"/>
                <w:b/>
                <w:bCs/>
              </w:rPr>
              <w:t>Forecasted Revenue ($)</w:t>
            </w:r>
          </w:p>
        </w:tc>
      </w:tr>
      <w:tr w:rsidR="00C64359" w:rsidRPr="008B4C97" w14:paraId="40C4CC89" w14:textId="77777777" w:rsidTr="00CC360F">
        <w:trPr>
          <w:trHeight w:val="285"/>
        </w:trPr>
        <w:tc>
          <w:tcPr>
            <w:tcW w:w="2605" w:type="dxa"/>
            <w:noWrap/>
            <w:hideMark/>
          </w:tcPr>
          <w:p w14:paraId="7EF63078" w14:textId="77777777" w:rsidR="00741817" w:rsidRPr="008B4C97" w:rsidRDefault="00741817" w:rsidP="008B4C97">
            <w:pPr>
              <w:spacing w:line="360" w:lineRule="auto"/>
              <w:rPr>
                <w:rFonts w:cs="Times New Roman"/>
              </w:rPr>
            </w:pPr>
            <w:r w:rsidRPr="008B4C97">
              <w:rPr>
                <w:rFonts w:cs="Times New Roman"/>
              </w:rPr>
              <w:t>Jan-24</w:t>
            </w:r>
          </w:p>
        </w:tc>
        <w:tc>
          <w:tcPr>
            <w:tcW w:w="2880" w:type="dxa"/>
            <w:noWrap/>
            <w:hideMark/>
          </w:tcPr>
          <w:p w14:paraId="45AE6068" w14:textId="77777777" w:rsidR="00741817" w:rsidRPr="008B4C97" w:rsidRDefault="00741817" w:rsidP="008B4C97">
            <w:pPr>
              <w:spacing w:line="360" w:lineRule="auto"/>
              <w:rPr>
                <w:rFonts w:cs="Times New Roman"/>
              </w:rPr>
            </w:pPr>
            <w:r w:rsidRPr="008B4C97">
              <w:rPr>
                <w:rFonts w:cs="Times New Roman"/>
              </w:rPr>
              <w:t>25</w:t>
            </w:r>
          </w:p>
        </w:tc>
        <w:tc>
          <w:tcPr>
            <w:tcW w:w="3510" w:type="dxa"/>
            <w:noWrap/>
            <w:hideMark/>
          </w:tcPr>
          <w:p w14:paraId="4DB55683" w14:textId="77777777" w:rsidR="00741817" w:rsidRPr="008B4C97" w:rsidRDefault="00741817" w:rsidP="008B4C97">
            <w:pPr>
              <w:spacing w:line="360" w:lineRule="auto"/>
              <w:rPr>
                <w:rFonts w:cs="Times New Roman"/>
              </w:rPr>
            </w:pPr>
            <w:r w:rsidRPr="008B4C97">
              <w:rPr>
                <w:rFonts w:cs="Times New Roman"/>
              </w:rPr>
              <w:t>$781,897.00</w:t>
            </w:r>
          </w:p>
        </w:tc>
      </w:tr>
      <w:tr w:rsidR="00C64359" w:rsidRPr="008B4C97" w14:paraId="76817A98" w14:textId="77777777" w:rsidTr="00CC360F">
        <w:trPr>
          <w:trHeight w:val="285"/>
        </w:trPr>
        <w:tc>
          <w:tcPr>
            <w:tcW w:w="2605" w:type="dxa"/>
            <w:noWrap/>
            <w:hideMark/>
          </w:tcPr>
          <w:p w14:paraId="58E781A7" w14:textId="77777777" w:rsidR="00741817" w:rsidRPr="008B4C97" w:rsidRDefault="00741817" w:rsidP="008B4C97">
            <w:pPr>
              <w:spacing w:line="360" w:lineRule="auto"/>
              <w:rPr>
                <w:rFonts w:cs="Times New Roman"/>
              </w:rPr>
            </w:pPr>
            <w:r w:rsidRPr="008B4C97">
              <w:rPr>
                <w:rFonts w:cs="Times New Roman"/>
              </w:rPr>
              <w:t>Feb-24</w:t>
            </w:r>
          </w:p>
        </w:tc>
        <w:tc>
          <w:tcPr>
            <w:tcW w:w="2880" w:type="dxa"/>
            <w:noWrap/>
            <w:hideMark/>
          </w:tcPr>
          <w:p w14:paraId="4465D45C" w14:textId="77777777" w:rsidR="00741817" w:rsidRPr="008B4C97" w:rsidRDefault="00741817" w:rsidP="008B4C97">
            <w:pPr>
              <w:spacing w:line="360" w:lineRule="auto"/>
              <w:rPr>
                <w:rFonts w:cs="Times New Roman"/>
              </w:rPr>
            </w:pPr>
            <w:r w:rsidRPr="008B4C97">
              <w:rPr>
                <w:rFonts w:cs="Times New Roman"/>
              </w:rPr>
              <w:t>26</w:t>
            </w:r>
          </w:p>
        </w:tc>
        <w:tc>
          <w:tcPr>
            <w:tcW w:w="3510" w:type="dxa"/>
            <w:noWrap/>
            <w:hideMark/>
          </w:tcPr>
          <w:p w14:paraId="1190AE75" w14:textId="77777777" w:rsidR="00741817" w:rsidRPr="008B4C97" w:rsidRDefault="00741817" w:rsidP="008B4C97">
            <w:pPr>
              <w:spacing w:line="360" w:lineRule="auto"/>
              <w:rPr>
                <w:rFonts w:cs="Times New Roman"/>
              </w:rPr>
            </w:pPr>
            <w:r w:rsidRPr="008B4C97">
              <w:rPr>
                <w:rFonts w:cs="Times New Roman"/>
              </w:rPr>
              <w:t>$810,717.00</w:t>
            </w:r>
          </w:p>
        </w:tc>
      </w:tr>
      <w:tr w:rsidR="00C64359" w:rsidRPr="008B4C97" w14:paraId="224582F1" w14:textId="77777777" w:rsidTr="00CC360F">
        <w:trPr>
          <w:trHeight w:val="285"/>
        </w:trPr>
        <w:tc>
          <w:tcPr>
            <w:tcW w:w="2605" w:type="dxa"/>
            <w:noWrap/>
            <w:hideMark/>
          </w:tcPr>
          <w:p w14:paraId="60490CFB" w14:textId="77777777" w:rsidR="00741817" w:rsidRPr="008B4C97" w:rsidRDefault="00741817" w:rsidP="008B4C97">
            <w:pPr>
              <w:spacing w:line="360" w:lineRule="auto"/>
              <w:rPr>
                <w:rFonts w:cs="Times New Roman"/>
              </w:rPr>
            </w:pPr>
            <w:r w:rsidRPr="008B4C97">
              <w:rPr>
                <w:rFonts w:cs="Times New Roman"/>
              </w:rPr>
              <w:t>Mar-24</w:t>
            </w:r>
          </w:p>
        </w:tc>
        <w:tc>
          <w:tcPr>
            <w:tcW w:w="2880" w:type="dxa"/>
            <w:noWrap/>
            <w:hideMark/>
          </w:tcPr>
          <w:p w14:paraId="6D83EB72" w14:textId="77777777" w:rsidR="00741817" w:rsidRPr="008B4C97" w:rsidRDefault="00741817" w:rsidP="008B4C97">
            <w:pPr>
              <w:spacing w:line="360" w:lineRule="auto"/>
              <w:rPr>
                <w:rFonts w:cs="Times New Roman"/>
              </w:rPr>
            </w:pPr>
            <w:r w:rsidRPr="008B4C97">
              <w:rPr>
                <w:rFonts w:cs="Times New Roman"/>
              </w:rPr>
              <w:t>27</w:t>
            </w:r>
          </w:p>
        </w:tc>
        <w:tc>
          <w:tcPr>
            <w:tcW w:w="3510" w:type="dxa"/>
            <w:noWrap/>
            <w:hideMark/>
          </w:tcPr>
          <w:p w14:paraId="78EC74B0" w14:textId="77777777" w:rsidR="00741817" w:rsidRPr="008B4C97" w:rsidRDefault="00741817" w:rsidP="008B4C97">
            <w:pPr>
              <w:spacing w:line="360" w:lineRule="auto"/>
              <w:rPr>
                <w:rFonts w:cs="Times New Roman"/>
              </w:rPr>
            </w:pPr>
            <w:r w:rsidRPr="008B4C97">
              <w:rPr>
                <w:rFonts w:cs="Times New Roman"/>
              </w:rPr>
              <w:t>$839,537.00</w:t>
            </w:r>
          </w:p>
        </w:tc>
      </w:tr>
      <w:tr w:rsidR="00C64359" w:rsidRPr="008B4C97" w14:paraId="22FE8677" w14:textId="77777777" w:rsidTr="00CC360F">
        <w:trPr>
          <w:trHeight w:val="285"/>
        </w:trPr>
        <w:tc>
          <w:tcPr>
            <w:tcW w:w="2605" w:type="dxa"/>
            <w:noWrap/>
            <w:hideMark/>
          </w:tcPr>
          <w:p w14:paraId="5FBD2CE4" w14:textId="77777777" w:rsidR="00741817" w:rsidRPr="008B4C97" w:rsidRDefault="00741817" w:rsidP="008B4C97">
            <w:pPr>
              <w:spacing w:line="360" w:lineRule="auto"/>
              <w:rPr>
                <w:rFonts w:cs="Times New Roman"/>
              </w:rPr>
            </w:pPr>
            <w:r w:rsidRPr="008B4C97">
              <w:rPr>
                <w:rFonts w:cs="Times New Roman"/>
              </w:rPr>
              <w:t>Apr-24</w:t>
            </w:r>
          </w:p>
        </w:tc>
        <w:tc>
          <w:tcPr>
            <w:tcW w:w="2880" w:type="dxa"/>
            <w:noWrap/>
            <w:hideMark/>
          </w:tcPr>
          <w:p w14:paraId="777022C2" w14:textId="77777777" w:rsidR="00741817" w:rsidRPr="008B4C97" w:rsidRDefault="00741817" w:rsidP="008B4C97">
            <w:pPr>
              <w:spacing w:line="360" w:lineRule="auto"/>
              <w:rPr>
                <w:rFonts w:cs="Times New Roman"/>
              </w:rPr>
            </w:pPr>
            <w:r w:rsidRPr="008B4C97">
              <w:rPr>
                <w:rFonts w:cs="Times New Roman"/>
              </w:rPr>
              <w:t>28</w:t>
            </w:r>
          </w:p>
        </w:tc>
        <w:tc>
          <w:tcPr>
            <w:tcW w:w="3510" w:type="dxa"/>
            <w:noWrap/>
            <w:hideMark/>
          </w:tcPr>
          <w:p w14:paraId="23F256F4" w14:textId="77777777" w:rsidR="00741817" w:rsidRPr="008B4C97" w:rsidRDefault="00741817" w:rsidP="008B4C97">
            <w:pPr>
              <w:spacing w:line="360" w:lineRule="auto"/>
              <w:rPr>
                <w:rFonts w:cs="Times New Roman"/>
              </w:rPr>
            </w:pPr>
            <w:r w:rsidRPr="008B4C97">
              <w:rPr>
                <w:rFonts w:cs="Times New Roman"/>
              </w:rPr>
              <w:t>$868,357.00</w:t>
            </w:r>
          </w:p>
        </w:tc>
      </w:tr>
      <w:tr w:rsidR="00C64359" w:rsidRPr="008B4C97" w14:paraId="3BA76698" w14:textId="77777777" w:rsidTr="00CC360F">
        <w:trPr>
          <w:trHeight w:val="285"/>
        </w:trPr>
        <w:tc>
          <w:tcPr>
            <w:tcW w:w="2605" w:type="dxa"/>
            <w:noWrap/>
            <w:hideMark/>
          </w:tcPr>
          <w:p w14:paraId="19794312" w14:textId="77777777" w:rsidR="00741817" w:rsidRPr="008B4C97" w:rsidRDefault="00741817" w:rsidP="008B4C97">
            <w:pPr>
              <w:spacing w:line="360" w:lineRule="auto"/>
              <w:rPr>
                <w:rFonts w:cs="Times New Roman"/>
              </w:rPr>
            </w:pPr>
            <w:r w:rsidRPr="008B4C97">
              <w:rPr>
                <w:rFonts w:cs="Times New Roman"/>
              </w:rPr>
              <w:t>May-24</w:t>
            </w:r>
          </w:p>
        </w:tc>
        <w:tc>
          <w:tcPr>
            <w:tcW w:w="2880" w:type="dxa"/>
            <w:noWrap/>
            <w:hideMark/>
          </w:tcPr>
          <w:p w14:paraId="5C0EDA16" w14:textId="77777777" w:rsidR="00741817" w:rsidRPr="008B4C97" w:rsidRDefault="00741817" w:rsidP="008B4C97">
            <w:pPr>
              <w:spacing w:line="360" w:lineRule="auto"/>
              <w:rPr>
                <w:rFonts w:cs="Times New Roman"/>
              </w:rPr>
            </w:pPr>
            <w:r w:rsidRPr="008B4C97">
              <w:rPr>
                <w:rFonts w:cs="Times New Roman"/>
              </w:rPr>
              <w:t>29</w:t>
            </w:r>
          </w:p>
        </w:tc>
        <w:tc>
          <w:tcPr>
            <w:tcW w:w="3510" w:type="dxa"/>
            <w:noWrap/>
            <w:hideMark/>
          </w:tcPr>
          <w:p w14:paraId="40D161F2" w14:textId="77777777" w:rsidR="00741817" w:rsidRPr="008B4C97" w:rsidRDefault="00741817" w:rsidP="008B4C97">
            <w:pPr>
              <w:spacing w:line="360" w:lineRule="auto"/>
              <w:rPr>
                <w:rFonts w:cs="Times New Roman"/>
              </w:rPr>
            </w:pPr>
            <w:r w:rsidRPr="008B4C97">
              <w:rPr>
                <w:rFonts w:cs="Times New Roman"/>
              </w:rPr>
              <w:t>$897,177.00</w:t>
            </w:r>
          </w:p>
        </w:tc>
      </w:tr>
      <w:tr w:rsidR="00C64359" w:rsidRPr="008B4C97" w14:paraId="115DF992" w14:textId="77777777" w:rsidTr="00CC360F">
        <w:trPr>
          <w:trHeight w:val="285"/>
        </w:trPr>
        <w:tc>
          <w:tcPr>
            <w:tcW w:w="2605" w:type="dxa"/>
            <w:noWrap/>
            <w:hideMark/>
          </w:tcPr>
          <w:p w14:paraId="20179B5B" w14:textId="77777777" w:rsidR="00741817" w:rsidRPr="008B4C97" w:rsidRDefault="00741817" w:rsidP="008B4C97">
            <w:pPr>
              <w:spacing w:line="360" w:lineRule="auto"/>
              <w:rPr>
                <w:rFonts w:cs="Times New Roman"/>
              </w:rPr>
            </w:pPr>
            <w:r w:rsidRPr="008B4C97">
              <w:rPr>
                <w:rFonts w:cs="Times New Roman"/>
              </w:rPr>
              <w:t>Jun-24</w:t>
            </w:r>
          </w:p>
        </w:tc>
        <w:tc>
          <w:tcPr>
            <w:tcW w:w="2880" w:type="dxa"/>
            <w:noWrap/>
            <w:hideMark/>
          </w:tcPr>
          <w:p w14:paraId="44AFA622" w14:textId="77777777" w:rsidR="00741817" w:rsidRPr="008B4C97" w:rsidRDefault="00741817" w:rsidP="008B4C97">
            <w:pPr>
              <w:spacing w:line="360" w:lineRule="auto"/>
              <w:rPr>
                <w:rFonts w:cs="Times New Roman"/>
              </w:rPr>
            </w:pPr>
            <w:r w:rsidRPr="008B4C97">
              <w:rPr>
                <w:rFonts w:cs="Times New Roman"/>
              </w:rPr>
              <w:t>30</w:t>
            </w:r>
          </w:p>
        </w:tc>
        <w:tc>
          <w:tcPr>
            <w:tcW w:w="3510" w:type="dxa"/>
            <w:noWrap/>
            <w:hideMark/>
          </w:tcPr>
          <w:p w14:paraId="21854969" w14:textId="77777777" w:rsidR="00741817" w:rsidRPr="008B4C97" w:rsidRDefault="00741817" w:rsidP="008B4C97">
            <w:pPr>
              <w:spacing w:line="360" w:lineRule="auto"/>
              <w:rPr>
                <w:rFonts w:cs="Times New Roman"/>
              </w:rPr>
            </w:pPr>
            <w:r w:rsidRPr="008B4C97">
              <w:rPr>
                <w:rFonts w:cs="Times New Roman"/>
              </w:rPr>
              <w:t>$925,997.00</w:t>
            </w:r>
          </w:p>
        </w:tc>
      </w:tr>
    </w:tbl>
    <w:p w14:paraId="0B4719A7" w14:textId="77777777" w:rsidR="00C64359" w:rsidRPr="008B4C97" w:rsidRDefault="00C64359" w:rsidP="008B4C97">
      <w:pPr>
        <w:spacing w:after="0" w:line="360" w:lineRule="auto"/>
        <w:rPr>
          <w:rFonts w:eastAsiaTheme="majorEastAsia" w:cs="Times New Roman"/>
          <w:b/>
          <w:bCs/>
        </w:rPr>
      </w:pPr>
    </w:p>
    <w:p w14:paraId="542BE9DB" w14:textId="28D194D3" w:rsidR="00741817" w:rsidRPr="008B4C97" w:rsidRDefault="00741817" w:rsidP="008B4C97">
      <w:pPr>
        <w:pStyle w:val="Heading2"/>
        <w:spacing w:before="0" w:after="0" w:line="360" w:lineRule="auto"/>
        <w:rPr>
          <w:rFonts w:asciiTheme="minorHAnsi" w:hAnsiTheme="minorHAnsi"/>
        </w:rPr>
      </w:pPr>
      <w:bookmarkStart w:id="44" w:name="_Toc183128038"/>
      <w:r w:rsidRPr="008B4C97">
        <w:rPr>
          <w:rFonts w:asciiTheme="minorHAnsi" w:hAnsiTheme="minorHAnsi"/>
        </w:rPr>
        <w:t>C</w:t>
      </w:r>
      <w:r w:rsidR="005D17B9" w:rsidRPr="008B4C97">
        <w:rPr>
          <w:rFonts w:asciiTheme="minorHAnsi" w:hAnsiTheme="minorHAnsi"/>
        </w:rPr>
        <w:t xml:space="preserve">reating an </w:t>
      </w:r>
      <w:bookmarkStart w:id="45" w:name="_Hlk183125553"/>
      <w:r w:rsidR="005D17B9" w:rsidRPr="008B4C97">
        <w:rPr>
          <w:rFonts w:asciiTheme="minorHAnsi" w:hAnsiTheme="minorHAnsi"/>
        </w:rPr>
        <w:t xml:space="preserve">Investment Portfolio </w:t>
      </w:r>
      <w:bookmarkEnd w:id="45"/>
      <w:r w:rsidR="005D17B9" w:rsidRPr="008B4C97">
        <w:rPr>
          <w:rFonts w:asciiTheme="minorHAnsi" w:hAnsiTheme="minorHAnsi"/>
        </w:rPr>
        <w:t>Using Excel Solver</w:t>
      </w:r>
      <w:bookmarkEnd w:id="44"/>
    </w:p>
    <w:p w14:paraId="3CF967CC" w14:textId="277A7E74" w:rsidR="00C64359" w:rsidRPr="008B4C97" w:rsidRDefault="00C64359" w:rsidP="008B4C97">
      <w:pPr>
        <w:spacing w:after="0" w:line="360" w:lineRule="auto"/>
        <w:rPr>
          <w:rFonts w:eastAsiaTheme="majorEastAsia" w:cs="Times New Roman"/>
          <w:i/>
          <w:iCs/>
          <w:sz w:val="18"/>
          <w:szCs w:val="18"/>
        </w:rPr>
      </w:pPr>
      <w:bookmarkStart w:id="46" w:name="_Toc183126742"/>
      <w:r w:rsidRPr="008B4C97">
        <w:rPr>
          <w:rFonts w:cs="Times New Roman"/>
          <w:i/>
          <w:iCs/>
          <w:sz w:val="18"/>
          <w:szCs w:val="18"/>
        </w:rPr>
        <w:t xml:space="preserve">Table </w:t>
      </w:r>
      <w:r w:rsidRPr="008B4C97">
        <w:rPr>
          <w:rFonts w:cs="Times New Roman"/>
          <w:i/>
          <w:iCs/>
          <w:sz w:val="18"/>
          <w:szCs w:val="18"/>
        </w:rPr>
        <w:fldChar w:fldCharType="begin"/>
      </w:r>
      <w:r w:rsidRPr="008B4C97">
        <w:rPr>
          <w:rFonts w:cs="Times New Roman"/>
          <w:i/>
          <w:iCs/>
          <w:sz w:val="18"/>
          <w:szCs w:val="18"/>
        </w:rPr>
        <w:instrText xml:space="preserve"> SEQ Table \* ARABIC </w:instrText>
      </w:r>
      <w:r w:rsidRPr="008B4C97">
        <w:rPr>
          <w:rFonts w:cs="Times New Roman"/>
          <w:i/>
          <w:iCs/>
          <w:sz w:val="18"/>
          <w:szCs w:val="18"/>
        </w:rPr>
        <w:fldChar w:fldCharType="separate"/>
      </w:r>
      <w:r w:rsidRPr="008B4C97">
        <w:rPr>
          <w:rFonts w:cs="Times New Roman"/>
          <w:i/>
          <w:iCs/>
          <w:noProof/>
          <w:sz w:val="18"/>
          <w:szCs w:val="18"/>
        </w:rPr>
        <w:t>5</w:t>
      </w:r>
      <w:r w:rsidRPr="008B4C97">
        <w:rPr>
          <w:rFonts w:cs="Times New Roman"/>
          <w:i/>
          <w:iCs/>
          <w:sz w:val="18"/>
          <w:szCs w:val="18"/>
        </w:rPr>
        <w:fldChar w:fldCharType="end"/>
      </w:r>
      <w:r w:rsidRPr="008B4C97">
        <w:rPr>
          <w:rFonts w:cs="Times New Roman"/>
          <w:i/>
          <w:iCs/>
          <w:sz w:val="18"/>
          <w:szCs w:val="18"/>
        </w:rPr>
        <w:t xml:space="preserve"> Investment Portfolio</w:t>
      </w:r>
      <w:bookmarkEnd w:id="46"/>
    </w:p>
    <w:tbl>
      <w:tblPr>
        <w:tblStyle w:val="TableGrid"/>
        <w:tblW w:w="0" w:type="auto"/>
        <w:tblLook w:val="04A0" w:firstRow="1" w:lastRow="0" w:firstColumn="1" w:lastColumn="0" w:noHBand="0" w:noVBand="1"/>
      </w:tblPr>
      <w:tblGrid>
        <w:gridCol w:w="2605"/>
        <w:gridCol w:w="1260"/>
        <w:gridCol w:w="1620"/>
        <w:gridCol w:w="1620"/>
        <w:gridCol w:w="1911"/>
      </w:tblGrid>
      <w:tr w:rsidR="00C64359" w:rsidRPr="008B4C97" w14:paraId="48FCB235" w14:textId="77777777" w:rsidTr="005D17B9">
        <w:trPr>
          <w:trHeight w:val="285"/>
        </w:trPr>
        <w:tc>
          <w:tcPr>
            <w:tcW w:w="2605" w:type="dxa"/>
            <w:noWrap/>
            <w:hideMark/>
          </w:tcPr>
          <w:p w14:paraId="0130409E" w14:textId="77777777" w:rsidR="00B758B8" w:rsidRPr="008B4C97" w:rsidRDefault="00B758B8" w:rsidP="008B4C97">
            <w:pPr>
              <w:spacing w:line="360" w:lineRule="auto"/>
              <w:rPr>
                <w:rFonts w:eastAsiaTheme="majorEastAsia" w:cs="Times New Roman"/>
                <w:b/>
                <w:bCs/>
              </w:rPr>
            </w:pPr>
          </w:p>
        </w:tc>
        <w:tc>
          <w:tcPr>
            <w:tcW w:w="1260" w:type="dxa"/>
            <w:noWrap/>
            <w:hideMark/>
          </w:tcPr>
          <w:p w14:paraId="332BAE5D" w14:textId="77777777" w:rsidR="00B758B8" w:rsidRPr="008B4C97" w:rsidRDefault="005D17B9" w:rsidP="008B4C97">
            <w:pPr>
              <w:spacing w:line="360" w:lineRule="auto"/>
              <w:rPr>
                <w:rFonts w:eastAsiaTheme="majorEastAsia" w:cs="Times New Roman"/>
                <w:b/>
                <w:bCs/>
              </w:rPr>
            </w:pPr>
            <w:r w:rsidRPr="008B4C97">
              <w:rPr>
                <w:rFonts w:eastAsiaTheme="majorEastAsia" w:cs="Times New Roman"/>
                <w:b/>
                <w:bCs/>
              </w:rPr>
              <w:t>Stocks</w:t>
            </w:r>
          </w:p>
        </w:tc>
        <w:tc>
          <w:tcPr>
            <w:tcW w:w="1620" w:type="dxa"/>
            <w:noWrap/>
            <w:hideMark/>
          </w:tcPr>
          <w:p w14:paraId="2DCCEBC5" w14:textId="77777777" w:rsidR="00B758B8" w:rsidRPr="008B4C97" w:rsidRDefault="005D17B9" w:rsidP="008B4C97">
            <w:pPr>
              <w:spacing w:line="360" w:lineRule="auto"/>
              <w:rPr>
                <w:rFonts w:eastAsiaTheme="majorEastAsia" w:cs="Times New Roman"/>
                <w:b/>
                <w:bCs/>
              </w:rPr>
            </w:pPr>
            <w:r w:rsidRPr="008B4C97">
              <w:rPr>
                <w:rFonts w:eastAsiaTheme="majorEastAsia" w:cs="Times New Roman"/>
                <w:b/>
                <w:bCs/>
              </w:rPr>
              <w:t>Bonds</w:t>
            </w:r>
          </w:p>
        </w:tc>
        <w:tc>
          <w:tcPr>
            <w:tcW w:w="1620" w:type="dxa"/>
            <w:noWrap/>
            <w:hideMark/>
          </w:tcPr>
          <w:p w14:paraId="297DBC92" w14:textId="77777777" w:rsidR="00B758B8" w:rsidRPr="008B4C97" w:rsidRDefault="005D17B9" w:rsidP="008B4C97">
            <w:pPr>
              <w:spacing w:line="360" w:lineRule="auto"/>
              <w:rPr>
                <w:rFonts w:eastAsiaTheme="majorEastAsia" w:cs="Times New Roman"/>
                <w:b/>
                <w:bCs/>
              </w:rPr>
            </w:pPr>
            <w:r w:rsidRPr="008B4C97">
              <w:rPr>
                <w:rFonts w:eastAsiaTheme="majorEastAsia" w:cs="Times New Roman"/>
                <w:b/>
                <w:bCs/>
              </w:rPr>
              <w:t>Mutual Funds</w:t>
            </w:r>
          </w:p>
        </w:tc>
        <w:tc>
          <w:tcPr>
            <w:tcW w:w="1911" w:type="dxa"/>
            <w:noWrap/>
            <w:hideMark/>
          </w:tcPr>
          <w:p w14:paraId="57B8009F" w14:textId="77777777" w:rsidR="00B758B8" w:rsidRPr="008B4C97" w:rsidRDefault="005D17B9" w:rsidP="008B4C97">
            <w:pPr>
              <w:spacing w:line="360" w:lineRule="auto"/>
              <w:rPr>
                <w:rFonts w:eastAsiaTheme="majorEastAsia" w:cs="Times New Roman"/>
                <w:b/>
                <w:bCs/>
              </w:rPr>
            </w:pPr>
            <w:r w:rsidRPr="008B4C97">
              <w:rPr>
                <w:rFonts w:eastAsiaTheme="majorEastAsia" w:cs="Times New Roman"/>
                <w:b/>
                <w:bCs/>
              </w:rPr>
              <w:t>Totals</w:t>
            </w:r>
          </w:p>
        </w:tc>
      </w:tr>
      <w:tr w:rsidR="00C64359" w:rsidRPr="008B4C97" w14:paraId="383E673D" w14:textId="77777777" w:rsidTr="005D17B9">
        <w:trPr>
          <w:trHeight w:val="285"/>
        </w:trPr>
        <w:tc>
          <w:tcPr>
            <w:tcW w:w="2605" w:type="dxa"/>
            <w:noWrap/>
            <w:hideMark/>
          </w:tcPr>
          <w:p w14:paraId="214D86B4"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Expected Return</w:t>
            </w:r>
          </w:p>
        </w:tc>
        <w:tc>
          <w:tcPr>
            <w:tcW w:w="1260" w:type="dxa"/>
            <w:noWrap/>
            <w:hideMark/>
          </w:tcPr>
          <w:p w14:paraId="36356D00"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8%</w:t>
            </w:r>
          </w:p>
        </w:tc>
        <w:tc>
          <w:tcPr>
            <w:tcW w:w="1620" w:type="dxa"/>
            <w:noWrap/>
            <w:hideMark/>
          </w:tcPr>
          <w:p w14:paraId="3AA36906"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5%</w:t>
            </w:r>
          </w:p>
        </w:tc>
        <w:tc>
          <w:tcPr>
            <w:tcW w:w="1620" w:type="dxa"/>
            <w:noWrap/>
            <w:hideMark/>
          </w:tcPr>
          <w:p w14:paraId="2A00E4B8"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7%</w:t>
            </w:r>
          </w:p>
        </w:tc>
        <w:tc>
          <w:tcPr>
            <w:tcW w:w="1911" w:type="dxa"/>
            <w:noWrap/>
            <w:hideMark/>
          </w:tcPr>
          <w:p w14:paraId="7F534301" w14:textId="77777777" w:rsidR="00B758B8" w:rsidRPr="008B4C97" w:rsidRDefault="00B758B8" w:rsidP="008B4C97">
            <w:pPr>
              <w:spacing w:line="360" w:lineRule="auto"/>
              <w:rPr>
                <w:rFonts w:eastAsiaTheme="majorEastAsia" w:cs="Times New Roman"/>
              </w:rPr>
            </w:pPr>
          </w:p>
        </w:tc>
      </w:tr>
      <w:tr w:rsidR="00C64359" w:rsidRPr="008B4C97" w14:paraId="3A86B049" w14:textId="77777777" w:rsidTr="005D17B9">
        <w:trPr>
          <w:trHeight w:val="285"/>
        </w:trPr>
        <w:tc>
          <w:tcPr>
            <w:tcW w:w="2605" w:type="dxa"/>
            <w:noWrap/>
            <w:hideMark/>
          </w:tcPr>
          <w:p w14:paraId="4D0B5BF6"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Risk Level</w:t>
            </w:r>
          </w:p>
        </w:tc>
        <w:tc>
          <w:tcPr>
            <w:tcW w:w="1260" w:type="dxa"/>
            <w:noWrap/>
            <w:hideMark/>
          </w:tcPr>
          <w:p w14:paraId="47D3CD2D"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6%</w:t>
            </w:r>
          </w:p>
        </w:tc>
        <w:tc>
          <w:tcPr>
            <w:tcW w:w="1620" w:type="dxa"/>
            <w:noWrap/>
            <w:hideMark/>
          </w:tcPr>
          <w:p w14:paraId="237304E7"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2%</w:t>
            </w:r>
          </w:p>
        </w:tc>
        <w:tc>
          <w:tcPr>
            <w:tcW w:w="1620" w:type="dxa"/>
            <w:noWrap/>
            <w:hideMark/>
          </w:tcPr>
          <w:p w14:paraId="0E8FC552"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4%</w:t>
            </w:r>
          </w:p>
        </w:tc>
        <w:tc>
          <w:tcPr>
            <w:tcW w:w="1911" w:type="dxa"/>
            <w:noWrap/>
            <w:hideMark/>
          </w:tcPr>
          <w:p w14:paraId="3C91A57E" w14:textId="77777777" w:rsidR="00B758B8" w:rsidRPr="008B4C97" w:rsidRDefault="00B758B8" w:rsidP="008B4C97">
            <w:pPr>
              <w:spacing w:line="360" w:lineRule="auto"/>
              <w:rPr>
                <w:rFonts w:eastAsiaTheme="majorEastAsia" w:cs="Times New Roman"/>
              </w:rPr>
            </w:pPr>
          </w:p>
        </w:tc>
      </w:tr>
      <w:tr w:rsidR="00C64359" w:rsidRPr="008B4C97" w14:paraId="27C33B39" w14:textId="77777777" w:rsidTr="005D17B9">
        <w:trPr>
          <w:trHeight w:val="285"/>
        </w:trPr>
        <w:tc>
          <w:tcPr>
            <w:tcW w:w="2605" w:type="dxa"/>
            <w:noWrap/>
            <w:hideMark/>
          </w:tcPr>
          <w:p w14:paraId="5C25AE5E"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Investment Allocation</w:t>
            </w:r>
          </w:p>
        </w:tc>
        <w:tc>
          <w:tcPr>
            <w:tcW w:w="1260" w:type="dxa"/>
            <w:noWrap/>
            <w:hideMark/>
          </w:tcPr>
          <w:p w14:paraId="2C9F41CA"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0.199998</w:t>
            </w:r>
          </w:p>
        </w:tc>
        <w:tc>
          <w:tcPr>
            <w:tcW w:w="1620" w:type="dxa"/>
            <w:noWrap/>
            <w:hideMark/>
          </w:tcPr>
          <w:p w14:paraId="74AB9C99"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0.2</w:t>
            </w:r>
          </w:p>
        </w:tc>
        <w:tc>
          <w:tcPr>
            <w:tcW w:w="1620" w:type="dxa"/>
            <w:noWrap/>
            <w:hideMark/>
          </w:tcPr>
          <w:p w14:paraId="76A39EF4"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0.600003</w:t>
            </w:r>
          </w:p>
        </w:tc>
        <w:tc>
          <w:tcPr>
            <w:tcW w:w="1911" w:type="dxa"/>
            <w:noWrap/>
            <w:hideMark/>
          </w:tcPr>
          <w:p w14:paraId="7E15DCC4"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1.000001</w:t>
            </w:r>
          </w:p>
        </w:tc>
      </w:tr>
      <w:tr w:rsidR="00C64359" w:rsidRPr="008B4C97" w14:paraId="255C70D7" w14:textId="77777777" w:rsidTr="005D17B9">
        <w:trPr>
          <w:trHeight w:val="285"/>
        </w:trPr>
        <w:tc>
          <w:tcPr>
            <w:tcW w:w="2605" w:type="dxa"/>
            <w:noWrap/>
            <w:hideMark/>
          </w:tcPr>
          <w:p w14:paraId="07C3C277"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Return Contribution</w:t>
            </w:r>
          </w:p>
        </w:tc>
        <w:tc>
          <w:tcPr>
            <w:tcW w:w="1260" w:type="dxa"/>
            <w:noWrap/>
            <w:hideMark/>
          </w:tcPr>
          <w:p w14:paraId="7C081104"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0.016</w:t>
            </w:r>
          </w:p>
        </w:tc>
        <w:tc>
          <w:tcPr>
            <w:tcW w:w="1620" w:type="dxa"/>
            <w:noWrap/>
            <w:hideMark/>
          </w:tcPr>
          <w:p w14:paraId="5C81B2B9"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0.01</w:t>
            </w:r>
          </w:p>
        </w:tc>
        <w:tc>
          <w:tcPr>
            <w:tcW w:w="1620" w:type="dxa"/>
            <w:noWrap/>
            <w:hideMark/>
          </w:tcPr>
          <w:p w14:paraId="76B24F2D"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0.04200021</w:t>
            </w:r>
          </w:p>
        </w:tc>
        <w:tc>
          <w:tcPr>
            <w:tcW w:w="1911" w:type="dxa"/>
            <w:noWrap/>
            <w:hideMark/>
          </w:tcPr>
          <w:p w14:paraId="319467BC"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0.068</w:t>
            </w:r>
          </w:p>
        </w:tc>
      </w:tr>
      <w:tr w:rsidR="00C64359" w:rsidRPr="008B4C97" w14:paraId="2CA2840C" w14:textId="77777777" w:rsidTr="005D17B9">
        <w:trPr>
          <w:trHeight w:val="285"/>
        </w:trPr>
        <w:tc>
          <w:tcPr>
            <w:tcW w:w="2605" w:type="dxa"/>
            <w:noWrap/>
            <w:hideMark/>
          </w:tcPr>
          <w:p w14:paraId="66619DE7"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Risk Contribution</w:t>
            </w:r>
          </w:p>
        </w:tc>
        <w:tc>
          <w:tcPr>
            <w:tcW w:w="1260" w:type="dxa"/>
            <w:noWrap/>
            <w:hideMark/>
          </w:tcPr>
          <w:p w14:paraId="49F390CB"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0.012</w:t>
            </w:r>
          </w:p>
        </w:tc>
        <w:tc>
          <w:tcPr>
            <w:tcW w:w="1620" w:type="dxa"/>
            <w:noWrap/>
            <w:hideMark/>
          </w:tcPr>
          <w:p w14:paraId="2006887A"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0.004</w:t>
            </w:r>
          </w:p>
        </w:tc>
        <w:tc>
          <w:tcPr>
            <w:tcW w:w="1620" w:type="dxa"/>
            <w:noWrap/>
            <w:hideMark/>
          </w:tcPr>
          <w:p w14:paraId="35AE63CC"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0.02400012</w:t>
            </w:r>
          </w:p>
        </w:tc>
        <w:tc>
          <w:tcPr>
            <w:tcW w:w="1911" w:type="dxa"/>
            <w:noWrap/>
            <w:hideMark/>
          </w:tcPr>
          <w:p w14:paraId="7E375AC7" w14:textId="77777777" w:rsidR="00B758B8" w:rsidRPr="008B4C97" w:rsidRDefault="005D17B9" w:rsidP="008B4C97">
            <w:pPr>
              <w:spacing w:line="360" w:lineRule="auto"/>
              <w:rPr>
                <w:rFonts w:eastAsiaTheme="majorEastAsia" w:cs="Times New Roman"/>
              </w:rPr>
            </w:pPr>
            <w:r w:rsidRPr="008B4C97">
              <w:rPr>
                <w:rFonts w:eastAsiaTheme="majorEastAsia" w:cs="Times New Roman"/>
              </w:rPr>
              <w:t>0.04</w:t>
            </w:r>
          </w:p>
        </w:tc>
      </w:tr>
    </w:tbl>
    <w:p w14:paraId="1D5DBC1E" w14:textId="77777777" w:rsidR="00B758B8" w:rsidRPr="008B4C97" w:rsidRDefault="005D17B9" w:rsidP="008B4C97">
      <w:pPr>
        <w:spacing w:after="0" w:line="360" w:lineRule="auto"/>
        <w:ind w:firstLine="720"/>
        <w:rPr>
          <w:rFonts w:eastAsiaTheme="majorEastAsia" w:cs="Times New Roman"/>
          <w:lang w:val="en-US"/>
        </w:rPr>
      </w:pPr>
      <w:r w:rsidRPr="008B4C97">
        <w:rPr>
          <w:rFonts w:cs="Times New Roman"/>
        </w:rPr>
        <w:t>Solver's optimal solution splits the investments into 20% Stocks, 20% Bonds, and 60% Mutual Funds, and in doing that, maximum return is ensured with minimum risk possible. The return contribution adds up to 6.8%; the risk contribution is constrained to 4%. This allocation reduces such risks to an acceptable level but at the same time gives as much expected returns as could be wished by the client for their investments.</w:t>
      </w:r>
    </w:p>
    <w:bookmarkEnd w:id="36"/>
    <w:p w14:paraId="300692C2" w14:textId="77777777" w:rsidR="00B04C72" w:rsidRPr="008B4C97" w:rsidRDefault="00B04C72" w:rsidP="008B4C97">
      <w:pPr>
        <w:spacing w:after="0" w:line="360" w:lineRule="auto"/>
        <w:rPr>
          <w:rFonts w:eastAsiaTheme="majorEastAsia" w:cs="Times New Roman"/>
          <w:b/>
          <w:bCs/>
        </w:rPr>
      </w:pPr>
    </w:p>
    <w:p w14:paraId="0738D760" w14:textId="77777777" w:rsidR="0099440C" w:rsidRPr="008B4C97" w:rsidRDefault="0099440C" w:rsidP="008B4C97">
      <w:pPr>
        <w:spacing w:after="0" w:line="360" w:lineRule="auto"/>
        <w:rPr>
          <w:rFonts w:eastAsiaTheme="majorEastAsia" w:cs="Times New Roman"/>
        </w:rPr>
      </w:pPr>
    </w:p>
    <w:p w14:paraId="2AAB2883" w14:textId="77777777" w:rsidR="0099440C" w:rsidRPr="008B4C97" w:rsidRDefault="0099440C" w:rsidP="008B4C97">
      <w:pPr>
        <w:spacing w:after="0" w:line="360" w:lineRule="auto"/>
        <w:rPr>
          <w:rFonts w:eastAsiaTheme="majorEastAsia" w:cs="Times New Roman"/>
          <w:b/>
          <w:bCs/>
        </w:rPr>
      </w:pPr>
    </w:p>
    <w:p w14:paraId="033DEAA2" w14:textId="77777777" w:rsidR="0099440C" w:rsidRPr="008B4C97" w:rsidRDefault="0099440C" w:rsidP="008B4C97">
      <w:pPr>
        <w:spacing w:after="0" w:line="360" w:lineRule="auto"/>
        <w:rPr>
          <w:rFonts w:eastAsiaTheme="majorEastAsia" w:cs="Times New Roman"/>
        </w:rPr>
      </w:pPr>
    </w:p>
    <w:p w14:paraId="795EEF70" w14:textId="77777777" w:rsidR="0099440C" w:rsidRPr="008B4C97" w:rsidRDefault="0099440C" w:rsidP="008B4C97">
      <w:pPr>
        <w:spacing w:after="0" w:line="360" w:lineRule="auto"/>
        <w:rPr>
          <w:rFonts w:cs="Times New Roman"/>
        </w:rPr>
      </w:pPr>
    </w:p>
    <w:sectPr w:rsidR="0099440C" w:rsidRPr="008B4C97" w:rsidSect="00F55705">
      <w:head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6A79" w14:textId="77777777" w:rsidR="009A24DF" w:rsidRDefault="009A24DF" w:rsidP="00F55705">
      <w:pPr>
        <w:spacing w:after="0" w:line="240" w:lineRule="auto"/>
      </w:pPr>
      <w:r>
        <w:separator/>
      </w:r>
    </w:p>
  </w:endnote>
  <w:endnote w:type="continuationSeparator" w:id="0">
    <w:p w14:paraId="5E0CD72F" w14:textId="77777777" w:rsidR="009A24DF" w:rsidRDefault="009A24DF" w:rsidP="00F5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3EB7" w14:textId="77777777" w:rsidR="009A24DF" w:rsidRDefault="009A24DF" w:rsidP="00F55705">
      <w:pPr>
        <w:spacing w:after="0" w:line="240" w:lineRule="auto"/>
      </w:pPr>
      <w:r>
        <w:separator/>
      </w:r>
    </w:p>
  </w:footnote>
  <w:footnote w:type="continuationSeparator" w:id="0">
    <w:p w14:paraId="4A5FB809" w14:textId="77777777" w:rsidR="009A24DF" w:rsidRDefault="009A24DF" w:rsidP="00F5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85EC" w14:textId="6BF5559C" w:rsidR="00F55705" w:rsidRDefault="00F55705">
    <w:pPr>
      <w:pStyle w:val="Header"/>
      <w:jc w:val="right"/>
    </w:pPr>
  </w:p>
  <w:p w14:paraId="224E54B9" w14:textId="77777777" w:rsidR="00F55705" w:rsidRDefault="00F55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831550"/>
      <w:docPartObj>
        <w:docPartGallery w:val="Page Numbers (Top of Page)"/>
        <w:docPartUnique/>
      </w:docPartObj>
    </w:sdtPr>
    <w:sdtEndPr>
      <w:rPr>
        <w:noProof/>
      </w:rPr>
    </w:sdtEndPr>
    <w:sdtContent>
      <w:p w14:paraId="5BFC593C" w14:textId="77777777" w:rsidR="00F55705" w:rsidRDefault="00F557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2F68" w14:textId="77777777" w:rsidR="00F55705" w:rsidRDefault="00F5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94F"/>
    <w:multiLevelType w:val="hybridMultilevel"/>
    <w:tmpl w:val="DFBA6E3C"/>
    <w:lvl w:ilvl="0" w:tplc="18560712">
      <w:start w:val="1"/>
      <w:numFmt w:val="decimal"/>
      <w:lvlText w:val="%1."/>
      <w:lvlJc w:val="left"/>
      <w:pPr>
        <w:ind w:left="720" w:hanging="360"/>
      </w:pPr>
    </w:lvl>
    <w:lvl w:ilvl="1" w:tplc="83944E10" w:tentative="1">
      <w:start w:val="1"/>
      <w:numFmt w:val="lowerLetter"/>
      <w:lvlText w:val="%2."/>
      <w:lvlJc w:val="left"/>
      <w:pPr>
        <w:ind w:left="1440" w:hanging="360"/>
      </w:pPr>
    </w:lvl>
    <w:lvl w:ilvl="2" w:tplc="320AF674" w:tentative="1">
      <w:start w:val="1"/>
      <w:numFmt w:val="lowerRoman"/>
      <w:lvlText w:val="%3."/>
      <w:lvlJc w:val="right"/>
      <w:pPr>
        <w:ind w:left="2160" w:hanging="180"/>
      </w:pPr>
    </w:lvl>
    <w:lvl w:ilvl="3" w:tplc="43823C84" w:tentative="1">
      <w:start w:val="1"/>
      <w:numFmt w:val="decimal"/>
      <w:lvlText w:val="%4."/>
      <w:lvlJc w:val="left"/>
      <w:pPr>
        <w:ind w:left="2880" w:hanging="360"/>
      </w:pPr>
    </w:lvl>
    <w:lvl w:ilvl="4" w:tplc="1486CB4C" w:tentative="1">
      <w:start w:val="1"/>
      <w:numFmt w:val="lowerLetter"/>
      <w:lvlText w:val="%5."/>
      <w:lvlJc w:val="left"/>
      <w:pPr>
        <w:ind w:left="3600" w:hanging="360"/>
      </w:pPr>
    </w:lvl>
    <w:lvl w:ilvl="5" w:tplc="B3EE478A" w:tentative="1">
      <w:start w:val="1"/>
      <w:numFmt w:val="lowerRoman"/>
      <w:lvlText w:val="%6."/>
      <w:lvlJc w:val="right"/>
      <w:pPr>
        <w:ind w:left="4320" w:hanging="180"/>
      </w:pPr>
    </w:lvl>
    <w:lvl w:ilvl="6" w:tplc="DDD4C776" w:tentative="1">
      <w:start w:val="1"/>
      <w:numFmt w:val="decimal"/>
      <w:lvlText w:val="%7."/>
      <w:lvlJc w:val="left"/>
      <w:pPr>
        <w:ind w:left="5040" w:hanging="360"/>
      </w:pPr>
    </w:lvl>
    <w:lvl w:ilvl="7" w:tplc="9EFA80D4" w:tentative="1">
      <w:start w:val="1"/>
      <w:numFmt w:val="lowerLetter"/>
      <w:lvlText w:val="%8."/>
      <w:lvlJc w:val="left"/>
      <w:pPr>
        <w:ind w:left="5760" w:hanging="360"/>
      </w:pPr>
    </w:lvl>
    <w:lvl w:ilvl="8" w:tplc="B29455D4" w:tentative="1">
      <w:start w:val="1"/>
      <w:numFmt w:val="lowerRoman"/>
      <w:lvlText w:val="%9."/>
      <w:lvlJc w:val="right"/>
      <w:pPr>
        <w:ind w:left="6480" w:hanging="180"/>
      </w:pPr>
    </w:lvl>
  </w:abstractNum>
  <w:abstractNum w:abstractNumId="1" w15:restartNumberingAfterBreak="0">
    <w:nsid w:val="07476E07"/>
    <w:multiLevelType w:val="hybridMultilevel"/>
    <w:tmpl w:val="965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63D39"/>
    <w:multiLevelType w:val="hybridMultilevel"/>
    <w:tmpl w:val="F48C58E8"/>
    <w:lvl w:ilvl="0" w:tplc="6DACEF88">
      <w:start w:val="1"/>
      <w:numFmt w:val="decimal"/>
      <w:lvlText w:val="%1."/>
      <w:lvlJc w:val="left"/>
      <w:pPr>
        <w:ind w:left="720" w:hanging="360"/>
      </w:pPr>
    </w:lvl>
    <w:lvl w:ilvl="1" w:tplc="CE74B974" w:tentative="1">
      <w:start w:val="1"/>
      <w:numFmt w:val="lowerLetter"/>
      <w:lvlText w:val="%2."/>
      <w:lvlJc w:val="left"/>
      <w:pPr>
        <w:ind w:left="1440" w:hanging="360"/>
      </w:pPr>
    </w:lvl>
    <w:lvl w:ilvl="2" w:tplc="1166CC94" w:tentative="1">
      <w:start w:val="1"/>
      <w:numFmt w:val="lowerRoman"/>
      <w:lvlText w:val="%3."/>
      <w:lvlJc w:val="right"/>
      <w:pPr>
        <w:ind w:left="2160" w:hanging="180"/>
      </w:pPr>
    </w:lvl>
    <w:lvl w:ilvl="3" w:tplc="ED348ECC" w:tentative="1">
      <w:start w:val="1"/>
      <w:numFmt w:val="decimal"/>
      <w:lvlText w:val="%4."/>
      <w:lvlJc w:val="left"/>
      <w:pPr>
        <w:ind w:left="2880" w:hanging="360"/>
      </w:pPr>
    </w:lvl>
    <w:lvl w:ilvl="4" w:tplc="D58E5750" w:tentative="1">
      <w:start w:val="1"/>
      <w:numFmt w:val="lowerLetter"/>
      <w:lvlText w:val="%5."/>
      <w:lvlJc w:val="left"/>
      <w:pPr>
        <w:ind w:left="3600" w:hanging="360"/>
      </w:pPr>
    </w:lvl>
    <w:lvl w:ilvl="5" w:tplc="2228B38C" w:tentative="1">
      <w:start w:val="1"/>
      <w:numFmt w:val="lowerRoman"/>
      <w:lvlText w:val="%6."/>
      <w:lvlJc w:val="right"/>
      <w:pPr>
        <w:ind w:left="4320" w:hanging="180"/>
      </w:pPr>
    </w:lvl>
    <w:lvl w:ilvl="6" w:tplc="B338F8AE" w:tentative="1">
      <w:start w:val="1"/>
      <w:numFmt w:val="decimal"/>
      <w:lvlText w:val="%7."/>
      <w:lvlJc w:val="left"/>
      <w:pPr>
        <w:ind w:left="5040" w:hanging="360"/>
      </w:pPr>
    </w:lvl>
    <w:lvl w:ilvl="7" w:tplc="CA966B44" w:tentative="1">
      <w:start w:val="1"/>
      <w:numFmt w:val="lowerLetter"/>
      <w:lvlText w:val="%8."/>
      <w:lvlJc w:val="left"/>
      <w:pPr>
        <w:ind w:left="5760" w:hanging="360"/>
      </w:pPr>
    </w:lvl>
    <w:lvl w:ilvl="8" w:tplc="ABF2FA4E" w:tentative="1">
      <w:start w:val="1"/>
      <w:numFmt w:val="lowerRoman"/>
      <w:lvlText w:val="%9."/>
      <w:lvlJc w:val="right"/>
      <w:pPr>
        <w:ind w:left="6480" w:hanging="180"/>
      </w:pPr>
    </w:lvl>
  </w:abstractNum>
  <w:abstractNum w:abstractNumId="3" w15:restartNumberingAfterBreak="0">
    <w:nsid w:val="0E546087"/>
    <w:multiLevelType w:val="hybridMultilevel"/>
    <w:tmpl w:val="B1884686"/>
    <w:lvl w:ilvl="0" w:tplc="E796FF0E">
      <w:start w:val="1"/>
      <w:numFmt w:val="decimal"/>
      <w:lvlText w:val="%1."/>
      <w:lvlJc w:val="left"/>
      <w:pPr>
        <w:ind w:left="720" w:hanging="360"/>
      </w:pPr>
      <w:rPr>
        <w:rFonts w:hint="default"/>
      </w:rPr>
    </w:lvl>
    <w:lvl w:ilvl="1" w:tplc="85CEAAAC" w:tentative="1">
      <w:start w:val="1"/>
      <w:numFmt w:val="lowerLetter"/>
      <w:lvlText w:val="%2."/>
      <w:lvlJc w:val="left"/>
      <w:pPr>
        <w:ind w:left="1440" w:hanging="360"/>
      </w:pPr>
    </w:lvl>
    <w:lvl w:ilvl="2" w:tplc="15B064CE" w:tentative="1">
      <w:start w:val="1"/>
      <w:numFmt w:val="lowerRoman"/>
      <w:lvlText w:val="%3."/>
      <w:lvlJc w:val="right"/>
      <w:pPr>
        <w:ind w:left="2160" w:hanging="180"/>
      </w:pPr>
    </w:lvl>
    <w:lvl w:ilvl="3" w:tplc="CF76855C" w:tentative="1">
      <w:start w:val="1"/>
      <w:numFmt w:val="decimal"/>
      <w:lvlText w:val="%4."/>
      <w:lvlJc w:val="left"/>
      <w:pPr>
        <w:ind w:left="2880" w:hanging="360"/>
      </w:pPr>
    </w:lvl>
    <w:lvl w:ilvl="4" w:tplc="79FC3EB8" w:tentative="1">
      <w:start w:val="1"/>
      <w:numFmt w:val="lowerLetter"/>
      <w:lvlText w:val="%5."/>
      <w:lvlJc w:val="left"/>
      <w:pPr>
        <w:ind w:left="3600" w:hanging="360"/>
      </w:pPr>
    </w:lvl>
    <w:lvl w:ilvl="5" w:tplc="6838A138" w:tentative="1">
      <w:start w:val="1"/>
      <w:numFmt w:val="lowerRoman"/>
      <w:lvlText w:val="%6."/>
      <w:lvlJc w:val="right"/>
      <w:pPr>
        <w:ind w:left="4320" w:hanging="180"/>
      </w:pPr>
    </w:lvl>
    <w:lvl w:ilvl="6" w:tplc="4F82C2A0" w:tentative="1">
      <w:start w:val="1"/>
      <w:numFmt w:val="decimal"/>
      <w:lvlText w:val="%7."/>
      <w:lvlJc w:val="left"/>
      <w:pPr>
        <w:ind w:left="5040" w:hanging="360"/>
      </w:pPr>
    </w:lvl>
    <w:lvl w:ilvl="7" w:tplc="26D2CCAC" w:tentative="1">
      <w:start w:val="1"/>
      <w:numFmt w:val="lowerLetter"/>
      <w:lvlText w:val="%8."/>
      <w:lvlJc w:val="left"/>
      <w:pPr>
        <w:ind w:left="5760" w:hanging="360"/>
      </w:pPr>
    </w:lvl>
    <w:lvl w:ilvl="8" w:tplc="792285AA" w:tentative="1">
      <w:start w:val="1"/>
      <w:numFmt w:val="lowerRoman"/>
      <w:lvlText w:val="%9."/>
      <w:lvlJc w:val="right"/>
      <w:pPr>
        <w:ind w:left="6480" w:hanging="180"/>
      </w:pPr>
    </w:lvl>
  </w:abstractNum>
  <w:abstractNum w:abstractNumId="4" w15:restartNumberingAfterBreak="0">
    <w:nsid w:val="1D5D3625"/>
    <w:multiLevelType w:val="hybridMultilevel"/>
    <w:tmpl w:val="DE92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1329"/>
    <w:multiLevelType w:val="hybridMultilevel"/>
    <w:tmpl w:val="8A2EA43C"/>
    <w:lvl w:ilvl="0" w:tplc="91F6057C">
      <w:start w:val="1"/>
      <w:numFmt w:val="lowerRoman"/>
      <w:lvlText w:val="%1."/>
      <w:lvlJc w:val="right"/>
      <w:pPr>
        <w:ind w:left="1440" w:hanging="360"/>
      </w:pPr>
    </w:lvl>
    <w:lvl w:ilvl="1" w:tplc="B58A1FE6" w:tentative="1">
      <w:start w:val="1"/>
      <w:numFmt w:val="lowerLetter"/>
      <w:lvlText w:val="%2."/>
      <w:lvlJc w:val="left"/>
      <w:pPr>
        <w:ind w:left="2160" w:hanging="360"/>
      </w:pPr>
    </w:lvl>
    <w:lvl w:ilvl="2" w:tplc="3CE22422" w:tentative="1">
      <w:start w:val="1"/>
      <w:numFmt w:val="lowerRoman"/>
      <w:lvlText w:val="%3."/>
      <w:lvlJc w:val="right"/>
      <w:pPr>
        <w:ind w:left="2880" w:hanging="180"/>
      </w:pPr>
    </w:lvl>
    <w:lvl w:ilvl="3" w:tplc="8C866140" w:tentative="1">
      <w:start w:val="1"/>
      <w:numFmt w:val="decimal"/>
      <w:lvlText w:val="%4."/>
      <w:lvlJc w:val="left"/>
      <w:pPr>
        <w:ind w:left="3600" w:hanging="360"/>
      </w:pPr>
    </w:lvl>
    <w:lvl w:ilvl="4" w:tplc="3586BF00" w:tentative="1">
      <w:start w:val="1"/>
      <w:numFmt w:val="lowerLetter"/>
      <w:lvlText w:val="%5."/>
      <w:lvlJc w:val="left"/>
      <w:pPr>
        <w:ind w:left="4320" w:hanging="360"/>
      </w:pPr>
    </w:lvl>
    <w:lvl w:ilvl="5" w:tplc="EE4A1EC0" w:tentative="1">
      <w:start w:val="1"/>
      <w:numFmt w:val="lowerRoman"/>
      <w:lvlText w:val="%6."/>
      <w:lvlJc w:val="right"/>
      <w:pPr>
        <w:ind w:left="5040" w:hanging="180"/>
      </w:pPr>
    </w:lvl>
    <w:lvl w:ilvl="6" w:tplc="0BB47B9E" w:tentative="1">
      <w:start w:val="1"/>
      <w:numFmt w:val="decimal"/>
      <w:lvlText w:val="%7."/>
      <w:lvlJc w:val="left"/>
      <w:pPr>
        <w:ind w:left="5760" w:hanging="360"/>
      </w:pPr>
    </w:lvl>
    <w:lvl w:ilvl="7" w:tplc="C9CE6430" w:tentative="1">
      <w:start w:val="1"/>
      <w:numFmt w:val="lowerLetter"/>
      <w:lvlText w:val="%8."/>
      <w:lvlJc w:val="left"/>
      <w:pPr>
        <w:ind w:left="6480" w:hanging="360"/>
      </w:pPr>
    </w:lvl>
    <w:lvl w:ilvl="8" w:tplc="24C4E3B2" w:tentative="1">
      <w:start w:val="1"/>
      <w:numFmt w:val="lowerRoman"/>
      <w:lvlText w:val="%9."/>
      <w:lvlJc w:val="right"/>
      <w:pPr>
        <w:ind w:left="7200" w:hanging="180"/>
      </w:pPr>
    </w:lvl>
  </w:abstractNum>
  <w:abstractNum w:abstractNumId="6" w15:restartNumberingAfterBreak="0">
    <w:nsid w:val="290F53EB"/>
    <w:multiLevelType w:val="hybridMultilevel"/>
    <w:tmpl w:val="34888C80"/>
    <w:lvl w:ilvl="0" w:tplc="BDFABABA">
      <w:start w:val="1"/>
      <w:numFmt w:val="lowerLetter"/>
      <w:lvlText w:val="%1)"/>
      <w:lvlJc w:val="left"/>
      <w:pPr>
        <w:ind w:left="720" w:hanging="360"/>
      </w:pPr>
    </w:lvl>
    <w:lvl w:ilvl="1" w:tplc="E72E5F4E" w:tentative="1">
      <w:start w:val="1"/>
      <w:numFmt w:val="lowerLetter"/>
      <w:lvlText w:val="%2."/>
      <w:lvlJc w:val="left"/>
      <w:pPr>
        <w:ind w:left="1440" w:hanging="360"/>
      </w:pPr>
    </w:lvl>
    <w:lvl w:ilvl="2" w:tplc="BE7C5188" w:tentative="1">
      <w:start w:val="1"/>
      <w:numFmt w:val="lowerRoman"/>
      <w:lvlText w:val="%3."/>
      <w:lvlJc w:val="right"/>
      <w:pPr>
        <w:ind w:left="2160" w:hanging="180"/>
      </w:pPr>
    </w:lvl>
    <w:lvl w:ilvl="3" w:tplc="67742824" w:tentative="1">
      <w:start w:val="1"/>
      <w:numFmt w:val="decimal"/>
      <w:lvlText w:val="%4."/>
      <w:lvlJc w:val="left"/>
      <w:pPr>
        <w:ind w:left="2880" w:hanging="360"/>
      </w:pPr>
    </w:lvl>
    <w:lvl w:ilvl="4" w:tplc="4D88D640" w:tentative="1">
      <w:start w:val="1"/>
      <w:numFmt w:val="lowerLetter"/>
      <w:lvlText w:val="%5."/>
      <w:lvlJc w:val="left"/>
      <w:pPr>
        <w:ind w:left="3600" w:hanging="360"/>
      </w:pPr>
    </w:lvl>
    <w:lvl w:ilvl="5" w:tplc="0BB8F908" w:tentative="1">
      <w:start w:val="1"/>
      <w:numFmt w:val="lowerRoman"/>
      <w:lvlText w:val="%6."/>
      <w:lvlJc w:val="right"/>
      <w:pPr>
        <w:ind w:left="4320" w:hanging="180"/>
      </w:pPr>
    </w:lvl>
    <w:lvl w:ilvl="6" w:tplc="5EE029B8" w:tentative="1">
      <w:start w:val="1"/>
      <w:numFmt w:val="decimal"/>
      <w:lvlText w:val="%7."/>
      <w:lvlJc w:val="left"/>
      <w:pPr>
        <w:ind w:left="5040" w:hanging="360"/>
      </w:pPr>
    </w:lvl>
    <w:lvl w:ilvl="7" w:tplc="019AD39E" w:tentative="1">
      <w:start w:val="1"/>
      <w:numFmt w:val="lowerLetter"/>
      <w:lvlText w:val="%8."/>
      <w:lvlJc w:val="left"/>
      <w:pPr>
        <w:ind w:left="5760" w:hanging="360"/>
      </w:pPr>
    </w:lvl>
    <w:lvl w:ilvl="8" w:tplc="EC7CEF1E" w:tentative="1">
      <w:start w:val="1"/>
      <w:numFmt w:val="lowerRoman"/>
      <w:lvlText w:val="%9."/>
      <w:lvlJc w:val="right"/>
      <w:pPr>
        <w:ind w:left="6480" w:hanging="180"/>
      </w:pPr>
    </w:lvl>
  </w:abstractNum>
  <w:abstractNum w:abstractNumId="7" w15:restartNumberingAfterBreak="0">
    <w:nsid w:val="306546DD"/>
    <w:multiLevelType w:val="hybridMultilevel"/>
    <w:tmpl w:val="9286B1A6"/>
    <w:lvl w:ilvl="0" w:tplc="A8263DFA">
      <w:start w:val="1"/>
      <w:numFmt w:val="lowerRoman"/>
      <w:lvlText w:val="%1."/>
      <w:lvlJc w:val="right"/>
      <w:pPr>
        <w:ind w:left="720" w:hanging="360"/>
      </w:pPr>
    </w:lvl>
    <w:lvl w:ilvl="1" w:tplc="0D20EAA6" w:tentative="1">
      <w:start w:val="1"/>
      <w:numFmt w:val="lowerLetter"/>
      <w:lvlText w:val="%2."/>
      <w:lvlJc w:val="left"/>
      <w:pPr>
        <w:ind w:left="1440" w:hanging="360"/>
      </w:pPr>
    </w:lvl>
    <w:lvl w:ilvl="2" w:tplc="AA4EF15A" w:tentative="1">
      <w:start w:val="1"/>
      <w:numFmt w:val="lowerRoman"/>
      <w:lvlText w:val="%3."/>
      <w:lvlJc w:val="right"/>
      <w:pPr>
        <w:ind w:left="2160" w:hanging="180"/>
      </w:pPr>
    </w:lvl>
    <w:lvl w:ilvl="3" w:tplc="8D4E51AE" w:tentative="1">
      <w:start w:val="1"/>
      <w:numFmt w:val="decimal"/>
      <w:lvlText w:val="%4."/>
      <w:lvlJc w:val="left"/>
      <w:pPr>
        <w:ind w:left="2880" w:hanging="360"/>
      </w:pPr>
    </w:lvl>
    <w:lvl w:ilvl="4" w:tplc="03B0F978" w:tentative="1">
      <w:start w:val="1"/>
      <w:numFmt w:val="lowerLetter"/>
      <w:lvlText w:val="%5."/>
      <w:lvlJc w:val="left"/>
      <w:pPr>
        <w:ind w:left="3600" w:hanging="360"/>
      </w:pPr>
    </w:lvl>
    <w:lvl w:ilvl="5" w:tplc="076C2BC6" w:tentative="1">
      <w:start w:val="1"/>
      <w:numFmt w:val="lowerRoman"/>
      <w:lvlText w:val="%6."/>
      <w:lvlJc w:val="right"/>
      <w:pPr>
        <w:ind w:left="4320" w:hanging="180"/>
      </w:pPr>
    </w:lvl>
    <w:lvl w:ilvl="6" w:tplc="8FD433BE" w:tentative="1">
      <w:start w:val="1"/>
      <w:numFmt w:val="decimal"/>
      <w:lvlText w:val="%7."/>
      <w:lvlJc w:val="left"/>
      <w:pPr>
        <w:ind w:left="5040" w:hanging="360"/>
      </w:pPr>
    </w:lvl>
    <w:lvl w:ilvl="7" w:tplc="66F2E3A2" w:tentative="1">
      <w:start w:val="1"/>
      <w:numFmt w:val="lowerLetter"/>
      <w:lvlText w:val="%8."/>
      <w:lvlJc w:val="left"/>
      <w:pPr>
        <w:ind w:left="5760" w:hanging="360"/>
      </w:pPr>
    </w:lvl>
    <w:lvl w:ilvl="8" w:tplc="4EA438AA" w:tentative="1">
      <w:start w:val="1"/>
      <w:numFmt w:val="lowerRoman"/>
      <w:lvlText w:val="%9."/>
      <w:lvlJc w:val="right"/>
      <w:pPr>
        <w:ind w:left="6480" w:hanging="180"/>
      </w:pPr>
    </w:lvl>
  </w:abstractNum>
  <w:abstractNum w:abstractNumId="8" w15:restartNumberingAfterBreak="0">
    <w:nsid w:val="33144CC0"/>
    <w:multiLevelType w:val="hybridMultilevel"/>
    <w:tmpl w:val="ADE24A86"/>
    <w:lvl w:ilvl="0" w:tplc="DD84D2CA">
      <w:start w:val="1"/>
      <w:numFmt w:val="decimal"/>
      <w:lvlText w:val="%1."/>
      <w:lvlJc w:val="left"/>
      <w:pPr>
        <w:ind w:left="720" w:hanging="360"/>
      </w:pPr>
      <w:rPr>
        <w:color w:val="auto"/>
      </w:rPr>
    </w:lvl>
    <w:lvl w:ilvl="1" w:tplc="34700676" w:tentative="1">
      <w:start w:val="1"/>
      <w:numFmt w:val="lowerLetter"/>
      <w:lvlText w:val="%2."/>
      <w:lvlJc w:val="left"/>
      <w:pPr>
        <w:ind w:left="1440" w:hanging="360"/>
      </w:pPr>
    </w:lvl>
    <w:lvl w:ilvl="2" w:tplc="2438F7B6" w:tentative="1">
      <w:start w:val="1"/>
      <w:numFmt w:val="lowerRoman"/>
      <w:lvlText w:val="%3."/>
      <w:lvlJc w:val="right"/>
      <w:pPr>
        <w:ind w:left="2160" w:hanging="180"/>
      </w:pPr>
    </w:lvl>
    <w:lvl w:ilvl="3" w:tplc="BAF0F754" w:tentative="1">
      <w:start w:val="1"/>
      <w:numFmt w:val="decimal"/>
      <w:lvlText w:val="%4."/>
      <w:lvlJc w:val="left"/>
      <w:pPr>
        <w:ind w:left="2880" w:hanging="360"/>
      </w:pPr>
    </w:lvl>
    <w:lvl w:ilvl="4" w:tplc="E36C27C4" w:tentative="1">
      <w:start w:val="1"/>
      <w:numFmt w:val="lowerLetter"/>
      <w:lvlText w:val="%5."/>
      <w:lvlJc w:val="left"/>
      <w:pPr>
        <w:ind w:left="3600" w:hanging="360"/>
      </w:pPr>
    </w:lvl>
    <w:lvl w:ilvl="5" w:tplc="DCBC9A40" w:tentative="1">
      <w:start w:val="1"/>
      <w:numFmt w:val="lowerRoman"/>
      <w:lvlText w:val="%6."/>
      <w:lvlJc w:val="right"/>
      <w:pPr>
        <w:ind w:left="4320" w:hanging="180"/>
      </w:pPr>
    </w:lvl>
    <w:lvl w:ilvl="6" w:tplc="0CCC622C" w:tentative="1">
      <w:start w:val="1"/>
      <w:numFmt w:val="decimal"/>
      <w:lvlText w:val="%7."/>
      <w:lvlJc w:val="left"/>
      <w:pPr>
        <w:ind w:left="5040" w:hanging="360"/>
      </w:pPr>
    </w:lvl>
    <w:lvl w:ilvl="7" w:tplc="AF3ADB7C" w:tentative="1">
      <w:start w:val="1"/>
      <w:numFmt w:val="lowerLetter"/>
      <w:lvlText w:val="%8."/>
      <w:lvlJc w:val="left"/>
      <w:pPr>
        <w:ind w:left="5760" w:hanging="360"/>
      </w:pPr>
    </w:lvl>
    <w:lvl w:ilvl="8" w:tplc="E13093F4" w:tentative="1">
      <w:start w:val="1"/>
      <w:numFmt w:val="lowerRoman"/>
      <w:lvlText w:val="%9."/>
      <w:lvlJc w:val="right"/>
      <w:pPr>
        <w:ind w:left="6480" w:hanging="180"/>
      </w:pPr>
    </w:lvl>
  </w:abstractNum>
  <w:abstractNum w:abstractNumId="9" w15:restartNumberingAfterBreak="0">
    <w:nsid w:val="53D8488A"/>
    <w:multiLevelType w:val="hybridMultilevel"/>
    <w:tmpl w:val="DF208DFE"/>
    <w:lvl w:ilvl="0" w:tplc="241A421A">
      <w:start w:val="1"/>
      <w:numFmt w:val="decimal"/>
      <w:lvlText w:val="%1."/>
      <w:lvlJc w:val="left"/>
      <w:pPr>
        <w:ind w:left="720" w:hanging="360"/>
      </w:pPr>
      <w:rPr>
        <w:color w:val="auto"/>
      </w:rPr>
    </w:lvl>
    <w:lvl w:ilvl="1" w:tplc="451A60A6" w:tentative="1">
      <w:start w:val="1"/>
      <w:numFmt w:val="lowerLetter"/>
      <w:lvlText w:val="%2."/>
      <w:lvlJc w:val="left"/>
      <w:pPr>
        <w:ind w:left="1440" w:hanging="360"/>
      </w:pPr>
    </w:lvl>
    <w:lvl w:ilvl="2" w:tplc="345631A8" w:tentative="1">
      <w:start w:val="1"/>
      <w:numFmt w:val="lowerRoman"/>
      <w:lvlText w:val="%3."/>
      <w:lvlJc w:val="right"/>
      <w:pPr>
        <w:ind w:left="2160" w:hanging="180"/>
      </w:pPr>
    </w:lvl>
    <w:lvl w:ilvl="3" w:tplc="67744E52" w:tentative="1">
      <w:start w:val="1"/>
      <w:numFmt w:val="decimal"/>
      <w:lvlText w:val="%4."/>
      <w:lvlJc w:val="left"/>
      <w:pPr>
        <w:ind w:left="2880" w:hanging="360"/>
      </w:pPr>
    </w:lvl>
    <w:lvl w:ilvl="4" w:tplc="2E328BBE" w:tentative="1">
      <w:start w:val="1"/>
      <w:numFmt w:val="lowerLetter"/>
      <w:lvlText w:val="%5."/>
      <w:lvlJc w:val="left"/>
      <w:pPr>
        <w:ind w:left="3600" w:hanging="360"/>
      </w:pPr>
    </w:lvl>
    <w:lvl w:ilvl="5" w:tplc="62A6F6B2" w:tentative="1">
      <w:start w:val="1"/>
      <w:numFmt w:val="lowerRoman"/>
      <w:lvlText w:val="%6."/>
      <w:lvlJc w:val="right"/>
      <w:pPr>
        <w:ind w:left="4320" w:hanging="180"/>
      </w:pPr>
    </w:lvl>
    <w:lvl w:ilvl="6" w:tplc="C08077CC" w:tentative="1">
      <w:start w:val="1"/>
      <w:numFmt w:val="decimal"/>
      <w:lvlText w:val="%7."/>
      <w:lvlJc w:val="left"/>
      <w:pPr>
        <w:ind w:left="5040" w:hanging="360"/>
      </w:pPr>
    </w:lvl>
    <w:lvl w:ilvl="7" w:tplc="4D7CEFB6" w:tentative="1">
      <w:start w:val="1"/>
      <w:numFmt w:val="lowerLetter"/>
      <w:lvlText w:val="%8."/>
      <w:lvlJc w:val="left"/>
      <w:pPr>
        <w:ind w:left="5760" w:hanging="360"/>
      </w:pPr>
    </w:lvl>
    <w:lvl w:ilvl="8" w:tplc="99A85AF8" w:tentative="1">
      <w:start w:val="1"/>
      <w:numFmt w:val="lowerRoman"/>
      <w:lvlText w:val="%9."/>
      <w:lvlJc w:val="right"/>
      <w:pPr>
        <w:ind w:left="6480" w:hanging="180"/>
      </w:pPr>
    </w:lvl>
  </w:abstractNum>
  <w:abstractNum w:abstractNumId="10" w15:restartNumberingAfterBreak="0">
    <w:nsid w:val="56BB0C80"/>
    <w:multiLevelType w:val="hybridMultilevel"/>
    <w:tmpl w:val="5C20BE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224B09"/>
    <w:multiLevelType w:val="hybridMultilevel"/>
    <w:tmpl w:val="F9F03222"/>
    <w:lvl w:ilvl="0" w:tplc="33B62ED2">
      <w:start w:val="1"/>
      <w:numFmt w:val="lowerRoman"/>
      <w:lvlText w:val="%1."/>
      <w:lvlJc w:val="right"/>
      <w:pPr>
        <w:ind w:left="720" w:hanging="360"/>
      </w:pPr>
    </w:lvl>
    <w:lvl w:ilvl="1" w:tplc="7ECCC6E4" w:tentative="1">
      <w:start w:val="1"/>
      <w:numFmt w:val="lowerLetter"/>
      <w:lvlText w:val="%2."/>
      <w:lvlJc w:val="left"/>
      <w:pPr>
        <w:ind w:left="1440" w:hanging="360"/>
      </w:pPr>
    </w:lvl>
    <w:lvl w:ilvl="2" w:tplc="C9901CC0" w:tentative="1">
      <w:start w:val="1"/>
      <w:numFmt w:val="lowerRoman"/>
      <w:lvlText w:val="%3."/>
      <w:lvlJc w:val="right"/>
      <w:pPr>
        <w:ind w:left="2160" w:hanging="180"/>
      </w:pPr>
    </w:lvl>
    <w:lvl w:ilvl="3" w:tplc="653293B2" w:tentative="1">
      <w:start w:val="1"/>
      <w:numFmt w:val="decimal"/>
      <w:lvlText w:val="%4."/>
      <w:lvlJc w:val="left"/>
      <w:pPr>
        <w:ind w:left="2880" w:hanging="360"/>
      </w:pPr>
    </w:lvl>
    <w:lvl w:ilvl="4" w:tplc="7DCA12B2" w:tentative="1">
      <w:start w:val="1"/>
      <w:numFmt w:val="lowerLetter"/>
      <w:lvlText w:val="%5."/>
      <w:lvlJc w:val="left"/>
      <w:pPr>
        <w:ind w:left="3600" w:hanging="360"/>
      </w:pPr>
    </w:lvl>
    <w:lvl w:ilvl="5" w:tplc="969C5A86" w:tentative="1">
      <w:start w:val="1"/>
      <w:numFmt w:val="lowerRoman"/>
      <w:lvlText w:val="%6."/>
      <w:lvlJc w:val="right"/>
      <w:pPr>
        <w:ind w:left="4320" w:hanging="180"/>
      </w:pPr>
    </w:lvl>
    <w:lvl w:ilvl="6" w:tplc="35626C00" w:tentative="1">
      <w:start w:val="1"/>
      <w:numFmt w:val="decimal"/>
      <w:lvlText w:val="%7."/>
      <w:lvlJc w:val="left"/>
      <w:pPr>
        <w:ind w:left="5040" w:hanging="360"/>
      </w:pPr>
    </w:lvl>
    <w:lvl w:ilvl="7" w:tplc="C5F01664" w:tentative="1">
      <w:start w:val="1"/>
      <w:numFmt w:val="lowerLetter"/>
      <w:lvlText w:val="%8."/>
      <w:lvlJc w:val="left"/>
      <w:pPr>
        <w:ind w:left="5760" w:hanging="360"/>
      </w:pPr>
    </w:lvl>
    <w:lvl w:ilvl="8" w:tplc="5E78B9BA" w:tentative="1">
      <w:start w:val="1"/>
      <w:numFmt w:val="lowerRoman"/>
      <w:lvlText w:val="%9."/>
      <w:lvlJc w:val="right"/>
      <w:pPr>
        <w:ind w:left="6480" w:hanging="180"/>
      </w:pPr>
    </w:lvl>
  </w:abstractNum>
  <w:abstractNum w:abstractNumId="12" w15:restartNumberingAfterBreak="0">
    <w:nsid w:val="63D954DB"/>
    <w:multiLevelType w:val="hybridMultilevel"/>
    <w:tmpl w:val="B1884686"/>
    <w:lvl w:ilvl="0" w:tplc="0C3E194A">
      <w:start w:val="1"/>
      <w:numFmt w:val="decimal"/>
      <w:lvlText w:val="%1."/>
      <w:lvlJc w:val="left"/>
      <w:pPr>
        <w:ind w:left="720" w:hanging="360"/>
      </w:pPr>
      <w:rPr>
        <w:rFonts w:hint="default"/>
      </w:rPr>
    </w:lvl>
    <w:lvl w:ilvl="1" w:tplc="83528AAC" w:tentative="1">
      <w:start w:val="1"/>
      <w:numFmt w:val="lowerLetter"/>
      <w:lvlText w:val="%2."/>
      <w:lvlJc w:val="left"/>
      <w:pPr>
        <w:ind w:left="1440" w:hanging="360"/>
      </w:pPr>
    </w:lvl>
    <w:lvl w:ilvl="2" w:tplc="5CD25108" w:tentative="1">
      <w:start w:val="1"/>
      <w:numFmt w:val="lowerRoman"/>
      <w:lvlText w:val="%3."/>
      <w:lvlJc w:val="right"/>
      <w:pPr>
        <w:ind w:left="2160" w:hanging="180"/>
      </w:pPr>
    </w:lvl>
    <w:lvl w:ilvl="3" w:tplc="FAD200C4" w:tentative="1">
      <w:start w:val="1"/>
      <w:numFmt w:val="decimal"/>
      <w:lvlText w:val="%4."/>
      <w:lvlJc w:val="left"/>
      <w:pPr>
        <w:ind w:left="2880" w:hanging="360"/>
      </w:pPr>
    </w:lvl>
    <w:lvl w:ilvl="4" w:tplc="DEF29EB4" w:tentative="1">
      <w:start w:val="1"/>
      <w:numFmt w:val="lowerLetter"/>
      <w:lvlText w:val="%5."/>
      <w:lvlJc w:val="left"/>
      <w:pPr>
        <w:ind w:left="3600" w:hanging="360"/>
      </w:pPr>
    </w:lvl>
    <w:lvl w:ilvl="5" w:tplc="F7C4A42C" w:tentative="1">
      <w:start w:val="1"/>
      <w:numFmt w:val="lowerRoman"/>
      <w:lvlText w:val="%6."/>
      <w:lvlJc w:val="right"/>
      <w:pPr>
        <w:ind w:left="4320" w:hanging="180"/>
      </w:pPr>
    </w:lvl>
    <w:lvl w:ilvl="6" w:tplc="A9828EEC" w:tentative="1">
      <w:start w:val="1"/>
      <w:numFmt w:val="decimal"/>
      <w:lvlText w:val="%7."/>
      <w:lvlJc w:val="left"/>
      <w:pPr>
        <w:ind w:left="5040" w:hanging="360"/>
      </w:pPr>
    </w:lvl>
    <w:lvl w:ilvl="7" w:tplc="6B1A5EBA" w:tentative="1">
      <w:start w:val="1"/>
      <w:numFmt w:val="lowerLetter"/>
      <w:lvlText w:val="%8."/>
      <w:lvlJc w:val="left"/>
      <w:pPr>
        <w:ind w:left="5760" w:hanging="360"/>
      </w:pPr>
    </w:lvl>
    <w:lvl w:ilvl="8" w:tplc="93747814" w:tentative="1">
      <w:start w:val="1"/>
      <w:numFmt w:val="lowerRoman"/>
      <w:lvlText w:val="%9."/>
      <w:lvlJc w:val="right"/>
      <w:pPr>
        <w:ind w:left="6480" w:hanging="180"/>
      </w:pPr>
    </w:lvl>
  </w:abstractNum>
  <w:abstractNum w:abstractNumId="13" w15:restartNumberingAfterBreak="0">
    <w:nsid w:val="65721C13"/>
    <w:multiLevelType w:val="hybridMultilevel"/>
    <w:tmpl w:val="9496B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32984"/>
    <w:multiLevelType w:val="hybridMultilevel"/>
    <w:tmpl w:val="C188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F4F4B"/>
    <w:multiLevelType w:val="hybridMultilevel"/>
    <w:tmpl w:val="418ADE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4771A"/>
    <w:multiLevelType w:val="hybridMultilevel"/>
    <w:tmpl w:val="BD026E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E12DB"/>
    <w:multiLevelType w:val="hybridMultilevel"/>
    <w:tmpl w:val="233ADECA"/>
    <w:lvl w:ilvl="0" w:tplc="E4507418">
      <w:start w:val="1"/>
      <w:numFmt w:val="lowerRoman"/>
      <w:lvlText w:val="%1."/>
      <w:lvlJc w:val="right"/>
      <w:pPr>
        <w:ind w:left="720" w:hanging="360"/>
      </w:pPr>
    </w:lvl>
    <w:lvl w:ilvl="1" w:tplc="2AC2AB5C" w:tentative="1">
      <w:start w:val="1"/>
      <w:numFmt w:val="lowerLetter"/>
      <w:lvlText w:val="%2."/>
      <w:lvlJc w:val="left"/>
      <w:pPr>
        <w:ind w:left="1440" w:hanging="360"/>
      </w:pPr>
    </w:lvl>
    <w:lvl w:ilvl="2" w:tplc="7E54F6D2" w:tentative="1">
      <w:start w:val="1"/>
      <w:numFmt w:val="lowerRoman"/>
      <w:lvlText w:val="%3."/>
      <w:lvlJc w:val="right"/>
      <w:pPr>
        <w:ind w:left="2160" w:hanging="180"/>
      </w:pPr>
    </w:lvl>
    <w:lvl w:ilvl="3" w:tplc="90F6A7B8" w:tentative="1">
      <w:start w:val="1"/>
      <w:numFmt w:val="decimal"/>
      <w:lvlText w:val="%4."/>
      <w:lvlJc w:val="left"/>
      <w:pPr>
        <w:ind w:left="2880" w:hanging="360"/>
      </w:pPr>
    </w:lvl>
    <w:lvl w:ilvl="4" w:tplc="A6D47CC0" w:tentative="1">
      <w:start w:val="1"/>
      <w:numFmt w:val="lowerLetter"/>
      <w:lvlText w:val="%5."/>
      <w:lvlJc w:val="left"/>
      <w:pPr>
        <w:ind w:left="3600" w:hanging="360"/>
      </w:pPr>
    </w:lvl>
    <w:lvl w:ilvl="5" w:tplc="61847408" w:tentative="1">
      <w:start w:val="1"/>
      <w:numFmt w:val="lowerRoman"/>
      <w:lvlText w:val="%6."/>
      <w:lvlJc w:val="right"/>
      <w:pPr>
        <w:ind w:left="4320" w:hanging="180"/>
      </w:pPr>
    </w:lvl>
    <w:lvl w:ilvl="6" w:tplc="D67CEB0A" w:tentative="1">
      <w:start w:val="1"/>
      <w:numFmt w:val="decimal"/>
      <w:lvlText w:val="%7."/>
      <w:lvlJc w:val="left"/>
      <w:pPr>
        <w:ind w:left="5040" w:hanging="360"/>
      </w:pPr>
    </w:lvl>
    <w:lvl w:ilvl="7" w:tplc="6544577E" w:tentative="1">
      <w:start w:val="1"/>
      <w:numFmt w:val="lowerLetter"/>
      <w:lvlText w:val="%8."/>
      <w:lvlJc w:val="left"/>
      <w:pPr>
        <w:ind w:left="5760" w:hanging="360"/>
      </w:pPr>
    </w:lvl>
    <w:lvl w:ilvl="8" w:tplc="F5AA2780" w:tentative="1">
      <w:start w:val="1"/>
      <w:numFmt w:val="lowerRoman"/>
      <w:lvlText w:val="%9."/>
      <w:lvlJc w:val="right"/>
      <w:pPr>
        <w:ind w:left="6480" w:hanging="180"/>
      </w:pPr>
    </w:lvl>
  </w:abstractNum>
  <w:abstractNum w:abstractNumId="18" w15:restartNumberingAfterBreak="0">
    <w:nsid w:val="7D9055DB"/>
    <w:multiLevelType w:val="hybridMultilevel"/>
    <w:tmpl w:val="FEC8E838"/>
    <w:lvl w:ilvl="0" w:tplc="8A58DB8A">
      <w:start w:val="1"/>
      <w:numFmt w:val="decimal"/>
      <w:lvlText w:val="%1."/>
      <w:lvlJc w:val="left"/>
      <w:pPr>
        <w:ind w:left="720" w:hanging="360"/>
      </w:pPr>
      <w:rPr>
        <w:color w:val="auto"/>
      </w:rPr>
    </w:lvl>
    <w:lvl w:ilvl="1" w:tplc="E13655E4" w:tentative="1">
      <w:start w:val="1"/>
      <w:numFmt w:val="lowerLetter"/>
      <w:lvlText w:val="%2."/>
      <w:lvlJc w:val="left"/>
      <w:pPr>
        <w:ind w:left="1440" w:hanging="360"/>
      </w:pPr>
    </w:lvl>
    <w:lvl w:ilvl="2" w:tplc="6EE25CAA" w:tentative="1">
      <w:start w:val="1"/>
      <w:numFmt w:val="lowerRoman"/>
      <w:lvlText w:val="%3."/>
      <w:lvlJc w:val="right"/>
      <w:pPr>
        <w:ind w:left="2160" w:hanging="180"/>
      </w:pPr>
    </w:lvl>
    <w:lvl w:ilvl="3" w:tplc="5F6C4EEE" w:tentative="1">
      <w:start w:val="1"/>
      <w:numFmt w:val="decimal"/>
      <w:lvlText w:val="%4."/>
      <w:lvlJc w:val="left"/>
      <w:pPr>
        <w:ind w:left="2880" w:hanging="360"/>
      </w:pPr>
    </w:lvl>
    <w:lvl w:ilvl="4" w:tplc="8E967F26" w:tentative="1">
      <w:start w:val="1"/>
      <w:numFmt w:val="lowerLetter"/>
      <w:lvlText w:val="%5."/>
      <w:lvlJc w:val="left"/>
      <w:pPr>
        <w:ind w:left="3600" w:hanging="360"/>
      </w:pPr>
    </w:lvl>
    <w:lvl w:ilvl="5" w:tplc="35347FD6" w:tentative="1">
      <w:start w:val="1"/>
      <w:numFmt w:val="lowerRoman"/>
      <w:lvlText w:val="%6."/>
      <w:lvlJc w:val="right"/>
      <w:pPr>
        <w:ind w:left="4320" w:hanging="180"/>
      </w:pPr>
    </w:lvl>
    <w:lvl w:ilvl="6" w:tplc="D8C48326" w:tentative="1">
      <w:start w:val="1"/>
      <w:numFmt w:val="decimal"/>
      <w:lvlText w:val="%7."/>
      <w:lvlJc w:val="left"/>
      <w:pPr>
        <w:ind w:left="5040" w:hanging="360"/>
      </w:pPr>
    </w:lvl>
    <w:lvl w:ilvl="7" w:tplc="B532F04A" w:tentative="1">
      <w:start w:val="1"/>
      <w:numFmt w:val="lowerLetter"/>
      <w:lvlText w:val="%8."/>
      <w:lvlJc w:val="left"/>
      <w:pPr>
        <w:ind w:left="5760" w:hanging="360"/>
      </w:pPr>
    </w:lvl>
    <w:lvl w:ilvl="8" w:tplc="0F0A5EBE" w:tentative="1">
      <w:start w:val="1"/>
      <w:numFmt w:val="lowerRoman"/>
      <w:lvlText w:val="%9."/>
      <w:lvlJc w:val="right"/>
      <w:pPr>
        <w:ind w:left="6480" w:hanging="180"/>
      </w:pPr>
    </w:lvl>
  </w:abstractNum>
  <w:abstractNum w:abstractNumId="19" w15:restartNumberingAfterBreak="0">
    <w:nsid w:val="7E3C2500"/>
    <w:multiLevelType w:val="hybridMultilevel"/>
    <w:tmpl w:val="0D82770A"/>
    <w:lvl w:ilvl="0" w:tplc="8A8ECC48">
      <w:start w:val="1"/>
      <w:numFmt w:val="decimal"/>
      <w:lvlText w:val="%1."/>
      <w:lvlJc w:val="left"/>
      <w:pPr>
        <w:ind w:left="720" w:hanging="360"/>
      </w:pPr>
      <w:rPr>
        <w:rFonts w:asciiTheme="minorHAnsi" w:hAnsiTheme="minorHAnsi" w:hint="default"/>
        <w:color w:val="auto"/>
        <w:sz w:val="24"/>
        <w:szCs w:val="24"/>
      </w:rPr>
    </w:lvl>
    <w:lvl w:ilvl="1" w:tplc="75CEEBA2" w:tentative="1">
      <w:start w:val="1"/>
      <w:numFmt w:val="lowerLetter"/>
      <w:lvlText w:val="%2."/>
      <w:lvlJc w:val="left"/>
      <w:pPr>
        <w:ind w:left="1440" w:hanging="360"/>
      </w:pPr>
    </w:lvl>
    <w:lvl w:ilvl="2" w:tplc="4B520514" w:tentative="1">
      <w:start w:val="1"/>
      <w:numFmt w:val="lowerRoman"/>
      <w:lvlText w:val="%3."/>
      <w:lvlJc w:val="right"/>
      <w:pPr>
        <w:ind w:left="2160" w:hanging="180"/>
      </w:pPr>
    </w:lvl>
    <w:lvl w:ilvl="3" w:tplc="473E89E0" w:tentative="1">
      <w:start w:val="1"/>
      <w:numFmt w:val="decimal"/>
      <w:lvlText w:val="%4."/>
      <w:lvlJc w:val="left"/>
      <w:pPr>
        <w:ind w:left="2880" w:hanging="360"/>
      </w:pPr>
    </w:lvl>
    <w:lvl w:ilvl="4" w:tplc="E668DC36" w:tentative="1">
      <w:start w:val="1"/>
      <w:numFmt w:val="lowerLetter"/>
      <w:lvlText w:val="%5."/>
      <w:lvlJc w:val="left"/>
      <w:pPr>
        <w:ind w:left="3600" w:hanging="360"/>
      </w:pPr>
    </w:lvl>
    <w:lvl w:ilvl="5" w:tplc="BFE2D0AE" w:tentative="1">
      <w:start w:val="1"/>
      <w:numFmt w:val="lowerRoman"/>
      <w:lvlText w:val="%6."/>
      <w:lvlJc w:val="right"/>
      <w:pPr>
        <w:ind w:left="4320" w:hanging="180"/>
      </w:pPr>
    </w:lvl>
    <w:lvl w:ilvl="6" w:tplc="52BA30C6" w:tentative="1">
      <w:start w:val="1"/>
      <w:numFmt w:val="decimal"/>
      <w:lvlText w:val="%7."/>
      <w:lvlJc w:val="left"/>
      <w:pPr>
        <w:ind w:left="5040" w:hanging="360"/>
      </w:pPr>
    </w:lvl>
    <w:lvl w:ilvl="7" w:tplc="8948F068" w:tentative="1">
      <w:start w:val="1"/>
      <w:numFmt w:val="lowerLetter"/>
      <w:lvlText w:val="%8."/>
      <w:lvlJc w:val="left"/>
      <w:pPr>
        <w:ind w:left="5760" w:hanging="360"/>
      </w:pPr>
    </w:lvl>
    <w:lvl w:ilvl="8" w:tplc="844CF6F4" w:tentative="1">
      <w:start w:val="1"/>
      <w:numFmt w:val="lowerRoman"/>
      <w:lvlText w:val="%9."/>
      <w:lvlJc w:val="right"/>
      <w:pPr>
        <w:ind w:left="6480" w:hanging="180"/>
      </w:pPr>
    </w:lvl>
  </w:abstractNum>
  <w:abstractNum w:abstractNumId="20" w15:restartNumberingAfterBreak="0">
    <w:nsid w:val="7E723C64"/>
    <w:multiLevelType w:val="hybridMultilevel"/>
    <w:tmpl w:val="018E1348"/>
    <w:lvl w:ilvl="0" w:tplc="4BD47778">
      <w:start w:val="1"/>
      <w:numFmt w:val="decimal"/>
      <w:lvlText w:val="%1."/>
      <w:lvlJc w:val="left"/>
      <w:pPr>
        <w:ind w:left="720" w:hanging="360"/>
      </w:pPr>
      <w:rPr>
        <w:color w:val="auto"/>
      </w:rPr>
    </w:lvl>
    <w:lvl w:ilvl="1" w:tplc="9962A9FC" w:tentative="1">
      <w:start w:val="1"/>
      <w:numFmt w:val="lowerLetter"/>
      <w:lvlText w:val="%2."/>
      <w:lvlJc w:val="left"/>
      <w:pPr>
        <w:ind w:left="1440" w:hanging="360"/>
      </w:pPr>
    </w:lvl>
    <w:lvl w:ilvl="2" w:tplc="96BAC3D2" w:tentative="1">
      <w:start w:val="1"/>
      <w:numFmt w:val="lowerRoman"/>
      <w:lvlText w:val="%3."/>
      <w:lvlJc w:val="right"/>
      <w:pPr>
        <w:ind w:left="2160" w:hanging="180"/>
      </w:pPr>
    </w:lvl>
    <w:lvl w:ilvl="3" w:tplc="CF0EED52" w:tentative="1">
      <w:start w:val="1"/>
      <w:numFmt w:val="decimal"/>
      <w:lvlText w:val="%4."/>
      <w:lvlJc w:val="left"/>
      <w:pPr>
        <w:ind w:left="2880" w:hanging="360"/>
      </w:pPr>
    </w:lvl>
    <w:lvl w:ilvl="4" w:tplc="F27C2A08" w:tentative="1">
      <w:start w:val="1"/>
      <w:numFmt w:val="lowerLetter"/>
      <w:lvlText w:val="%5."/>
      <w:lvlJc w:val="left"/>
      <w:pPr>
        <w:ind w:left="3600" w:hanging="360"/>
      </w:pPr>
    </w:lvl>
    <w:lvl w:ilvl="5" w:tplc="C94AB6F0" w:tentative="1">
      <w:start w:val="1"/>
      <w:numFmt w:val="lowerRoman"/>
      <w:lvlText w:val="%6."/>
      <w:lvlJc w:val="right"/>
      <w:pPr>
        <w:ind w:left="4320" w:hanging="180"/>
      </w:pPr>
    </w:lvl>
    <w:lvl w:ilvl="6" w:tplc="8F1A53A8" w:tentative="1">
      <w:start w:val="1"/>
      <w:numFmt w:val="decimal"/>
      <w:lvlText w:val="%7."/>
      <w:lvlJc w:val="left"/>
      <w:pPr>
        <w:ind w:left="5040" w:hanging="360"/>
      </w:pPr>
    </w:lvl>
    <w:lvl w:ilvl="7" w:tplc="BD70023E" w:tentative="1">
      <w:start w:val="1"/>
      <w:numFmt w:val="lowerLetter"/>
      <w:lvlText w:val="%8."/>
      <w:lvlJc w:val="left"/>
      <w:pPr>
        <w:ind w:left="5760" w:hanging="360"/>
      </w:pPr>
    </w:lvl>
    <w:lvl w:ilvl="8" w:tplc="84CABBDE" w:tentative="1">
      <w:start w:val="1"/>
      <w:numFmt w:val="lowerRoman"/>
      <w:lvlText w:val="%9."/>
      <w:lvlJc w:val="right"/>
      <w:pPr>
        <w:ind w:left="6480" w:hanging="180"/>
      </w:pPr>
    </w:lvl>
  </w:abstractNum>
  <w:num w:numId="1">
    <w:abstractNumId w:val="3"/>
  </w:num>
  <w:num w:numId="2">
    <w:abstractNumId w:val="12"/>
  </w:num>
  <w:num w:numId="3">
    <w:abstractNumId w:val="19"/>
  </w:num>
  <w:num w:numId="4">
    <w:abstractNumId w:val="6"/>
  </w:num>
  <w:num w:numId="5">
    <w:abstractNumId w:val="2"/>
  </w:num>
  <w:num w:numId="6">
    <w:abstractNumId w:val="0"/>
  </w:num>
  <w:num w:numId="7">
    <w:abstractNumId w:val="11"/>
  </w:num>
  <w:num w:numId="8">
    <w:abstractNumId w:val="8"/>
  </w:num>
  <w:num w:numId="9">
    <w:abstractNumId w:val="18"/>
  </w:num>
  <w:num w:numId="10">
    <w:abstractNumId w:val="20"/>
  </w:num>
  <w:num w:numId="11">
    <w:abstractNumId w:val="9"/>
  </w:num>
  <w:num w:numId="12">
    <w:abstractNumId w:val="5"/>
  </w:num>
  <w:num w:numId="13">
    <w:abstractNumId w:val="7"/>
  </w:num>
  <w:num w:numId="14">
    <w:abstractNumId w:val="17"/>
  </w:num>
  <w:num w:numId="15">
    <w:abstractNumId w:val="13"/>
  </w:num>
  <w:num w:numId="16">
    <w:abstractNumId w:val="10"/>
  </w:num>
  <w:num w:numId="17">
    <w:abstractNumId w:val="16"/>
  </w:num>
  <w:num w:numId="18">
    <w:abstractNumId w:val="14"/>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8C"/>
    <w:rsid w:val="00057E2B"/>
    <w:rsid w:val="000E1328"/>
    <w:rsid w:val="00105EC7"/>
    <w:rsid w:val="00175F5F"/>
    <w:rsid w:val="00191F3F"/>
    <w:rsid w:val="00192D0C"/>
    <w:rsid w:val="002A0629"/>
    <w:rsid w:val="002B490C"/>
    <w:rsid w:val="00432977"/>
    <w:rsid w:val="004A531C"/>
    <w:rsid w:val="004D289A"/>
    <w:rsid w:val="005109F0"/>
    <w:rsid w:val="0055070E"/>
    <w:rsid w:val="00556B37"/>
    <w:rsid w:val="00584ECF"/>
    <w:rsid w:val="005D061D"/>
    <w:rsid w:val="005D17B9"/>
    <w:rsid w:val="00605C65"/>
    <w:rsid w:val="00653062"/>
    <w:rsid w:val="006745B6"/>
    <w:rsid w:val="00733999"/>
    <w:rsid w:val="00741817"/>
    <w:rsid w:val="0075232C"/>
    <w:rsid w:val="00753BE6"/>
    <w:rsid w:val="0079138C"/>
    <w:rsid w:val="007965D9"/>
    <w:rsid w:val="007A1D64"/>
    <w:rsid w:val="00860335"/>
    <w:rsid w:val="008B4C97"/>
    <w:rsid w:val="008D50A6"/>
    <w:rsid w:val="008D6C4B"/>
    <w:rsid w:val="008E3BBC"/>
    <w:rsid w:val="008E681D"/>
    <w:rsid w:val="008E7BE6"/>
    <w:rsid w:val="009309FC"/>
    <w:rsid w:val="009678C4"/>
    <w:rsid w:val="0099440C"/>
    <w:rsid w:val="009A24DF"/>
    <w:rsid w:val="009C3745"/>
    <w:rsid w:val="009D5FD9"/>
    <w:rsid w:val="00A150C4"/>
    <w:rsid w:val="00A3192E"/>
    <w:rsid w:val="00A70164"/>
    <w:rsid w:val="00B04C72"/>
    <w:rsid w:val="00B758B8"/>
    <w:rsid w:val="00B7618D"/>
    <w:rsid w:val="00B915D2"/>
    <w:rsid w:val="00C64359"/>
    <w:rsid w:val="00C72F7E"/>
    <w:rsid w:val="00CA0CE8"/>
    <w:rsid w:val="00CD5AF0"/>
    <w:rsid w:val="00D342FB"/>
    <w:rsid w:val="00D572C1"/>
    <w:rsid w:val="00DF44B1"/>
    <w:rsid w:val="00E60F55"/>
    <w:rsid w:val="00E641C6"/>
    <w:rsid w:val="00E72818"/>
    <w:rsid w:val="00E94041"/>
    <w:rsid w:val="00F06219"/>
    <w:rsid w:val="00F16E07"/>
    <w:rsid w:val="00F40D87"/>
    <w:rsid w:val="00F55705"/>
    <w:rsid w:val="00FA3819"/>
    <w:rsid w:val="00FA69EA"/>
    <w:rsid w:val="00FD7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01EE3"/>
  <w15:chartTrackingRefBased/>
  <w15:docId w15:val="{599B1170-D1AF-4AAB-B826-9BF097B2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C97"/>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Heading2">
    <w:name w:val="heading 2"/>
    <w:basedOn w:val="Normal"/>
    <w:next w:val="Normal"/>
    <w:link w:val="Heading2Char"/>
    <w:uiPriority w:val="9"/>
    <w:unhideWhenUsed/>
    <w:qFormat/>
    <w:rsid w:val="00C64359"/>
    <w:pPr>
      <w:keepNext/>
      <w:keepLines/>
      <w:spacing w:before="160" w:after="80"/>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C64359"/>
    <w:pPr>
      <w:keepNext/>
      <w:keepLines/>
      <w:spacing w:before="160" w:after="80"/>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791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97"/>
    <w:rPr>
      <w:rFonts w:asciiTheme="majorHAnsi" w:eastAsiaTheme="majorEastAsia" w:hAnsiTheme="majorHAnsi" w:cstheme="majorBidi"/>
      <w:b/>
      <w:color w:val="156082" w:themeColor="accent1"/>
      <w:sz w:val="40"/>
      <w:szCs w:val="40"/>
    </w:rPr>
  </w:style>
  <w:style w:type="character" w:customStyle="1" w:styleId="Heading2Char">
    <w:name w:val="Heading 2 Char"/>
    <w:basedOn w:val="DefaultParagraphFont"/>
    <w:link w:val="Heading2"/>
    <w:uiPriority w:val="9"/>
    <w:rsid w:val="00C64359"/>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C64359"/>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791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38C"/>
    <w:rPr>
      <w:rFonts w:eastAsiaTheme="majorEastAsia" w:cstheme="majorBidi"/>
      <w:color w:val="272727" w:themeColor="text1" w:themeTint="D8"/>
    </w:rPr>
  </w:style>
  <w:style w:type="paragraph" w:styleId="Title">
    <w:name w:val="Title"/>
    <w:basedOn w:val="Normal"/>
    <w:next w:val="Normal"/>
    <w:link w:val="TitleChar"/>
    <w:uiPriority w:val="10"/>
    <w:qFormat/>
    <w:rsid w:val="00791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38C"/>
    <w:pPr>
      <w:spacing w:before="160"/>
      <w:jc w:val="center"/>
    </w:pPr>
    <w:rPr>
      <w:i/>
      <w:iCs/>
      <w:color w:val="404040" w:themeColor="text1" w:themeTint="BF"/>
    </w:rPr>
  </w:style>
  <w:style w:type="character" w:customStyle="1" w:styleId="QuoteChar">
    <w:name w:val="Quote Char"/>
    <w:basedOn w:val="DefaultParagraphFont"/>
    <w:link w:val="Quote"/>
    <w:uiPriority w:val="29"/>
    <w:rsid w:val="0079138C"/>
    <w:rPr>
      <w:i/>
      <w:iCs/>
      <w:color w:val="404040" w:themeColor="text1" w:themeTint="BF"/>
    </w:rPr>
  </w:style>
  <w:style w:type="paragraph" w:styleId="ListParagraph">
    <w:name w:val="List Paragraph"/>
    <w:basedOn w:val="Normal"/>
    <w:uiPriority w:val="34"/>
    <w:qFormat/>
    <w:rsid w:val="0079138C"/>
    <w:pPr>
      <w:ind w:left="720"/>
      <w:contextualSpacing/>
    </w:pPr>
  </w:style>
  <w:style w:type="character" w:styleId="IntenseEmphasis">
    <w:name w:val="Intense Emphasis"/>
    <w:basedOn w:val="DefaultParagraphFont"/>
    <w:uiPriority w:val="21"/>
    <w:qFormat/>
    <w:rsid w:val="0079138C"/>
    <w:rPr>
      <w:i/>
      <w:iCs/>
      <w:color w:val="0F4761" w:themeColor="accent1" w:themeShade="BF"/>
    </w:rPr>
  </w:style>
  <w:style w:type="paragraph" w:styleId="IntenseQuote">
    <w:name w:val="Intense Quote"/>
    <w:basedOn w:val="Normal"/>
    <w:next w:val="Normal"/>
    <w:link w:val="IntenseQuoteChar"/>
    <w:uiPriority w:val="30"/>
    <w:qFormat/>
    <w:rsid w:val="00791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38C"/>
    <w:rPr>
      <w:i/>
      <w:iCs/>
      <w:color w:val="0F4761" w:themeColor="accent1" w:themeShade="BF"/>
    </w:rPr>
  </w:style>
  <w:style w:type="character" w:styleId="IntenseReference">
    <w:name w:val="Intense Reference"/>
    <w:basedOn w:val="DefaultParagraphFont"/>
    <w:uiPriority w:val="32"/>
    <w:qFormat/>
    <w:rsid w:val="0079138C"/>
    <w:rPr>
      <w:b/>
      <w:bCs/>
      <w:smallCaps/>
      <w:color w:val="0F4761" w:themeColor="accent1" w:themeShade="BF"/>
      <w:spacing w:val="5"/>
    </w:rPr>
  </w:style>
  <w:style w:type="character" w:styleId="Strong">
    <w:name w:val="Strong"/>
    <w:basedOn w:val="DefaultParagraphFont"/>
    <w:uiPriority w:val="22"/>
    <w:qFormat/>
    <w:rsid w:val="007965D9"/>
    <w:rPr>
      <w:b/>
      <w:bCs/>
    </w:rPr>
  </w:style>
  <w:style w:type="table" w:styleId="TableGrid">
    <w:name w:val="Table Grid"/>
    <w:basedOn w:val="TableNormal"/>
    <w:uiPriority w:val="39"/>
    <w:rsid w:val="008D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C3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C3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16E07"/>
    <w:pPr>
      <w:spacing w:after="100"/>
    </w:pPr>
  </w:style>
  <w:style w:type="character" w:styleId="Hyperlink">
    <w:name w:val="Hyperlink"/>
    <w:basedOn w:val="DefaultParagraphFont"/>
    <w:uiPriority w:val="99"/>
    <w:unhideWhenUsed/>
    <w:rsid w:val="00F16E07"/>
    <w:rPr>
      <w:color w:val="467886" w:themeColor="hyperlink"/>
      <w:u w:val="single"/>
    </w:rPr>
  </w:style>
  <w:style w:type="paragraph" w:styleId="TOCHeading">
    <w:name w:val="TOC Heading"/>
    <w:basedOn w:val="Heading1"/>
    <w:next w:val="Normal"/>
    <w:uiPriority w:val="39"/>
    <w:unhideWhenUsed/>
    <w:qFormat/>
    <w:rsid w:val="00F16E07"/>
    <w:pPr>
      <w:spacing w:before="240" w:after="0" w:line="259" w:lineRule="auto"/>
      <w:outlineLvl w:val="9"/>
    </w:pPr>
    <w:rPr>
      <w:kern w:val="0"/>
      <w:sz w:val="32"/>
      <w:szCs w:val="32"/>
      <w:lang w:val="en-US"/>
      <w14:ligatures w14:val="none"/>
    </w:rPr>
  </w:style>
  <w:style w:type="paragraph" w:styleId="Caption">
    <w:name w:val="caption"/>
    <w:basedOn w:val="Normal"/>
    <w:next w:val="Normal"/>
    <w:uiPriority w:val="35"/>
    <w:unhideWhenUsed/>
    <w:qFormat/>
    <w:rsid w:val="00A3192E"/>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8D50A6"/>
    <w:pPr>
      <w:spacing w:after="100"/>
      <w:ind w:left="240"/>
    </w:pPr>
  </w:style>
  <w:style w:type="paragraph" w:styleId="TOC3">
    <w:name w:val="toc 3"/>
    <w:basedOn w:val="Normal"/>
    <w:next w:val="Normal"/>
    <w:autoRedefine/>
    <w:uiPriority w:val="39"/>
    <w:unhideWhenUsed/>
    <w:rsid w:val="008D50A6"/>
    <w:pPr>
      <w:spacing w:after="100"/>
      <w:ind w:left="480"/>
    </w:pPr>
  </w:style>
  <w:style w:type="paragraph" w:styleId="TableofFigures">
    <w:name w:val="table of figures"/>
    <w:basedOn w:val="Normal"/>
    <w:next w:val="Normal"/>
    <w:uiPriority w:val="99"/>
    <w:unhideWhenUsed/>
    <w:rsid w:val="008D50A6"/>
    <w:pPr>
      <w:spacing w:after="0"/>
    </w:pPr>
  </w:style>
  <w:style w:type="paragraph" w:styleId="Header">
    <w:name w:val="header"/>
    <w:basedOn w:val="Normal"/>
    <w:link w:val="HeaderChar"/>
    <w:uiPriority w:val="99"/>
    <w:unhideWhenUsed/>
    <w:rsid w:val="00F55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705"/>
  </w:style>
  <w:style w:type="paragraph" w:styleId="Footer">
    <w:name w:val="footer"/>
    <w:basedOn w:val="Normal"/>
    <w:link w:val="FooterChar"/>
    <w:uiPriority w:val="99"/>
    <w:unhideWhenUsed/>
    <w:rsid w:val="00F55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4.xml"/><Relationship Id="rId20"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microsoft.com/office/2014/relationships/chartEx" Target="charts/chartEx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Mohammed\C18AN%20CW2%20Data-1.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USER\Desktop\Mohammed\C18AN%20CW2%20Data-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USER\Desktop\Mohammed\C18AN%20CW2%20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Annual Revenues, Costs, and Profits (2022 vs 2023)</a:t>
            </a:r>
          </a:p>
        </c:rich>
      </c:tx>
      <c:layout>
        <c:manualLayout>
          <c:xMode val="edge"/>
          <c:yMode val="edge"/>
          <c:x val="0.11714566929133859"/>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'Task 2'!$A$4</c:f>
              <c:strCache>
                <c:ptCount val="1"/>
                <c:pt idx="0">
                  <c:v>Purchases 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'Task 2'!$D$5:$D$6</c:f>
              <c:numCache>
                <c:formatCode>General</c:formatCode>
                <c:ptCount val="2"/>
                <c:pt idx="0">
                  <c:v>2022</c:v>
                </c:pt>
                <c:pt idx="1">
                  <c:v>2023</c:v>
                </c:pt>
              </c:numCache>
            </c:numRef>
          </c:cat>
          <c:val>
            <c:numRef>
              <c:f>'Task 2'!$A$5:$A$6</c:f>
              <c:numCache>
                <c:formatCode>General</c:formatCode>
                <c:ptCount val="2"/>
                <c:pt idx="0">
                  <c:v>2307429</c:v>
                </c:pt>
                <c:pt idx="1">
                  <c:v>7798641.519999994</c:v>
                </c:pt>
              </c:numCache>
            </c:numRef>
          </c:val>
          <c:extLst>
            <c:ext xmlns:c16="http://schemas.microsoft.com/office/drawing/2014/chart" uri="{C3380CC4-5D6E-409C-BE32-E72D297353CC}">
              <c16:uniqueId val="{00000000-910A-4923-8040-0DB0B42E76BC}"/>
            </c:ext>
          </c:extLst>
        </c:ser>
        <c:ser>
          <c:idx val="1"/>
          <c:order val="1"/>
          <c:tx>
            <c:strRef>
              <c:f>'Task 2'!$B$4</c:f>
              <c:strCache>
                <c:ptCount val="1"/>
                <c:pt idx="0">
                  <c:v>Purchases Cost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'Task 2'!$D$5:$D$6</c:f>
              <c:numCache>
                <c:formatCode>General</c:formatCode>
                <c:ptCount val="2"/>
                <c:pt idx="0">
                  <c:v>2022</c:v>
                </c:pt>
                <c:pt idx="1">
                  <c:v>2023</c:v>
                </c:pt>
              </c:numCache>
            </c:numRef>
          </c:cat>
          <c:val>
            <c:numRef>
              <c:f>'Task 2'!$B$5:$B$6</c:f>
              <c:numCache>
                <c:formatCode>General</c:formatCode>
                <c:ptCount val="2"/>
                <c:pt idx="0">
                  <c:v>369188.63999999966</c:v>
                </c:pt>
                <c:pt idx="1">
                  <c:v>1559728.3040000049</c:v>
                </c:pt>
              </c:numCache>
            </c:numRef>
          </c:val>
          <c:extLst>
            <c:ext xmlns:c16="http://schemas.microsoft.com/office/drawing/2014/chart" uri="{C3380CC4-5D6E-409C-BE32-E72D297353CC}">
              <c16:uniqueId val="{00000001-910A-4923-8040-0DB0B42E76BC}"/>
            </c:ext>
          </c:extLst>
        </c:ser>
        <c:ser>
          <c:idx val="2"/>
          <c:order val="2"/>
          <c:tx>
            <c:strRef>
              <c:f>'Task 2'!$C$4</c:f>
              <c:strCache>
                <c:ptCount val="1"/>
                <c:pt idx="0">
                  <c:v>Total Profits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'Task 2'!$D$5:$D$6</c:f>
              <c:numCache>
                <c:formatCode>General</c:formatCode>
                <c:ptCount val="2"/>
                <c:pt idx="0">
                  <c:v>2022</c:v>
                </c:pt>
                <c:pt idx="1">
                  <c:v>2023</c:v>
                </c:pt>
              </c:numCache>
            </c:numRef>
          </c:cat>
          <c:val>
            <c:numRef>
              <c:f>'Task 2'!$C$5:$C$6</c:f>
              <c:numCache>
                <c:formatCode>General</c:formatCode>
                <c:ptCount val="2"/>
                <c:pt idx="0">
                  <c:v>1938240.3600000017</c:v>
                </c:pt>
                <c:pt idx="1">
                  <c:v>6238913.2160000196</c:v>
                </c:pt>
              </c:numCache>
            </c:numRef>
          </c:val>
          <c:extLst>
            <c:ext xmlns:c16="http://schemas.microsoft.com/office/drawing/2014/chart" uri="{C3380CC4-5D6E-409C-BE32-E72D297353CC}">
              <c16:uniqueId val="{00000002-910A-4923-8040-0DB0B42E76BC}"/>
            </c:ext>
          </c:extLst>
        </c:ser>
        <c:dLbls>
          <c:showLegendKey val="0"/>
          <c:showVal val="0"/>
          <c:showCatName val="0"/>
          <c:showSerName val="0"/>
          <c:showPercent val="0"/>
          <c:showBubbleSize val="0"/>
        </c:dLbls>
        <c:gapWidth val="100"/>
        <c:overlap val="-24"/>
        <c:axId val="1234691391"/>
        <c:axId val="1234681823"/>
      </c:barChart>
      <c:catAx>
        <c:axId val="123469139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4681823"/>
        <c:crosses val="autoZero"/>
        <c:auto val="1"/>
        <c:lblAlgn val="ctr"/>
        <c:lblOffset val="100"/>
        <c:noMultiLvlLbl val="0"/>
      </c:catAx>
      <c:valAx>
        <c:axId val="1234681823"/>
        <c:scaling>
          <c:orientation val="minMax"/>
        </c:scaling>
        <c:delete val="0"/>
        <c:axPos val="l"/>
        <c:majorGridlines>
          <c:spPr>
            <a:ln w="9525">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Amount (USD)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469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[C18AN CW2 Data-1.xlsx]Task 2!PivotTable12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Revenue by Industry Sector in 2023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B42CE66E-B221-4C8F-937E-42CA80D4CE56}"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C631BDF8-589F-4BE2-927A-4EEAEC018B92}"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8D50F47F-B8C6-4631-8980-8908581D58C0}"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B42CE66E-B221-4C8F-937E-42CA80D4CE56}"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C631BDF8-589F-4BE2-927A-4EEAEC018B92}"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8D50F47F-B8C6-4631-8980-8908581D58C0}"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B42CE66E-B221-4C8F-937E-42CA80D4CE56}"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C631BDF8-589F-4BE2-927A-4EEAEC018B92}"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fld id="{8D50F47F-B8C6-4631-8980-8908581D58C0}" type="VALUE">
                  <a:rPr/>
                  <a:pPr>
                    <a:defRPr sz="900" b="0" i="0" u="none" strike="noStrike" kern="1200" baseline="0">
                      <a:solidFill>
                        <a:schemeClr val="lt1">
                          <a:lumMod val="8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'Task 2'!$B$23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6E4-48B7-A4F7-A815EECB9BA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6E4-48B7-A4F7-A815EECB9BA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6E4-48B7-A4F7-A815EECB9BA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6E4-48B7-A4F7-A815EECB9BA7}"/>
              </c:ext>
            </c:extLst>
          </c:dPt>
          <c:dLbls>
            <c:dLbl>
              <c:idx val="0"/>
              <c:tx>
                <c:rich>
                  <a:bodyPr/>
                  <a:lstStyle/>
                  <a:p>
                    <a:fld id="{B42CE66E-B221-4C8F-937E-42CA80D4CE56}"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6E4-48B7-A4F7-A815EECB9BA7}"/>
                </c:ext>
              </c:extLst>
            </c:dLbl>
            <c:dLbl>
              <c:idx val="1"/>
              <c:tx>
                <c:rich>
                  <a:bodyPr/>
                  <a:lstStyle/>
                  <a:p>
                    <a:fld id="{C631BDF8-589F-4BE2-927A-4EEAEC018B92}"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6E4-48B7-A4F7-A815EECB9BA7}"/>
                </c:ext>
              </c:extLst>
            </c:dLbl>
            <c:dLbl>
              <c:idx val="3"/>
              <c:tx>
                <c:rich>
                  <a:bodyPr/>
                  <a:lstStyle/>
                  <a:p>
                    <a:fld id="{8D50F47F-B8C6-4631-8980-8908581D58C0}"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6E4-48B7-A4F7-A815EECB9B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'Task 2'!$A$24:$A$28</c:f>
              <c:strCache>
                <c:ptCount val="4"/>
                <c:pt idx="0">
                  <c:v>Manufacturing</c:v>
                </c:pt>
                <c:pt idx="1">
                  <c:v>Commercial and Trading</c:v>
                </c:pt>
                <c:pt idx="2">
                  <c:v>NA</c:v>
                </c:pt>
                <c:pt idx="3">
                  <c:v>Professional and business services</c:v>
                </c:pt>
              </c:strCache>
            </c:strRef>
          </c:cat>
          <c:val>
            <c:numRef>
              <c:f>'Task 2'!$B$24:$B$28</c:f>
              <c:numCache>
                <c:formatCode>_("$"* #,##0.00_);_("$"* \(#,##0.00\);_("$"* "-"??_);_(@_)</c:formatCode>
                <c:ptCount val="4"/>
                <c:pt idx="0">
                  <c:v>3157331.3199999919</c:v>
                </c:pt>
                <c:pt idx="1">
                  <c:v>2755552.6399999871</c:v>
                </c:pt>
                <c:pt idx="2">
                  <c:v>1005307.9199999999</c:v>
                </c:pt>
                <c:pt idx="3">
                  <c:v>880449.6399999999</c:v>
                </c:pt>
              </c:numCache>
            </c:numRef>
          </c:val>
          <c:extLst>
            <c:ext xmlns:c16="http://schemas.microsoft.com/office/drawing/2014/chart" uri="{C3380CC4-5D6E-409C-BE32-E72D297353CC}">
              <c16:uniqueId val="{00000008-E6E4-48B7-A4F7-A815EECB9BA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Monthly Revenue Trends (2022 vs 2023)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'Task 2'!$B$41</c:f>
              <c:strCache>
                <c:ptCount val="1"/>
                <c:pt idx="0">
                  <c:v>2022</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'Task 2'!$A$42:$A$53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'Task 2'!$B$42:$B$53</c:f>
              <c:numCache>
                <c:formatCode>General</c:formatCode>
                <c:ptCount val="12"/>
                <c:pt idx="0">
                  <c:v>393826</c:v>
                </c:pt>
                <c:pt idx="1">
                  <c:v>86202</c:v>
                </c:pt>
                <c:pt idx="2">
                  <c:v>115155</c:v>
                </c:pt>
                <c:pt idx="3">
                  <c:v>163636</c:v>
                </c:pt>
                <c:pt idx="4">
                  <c:v>117472</c:v>
                </c:pt>
                <c:pt idx="5">
                  <c:v>90024</c:v>
                </c:pt>
                <c:pt idx="6">
                  <c:v>142093</c:v>
                </c:pt>
                <c:pt idx="7">
                  <c:v>245110</c:v>
                </c:pt>
                <c:pt idx="8">
                  <c:v>134882</c:v>
                </c:pt>
                <c:pt idx="9">
                  <c:v>469215</c:v>
                </c:pt>
                <c:pt idx="10">
                  <c:v>98183</c:v>
                </c:pt>
                <c:pt idx="11">
                  <c:v>251631</c:v>
                </c:pt>
              </c:numCache>
            </c:numRef>
          </c:val>
          <c:smooth val="0"/>
          <c:extLst>
            <c:ext xmlns:c16="http://schemas.microsoft.com/office/drawing/2014/chart" uri="{C3380CC4-5D6E-409C-BE32-E72D297353CC}">
              <c16:uniqueId val="{00000000-3B49-46F0-B7FC-5BE37A150E2D}"/>
            </c:ext>
          </c:extLst>
        </c:ser>
        <c:ser>
          <c:idx val="1"/>
          <c:order val="1"/>
          <c:tx>
            <c:strRef>
              <c:f>'Task 2'!$C$41</c:f>
              <c:strCache>
                <c:ptCount val="1"/>
                <c:pt idx="0">
                  <c:v>2023</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'Task 2'!$A$42:$A$53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'Task 2'!$C$42:$C$53</c:f>
              <c:numCache>
                <c:formatCode>General</c:formatCode>
                <c:ptCount val="12"/>
                <c:pt idx="0">
                  <c:v>572204</c:v>
                </c:pt>
                <c:pt idx="1">
                  <c:v>543376</c:v>
                </c:pt>
                <c:pt idx="2">
                  <c:v>514923.63999999966</c:v>
                </c:pt>
                <c:pt idx="3">
                  <c:v>616056</c:v>
                </c:pt>
                <c:pt idx="4">
                  <c:v>1653660</c:v>
                </c:pt>
                <c:pt idx="5">
                  <c:v>560723.48</c:v>
                </c:pt>
                <c:pt idx="6">
                  <c:v>770233.40000000293</c:v>
                </c:pt>
                <c:pt idx="7">
                  <c:v>402545</c:v>
                </c:pt>
                <c:pt idx="8">
                  <c:v>217822</c:v>
                </c:pt>
                <c:pt idx="9">
                  <c:v>445540</c:v>
                </c:pt>
                <c:pt idx="10">
                  <c:v>271207</c:v>
                </c:pt>
                <c:pt idx="11">
                  <c:v>1243759</c:v>
                </c:pt>
              </c:numCache>
            </c:numRef>
          </c:val>
          <c:smooth val="0"/>
          <c:extLst>
            <c:ext xmlns:c16="http://schemas.microsoft.com/office/drawing/2014/chart" uri="{C3380CC4-5D6E-409C-BE32-E72D297353CC}">
              <c16:uniqueId val="{00000001-3B49-46F0-B7FC-5BE37A150E2D}"/>
            </c:ext>
          </c:extLst>
        </c:ser>
        <c:dLbls>
          <c:showLegendKey val="0"/>
          <c:showVal val="0"/>
          <c:showCatName val="0"/>
          <c:showSerName val="0"/>
          <c:showPercent val="0"/>
          <c:showBubbleSize val="0"/>
        </c:dLbls>
        <c:smooth val="0"/>
        <c:axId val="601885935"/>
        <c:axId val="601851823"/>
      </c:lineChart>
      <c:catAx>
        <c:axId val="6018859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851823"/>
        <c:crosses val="autoZero"/>
        <c:auto val="1"/>
        <c:lblAlgn val="ctr"/>
        <c:lblOffset val="100"/>
        <c:noMultiLvlLbl val="0"/>
      </c:catAx>
      <c:valAx>
        <c:axId val="601851823"/>
        <c:scaling>
          <c:orientation val="minMax"/>
          <c:max val="1700000.0000000002"/>
        </c:scaling>
        <c:delete val="0"/>
        <c:axPos val="l"/>
        <c:majorGridlines>
          <c:spPr>
            <a:ln w="9525">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Revenue (USD)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188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[C18AN CW2 Data-1.xlsx]Task 3!PivotTable16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Education Levels by GCC State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3'!$B$2:$B$3</c:f>
              <c:strCache>
                <c:ptCount val="1"/>
                <c:pt idx="0">
                  <c:v>Bahrain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3'!$B$4:$B$11</c:f>
              <c:numCache>
                <c:formatCode>General</c:formatCode>
                <c:ptCount val="7"/>
                <c:pt idx="0">
                  <c:v>82</c:v>
                </c:pt>
                <c:pt idx="1">
                  <c:v>5</c:v>
                </c:pt>
                <c:pt idx="2">
                  <c:v>25</c:v>
                </c:pt>
                <c:pt idx="3">
                  <c:v>14</c:v>
                </c:pt>
                <c:pt idx="4">
                  <c:v>2</c:v>
                </c:pt>
              </c:numCache>
            </c:numRef>
          </c:val>
          <c:extLst>
            <c:ext xmlns:c16="http://schemas.microsoft.com/office/drawing/2014/chart" uri="{C3380CC4-5D6E-409C-BE32-E72D297353CC}">
              <c16:uniqueId val="{00000000-465B-4176-B1B0-CD1E54D034E2}"/>
            </c:ext>
          </c:extLst>
        </c:ser>
        <c:ser>
          <c:idx val="1"/>
          <c:order val="1"/>
          <c:tx>
            <c:strRef>
              <c:f>'Task 3'!$C$2:$C$3</c:f>
              <c:strCache>
                <c:ptCount val="1"/>
                <c:pt idx="0">
                  <c:v>KSA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3'!$C$4:$C$11</c:f>
              <c:numCache>
                <c:formatCode>General</c:formatCode>
                <c:ptCount val="7"/>
                <c:pt idx="0">
                  <c:v>458</c:v>
                </c:pt>
                <c:pt idx="1">
                  <c:v>22</c:v>
                </c:pt>
                <c:pt idx="2">
                  <c:v>272</c:v>
                </c:pt>
                <c:pt idx="3">
                  <c:v>23</c:v>
                </c:pt>
                <c:pt idx="4">
                  <c:v>24</c:v>
                </c:pt>
                <c:pt idx="6">
                  <c:v>2</c:v>
                </c:pt>
              </c:numCache>
            </c:numRef>
          </c:val>
          <c:extLst>
            <c:ext xmlns:c16="http://schemas.microsoft.com/office/drawing/2014/chart" uri="{C3380CC4-5D6E-409C-BE32-E72D297353CC}">
              <c16:uniqueId val="{00000001-465B-4176-B1B0-CD1E54D034E2}"/>
            </c:ext>
          </c:extLst>
        </c:ser>
        <c:ser>
          <c:idx val="2"/>
          <c:order val="2"/>
          <c:tx>
            <c:strRef>
              <c:f>'Task 3'!$D$2:$D$3</c:f>
              <c:strCache>
                <c:ptCount val="1"/>
                <c:pt idx="0">
                  <c:v>Kuwait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3'!$D$4:$D$11</c:f>
              <c:numCache>
                <c:formatCode>General</c:formatCode>
                <c:ptCount val="7"/>
                <c:pt idx="0">
                  <c:v>60</c:v>
                </c:pt>
                <c:pt idx="1">
                  <c:v>9</c:v>
                </c:pt>
                <c:pt idx="2">
                  <c:v>11</c:v>
                </c:pt>
                <c:pt idx="3">
                  <c:v>6</c:v>
                </c:pt>
                <c:pt idx="4">
                  <c:v>2</c:v>
                </c:pt>
              </c:numCache>
            </c:numRef>
          </c:val>
          <c:extLst>
            <c:ext xmlns:c16="http://schemas.microsoft.com/office/drawing/2014/chart" uri="{C3380CC4-5D6E-409C-BE32-E72D297353CC}">
              <c16:uniqueId val="{00000002-465B-4176-B1B0-CD1E54D034E2}"/>
            </c:ext>
          </c:extLst>
        </c:ser>
        <c:ser>
          <c:idx val="3"/>
          <c:order val="3"/>
          <c:tx>
            <c:strRef>
              <c:f>'Task 3'!$E$2:$E$3</c:f>
              <c:strCache>
                <c:ptCount val="1"/>
                <c:pt idx="0">
                  <c:v>Oman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3'!$E$4:$E$11</c:f>
              <c:numCache>
                <c:formatCode>General</c:formatCode>
                <c:ptCount val="7"/>
                <c:pt idx="0">
                  <c:v>257</c:v>
                </c:pt>
                <c:pt idx="1">
                  <c:v>10</c:v>
                </c:pt>
                <c:pt idx="2">
                  <c:v>53</c:v>
                </c:pt>
                <c:pt idx="3">
                  <c:v>41</c:v>
                </c:pt>
                <c:pt idx="4">
                  <c:v>5</c:v>
                </c:pt>
              </c:numCache>
            </c:numRef>
          </c:val>
          <c:extLst>
            <c:ext xmlns:c16="http://schemas.microsoft.com/office/drawing/2014/chart" uri="{C3380CC4-5D6E-409C-BE32-E72D297353CC}">
              <c16:uniqueId val="{00000003-465B-4176-B1B0-CD1E54D034E2}"/>
            </c:ext>
          </c:extLst>
        </c:ser>
        <c:ser>
          <c:idx val="4"/>
          <c:order val="4"/>
          <c:tx>
            <c:strRef>
              <c:f>'Task 3'!$F$2:$F$3</c:f>
              <c:strCache>
                <c:ptCount val="1"/>
                <c:pt idx="0">
                  <c:v>Qatar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3'!$F$4:$F$11</c:f>
              <c:numCache>
                <c:formatCode>General</c:formatCode>
                <c:ptCount val="7"/>
                <c:pt idx="0">
                  <c:v>11</c:v>
                </c:pt>
                <c:pt idx="1">
                  <c:v>8</c:v>
                </c:pt>
                <c:pt idx="2">
                  <c:v>43</c:v>
                </c:pt>
                <c:pt idx="3">
                  <c:v>21</c:v>
                </c:pt>
                <c:pt idx="4">
                  <c:v>3</c:v>
                </c:pt>
              </c:numCache>
            </c:numRef>
          </c:val>
          <c:extLst>
            <c:ext xmlns:c16="http://schemas.microsoft.com/office/drawing/2014/chart" uri="{C3380CC4-5D6E-409C-BE32-E72D297353CC}">
              <c16:uniqueId val="{00000004-465B-4176-B1B0-CD1E54D034E2}"/>
            </c:ext>
          </c:extLst>
        </c:ser>
        <c:ser>
          <c:idx val="5"/>
          <c:order val="5"/>
          <c:tx>
            <c:strRef>
              <c:f>'Task 3'!$G$2:$G$3</c:f>
              <c:strCache>
                <c:ptCount val="1"/>
                <c:pt idx="0">
                  <c:v>UAE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'Task 3'!$A$4:$A$11</c:f>
              <c:strCache>
                <c:ptCount val="7"/>
                <c:pt idx="0">
                  <c:v>Bachelor's degree</c:v>
                </c:pt>
                <c:pt idx="1">
                  <c:v>Doctorate degree</c:v>
                </c:pt>
                <c:pt idx="2">
                  <c:v>High school</c:v>
                </c:pt>
                <c:pt idx="3">
                  <c:v>Master's degree</c:v>
                </c:pt>
                <c:pt idx="4">
                  <c:v>NA</c:v>
                </c:pt>
                <c:pt idx="5">
                  <c:v>No high school diploma</c:v>
                </c:pt>
                <c:pt idx="6">
                  <c:v>Some college, no degree</c:v>
                </c:pt>
              </c:strCache>
            </c:strRef>
          </c:cat>
          <c:val>
            <c:numRef>
              <c:f>'Task 3'!$G$4:$G$11</c:f>
              <c:numCache>
                <c:formatCode>General</c:formatCode>
                <c:ptCount val="7"/>
                <c:pt idx="0">
                  <c:v>138</c:v>
                </c:pt>
                <c:pt idx="1">
                  <c:v>18</c:v>
                </c:pt>
                <c:pt idx="2">
                  <c:v>191</c:v>
                </c:pt>
                <c:pt idx="3">
                  <c:v>87</c:v>
                </c:pt>
                <c:pt idx="4">
                  <c:v>42</c:v>
                </c:pt>
                <c:pt idx="5">
                  <c:v>2</c:v>
                </c:pt>
                <c:pt idx="6">
                  <c:v>52</c:v>
                </c:pt>
              </c:numCache>
            </c:numRef>
          </c:val>
          <c:extLst>
            <c:ext xmlns:c16="http://schemas.microsoft.com/office/drawing/2014/chart" uri="{C3380CC4-5D6E-409C-BE32-E72D297353CC}">
              <c16:uniqueId val="{00000005-465B-4176-B1B0-CD1E54D034E2}"/>
            </c:ext>
          </c:extLst>
        </c:ser>
        <c:dLbls>
          <c:showLegendKey val="0"/>
          <c:showVal val="0"/>
          <c:showCatName val="0"/>
          <c:showSerName val="0"/>
          <c:showPercent val="0"/>
          <c:showBubbleSize val="0"/>
        </c:dLbls>
        <c:gapWidth val="100"/>
        <c:overlap val="-24"/>
        <c:axId val="618554655"/>
        <c:axId val="618541343"/>
      </c:barChart>
      <c:catAx>
        <c:axId val="61855465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Education 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8541343"/>
        <c:crosses val="autoZero"/>
        <c:auto val="1"/>
        <c:lblAlgn val="ctr"/>
        <c:lblOffset val="100"/>
        <c:noMultiLvlLbl val="0"/>
      </c:catAx>
      <c:valAx>
        <c:axId val="618541343"/>
        <c:scaling>
          <c:orientation val="minMax"/>
        </c:scaling>
        <c:delete val="0"/>
        <c:axPos val="l"/>
        <c:majorGridlines>
          <c:spPr>
            <a:ln w="9525">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Customers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8554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[C18AN CW2 Data-1.xlsx]Task 3!PivotTable17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outerShdw blurRad="50800" dist="38100" dir="5400000" algn="t" rotWithShape="0">
                    <a:prstClr val="black">
                      <a:alpha val="40000"/>
                    </a:prstClr>
                  </a:outerShdw>
                </a:effectLst>
              </a:rPr>
              <a:t>2023 Revenue by Marital Status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'Task 3'!$B$24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4A3-4BB6-86E4-C817684F502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4A3-4BB6-86E4-C817684F502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4A3-4BB6-86E4-C817684F502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4A3-4BB6-86E4-C817684F502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4A3-4BB6-86E4-C817684F5028}"/>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4A3-4BB6-86E4-C817684F502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'Task 3'!$A$25:$A$31</c:f>
              <c:strCache>
                <c:ptCount val="6"/>
                <c:pt idx="0">
                  <c:v>Married</c:v>
                </c:pt>
                <c:pt idx="1">
                  <c:v>Never Married</c:v>
                </c:pt>
                <c:pt idx="2">
                  <c:v>Divorced</c:v>
                </c:pt>
                <c:pt idx="3">
                  <c:v>Widowed</c:v>
                </c:pt>
                <c:pt idx="4">
                  <c:v>Separated</c:v>
                </c:pt>
                <c:pt idx="5">
                  <c:v>NA</c:v>
                </c:pt>
              </c:strCache>
            </c:strRef>
          </c:cat>
          <c:val>
            <c:numRef>
              <c:f>'Task 3'!$B$25:$B$31</c:f>
              <c:numCache>
                <c:formatCode>General</c:formatCode>
                <c:ptCount val="6"/>
                <c:pt idx="0">
                  <c:v>4836349.1599999852</c:v>
                </c:pt>
                <c:pt idx="1">
                  <c:v>1544134.2000000009</c:v>
                </c:pt>
                <c:pt idx="2">
                  <c:v>771102.60000000033</c:v>
                </c:pt>
                <c:pt idx="3">
                  <c:v>414037.75999999989</c:v>
                </c:pt>
                <c:pt idx="4">
                  <c:v>199432.40000000002</c:v>
                </c:pt>
                <c:pt idx="5">
                  <c:v>33585.4</c:v>
                </c:pt>
              </c:numCache>
            </c:numRef>
          </c:val>
          <c:extLst>
            <c:ext xmlns:c16="http://schemas.microsoft.com/office/drawing/2014/chart" uri="{C3380CC4-5D6E-409C-BE32-E72D297353CC}">
              <c16:uniqueId val="{0000000C-A4A3-4BB6-86E4-C817684F502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[C18AN CW2 Data-1.xlsx]Task 3!PivotTable18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Revenue by GCC State in 2023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'Task 3'!$B$48</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5F6-4369-8169-6EF371B589B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5F6-4369-8169-6EF371B589B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5F6-4369-8169-6EF371B589B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D5F6-4369-8169-6EF371B589B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D5F6-4369-8169-6EF371B589BF}"/>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D5F6-4369-8169-6EF371B589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'Task 3'!$A$49:$A$55</c:f>
              <c:strCache>
                <c:ptCount val="6"/>
                <c:pt idx="0">
                  <c:v>KSA</c:v>
                </c:pt>
                <c:pt idx="1">
                  <c:v>UAE</c:v>
                </c:pt>
                <c:pt idx="2">
                  <c:v>Oman</c:v>
                </c:pt>
                <c:pt idx="3">
                  <c:v>Bahrain</c:v>
                </c:pt>
                <c:pt idx="4">
                  <c:v>Qatar</c:v>
                </c:pt>
                <c:pt idx="5">
                  <c:v>Kuwait </c:v>
                </c:pt>
              </c:strCache>
            </c:strRef>
          </c:cat>
          <c:val>
            <c:numRef>
              <c:f>'Task 3'!$B$49:$B$55</c:f>
              <c:numCache>
                <c:formatCode>General</c:formatCode>
                <c:ptCount val="6"/>
                <c:pt idx="0">
                  <c:v>3790131.1199999768</c:v>
                </c:pt>
                <c:pt idx="1">
                  <c:v>1609104.4</c:v>
                </c:pt>
                <c:pt idx="2">
                  <c:v>1225676</c:v>
                </c:pt>
                <c:pt idx="3">
                  <c:v>455445</c:v>
                </c:pt>
                <c:pt idx="4">
                  <c:v>416584</c:v>
                </c:pt>
                <c:pt idx="5">
                  <c:v>301701</c:v>
                </c:pt>
              </c:numCache>
            </c:numRef>
          </c:val>
          <c:extLst>
            <c:ext xmlns:c16="http://schemas.microsoft.com/office/drawing/2014/chart" uri="{C3380CC4-5D6E-409C-BE32-E72D297353CC}">
              <c16:uniqueId val="{0000000C-D5F6-4369-8169-6EF371B589B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Monthly Purchase Revenues for 2022 to 2023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'Task 5.2'!$B$1</c:f>
              <c:strCache>
                <c:ptCount val="1"/>
                <c:pt idx="0">
                  <c:v>Monthly Revenue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1.3643919510061243E-3"/>
                  <c:y val="-0.15819918343540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strRef>
              <c:f>'Task 5.2'!$A$2:$A$25</c:f>
              <c:strCache>
                <c:ptCount val="24"/>
                <c:pt idx="0">
                  <c:v>Jan-22</c:v>
                </c:pt>
                <c:pt idx="1">
                  <c:v>Feb-22</c:v>
                </c:pt>
                <c:pt idx="2">
                  <c:v>Mar-22</c:v>
                </c:pt>
                <c:pt idx="3">
                  <c:v>Apr-22</c:v>
                </c:pt>
                <c:pt idx="4">
                  <c:v>May-22</c:v>
                </c:pt>
                <c:pt idx="5">
                  <c:v>Jun-22</c:v>
                </c:pt>
                <c:pt idx="6">
                  <c:v>Jul-22</c:v>
                </c:pt>
                <c:pt idx="7">
                  <c:v>Aug-22</c:v>
                </c:pt>
                <c:pt idx="8">
                  <c:v>Sep-22</c:v>
                </c:pt>
                <c:pt idx="9">
                  <c:v>Oct-22</c:v>
                </c:pt>
                <c:pt idx="10">
                  <c:v>Nov-22</c:v>
                </c:pt>
                <c:pt idx="11">
                  <c:v>Dec-22</c:v>
                </c:pt>
                <c:pt idx="12">
                  <c:v>Jan-23</c:v>
                </c:pt>
                <c:pt idx="13">
                  <c:v>Feb-23</c:v>
                </c:pt>
                <c:pt idx="14">
                  <c:v>Mar-23</c:v>
                </c:pt>
                <c:pt idx="15">
                  <c:v>Apr-23</c:v>
                </c:pt>
                <c:pt idx="16">
                  <c:v>May-23</c:v>
                </c:pt>
                <c:pt idx="17">
                  <c:v>Jun-23</c:v>
                </c:pt>
                <c:pt idx="18">
                  <c:v>Jul-23</c:v>
                </c:pt>
                <c:pt idx="19">
                  <c:v>Aug-23</c:v>
                </c:pt>
                <c:pt idx="20">
                  <c:v>Sep-23</c:v>
                </c:pt>
                <c:pt idx="21">
                  <c:v>Oct-23</c:v>
                </c:pt>
                <c:pt idx="22">
                  <c:v>Nov-23</c:v>
                </c:pt>
                <c:pt idx="23">
                  <c:v>Dec-23</c:v>
                </c:pt>
              </c:strCache>
            </c:strRef>
          </c:xVal>
          <c:yVal>
            <c:numRef>
              <c:f>'Task 5.2'!$B$2:$B$25</c:f>
              <c:numCache>
                <c:formatCode>0.00</c:formatCode>
                <c:ptCount val="24"/>
                <c:pt idx="0">
                  <c:v>393826</c:v>
                </c:pt>
                <c:pt idx="1">
                  <c:v>86202</c:v>
                </c:pt>
                <c:pt idx="2">
                  <c:v>115155</c:v>
                </c:pt>
                <c:pt idx="3">
                  <c:v>163636</c:v>
                </c:pt>
                <c:pt idx="4">
                  <c:v>117472</c:v>
                </c:pt>
                <c:pt idx="5">
                  <c:v>90024</c:v>
                </c:pt>
                <c:pt idx="6">
                  <c:v>142093</c:v>
                </c:pt>
                <c:pt idx="7">
                  <c:v>245110</c:v>
                </c:pt>
                <c:pt idx="8">
                  <c:v>134882</c:v>
                </c:pt>
                <c:pt idx="9">
                  <c:v>469215</c:v>
                </c:pt>
                <c:pt idx="10">
                  <c:v>98183</c:v>
                </c:pt>
                <c:pt idx="11">
                  <c:v>251631</c:v>
                </c:pt>
                <c:pt idx="12">
                  <c:v>572204</c:v>
                </c:pt>
                <c:pt idx="13">
                  <c:v>543376</c:v>
                </c:pt>
                <c:pt idx="14">
                  <c:v>514923.63999999966</c:v>
                </c:pt>
                <c:pt idx="15">
                  <c:v>616056</c:v>
                </c:pt>
                <c:pt idx="16">
                  <c:v>1653660</c:v>
                </c:pt>
                <c:pt idx="17">
                  <c:v>560723.48</c:v>
                </c:pt>
                <c:pt idx="18">
                  <c:v>770233.40000000293</c:v>
                </c:pt>
                <c:pt idx="19">
                  <c:v>402545</c:v>
                </c:pt>
                <c:pt idx="20">
                  <c:v>217822</c:v>
                </c:pt>
                <c:pt idx="21">
                  <c:v>445540</c:v>
                </c:pt>
                <c:pt idx="22">
                  <c:v>271207</c:v>
                </c:pt>
                <c:pt idx="23">
                  <c:v>1243759</c:v>
                </c:pt>
              </c:numCache>
            </c:numRef>
          </c:yVal>
          <c:smooth val="0"/>
          <c:extLst>
            <c:ext xmlns:c16="http://schemas.microsoft.com/office/drawing/2014/chart" uri="{C3380CC4-5D6E-409C-BE32-E72D297353CC}">
              <c16:uniqueId val="{00000001-7A62-444F-9E00-1FB26A022E5D}"/>
            </c:ext>
          </c:extLst>
        </c:ser>
        <c:dLbls>
          <c:showLegendKey val="0"/>
          <c:showVal val="0"/>
          <c:showCatName val="0"/>
          <c:showSerName val="0"/>
          <c:showPercent val="0"/>
          <c:showBubbleSize val="0"/>
        </c:dLbls>
        <c:axId val="1954767983"/>
        <c:axId val="1954769231"/>
      </c:scatterChart>
      <c:valAx>
        <c:axId val="1954767983"/>
        <c:scaling>
          <c:orientation val="minMax"/>
        </c:scaling>
        <c:delete val="0"/>
        <c:axPos val="b"/>
        <c:majorGridlines>
          <c:spPr>
            <a:ln w="9525">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Months Index</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4769231"/>
        <c:crosses val="autoZero"/>
        <c:crossBetween val="midCat"/>
      </c:valAx>
      <c:valAx>
        <c:axId val="1954769231"/>
        <c:scaling>
          <c:orientation val="minMax"/>
        </c:scaling>
        <c:delete val="0"/>
        <c:axPos val="l"/>
        <c:majorGridlines>
          <c:spPr>
            <a:ln w="9525">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Revenue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4767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'Task 4'!$D$30:$D$41</cx:f>
        <cx:lvl ptCount="12">
          <cx:pt idx="0">January</cx:pt>
          <cx:pt idx="1">February</cx:pt>
          <cx:pt idx="2">March</cx:pt>
          <cx:pt idx="3">April</cx:pt>
          <cx:pt idx="4">May</cx:pt>
          <cx:pt idx="5">June</cx:pt>
          <cx:pt idx="6">July</cx:pt>
          <cx:pt idx="7">August</cx:pt>
          <cx:pt idx="8">September</cx:pt>
          <cx:pt idx="9">October</cx:pt>
          <cx:pt idx="10">November</cx:pt>
          <cx:pt idx="11">December</cx:pt>
        </cx:lvl>
      </cx:strDim>
      <cx:numDim type="val">
        <cx:f>'Task 4'!$E$30:$E$41</cx:f>
        <cx:lvl ptCount="12" formatCode="General">
          <cx:pt idx="0">393826</cx:pt>
          <cx:pt idx="1">86202</cx:pt>
          <cx:pt idx="2">115155</cx:pt>
          <cx:pt idx="3">163636</cx:pt>
          <cx:pt idx="4">117472</cx:pt>
          <cx:pt idx="5">90024</cx:pt>
          <cx:pt idx="6">142093</cx:pt>
          <cx:pt idx="7">245110</cx:pt>
          <cx:pt idx="8">134882</cx:pt>
          <cx:pt idx="9">469215</cx:pt>
          <cx:pt idx="10">98183</cx:pt>
          <cx:pt idx="11">251631</cx:pt>
        </cx:lvl>
      </cx:numDim>
    </cx:data>
  </cx:chartData>
  <cx:chart>
    <cx:title pos="t" align="ctr" overlay="0">
      <cx:tx>
        <cx:rich>
          <a:bodyPr spcFirstLastPara="1" vertOverflow="ellipsis" horzOverflow="overflow" wrap="square" lIns="0" tIns="0" rIns="0" bIns="0" anchor="ctr" anchorCtr="1"/>
          <a:lstStyle/>
          <a:p>
            <a:pPr algn="ctr" rtl="0">
              <a:defRPr/>
            </a:pPr>
            <a:r>
              <a:rPr lang="en-US"/>
              <a:t>Monthly Purchase Revenue Distribution for 2022</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clusteredColumn" uniqueId="{44E03E74-FB5F-43A3-8AB7-C631AD621392}">
          <cx:tx>
            <cx:txData>
              <cx:f>'Task 4'!$E$29</cx:f>
              <cx:v>Total purchases revenue 2022</cx:v>
            </cx:txData>
          </cx:tx>
          <cx:dataId val="0"/>
          <cx:layoutPr>
            <cx:aggregation/>
          </cx:layoutPr>
          <cx:axisId val="1"/>
        </cx:series>
        <cx:series layoutId="paretoLine" ownerIdx="0" uniqueId="{A33EDA5A-3137-49D5-A392-95C49D2AB7CE}">
          <cx:axisId val="2"/>
        </cx:series>
      </cx:plotAreaRegion>
      <cx:axis id="0">
        <cx:catScaling gapWidth="0"/>
        <cx:title>
          <cx:tx>
            <cx:txData>
              <cx:v>Months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Aptos Narrow" panose="02110004020202020204"/>
                </a:rPr>
                <a:t>Months</a:t>
              </a:r>
            </a:p>
          </cx:txPr>
        </cx:title>
        <cx:majorTickMarks type="cross"/>
        <cx:minorTickMarks type="cross"/>
        <cx:tickLabels/>
      </cx:axis>
      <cx:axis id="1">
        <cx:valScaling/>
        <cx:title>
          <cx:tx>
            <cx:rich>
              <a:bodyPr spcFirstLastPara="1" vertOverflow="ellipsis" horzOverflow="overflow" wrap="square" lIns="0" tIns="0" rIns="0" bIns="0" anchor="ctr" anchorCtr="1"/>
              <a:lstStyle/>
              <a:p>
                <a:pPr algn="ctr" rtl="0">
                  <a:defRPr/>
                </a:pPr>
                <a:r>
                  <a:rPr lang="en-US"/>
                  <a:t>Total Purchase Revenue in USD</a:t>
                </a:r>
                <a:endParaRPr lang="en-US" sz="900" b="0" i="0" u="none" strike="noStrike" baseline="0">
                  <a:solidFill>
                    <a:sysClr val="window" lastClr="FFFFFF">
                      <a:lumMod val="95000"/>
                    </a:sysClr>
                  </a:solidFill>
                  <a:latin typeface="Aptos Narrow" panose="02110004020202020204"/>
                </a:endParaRPr>
              </a:p>
            </cx:rich>
          </cx:tx>
        </cx:title>
        <cx:majorGridlines/>
        <cx:majorTickMarks type="cross"/>
        <cx:minorTickMarks type="cross"/>
        <cx:tickLabels/>
      </cx:axis>
      <cx:axis id="2">
        <cx:valScaling max="1" min="0"/>
        <cx:title>
          <cx:tx>
            <cx:rich>
              <a:bodyPr spcFirstLastPara="1" vertOverflow="ellipsis" horzOverflow="overflow" wrap="square" lIns="0" tIns="0" rIns="0" bIns="0" anchor="ctr" anchorCtr="1"/>
              <a:lstStyle/>
              <a:p>
                <a:pPr algn="ctr" rtl="0">
                  <a:defRPr/>
                </a:pPr>
                <a:r>
                  <a:rPr lang="en-US"/>
                  <a:t>Cumulative Percentage</a:t>
                </a:r>
                <a:endParaRPr lang="en-US" sz="900" b="0" i="0" u="none" strike="noStrike" baseline="0">
                  <a:solidFill>
                    <a:sysClr val="window" lastClr="FFFFFF">
                      <a:lumMod val="95000"/>
                    </a:sysClr>
                  </a:solidFill>
                  <a:latin typeface="Aptos Narrow" panose="02110004020202020204"/>
                </a:endParaRPr>
              </a:p>
            </cx:rich>
          </cx:tx>
        </cx:title>
        <cx:units unit="percentage"/>
        <cx:majorTickMarks type="cross"/>
        <cx:minorTickMarks type="cros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'Task 4'!$D$30:$D$41</cx:f>
        <cx:lvl ptCount="12">
          <cx:pt idx="0">January</cx:pt>
          <cx:pt idx="1">February</cx:pt>
          <cx:pt idx="2">March</cx:pt>
          <cx:pt idx="3">April</cx:pt>
          <cx:pt idx="4">May</cx:pt>
          <cx:pt idx="5">June</cx:pt>
          <cx:pt idx="6">July</cx:pt>
          <cx:pt idx="7">August</cx:pt>
          <cx:pt idx="8">September</cx:pt>
          <cx:pt idx="9">October</cx:pt>
          <cx:pt idx="10">November</cx:pt>
          <cx:pt idx="11">December</cx:pt>
        </cx:lvl>
      </cx:strDim>
      <cx:numDim type="val">
        <cx:f>'Task 4'!$F$30:$F$41</cx:f>
        <cx:lvl ptCount="12" formatCode="General">
          <cx:pt idx="0">572204</cx:pt>
          <cx:pt idx="1">543376</cx:pt>
          <cx:pt idx="2">514923.64000000001</cx:pt>
          <cx:pt idx="3">616056</cx:pt>
          <cx:pt idx="4">1653660</cx:pt>
          <cx:pt idx="5">560723.47999999998</cx:pt>
          <cx:pt idx="6">770233.40000000305</cx:pt>
          <cx:pt idx="7">402545</cx:pt>
          <cx:pt idx="8">217822</cx:pt>
          <cx:pt idx="9">445540</cx:pt>
          <cx:pt idx="10">271207</cx:pt>
          <cx:pt idx="11">1243759</cx:pt>
        </cx:lvl>
      </cx:numDim>
    </cx:data>
  </cx:chartData>
  <cx:chart>
    <cx:title pos="t" align="ctr" overlay="0">
      <cx:tx>
        <cx:rich>
          <a:bodyPr spcFirstLastPara="1" vertOverflow="ellipsis" horzOverflow="overflow" wrap="square" lIns="0" tIns="0" rIns="0" bIns="0" anchor="ctr" anchorCtr="1"/>
          <a:lstStyle/>
          <a:p>
            <a:pPr algn="ctr" rtl="0">
              <a:defRPr/>
            </a:pPr>
            <a:r>
              <a:rPr lang="en-US"/>
              <a:t>Monthly Purchase Revenue Distribution for 2023</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clusteredColumn" uniqueId="{91D77DEB-3B4B-40F3-8C68-A48ADB836E14}" formatIdx="2">
          <cx:tx>
            <cx:txData>
              <cx:f>'Task 4'!$F$29</cx:f>
              <cx:v>Total purchases revenue 2023</cx:v>
            </cx:txData>
          </cx:tx>
          <cx:dataId val="0"/>
          <cx:layoutPr>
            <cx:aggregation/>
          </cx:layoutPr>
          <cx:axisId val="1"/>
        </cx:series>
        <cx:series layoutId="paretoLine" ownerIdx="0" uniqueId="{33699D2C-2039-4D6C-8ECD-54D82C727CE7}" formatIdx="3">
          <cx:spPr>
            <a:solidFill>
              <a:schemeClr val="accent2"/>
            </a:solidFill>
          </cx:spPr>
          <cx:axisId val="2"/>
        </cx:series>
      </cx:plotAreaRegion>
      <cx:axis id="0">
        <cx:catScaling gapWidth="0"/>
        <cx:title>
          <cx:tx>
            <cx:txData>
              <cx:v>Months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Aptos Narrow" panose="02110004020202020204"/>
                </a:rPr>
                <a:t>Months</a:t>
              </a:r>
            </a:p>
          </cx:txPr>
        </cx:title>
        <cx:majorTickMarks type="cross"/>
        <cx:minorTickMarks type="cross"/>
        <cx:tickLabels/>
      </cx:axis>
      <cx:axis id="1">
        <cx:valScaling/>
        <cx:title>
          <cx:tx>
            <cx:rich>
              <a:bodyPr spcFirstLastPara="1" vertOverflow="ellipsis" horzOverflow="overflow" wrap="square" lIns="0" tIns="0" rIns="0" bIns="0" anchor="ctr" anchorCtr="1"/>
              <a:lstStyle/>
              <a:p>
                <a:pPr algn="ctr" rtl="0">
                  <a:defRPr/>
                </a:pPr>
                <a:r>
                  <a:rPr lang="en-US"/>
                  <a:t>Total Purchase Revenue in USD</a:t>
                </a:r>
                <a:endParaRPr lang="en-US" sz="900" b="0" i="0" u="none" strike="noStrike" baseline="0">
                  <a:solidFill>
                    <a:sysClr val="window" lastClr="FFFFFF">
                      <a:lumMod val="95000"/>
                    </a:sysClr>
                  </a:solidFill>
                  <a:latin typeface="Aptos Narrow" panose="02110004020202020204"/>
                </a:endParaRPr>
              </a:p>
            </cx:rich>
          </cx:tx>
        </cx:title>
        <cx:majorGridlines/>
        <cx:majorTickMarks type="cross"/>
        <cx:minorTickMarks type="cross"/>
        <cx:tickLabels/>
      </cx:axis>
      <cx:axis id="2">
        <cx:valScaling max="1" min="0"/>
        <cx:title>
          <cx:tx>
            <cx:rich>
              <a:bodyPr spcFirstLastPara="1" vertOverflow="ellipsis" horzOverflow="overflow" wrap="square" lIns="0" tIns="0" rIns="0" bIns="0" anchor="ctr" anchorCtr="1"/>
              <a:lstStyle/>
              <a:p>
                <a:pPr algn="ctr" rtl="0">
                  <a:defRPr/>
                </a:pPr>
                <a:r>
                  <a:rPr lang="en-US"/>
                  <a:t>Cumulative Percentage</a:t>
                </a:r>
                <a:endParaRPr lang="en-US" sz="900" b="0" i="0" u="none" strike="noStrike" baseline="0">
                  <a:solidFill>
                    <a:sysClr val="window" lastClr="FFFFFF">
                      <a:lumMod val="95000"/>
                    </a:sysClr>
                  </a:solidFill>
                  <a:latin typeface="Aptos Narrow" panose="02110004020202020204"/>
                </a:endParaRPr>
              </a:p>
            </cx:rich>
          </cx:tx>
        </cx:title>
        <cx:units unit="percentage"/>
        <cx:majorTickMarks type="cross"/>
        <cx:minorTickMarks type="cros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a:solidFill>
          <a:schemeClr val="lt1">
            <a:lumMod val="95000"/>
            <a:alpha val="10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a:solidFill>
          <a:schemeClr val="lt1">
            <a:lumMod val="95000"/>
            <a:alpha val="54000"/>
          </a:schemeClr>
        </a:solidFill>
        <a:round/>
      </a:ln>
    </cs:spPr>
    <cs:defRPr sz="9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a:solidFill>
          <a:schemeClr val="lt1">
            <a:lumMod val="95000"/>
            <a:alpha val="54000"/>
          </a:schemeClr>
        </a:solidFill>
        <a:round/>
      </a:ln>
    </cs:spPr>
    <cs:defRPr sz="900"/>
  </cs:seriesAxis>
  <cs:seriesLine>
    <cs:lnRef idx="0"/>
    <cs:fillRef idx="0"/>
    <cs:effectRef idx="0"/>
    <cs:fontRef idx="minor">
      <a:schemeClr val="lt1"/>
    </cs:fontRef>
    <cs:spPr>
      <a:ln w="9525">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a:solidFill>
          <a:schemeClr val="lt1">
            <a:lumMod val="95000"/>
            <a:alpha val="54000"/>
          </a:schemeClr>
        </a:solidFill>
        <a:round/>
      </a:ln>
    </cs:spPr>
    <cs:defRPr sz="9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a:solidFill>
          <a:schemeClr val="lt1">
            <a:lumMod val="95000"/>
            <a:alpha val="54000"/>
          </a:schemeClr>
        </a:solidFill>
        <a:round/>
      </a:ln>
    </cs:spPr>
    <cs:defRPr sz="900"/>
  </cs:seriesAxis>
  <cs:seriesLine>
    <cs:lnRef idx="0"/>
    <cs:fillRef idx="0"/>
    <cs:effectRef idx="0"/>
    <cs:fontRef idx="minor">
      <a:schemeClr val="lt1"/>
    </cs:fontRef>
    <cs:spPr>
      <a:ln w="9525">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a:solidFill>
          <a:schemeClr val="dk1">
            <a:lumMod val="65000"/>
            <a:lumOff val="35000"/>
            <a:alpha val="75000"/>
          </a:schemeClr>
        </a:solidFill>
        <a:round/>
      </a:ln>
    </cs:spPr>
  </cs:gridlineMajor>
  <cs:gridlineMinor>
    <cs:lnRef idx="0"/>
    <cs:fillRef idx="0"/>
    <cs:effectRef idx="0"/>
    <cs:fontRef idx="minor">
      <a:schemeClr val="tx1"/>
    </cs:fontRef>
    <cs:spPr>
      <a:ln w="9525">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4C51-18C5-41F1-A99D-12B1985E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Searle, Christa</dc:creator>
  <cp:lastModifiedBy>USER</cp:lastModifiedBy>
  <cp:revision>24</cp:revision>
  <dcterms:created xsi:type="dcterms:W3CDTF">2024-10-21T09:53:00Z</dcterms:created>
  <dcterms:modified xsi:type="dcterms:W3CDTF">2024-11-21T21:34:00Z</dcterms:modified>
</cp:coreProperties>
</file>