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DA965" w14:textId="77777777" w:rsidR="00246C12" w:rsidRPr="00246C12" w:rsidRDefault="00246C12" w:rsidP="00246C12">
      <w:pPr>
        <w:rPr>
          <w:b/>
          <w:bCs/>
        </w:rPr>
      </w:pPr>
      <w:r w:rsidRPr="00246C12">
        <w:rPr>
          <w:b/>
          <w:bCs/>
        </w:rPr>
        <w:t>Rooster Data Story Video Script (10 mins)</w:t>
      </w:r>
    </w:p>
    <w:p w14:paraId="6AD85850" w14:textId="77777777" w:rsidR="00246C12" w:rsidRDefault="00246C12" w:rsidP="00246C12">
      <w:pPr>
        <w:rPr>
          <w:b/>
          <w:bCs/>
        </w:rPr>
      </w:pPr>
      <w:r w:rsidRPr="00246C12">
        <w:rPr>
          <w:b/>
          <w:bCs/>
        </w:rPr>
        <w:t>Intro (1 min)</w:t>
      </w:r>
    </w:p>
    <w:p w14:paraId="50F181EF" w14:textId="191E40A2" w:rsidR="00246C12" w:rsidRDefault="00246C12" w:rsidP="00246C12">
      <w:r w:rsidRPr="00246C12">
        <w:t>Rooster’s goal is to optimize profitability through smarter pricing. In this project, I analyzed customer data to identify high-value segments, predict customer retention, and guide pricing decisions. My focus was to help Rooster shift from a sales volume strategy to a profit-driven model, reduce out-of-stock issues, and apply predictive analytics to support pricing decisions.</w:t>
      </w:r>
    </w:p>
    <w:p w14:paraId="2EDE80F3" w14:textId="56455F62" w:rsidR="00246C12" w:rsidRDefault="00246C12" w:rsidP="00246C12">
      <w:pPr>
        <w:rPr>
          <w:b/>
          <w:bCs/>
        </w:rPr>
      </w:pPr>
      <w:r w:rsidRPr="00246C12">
        <w:rPr>
          <w:b/>
          <w:bCs/>
        </w:rPr>
        <w:t>Data Overview (1 min)</w:t>
      </w:r>
    </w:p>
    <w:p w14:paraId="29B4D73A" w14:textId="3EE3D7BE" w:rsidR="00246C12" w:rsidRPr="00246C12" w:rsidRDefault="00246C12" w:rsidP="00246C12">
      <w:r w:rsidRPr="00246C12">
        <w:t>T</w:t>
      </w:r>
      <w:r w:rsidRPr="00246C12">
        <w:t>h</w:t>
      </w:r>
      <w:r>
        <w:t>e dataset that I worked with</w:t>
      </w:r>
      <w:r w:rsidRPr="00246C12">
        <w:t xml:space="preserve"> contained several worksheets, including orders, products, customers, and pricing history. After merging and cleaning the data, I performed exploratory and predictive analyses across more than 20,000 transaction records and customer metrics. I used both Python and Tableau to uncover patterns and build models."</w:t>
      </w:r>
    </w:p>
    <w:p w14:paraId="19B19953" w14:textId="77777777" w:rsidR="00246C12" w:rsidRPr="00246C12" w:rsidRDefault="00246C12" w:rsidP="00246C12">
      <w:pPr>
        <w:rPr>
          <w:b/>
          <w:bCs/>
        </w:rPr>
      </w:pPr>
      <w:r w:rsidRPr="00246C12">
        <w:rPr>
          <w:b/>
          <w:bCs/>
        </w:rPr>
        <w:t>Key Findings (2 min)</w:t>
      </w:r>
    </w:p>
    <w:p w14:paraId="4D53C30B" w14:textId="77777777" w:rsidR="00246C12" w:rsidRPr="00246C12" w:rsidRDefault="00246C12" w:rsidP="00246C12">
      <w:r w:rsidRPr="00246C12">
        <w:rPr>
          <w:b/>
          <w:bCs/>
        </w:rPr>
        <w:t>1. Price vs Profit Trends:</w:t>
      </w:r>
    </w:p>
    <w:p w14:paraId="216E5830" w14:textId="77777777" w:rsidR="00246C12" w:rsidRPr="00246C12" w:rsidRDefault="00246C12" w:rsidP="00246C12">
      <w:pPr>
        <w:numPr>
          <w:ilvl w:val="0"/>
          <w:numId w:val="3"/>
        </w:numPr>
      </w:pPr>
      <w:r w:rsidRPr="00246C12">
        <w:t>I found that the most profitable categories include the 15 Pack Build Your Own and the 10 Pack. These options had both higher prices and higher margins.</w:t>
      </w:r>
    </w:p>
    <w:p w14:paraId="2139DF17" w14:textId="77777777" w:rsidR="00246C12" w:rsidRPr="00246C12" w:rsidRDefault="00246C12" w:rsidP="00246C12">
      <w:pPr>
        <w:numPr>
          <w:ilvl w:val="0"/>
          <w:numId w:val="3"/>
        </w:numPr>
      </w:pPr>
      <w:r w:rsidRPr="00246C12">
        <w:t>Pack sizes like XL, L, and XXL contributed the most to total profit, while smaller or extra-large sizes like XS and 6XL had minimal impact.</w:t>
      </w:r>
    </w:p>
    <w:p w14:paraId="44302AEE" w14:textId="77777777" w:rsidR="00246C12" w:rsidRPr="00246C12" w:rsidRDefault="00246C12" w:rsidP="00246C12">
      <w:r w:rsidRPr="00246C12">
        <w:rPr>
          <w:b/>
          <w:bCs/>
        </w:rPr>
        <w:t>2. Regional and Retention Patterns:</w:t>
      </w:r>
    </w:p>
    <w:p w14:paraId="06EBC16F" w14:textId="0A1589B9" w:rsidR="00246C12" w:rsidRPr="00246C12" w:rsidRDefault="00246C12" w:rsidP="00246C12">
      <w:pPr>
        <w:numPr>
          <w:ilvl w:val="0"/>
          <w:numId w:val="4"/>
        </w:numPr>
      </w:pPr>
      <w:r w:rsidRPr="00246C12">
        <w:t>Regions like Intl Zone C and South Australia had the highest average return probability</w:t>
      </w:r>
      <w:r w:rsidR="00F065BE" w:rsidRPr="00F065BE">
        <w:t>,</w:t>
      </w:r>
      <w:r w:rsidR="00F065BE" w:rsidRPr="00F065BE">
        <w:t xml:space="preserve"> suggest</w:t>
      </w:r>
      <w:r w:rsidR="00F065BE" w:rsidRPr="00F065BE">
        <w:t>ing</w:t>
      </w:r>
      <w:r w:rsidR="00F065BE" w:rsidRPr="00F065BE">
        <w:t xml:space="preserve"> that customers in these areas are more likely to become repeat buyers, making them strong candidates for loyalty programs or targeted marketing efforts</w:t>
      </w:r>
      <w:r w:rsidRPr="00246C12">
        <w:t>.</w:t>
      </w:r>
    </w:p>
    <w:p w14:paraId="4AEC3570" w14:textId="24603AAD" w:rsidR="00246C12" w:rsidRPr="00246C12" w:rsidRDefault="00246C12" w:rsidP="00246C12">
      <w:pPr>
        <w:numPr>
          <w:ilvl w:val="0"/>
          <w:numId w:val="4"/>
        </w:numPr>
      </w:pPr>
      <w:r w:rsidRPr="00246C12">
        <w:t>The customer retention heatmap revealed that regions like New Zealand and the Australian Capital Territory showed higher retention, especially among male and unknown-gender customers.</w:t>
      </w:r>
    </w:p>
    <w:p w14:paraId="62CAE5EC" w14:textId="77777777" w:rsidR="00246C12" w:rsidRPr="00246C12" w:rsidRDefault="00246C12" w:rsidP="00246C12">
      <w:pPr>
        <w:rPr>
          <w:b/>
          <w:bCs/>
        </w:rPr>
      </w:pPr>
      <w:r w:rsidRPr="00246C12">
        <w:rPr>
          <w:b/>
          <w:bCs/>
        </w:rPr>
        <w:t>Classification Model (2 min)</w:t>
      </w:r>
    </w:p>
    <w:p w14:paraId="1CE37F94" w14:textId="1AB7C31C" w:rsidR="00246C12" w:rsidRPr="00246C12" w:rsidRDefault="00246C12" w:rsidP="00246C12">
      <w:r w:rsidRPr="00246C12">
        <w:t>To predict customer retention, I developed a Random Forest Classifier using variables such as days_active, total_units, and total_cost.</w:t>
      </w:r>
      <w:r w:rsidRPr="00246C12">
        <w:br/>
        <w:t>The model performed well, with strong precision and recall, indicating that it can reliably identify customers who are likely to return.</w:t>
      </w:r>
    </w:p>
    <w:p w14:paraId="55411E05" w14:textId="17407E8E" w:rsidR="00246C12" w:rsidRPr="00246C12" w:rsidRDefault="00246C12" w:rsidP="00246C12">
      <w:r w:rsidRPr="00246C12">
        <w:t>This model helps identify loyal customers early, so Rooster can invest in keeping them engaged."</w:t>
      </w:r>
    </w:p>
    <w:p w14:paraId="3E297DDC" w14:textId="77777777" w:rsidR="00246C12" w:rsidRPr="00246C12" w:rsidRDefault="00246C12" w:rsidP="00246C12">
      <w:pPr>
        <w:rPr>
          <w:b/>
          <w:bCs/>
        </w:rPr>
      </w:pPr>
      <w:r w:rsidRPr="00246C12">
        <w:rPr>
          <w:b/>
          <w:bCs/>
        </w:rPr>
        <w:t>Regression Model (2 min)</w:t>
      </w:r>
    </w:p>
    <w:p w14:paraId="58CE24CE" w14:textId="2043BCA5" w:rsidR="00246C12" w:rsidRPr="00246C12" w:rsidRDefault="00246C12" w:rsidP="00246C12">
      <w:r w:rsidRPr="00246C12">
        <w:t>I then built a Random Forest Regressor to forecast monthly customer profit.</w:t>
      </w:r>
    </w:p>
    <w:p w14:paraId="1AEA543A" w14:textId="77777777" w:rsidR="00B20830" w:rsidRDefault="00B20830" w:rsidP="00246C12">
      <w:r w:rsidRPr="00B20830">
        <w:t>The regression model performed well, with an RMSE of 8.52 indicating low prediction error, and an R² score of 0.85 showing it explains about 85% of the variance in customer profit.</w:t>
      </w:r>
    </w:p>
    <w:p w14:paraId="06203DC9" w14:textId="4F8420C7" w:rsidR="00246C12" w:rsidRPr="00246C12" w:rsidRDefault="00246C12" w:rsidP="00246C12">
      <w:r w:rsidRPr="00246C12">
        <w:lastRenderedPageBreak/>
        <w:t>The most important predictors for profitability were total_cost and total_units, indicating that customer spend and volume are strong indicators of future value.</w:t>
      </w:r>
    </w:p>
    <w:p w14:paraId="1DEEFC19" w14:textId="77777777" w:rsidR="00246C12" w:rsidRPr="00246C12" w:rsidRDefault="00246C12" w:rsidP="00246C12">
      <w:r w:rsidRPr="00246C12">
        <w:t>This allowed me to estimate the long-term value of customers and propose better resource allocation for high-value segments."</w:t>
      </w:r>
    </w:p>
    <w:p w14:paraId="571915B7" w14:textId="77777777" w:rsidR="00246C12" w:rsidRPr="00246C12" w:rsidRDefault="00246C12" w:rsidP="00246C12">
      <w:pPr>
        <w:rPr>
          <w:b/>
          <w:bCs/>
        </w:rPr>
      </w:pPr>
      <w:r w:rsidRPr="00246C12">
        <w:rPr>
          <w:b/>
          <w:bCs/>
        </w:rPr>
        <w:t>Tableau Dashboard Insights (1 min)</w:t>
      </w:r>
    </w:p>
    <w:p w14:paraId="7862DEC6" w14:textId="306FA02B" w:rsidR="00246C12" w:rsidRPr="00246C12" w:rsidRDefault="00246C12" w:rsidP="00246C12">
      <w:r w:rsidRPr="00246C12">
        <w:t>I used Tableau to bring the story to life visually. Three dashboards stood out:</w:t>
      </w:r>
    </w:p>
    <w:p w14:paraId="04095535" w14:textId="6D5C1E6C" w:rsidR="00246C12" w:rsidRPr="00246C12" w:rsidRDefault="00246C12" w:rsidP="00246C12">
      <w:pPr>
        <w:numPr>
          <w:ilvl w:val="0"/>
          <w:numId w:val="7"/>
        </w:numPr>
      </w:pPr>
      <w:r w:rsidRPr="00246C12">
        <w:rPr>
          <w:b/>
          <w:bCs/>
        </w:rPr>
        <w:t>Return Probability by Region</w:t>
      </w:r>
      <w:r w:rsidRPr="00246C12">
        <w:t xml:space="preserve"> – Helped identify where </w:t>
      </w:r>
      <w:r w:rsidR="002668BA">
        <w:t>customers are more likel</w:t>
      </w:r>
      <w:r w:rsidR="002668BA" w:rsidRPr="002668BA">
        <w:t>y to become repeat buyers, making them strong candidates for loyalty programs or targeted marketing efforts</w:t>
      </w:r>
    </w:p>
    <w:p w14:paraId="75168EB8" w14:textId="77777777" w:rsidR="00246C12" w:rsidRPr="00246C12" w:rsidRDefault="00246C12" w:rsidP="00246C12">
      <w:pPr>
        <w:numPr>
          <w:ilvl w:val="0"/>
          <w:numId w:val="7"/>
        </w:numPr>
      </w:pPr>
      <w:r w:rsidRPr="00246C12">
        <w:rPr>
          <w:b/>
          <w:bCs/>
        </w:rPr>
        <w:t>Price vs Profit by Category</w:t>
      </w:r>
      <w:r w:rsidRPr="00246C12">
        <w:t xml:space="preserve"> – Highlighted which product categories yield the highest margins.</w:t>
      </w:r>
    </w:p>
    <w:p w14:paraId="7D6E1915" w14:textId="77777777" w:rsidR="00246C12" w:rsidRPr="00246C12" w:rsidRDefault="00246C12" w:rsidP="00246C12">
      <w:pPr>
        <w:numPr>
          <w:ilvl w:val="0"/>
          <w:numId w:val="7"/>
        </w:numPr>
      </w:pPr>
      <w:r w:rsidRPr="00246C12">
        <w:rPr>
          <w:b/>
          <w:bCs/>
        </w:rPr>
        <w:t>Profit by Pack Size</w:t>
      </w:r>
      <w:r w:rsidRPr="00246C12">
        <w:t xml:space="preserve"> – Showed that XL, L, and XXL sizes consistently outperform others in terms of profit."</w:t>
      </w:r>
    </w:p>
    <w:p w14:paraId="41044867" w14:textId="77777777" w:rsidR="00246C12" w:rsidRPr="00246C12" w:rsidRDefault="00246C12" w:rsidP="00246C12">
      <w:pPr>
        <w:rPr>
          <w:b/>
          <w:bCs/>
        </w:rPr>
      </w:pPr>
      <w:r w:rsidRPr="00246C12">
        <w:rPr>
          <w:b/>
          <w:bCs/>
        </w:rPr>
        <w:t>Recommendations (1 min)</w:t>
      </w:r>
    </w:p>
    <w:p w14:paraId="75D5F3E7" w14:textId="77777777" w:rsidR="00B20830" w:rsidRDefault="00246C12" w:rsidP="00B20830">
      <w:pPr>
        <w:pStyle w:val="ListParagraph"/>
        <w:numPr>
          <w:ilvl w:val="0"/>
          <w:numId w:val="8"/>
        </w:numPr>
      </w:pPr>
      <w:r w:rsidRPr="00246C12">
        <w:t>Target customers who purchase large bundles like the 10 and 15 Packs, especially in XL and L sizes, where profit is highest.</w:t>
      </w:r>
    </w:p>
    <w:p w14:paraId="2FDEE39E" w14:textId="77777777" w:rsidR="00B20830" w:rsidRDefault="00246C12" w:rsidP="00B20830">
      <w:pPr>
        <w:pStyle w:val="ListParagraph"/>
        <w:numPr>
          <w:ilvl w:val="0"/>
          <w:numId w:val="8"/>
        </w:numPr>
      </w:pPr>
      <w:r w:rsidRPr="00246C12">
        <w:t xml:space="preserve">Use retention campaigns in high-performing regions like New Zealand and </w:t>
      </w:r>
      <w:r w:rsidR="002668BA" w:rsidRPr="00246C12">
        <w:t>Australian Capital Territory</w:t>
      </w:r>
      <w:r w:rsidRPr="00246C12">
        <w:t>.</w:t>
      </w:r>
    </w:p>
    <w:p w14:paraId="1990BF66" w14:textId="77777777" w:rsidR="00B20830" w:rsidRDefault="00246C12" w:rsidP="00B20830">
      <w:pPr>
        <w:pStyle w:val="ListParagraph"/>
        <w:numPr>
          <w:ilvl w:val="0"/>
          <w:numId w:val="8"/>
        </w:numPr>
      </w:pPr>
      <w:r w:rsidRPr="00246C12">
        <w:t>Implement dynamic pricing tiers to encourage bulk purchasing and maximize margin.</w:t>
      </w:r>
      <w:r w:rsidRPr="00246C12">
        <w:br/>
      </w:r>
      <w:r w:rsidR="002668BA" w:rsidRPr="002668BA">
        <w:t>Leverage targeted marketing in Intl Zone C and South Australia, where customers are more likely to return, to strengthen loyalty and maximize long-term value.</w:t>
      </w:r>
    </w:p>
    <w:p w14:paraId="5C5A614C" w14:textId="646F36A8" w:rsidR="00246C12" w:rsidRPr="00246C12" w:rsidRDefault="00246C12" w:rsidP="00B20830">
      <w:pPr>
        <w:pStyle w:val="ListParagraph"/>
        <w:numPr>
          <w:ilvl w:val="0"/>
          <w:numId w:val="8"/>
        </w:numPr>
      </w:pPr>
      <w:r w:rsidRPr="00246C12">
        <w:t>Use predictive models to prioritize high-value customers in marketing and inventory strategies, improving Rooster’s ROI."</w:t>
      </w:r>
    </w:p>
    <w:p w14:paraId="090E7E12" w14:textId="77777777" w:rsidR="00246C12" w:rsidRPr="00246C12" w:rsidRDefault="00246C12" w:rsidP="00246C12"/>
    <w:p w14:paraId="21AA9E17" w14:textId="77777777" w:rsidR="00860A53" w:rsidRDefault="00860A53"/>
    <w:sectPr w:rsidR="0086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7D32"/>
    <w:multiLevelType w:val="multilevel"/>
    <w:tmpl w:val="54C8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33DF4"/>
    <w:multiLevelType w:val="multilevel"/>
    <w:tmpl w:val="4A924E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8D07F0"/>
    <w:multiLevelType w:val="multilevel"/>
    <w:tmpl w:val="81DC54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0F2C6A"/>
    <w:multiLevelType w:val="multilevel"/>
    <w:tmpl w:val="50A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C40A2"/>
    <w:multiLevelType w:val="hybridMultilevel"/>
    <w:tmpl w:val="9F56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80D2A"/>
    <w:multiLevelType w:val="multilevel"/>
    <w:tmpl w:val="59A4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D6E75"/>
    <w:multiLevelType w:val="multilevel"/>
    <w:tmpl w:val="8DC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77900"/>
    <w:multiLevelType w:val="multilevel"/>
    <w:tmpl w:val="79C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71108">
    <w:abstractNumId w:val="1"/>
  </w:num>
  <w:num w:numId="2" w16cid:durableId="2040737540">
    <w:abstractNumId w:val="2"/>
  </w:num>
  <w:num w:numId="3" w16cid:durableId="1332758459">
    <w:abstractNumId w:val="7"/>
  </w:num>
  <w:num w:numId="4" w16cid:durableId="1025903711">
    <w:abstractNumId w:val="3"/>
  </w:num>
  <w:num w:numId="5" w16cid:durableId="1770538260">
    <w:abstractNumId w:val="5"/>
  </w:num>
  <w:num w:numId="6" w16cid:durableId="528371807">
    <w:abstractNumId w:val="6"/>
  </w:num>
  <w:num w:numId="7" w16cid:durableId="708141594">
    <w:abstractNumId w:val="0"/>
  </w:num>
  <w:num w:numId="8" w16cid:durableId="1611816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29"/>
    <w:rsid w:val="00246C12"/>
    <w:rsid w:val="002668BA"/>
    <w:rsid w:val="00343B38"/>
    <w:rsid w:val="00416910"/>
    <w:rsid w:val="00434955"/>
    <w:rsid w:val="005D1E85"/>
    <w:rsid w:val="006825D5"/>
    <w:rsid w:val="007F1F29"/>
    <w:rsid w:val="00860A53"/>
    <w:rsid w:val="00930EAB"/>
    <w:rsid w:val="00B20830"/>
    <w:rsid w:val="00D10CD7"/>
    <w:rsid w:val="00F0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FFB5"/>
  <w15:chartTrackingRefBased/>
  <w15:docId w15:val="{D3A0DC11-EF69-45C1-814B-975BE59C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5D5"/>
    <w:pPr>
      <w:keepNext/>
      <w:keepLines/>
      <w:numPr>
        <w:numId w:val="2"/>
      </w:numPr>
      <w:spacing w:before="360" w:after="80"/>
      <w:ind w:left="432" w:hanging="432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F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F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F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F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F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F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F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D5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F2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F2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F2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F2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F2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F2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F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F2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F1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F2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F1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2025-05-21T22:36:00Z</dcterms:created>
  <dcterms:modified xsi:type="dcterms:W3CDTF">2025-05-21T23:09:00Z</dcterms:modified>
</cp:coreProperties>
</file>