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5CCD" w14:textId="77777777" w:rsidR="0027128A" w:rsidRPr="00145278" w:rsidRDefault="00145278" w:rsidP="00EB5138">
      <w:pPr>
        <w:pStyle w:val="JRNCTitle"/>
      </w:pPr>
      <w:r>
        <w:t>Title Page</w:t>
      </w:r>
    </w:p>
    <w:p w14:paraId="7A98770B" w14:textId="6D8D6F11" w:rsidR="00D87F4A" w:rsidRPr="00D87F4A" w:rsidRDefault="0027128A" w:rsidP="00D87F4A">
      <w:pPr>
        <w:pStyle w:val="JRNCBody"/>
      </w:pPr>
      <w:r w:rsidRPr="008808C8">
        <w:rPr>
          <w:lang w:val="en-US"/>
        </w:rPr>
        <w:t>Names of the authors:</w:t>
      </w:r>
      <w:r w:rsidR="00135EA8">
        <w:rPr>
          <w:lang w:val="en-US"/>
        </w:rPr>
        <w:t xml:space="preserve"> </w:t>
      </w:r>
      <w:r w:rsidR="00D87F4A" w:rsidRPr="00D87F4A">
        <w:rPr>
          <w:bCs/>
        </w:rPr>
        <w:t>Tarun Bhardwaj</w:t>
      </w:r>
      <w:r w:rsidR="002D7496">
        <w:rPr>
          <w:bCs/>
          <w:vertAlign w:val="superscript"/>
        </w:rPr>
        <w:t>1</w:t>
      </w:r>
      <w:r w:rsidR="00D87F4A" w:rsidRPr="00D87F4A">
        <w:rPr>
          <w:bCs/>
        </w:rPr>
        <w:t>,</w:t>
      </w:r>
      <w:r w:rsidR="00D87F4A" w:rsidRPr="00D87F4A">
        <w:rPr>
          <w:bCs/>
          <w:vertAlign w:val="superscript"/>
        </w:rPr>
        <w:t xml:space="preserve"> </w:t>
      </w:r>
      <w:r w:rsidR="00D87F4A" w:rsidRPr="00D87F4A">
        <w:rPr>
          <w:bCs/>
        </w:rPr>
        <w:t>Paul Mendoza</w:t>
      </w:r>
      <w:r w:rsidR="002D7496">
        <w:rPr>
          <w:bCs/>
          <w:vertAlign w:val="superscript"/>
        </w:rPr>
        <w:t>1</w:t>
      </w:r>
      <w:r w:rsidR="00D87F4A" w:rsidRPr="00D87F4A">
        <w:rPr>
          <w:bCs/>
        </w:rPr>
        <w:t xml:space="preserve">, </w:t>
      </w:r>
      <w:r w:rsidR="00D87F4A" w:rsidRPr="00D87F4A">
        <w:rPr>
          <w:bCs/>
        </w:rPr>
        <w:t>Jarrod Allred</w:t>
      </w:r>
      <w:r w:rsidR="002D7496">
        <w:rPr>
          <w:bCs/>
          <w:vertAlign w:val="superscript"/>
        </w:rPr>
        <w:t>1</w:t>
      </w:r>
      <w:r w:rsidR="00D87F4A">
        <w:rPr>
          <w:bCs/>
        </w:rPr>
        <w:t xml:space="preserve">, </w:t>
      </w:r>
      <w:r w:rsidR="00D87F4A" w:rsidRPr="00D87F4A">
        <w:rPr>
          <w:bCs/>
        </w:rPr>
        <w:t>Mathew Swinney</w:t>
      </w:r>
      <w:r w:rsidR="002D7496">
        <w:rPr>
          <w:bCs/>
          <w:vertAlign w:val="superscript"/>
        </w:rPr>
        <w:t>1</w:t>
      </w:r>
      <w:r w:rsidR="00D87F4A" w:rsidRPr="00D87F4A">
        <w:rPr>
          <w:bCs/>
        </w:rPr>
        <w:t xml:space="preserve">, </w:t>
      </w:r>
      <w:r w:rsidR="00D87F4A" w:rsidRPr="00D87F4A">
        <w:rPr>
          <w:bCs/>
        </w:rPr>
        <w:t>Sunil Chirayath</w:t>
      </w:r>
      <w:r w:rsidR="002D7496">
        <w:rPr>
          <w:bCs/>
          <w:vertAlign w:val="superscript"/>
        </w:rPr>
        <w:t>1</w:t>
      </w:r>
      <w:r w:rsidR="00A550F5" w:rsidRPr="00D87F4A">
        <w:rPr>
          <w:bCs/>
        </w:rPr>
        <w:t>,</w:t>
      </w:r>
      <w:r w:rsidR="00A550F5">
        <w:rPr>
          <w:bCs/>
        </w:rPr>
        <w:t xml:space="preserve"> </w:t>
      </w:r>
      <w:r w:rsidR="00D87F4A" w:rsidRPr="00D87F4A">
        <w:rPr>
          <w:bCs/>
        </w:rPr>
        <w:t>Charles M. Folden III</w:t>
      </w:r>
      <w:r w:rsidR="002D7496">
        <w:rPr>
          <w:bCs/>
          <w:vertAlign w:val="superscript"/>
        </w:rPr>
        <w:t>2</w:t>
      </w:r>
    </w:p>
    <w:p w14:paraId="6C909A8B" w14:textId="77777777" w:rsidR="00D87F4A" w:rsidRPr="00D87F4A" w:rsidRDefault="0027128A" w:rsidP="00D87F4A">
      <w:pPr>
        <w:pStyle w:val="JRNCBody"/>
        <w:rPr>
          <w:b/>
        </w:rPr>
      </w:pPr>
      <w:r w:rsidRPr="008808C8">
        <w:rPr>
          <w:lang w:val="en-US"/>
        </w:rPr>
        <w:t>Title:</w:t>
      </w:r>
      <w:r w:rsidR="00145278">
        <w:rPr>
          <w:lang w:val="en-US"/>
        </w:rPr>
        <w:t xml:space="preserve"> </w:t>
      </w:r>
      <w:r w:rsidR="00D87F4A" w:rsidRPr="00D87F4A">
        <w:t>Nuclear Forensics Measurement of Fission Products in Weapon Grade Plutonium for Fast Spectrum Reactors</w:t>
      </w:r>
    </w:p>
    <w:p w14:paraId="6A576F50" w14:textId="1B4208E7" w:rsidR="0027128A" w:rsidRPr="008808C8" w:rsidRDefault="0027128A" w:rsidP="00EB5138">
      <w:pPr>
        <w:pStyle w:val="JRNCBody"/>
        <w:rPr>
          <w:lang w:val="en-US"/>
        </w:rPr>
      </w:pPr>
      <w:r w:rsidRPr="008808C8">
        <w:rPr>
          <w:lang w:val="en-US"/>
        </w:rPr>
        <w:t>Affiliation</w:t>
      </w:r>
      <w:r w:rsidR="00D87F4A">
        <w:rPr>
          <w:lang w:val="en-US"/>
        </w:rPr>
        <w:t xml:space="preserve"> </w:t>
      </w:r>
      <w:r w:rsidRPr="008808C8">
        <w:rPr>
          <w:lang w:val="en-US"/>
        </w:rPr>
        <w:t>and address</w:t>
      </w:r>
      <w:r w:rsidR="00D87F4A">
        <w:rPr>
          <w:lang w:val="en-US"/>
        </w:rPr>
        <w:t xml:space="preserve"> </w:t>
      </w:r>
      <w:r w:rsidRPr="008808C8">
        <w:rPr>
          <w:lang w:val="en-US"/>
        </w:rPr>
        <w:t>of the authors:</w:t>
      </w:r>
      <w:r w:rsidR="00135EA8">
        <w:rPr>
          <w:lang w:val="en-US"/>
        </w:rPr>
        <w:t xml:space="preserve"> </w:t>
      </w:r>
      <w:r w:rsidR="002D7496">
        <w:rPr>
          <w:bCs/>
          <w:iCs/>
          <w:vertAlign w:val="superscript"/>
        </w:rPr>
        <w:t>1</w:t>
      </w:r>
      <w:r w:rsidR="00D87F4A" w:rsidRPr="00D87F4A">
        <w:rPr>
          <w:bCs/>
          <w:iCs/>
        </w:rPr>
        <w:t>Nuclear Security Science &amp; Policy Institute, Department of Nuclear Engineering</w:t>
      </w:r>
      <w:r w:rsidR="00D87F4A">
        <w:rPr>
          <w:bCs/>
          <w:iCs/>
        </w:rPr>
        <w:t xml:space="preserve">, </w:t>
      </w:r>
      <w:r w:rsidR="002D7496">
        <w:rPr>
          <w:bCs/>
          <w:iCs/>
          <w:vertAlign w:val="superscript"/>
          <w:lang w:val="en-US"/>
        </w:rPr>
        <w:t>2</w:t>
      </w:r>
      <w:r w:rsidR="00D87F4A" w:rsidRPr="00D87F4A">
        <w:rPr>
          <w:bCs/>
          <w:iCs/>
          <w:lang w:val="en-US"/>
        </w:rPr>
        <w:t xml:space="preserve">Cyclotron Institute, </w:t>
      </w:r>
      <w:r w:rsidR="00135EA8">
        <w:rPr>
          <w:lang w:val="en-US"/>
        </w:rPr>
        <w:t>Texas A&amp;M University, College Station, TX 77843</w:t>
      </w:r>
      <w:r w:rsidR="00D87F4A">
        <w:rPr>
          <w:lang w:val="en-US"/>
        </w:rPr>
        <w:t>, USA</w:t>
      </w:r>
    </w:p>
    <w:p w14:paraId="66A5A37B" w14:textId="368BC9A9" w:rsidR="00926E4B" w:rsidRPr="00D87F4A" w:rsidRDefault="0027128A" w:rsidP="00926E4B">
      <w:pPr>
        <w:pStyle w:val="JRNCBody"/>
        <w:rPr>
          <w:b/>
          <w:bCs/>
          <w:lang w:val="en-US"/>
        </w:rPr>
      </w:pPr>
      <w:r w:rsidRPr="008808C8">
        <w:rPr>
          <w:lang w:val="en-US"/>
        </w:rPr>
        <w:t xml:space="preserve">E-mail </w:t>
      </w:r>
      <w:r w:rsidRPr="00570AC6">
        <w:rPr>
          <w:lang w:val="en-US"/>
        </w:rPr>
        <w:t xml:space="preserve">address </w:t>
      </w:r>
      <w:r w:rsidR="00EF063C" w:rsidRPr="00570AC6">
        <w:rPr>
          <w:lang w:val="en-US"/>
        </w:rPr>
        <w:t xml:space="preserve">of the </w:t>
      </w:r>
      <w:r w:rsidRPr="00570AC6">
        <w:rPr>
          <w:lang w:val="en-US"/>
        </w:rPr>
        <w:t>corresponding</w:t>
      </w:r>
      <w:r w:rsidRPr="008808C8">
        <w:rPr>
          <w:lang w:val="en-US"/>
        </w:rPr>
        <w:t xml:space="preserve"> author:</w:t>
      </w:r>
      <w:r w:rsidR="00135EA8">
        <w:rPr>
          <w:lang w:val="en-US"/>
        </w:rPr>
        <w:t xml:space="preserve"> </w:t>
      </w:r>
      <w:r w:rsidR="00D87F4A" w:rsidRPr="00D87F4A">
        <w:rPr>
          <w:bCs/>
          <w:lang w:val="en-US"/>
        </w:rPr>
        <w:t>Folden@comp.tamu.edu</w:t>
      </w:r>
    </w:p>
    <w:p w14:paraId="2CC74146" w14:textId="43C87CB5" w:rsidR="0017481B" w:rsidRDefault="0027128A" w:rsidP="00D130DA">
      <w:pPr>
        <w:pStyle w:val="JRNCBody"/>
        <w:jc w:val="center"/>
        <w:rPr>
          <w:b/>
          <w:sz w:val="28"/>
          <w:szCs w:val="28"/>
        </w:rPr>
      </w:pPr>
      <w:r w:rsidRPr="008808C8">
        <w:br w:type="page"/>
      </w:r>
      <w:r w:rsidR="0017481B">
        <w:rPr>
          <w:b/>
          <w:sz w:val="28"/>
          <w:szCs w:val="28"/>
        </w:rPr>
        <w:lastRenderedPageBreak/>
        <w:t>Nuclear Forensics Measurement of Fission Products in Weapon Grade Plutonium for Fast Spectrum Reactors</w:t>
      </w:r>
    </w:p>
    <w:p w14:paraId="0FA54247" w14:textId="77777777" w:rsidR="002D7496" w:rsidRDefault="002D7496" w:rsidP="002D7496">
      <w:pPr>
        <w:pStyle w:val="JRNCAffiliations"/>
        <w:rPr>
          <w:bCs/>
          <w:i w:val="0"/>
          <w:iCs w:val="0"/>
        </w:rPr>
      </w:pPr>
      <w:r w:rsidRPr="002D7496">
        <w:rPr>
          <w:bCs/>
          <w:i w:val="0"/>
          <w:iCs w:val="0"/>
        </w:rPr>
        <w:t>Tarun Bhardwaj</w:t>
      </w:r>
      <w:r w:rsidRPr="002D7496">
        <w:rPr>
          <w:bCs/>
          <w:i w:val="0"/>
          <w:iCs w:val="0"/>
          <w:vertAlign w:val="superscript"/>
        </w:rPr>
        <w:t>+</w:t>
      </w:r>
      <w:r w:rsidRPr="002D7496">
        <w:rPr>
          <w:bCs/>
          <w:i w:val="0"/>
          <w:iCs w:val="0"/>
        </w:rPr>
        <w:t>,</w:t>
      </w:r>
      <w:r w:rsidRPr="002D7496">
        <w:rPr>
          <w:bCs/>
          <w:i w:val="0"/>
          <w:iCs w:val="0"/>
          <w:vertAlign w:val="superscript"/>
        </w:rPr>
        <w:t xml:space="preserve"> </w:t>
      </w:r>
      <w:r w:rsidRPr="002D7496">
        <w:rPr>
          <w:bCs/>
          <w:i w:val="0"/>
          <w:iCs w:val="0"/>
        </w:rPr>
        <w:t>Paul Mendoza</w:t>
      </w:r>
      <w:r w:rsidRPr="002D7496">
        <w:rPr>
          <w:bCs/>
          <w:i w:val="0"/>
          <w:iCs w:val="0"/>
          <w:vertAlign w:val="superscript"/>
        </w:rPr>
        <w:t>+</w:t>
      </w:r>
      <w:r w:rsidRPr="002D7496">
        <w:rPr>
          <w:bCs/>
          <w:i w:val="0"/>
          <w:iCs w:val="0"/>
        </w:rPr>
        <w:t>, Jarrod Allred</w:t>
      </w:r>
      <w:r w:rsidRPr="002D7496">
        <w:rPr>
          <w:bCs/>
          <w:i w:val="0"/>
          <w:iCs w:val="0"/>
          <w:vertAlign w:val="superscript"/>
        </w:rPr>
        <w:t>+</w:t>
      </w:r>
      <w:r w:rsidRPr="002D7496">
        <w:rPr>
          <w:bCs/>
          <w:i w:val="0"/>
          <w:iCs w:val="0"/>
        </w:rPr>
        <w:t>, Mathew Swinney</w:t>
      </w:r>
      <w:r w:rsidRPr="002D7496">
        <w:rPr>
          <w:bCs/>
          <w:i w:val="0"/>
          <w:iCs w:val="0"/>
          <w:vertAlign w:val="superscript"/>
        </w:rPr>
        <w:t>+</w:t>
      </w:r>
      <w:r w:rsidRPr="002D7496">
        <w:rPr>
          <w:bCs/>
          <w:i w:val="0"/>
          <w:iCs w:val="0"/>
        </w:rPr>
        <w:t>, Sunil Chirayath</w:t>
      </w:r>
      <w:r w:rsidRPr="002D7496">
        <w:rPr>
          <w:bCs/>
          <w:i w:val="0"/>
          <w:iCs w:val="0"/>
          <w:vertAlign w:val="superscript"/>
        </w:rPr>
        <w:t>+</w:t>
      </w:r>
      <w:r w:rsidRPr="002D7496">
        <w:rPr>
          <w:bCs/>
          <w:i w:val="0"/>
          <w:iCs w:val="0"/>
        </w:rPr>
        <w:t>, Charles M. Folden III</w:t>
      </w:r>
      <w:r w:rsidRPr="002D7496">
        <w:rPr>
          <w:bCs/>
          <w:i w:val="0"/>
          <w:iCs w:val="0"/>
          <w:vertAlign w:val="superscript"/>
        </w:rPr>
        <w:t>*</w:t>
      </w:r>
    </w:p>
    <w:p w14:paraId="2F783360" w14:textId="51EC6A72" w:rsidR="002D7496" w:rsidRPr="002D7496" w:rsidRDefault="002D7496" w:rsidP="002D7496">
      <w:pPr>
        <w:pStyle w:val="JRNCAffiliations"/>
        <w:rPr>
          <w:i w:val="0"/>
          <w:szCs w:val="24"/>
          <w:lang w:val="en-US"/>
        </w:rPr>
      </w:pPr>
      <w:r w:rsidRPr="002D7496">
        <w:rPr>
          <w:bCs/>
          <w:i w:val="0"/>
          <w:iCs w:val="0"/>
          <w:vertAlign w:val="superscript"/>
        </w:rPr>
        <w:t>1</w:t>
      </w:r>
      <w:r w:rsidRPr="002D7496">
        <w:rPr>
          <w:bCs/>
          <w:i w:val="0"/>
          <w:szCs w:val="24"/>
        </w:rPr>
        <w:t xml:space="preserve">Nuclear Security Science &amp; Policy Institute, Department of Nuclear Engineering, </w:t>
      </w:r>
      <w:r w:rsidRPr="002D7496">
        <w:rPr>
          <w:bCs/>
          <w:i w:val="0"/>
          <w:iCs w:val="0"/>
          <w:vertAlign w:val="superscript"/>
          <w:lang w:val="en-US"/>
        </w:rPr>
        <w:t>2</w:t>
      </w:r>
      <w:r w:rsidRPr="002D7496">
        <w:rPr>
          <w:bCs/>
          <w:i w:val="0"/>
          <w:szCs w:val="24"/>
          <w:lang w:val="en-US"/>
        </w:rPr>
        <w:t xml:space="preserve">Cyclotron Institute, </w:t>
      </w:r>
      <w:r w:rsidRPr="002D7496">
        <w:rPr>
          <w:i w:val="0"/>
          <w:szCs w:val="24"/>
          <w:lang w:val="en-US"/>
        </w:rPr>
        <w:t>Texas A&amp;M University, College Station, TX 77843, USA</w:t>
      </w:r>
    </w:p>
    <w:p w14:paraId="25FA0899" w14:textId="4106C7EB" w:rsidR="0027128A" w:rsidRPr="008808C8" w:rsidRDefault="0027128A" w:rsidP="002D7496">
      <w:pPr>
        <w:pStyle w:val="JRNCPrimarySectionTitle"/>
        <w:ind w:firstLine="0"/>
      </w:pPr>
      <w:r w:rsidRPr="008808C8">
        <w:t>Abstract</w:t>
      </w:r>
      <w:r w:rsidR="002D7496">
        <w:t xml:space="preserve"> </w:t>
      </w:r>
    </w:p>
    <w:p w14:paraId="34522F10" w14:textId="595D553D" w:rsidR="00B62422" w:rsidRDefault="00C70763" w:rsidP="0017481B">
      <w:pPr>
        <w:pStyle w:val="JRNCAbstractBody"/>
        <w:spacing w:line="480" w:lineRule="auto"/>
      </w:pPr>
      <w:r>
        <w:rPr>
          <w:lang w:val="hu-HU"/>
        </w:rPr>
        <w:t xml:space="preserve">The </w:t>
      </w:r>
      <w:r w:rsidR="007B19AB">
        <w:rPr>
          <w:lang w:val="hu-HU"/>
        </w:rPr>
        <w:t xml:space="preserve">future </w:t>
      </w:r>
      <w:r>
        <w:rPr>
          <w:sz w:val="22"/>
          <w:szCs w:val="22"/>
        </w:rPr>
        <w:t>nuclear threat</w:t>
      </w:r>
      <w:r>
        <w:rPr>
          <w:lang w:val="hu-HU"/>
        </w:rPr>
        <w:t xml:space="preserve"> posed by the plutonium puduced in fast </w:t>
      </w:r>
      <w:r w:rsidR="0017481B">
        <w:rPr>
          <w:lang w:val="hu-HU"/>
        </w:rPr>
        <w:t xml:space="preserve">spectrum </w:t>
      </w:r>
      <w:r>
        <w:rPr>
          <w:lang w:val="hu-HU"/>
        </w:rPr>
        <w:t xml:space="preserve">reactors </w:t>
      </w:r>
      <w:r w:rsidR="007B19AB">
        <w:rPr>
          <w:lang w:val="hu-HU"/>
        </w:rPr>
        <w:t xml:space="preserve">requires the development of </w:t>
      </w:r>
      <w:r w:rsidRPr="00C70763">
        <w:rPr>
          <w:lang w:val="hu-HU"/>
        </w:rPr>
        <w:t xml:space="preserve">more advanced and accurate nuclear </w:t>
      </w:r>
      <w:r>
        <w:rPr>
          <w:lang w:val="hu-HU"/>
        </w:rPr>
        <w:t xml:space="preserve">forensics </w:t>
      </w:r>
      <w:r w:rsidRPr="00C70763">
        <w:rPr>
          <w:lang w:val="hu-HU"/>
        </w:rPr>
        <w:t>techniques.</w:t>
      </w:r>
      <w:r w:rsidR="007B19AB">
        <w:rPr>
          <w:lang w:val="hu-HU"/>
        </w:rPr>
        <w:t xml:space="preserve"> </w:t>
      </w:r>
      <w:r w:rsidR="00FB086A">
        <w:rPr>
          <w:lang w:val="hu-HU"/>
        </w:rPr>
        <w:t xml:space="preserve">This </w:t>
      </w:r>
      <w:r w:rsidR="00D42E0C">
        <w:rPr>
          <w:lang w:val="hu-HU"/>
        </w:rPr>
        <w:t xml:space="preserve">project </w:t>
      </w:r>
      <w:r w:rsidR="00FB086A">
        <w:rPr>
          <w:lang w:val="hu-HU"/>
        </w:rPr>
        <w:t xml:space="preserve">used </w:t>
      </w:r>
      <w:r w:rsidR="00107477">
        <w:rPr>
          <w:lang w:val="hu-HU"/>
        </w:rPr>
        <w:t xml:space="preserve">the </w:t>
      </w:r>
      <w:r w:rsidR="00FB086A">
        <w:rPr>
          <w:lang w:val="hu-HU"/>
        </w:rPr>
        <w:t xml:space="preserve">experimental methods to determine a unique intrinsic physical signature </w:t>
      </w:r>
      <w:r w:rsidR="00107477">
        <w:rPr>
          <w:lang w:val="hu-HU"/>
        </w:rPr>
        <w:t xml:space="preserve">of </w:t>
      </w:r>
      <w:r w:rsidR="00FB086A">
        <w:rPr>
          <w:lang w:val="hu-HU"/>
        </w:rPr>
        <w:t>weapon grade plutonium</w:t>
      </w:r>
      <w:r w:rsidR="003F5ACF">
        <w:rPr>
          <w:lang w:val="hu-HU"/>
        </w:rPr>
        <w:t xml:space="preserve">, which can be </w:t>
      </w:r>
      <w:r w:rsidR="00FB086A">
        <w:rPr>
          <w:lang w:val="hu-HU"/>
        </w:rPr>
        <w:t xml:space="preserve">produced in </w:t>
      </w:r>
      <w:r w:rsidR="00107477">
        <w:rPr>
          <w:lang w:val="hu-HU"/>
        </w:rPr>
        <w:t xml:space="preserve">fast </w:t>
      </w:r>
      <w:r w:rsidR="0017481B">
        <w:rPr>
          <w:lang w:val="hu-HU"/>
        </w:rPr>
        <w:t>spectrum</w:t>
      </w:r>
      <w:r w:rsidR="00107477">
        <w:rPr>
          <w:lang w:val="hu-HU"/>
        </w:rPr>
        <w:t xml:space="preserve"> </w:t>
      </w:r>
      <w:r w:rsidR="00FB086A">
        <w:rPr>
          <w:lang w:val="hu-HU"/>
        </w:rPr>
        <w:t>reactors of foreign nuclear fuel cycles.</w:t>
      </w:r>
      <w:r w:rsidR="007B19AB">
        <w:rPr>
          <w:lang w:val="hu-HU"/>
        </w:rPr>
        <w:t xml:space="preserve"> Six small depleted uranium dioxide pellets </w:t>
      </w:r>
      <w:r w:rsidR="007B19AB" w:rsidRPr="002E711B">
        <w:rPr>
          <w:lang w:val="hu-HU"/>
        </w:rPr>
        <w:t>with 0.3% enrichment</w:t>
      </w:r>
      <w:r w:rsidR="007B19AB">
        <w:rPr>
          <w:lang w:val="hu-HU"/>
        </w:rPr>
        <w:t xml:space="preserve"> and </w:t>
      </w:r>
      <w:r w:rsidR="007B19AB" w:rsidRPr="002E711B">
        <w:rPr>
          <w:lang w:val="hu-HU"/>
        </w:rPr>
        <w:t xml:space="preserve">weighing </w:t>
      </w:r>
      <w:r w:rsidR="007B19AB">
        <w:rPr>
          <w:lang w:val="hu-HU"/>
        </w:rPr>
        <w:t xml:space="preserve">about </w:t>
      </w:r>
      <w:r w:rsidR="007B19AB" w:rsidRPr="002E711B">
        <w:rPr>
          <w:lang w:val="hu-HU"/>
        </w:rPr>
        <w:t>1</w:t>
      </w:r>
      <w:r w:rsidR="007B19AB">
        <w:rPr>
          <w:lang w:val="hu-HU"/>
        </w:rPr>
        <w:t xml:space="preserve">3 </w:t>
      </w:r>
      <w:r w:rsidR="007B19AB" w:rsidRPr="002E711B">
        <w:rPr>
          <w:lang w:val="hu-HU"/>
        </w:rPr>
        <w:t xml:space="preserve">mg </w:t>
      </w:r>
      <w:r w:rsidR="007B19AB">
        <w:rPr>
          <w:lang w:val="hu-HU"/>
        </w:rPr>
        <w:t xml:space="preserve">were </w:t>
      </w:r>
      <w:r w:rsidR="007B19AB" w:rsidRPr="003A000E">
        <w:rPr>
          <w:lang w:val="hu-HU"/>
        </w:rPr>
        <w:t>irradiated</w:t>
      </w:r>
      <w:r w:rsidR="007B19AB">
        <w:rPr>
          <w:lang w:val="hu-HU"/>
        </w:rPr>
        <w:t xml:space="preserve"> in the High Flux Isotope Reactor of Oak Ridge National Laboratory </w:t>
      </w:r>
      <w:r w:rsidR="007B19AB" w:rsidRPr="002E711B">
        <w:rPr>
          <w:lang w:val="hu-HU"/>
        </w:rPr>
        <w:t xml:space="preserve">to 3000 MWd/t </w:t>
      </w:r>
      <w:r w:rsidR="007B19AB">
        <w:rPr>
          <w:lang w:val="hu-HU"/>
        </w:rPr>
        <w:t xml:space="preserve">under </w:t>
      </w:r>
      <w:r w:rsidR="007B19AB" w:rsidRPr="002E711B">
        <w:rPr>
          <w:lang w:val="hu-HU"/>
        </w:rPr>
        <w:t xml:space="preserve">a fast </w:t>
      </w:r>
      <w:r w:rsidR="007B19AB">
        <w:rPr>
          <w:lang w:val="hu-HU"/>
        </w:rPr>
        <w:t xml:space="preserve">neutron </w:t>
      </w:r>
      <w:r w:rsidR="007B19AB" w:rsidRPr="002E711B">
        <w:rPr>
          <w:lang w:val="hu-HU"/>
        </w:rPr>
        <w:t>flux spectrum</w:t>
      </w:r>
      <w:r w:rsidR="007B19AB">
        <w:rPr>
          <w:lang w:val="hu-HU"/>
        </w:rPr>
        <w:t>,</w:t>
      </w:r>
      <w:r w:rsidR="007B19AB" w:rsidRPr="002E711B">
        <w:rPr>
          <w:lang w:val="hu-HU"/>
        </w:rPr>
        <w:t xml:space="preserve"> over the course of three months.</w:t>
      </w:r>
      <w:r w:rsidR="007B19AB">
        <w:rPr>
          <w:lang w:val="hu-HU"/>
        </w:rPr>
        <w:t xml:space="preserve"> </w:t>
      </w:r>
      <w:r w:rsidR="00107477">
        <w:t xml:space="preserve">The irradiated pellet was </w:t>
      </w:r>
      <w:r w:rsidR="000D4DD6">
        <w:t>cooled down for………</w:t>
      </w:r>
      <w:r w:rsidR="00D42E0C">
        <w:t xml:space="preserve">and a thorough </w:t>
      </w:r>
      <w:r w:rsidR="00AD617F" w:rsidRPr="00D42E0C">
        <w:t>gamma spectroscop</w:t>
      </w:r>
      <w:r w:rsidR="00D42E0C" w:rsidRPr="00D42E0C">
        <w:t>ic analysis was performed before its dissolution</w:t>
      </w:r>
      <w:r w:rsidR="005100DD" w:rsidRPr="00D42E0C">
        <w:t>.</w:t>
      </w:r>
      <w:r w:rsidR="005100DD">
        <w:rPr>
          <w:color w:val="FF0000"/>
        </w:rPr>
        <w:t xml:space="preserve"> </w:t>
      </w:r>
      <w:r w:rsidR="005100DD">
        <w:t xml:space="preserve">The irradiated pellet was </w:t>
      </w:r>
      <w:r w:rsidR="00107477">
        <w:t xml:space="preserve">dissolved in </w:t>
      </w:r>
      <w:r w:rsidR="005100DD">
        <w:t xml:space="preserve">5 ml of </w:t>
      </w:r>
      <w:r w:rsidR="00035211">
        <w:t>16</w:t>
      </w:r>
      <w:r w:rsidR="00107477">
        <w:t>M HNO</w:t>
      </w:r>
      <w:r w:rsidR="00107477">
        <w:rPr>
          <w:vertAlign w:val="subscript"/>
        </w:rPr>
        <w:t>3</w:t>
      </w:r>
      <w:r w:rsidR="005100DD">
        <w:t xml:space="preserve"> for two hours at 50°C temperature</w:t>
      </w:r>
      <w:r w:rsidR="000D4DD6">
        <w:t>. The fission product gases</w:t>
      </w:r>
      <w:r w:rsidR="00D42E0C">
        <w:t xml:space="preserve">, </w:t>
      </w:r>
      <w:r w:rsidR="00D42E0C">
        <w:rPr>
          <w:vertAlign w:val="superscript"/>
        </w:rPr>
        <w:t>3</w:t>
      </w:r>
      <w:r w:rsidR="00D42E0C">
        <w:t>H</w:t>
      </w:r>
      <w:r w:rsidR="007B19AB">
        <w:t xml:space="preserve">, </w:t>
      </w:r>
      <w:r w:rsidR="007B19AB" w:rsidRPr="00F20CD0">
        <w:rPr>
          <w:vertAlign w:val="superscript"/>
        </w:rPr>
        <w:t>14</w:t>
      </w:r>
      <w:r w:rsidR="007B19AB">
        <w:t xml:space="preserve">C, </w:t>
      </w:r>
      <w:r w:rsidR="007B19AB">
        <w:rPr>
          <w:vertAlign w:val="superscript"/>
        </w:rPr>
        <w:t>85</w:t>
      </w:r>
      <w:r w:rsidR="007B19AB">
        <w:t xml:space="preserve">Kr, </w:t>
      </w:r>
      <w:r w:rsidR="007B19AB">
        <w:rPr>
          <w:vertAlign w:val="superscript"/>
        </w:rPr>
        <w:t>131-136</w:t>
      </w:r>
      <w:r w:rsidR="007B19AB">
        <w:t xml:space="preserve">Xe, </w:t>
      </w:r>
      <w:r w:rsidR="007B19AB">
        <w:rPr>
          <w:vertAlign w:val="superscript"/>
        </w:rPr>
        <w:t>129</w:t>
      </w:r>
      <w:r w:rsidR="007B19AB">
        <w:t xml:space="preserve">I, </w:t>
      </w:r>
      <w:r w:rsidR="007B19AB">
        <w:rPr>
          <w:vertAlign w:val="superscript"/>
        </w:rPr>
        <w:t>81</w:t>
      </w:r>
      <w:r w:rsidR="007B19AB">
        <w:t>Br</w:t>
      </w:r>
      <w:r w:rsidR="00D42E0C">
        <w:t xml:space="preserve"> and the oxides of nitrogen such as </w:t>
      </w:r>
      <w:r w:rsidR="007B19AB">
        <w:rPr>
          <w:bCs/>
          <w:color w:val="000000"/>
          <w:kern w:val="24"/>
        </w:rPr>
        <w:t>N</w:t>
      </w:r>
      <w:r w:rsidR="007B19AB" w:rsidRPr="004F7DCD">
        <w:rPr>
          <w:bCs/>
          <w:color w:val="000000"/>
          <w:kern w:val="24"/>
          <w:position w:val="-7"/>
          <w:vertAlign w:val="subscript"/>
        </w:rPr>
        <w:t>2</w:t>
      </w:r>
      <w:r w:rsidR="007B19AB" w:rsidRPr="004F7DCD">
        <w:rPr>
          <w:bCs/>
          <w:color w:val="000000"/>
          <w:kern w:val="24"/>
        </w:rPr>
        <w:t>O</w:t>
      </w:r>
      <w:r w:rsidR="007B19AB">
        <w:rPr>
          <w:bCs/>
          <w:color w:val="000000"/>
          <w:kern w:val="24"/>
        </w:rPr>
        <w:t xml:space="preserve">, </w:t>
      </w:r>
      <w:r w:rsidR="007B19AB" w:rsidRPr="004F7DCD">
        <w:rPr>
          <w:bCs/>
          <w:color w:val="000000"/>
          <w:kern w:val="24"/>
        </w:rPr>
        <w:t>NO</w:t>
      </w:r>
      <w:r w:rsidR="007B19AB">
        <w:rPr>
          <w:bCs/>
          <w:color w:val="000000"/>
          <w:kern w:val="24"/>
        </w:rPr>
        <w:t xml:space="preserve">, </w:t>
      </w:r>
      <w:r w:rsidR="007B19AB" w:rsidRPr="004F7DCD">
        <w:rPr>
          <w:bCs/>
          <w:color w:val="000000"/>
          <w:kern w:val="24"/>
        </w:rPr>
        <w:t>N</w:t>
      </w:r>
      <w:r w:rsidR="007B19AB" w:rsidRPr="004F7DCD">
        <w:rPr>
          <w:bCs/>
          <w:color w:val="000000"/>
          <w:kern w:val="24"/>
          <w:position w:val="-7"/>
          <w:vertAlign w:val="subscript"/>
        </w:rPr>
        <w:t>2</w:t>
      </w:r>
      <w:r w:rsidR="007B19AB" w:rsidRPr="004F7DCD">
        <w:rPr>
          <w:bCs/>
          <w:color w:val="000000"/>
          <w:kern w:val="24"/>
        </w:rPr>
        <w:t>O</w:t>
      </w:r>
      <w:r w:rsidR="007B19AB" w:rsidRPr="004F7DCD">
        <w:rPr>
          <w:bCs/>
          <w:color w:val="000000"/>
          <w:kern w:val="24"/>
          <w:position w:val="-7"/>
          <w:vertAlign w:val="subscript"/>
        </w:rPr>
        <w:t>3</w:t>
      </w:r>
      <w:r w:rsidR="007B19AB">
        <w:t>,</w:t>
      </w:r>
      <w:r w:rsidR="007B19AB" w:rsidRPr="00327832">
        <w:rPr>
          <w:bCs/>
          <w:color w:val="000000"/>
          <w:kern w:val="24"/>
        </w:rPr>
        <w:t xml:space="preserve"> </w:t>
      </w:r>
      <w:r w:rsidR="007B19AB" w:rsidRPr="004F7DCD">
        <w:rPr>
          <w:bCs/>
          <w:color w:val="000000"/>
          <w:kern w:val="24"/>
        </w:rPr>
        <w:t>N</w:t>
      </w:r>
      <w:r w:rsidR="007B19AB" w:rsidRPr="004F7DCD">
        <w:rPr>
          <w:bCs/>
          <w:color w:val="000000"/>
          <w:kern w:val="24"/>
          <w:position w:val="-7"/>
          <w:vertAlign w:val="subscript"/>
        </w:rPr>
        <w:t>2</w:t>
      </w:r>
      <w:r w:rsidR="007B19AB" w:rsidRPr="004F7DCD">
        <w:rPr>
          <w:bCs/>
          <w:color w:val="000000"/>
          <w:kern w:val="24"/>
        </w:rPr>
        <w:t>O</w:t>
      </w:r>
      <w:r w:rsidR="007B19AB" w:rsidRPr="004F7DCD">
        <w:rPr>
          <w:bCs/>
          <w:color w:val="000000"/>
          <w:kern w:val="24"/>
          <w:position w:val="-7"/>
          <w:vertAlign w:val="subscript"/>
        </w:rPr>
        <w:t>4</w:t>
      </w:r>
      <w:r w:rsidR="007B19AB">
        <w:t xml:space="preserve">, and </w:t>
      </w:r>
      <w:r w:rsidR="007B19AB" w:rsidRPr="004F7DCD">
        <w:rPr>
          <w:bCs/>
          <w:color w:val="000000"/>
          <w:kern w:val="24"/>
        </w:rPr>
        <w:t>N</w:t>
      </w:r>
      <w:r w:rsidR="007B19AB" w:rsidRPr="004F7DCD">
        <w:rPr>
          <w:bCs/>
          <w:color w:val="000000"/>
          <w:kern w:val="24"/>
          <w:position w:val="-7"/>
          <w:vertAlign w:val="subscript"/>
        </w:rPr>
        <w:t>2</w:t>
      </w:r>
      <w:r w:rsidR="007B19AB" w:rsidRPr="004F7DCD">
        <w:rPr>
          <w:bCs/>
          <w:color w:val="000000"/>
          <w:kern w:val="24"/>
        </w:rPr>
        <w:t>O</w:t>
      </w:r>
      <w:r w:rsidR="007B19AB" w:rsidRPr="004F7DCD">
        <w:rPr>
          <w:bCs/>
          <w:color w:val="000000"/>
          <w:kern w:val="24"/>
          <w:position w:val="-7"/>
          <w:vertAlign w:val="subscript"/>
        </w:rPr>
        <w:t>5</w:t>
      </w:r>
      <w:r w:rsidR="007B19AB">
        <w:t xml:space="preserve"> </w:t>
      </w:r>
      <w:r w:rsidR="000D4DD6">
        <w:t>were capture in a liquid nitrogen cold trap</w:t>
      </w:r>
      <w:r w:rsidR="00D42E0C">
        <w:t xml:space="preserve">. The </w:t>
      </w:r>
      <w:r w:rsidR="000D4DD6">
        <w:t xml:space="preserve">dissolved </w:t>
      </w:r>
      <w:r w:rsidR="00D42E0C">
        <w:t>DUO</w:t>
      </w:r>
      <w:r w:rsidR="00D42E0C" w:rsidRPr="00D42E0C">
        <w:rPr>
          <w:vertAlign w:val="subscript"/>
        </w:rPr>
        <w:t>2</w:t>
      </w:r>
      <w:r w:rsidR="00D42E0C">
        <w:t xml:space="preserve"> </w:t>
      </w:r>
      <w:r w:rsidR="000D4DD6">
        <w:t xml:space="preserve">pellet was </w:t>
      </w:r>
      <w:r w:rsidR="00107477">
        <w:t xml:space="preserve">carried through a laboratory scale </w:t>
      </w:r>
      <w:r w:rsidR="00035211">
        <w:t>Plutonium URanium Extraction (PUREX) process</w:t>
      </w:r>
      <w:r w:rsidR="003F215D">
        <w:t xml:space="preserve"> to recover the plutonium</w:t>
      </w:r>
      <w:r w:rsidR="00D42E0C">
        <w:t xml:space="preserve"> and analyze </w:t>
      </w:r>
      <w:r w:rsidR="005621BB">
        <w:t>cesium, europium, rhodium, antimony and zirconium fission products</w:t>
      </w:r>
      <w:r w:rsidR="005621BB" w:rsidRPr="005621BB">
        <w:t xml:space="preserve"> </w:t>
      </w:r>
      <w:r w:rsidR="005621BB">
        <w:t xml:space="preserve">by gamma and inductively coupled plasma mass </w:t>
      </w:r>
      <w:r w:rsidR="00FE76E2">
        <w:t>spectroscopy</w:t>
      </w:r>
      <w:r w:rsidR="005621BB">
        <w:t xml:space="preserve"> (ICP-MS) </w:t>
      </w:r>
      <w:r w:rsidR="005621BB">
        <w:lastRenderedPageBreak/>
        <w:t>at every stage of plutonium extraction. The decontamination factors for i</w:t>
      </w:r>
      <w:r w:rsidR="007B19AB">
        <w:t>sotopes</w:t>
      </w:r>
      <w:r w:rsidR="005621BB">
        <w:t xml:space="preserve">, </w:t>
      </w:r>
      <w:r w:rsidR="007B19AB" w:rsidRPr="00F20CD0">
        <w:rPr>
          <w:vertAlign w:val="superscript"/>
        </w:rPr>
        <w:t>95</w:t>
      </w:r>
      <w:r w:rsidR="007B19AB" w:rsidRPr="00F20CD0">
        <w:t>Zr</w:t>
      </w:r>
      <w:r w:rsidR="007B19AB">
        <w:t>,</w:t>
      </w:r>
      <w:r w:rsidR="007B19AB" w:rsidRPr="00695C00">
        <w:rPr>
          <w:vertAlign w:val="superscript"/>
        </w:rPr>
        <w:t xml:space="preserve"> </w:t>
      </w:r>
      <w:r w:rsidR="007B19AB" w:rsidRPr="00F20CD0">
        <w:rPr>
          <w:vertAlign w:val="superscript"/>
        </w:rPr>
        <w:t>106</w:t>
      </w:r>
      <w:r w:rsidR="007B19AB" w:rsidRPr="00F20CD0">
        <w:t>Rh</w:t>
      </w:r>
      <w:r w:rsidR="007B19AB">
        <w:t xml:space="preserve">, </w:t>
      </w:r>
      <w:r w:rsidR="007B19AB" w:rsidRPr="00F20CD0">
        <w:rPr>
          <w:vertAlign w:val="superscript"/>
        </w:rPr>
        <w:t>125</w:t>
      </w:r>
      <w:r w:rsidR="007B19AB" w:rsidRPr="00F20CD0">
        <w:t>Sb</w:t>
      </w:r>
      <w:r w:rsidR="007B19AB">
        <w:t xml:space="preserve">, </w:t>
      </w:r>
      <w:r w:rsidR="007B19AB" w:rsidRPr="00F20CD0">
        <w:rPr>
          <w:vertAlign w:val="superscript"/>
        </w:rPr>
        <w:t>134</w:t>
      </w:r>
      <w:r w:rsidR="007B19AB" w:rsidRPr="00F20CD0">
        <w:t>Cs</w:t>
      </w:r>
      <w:r w:rsidR="007B19AB">
        <w:t xml:space="preserve">, </w:t>
      </w:r>
      <w:r w:rsidR="007B19AB" w:rsidRPr="00F20CD0">
        <w:rPr>
          <w:vertAlign w:val="superscript"/>
        </w:rPr>
        <w:t>137</w:t>
      </w:r>
      <w:r w:rsidR="007B19AB" w:rsidRPr="00F20CD0">
        <w:t>Cs</w:t>
      </w:r>
      <w:r w:rsidR="007B19AB">
        <w:t xml:space="preserve">, </w:t>
      </w:r>
      <w:r w:rsidR="007B19AB" w:rsidRPr="00F20CD0">
        <w:rPr>
          <w:vertAlign w:val="superscript"/>
        </w:rPr>
        <w:t>144</w:t>
      </w:r>
      <w:r w:rsidR="007B19AB" w:rsidRPr="00F20CD0">
        <w:t>Ce</w:t>
      </w:r>
      <w:r w:rsidR="007B19AB">
        <w:t xml:space="preserve">, and </w:t>
      </w:r>
      <w:r w:rsidR="007B19AB" w:rsidRPr="00F20CD0">
        <w:rPr>
          <w:vertAlign w:val="superscript"/>
        </w:rPr>
        <w:t>154</w:t>
      </w:r>
      <w:r w:rsidR="007B19AB" w:rsidRPr="00F20CD0">
        <w:t>Eu</w:t>
      </w:r>
      <w:r w:rsidR="007B19AB">
        <w:t xml:space="preserve"> were determined to </w:t>
      </w:r>
      <w:r w:rsidR="005621BB">
        <w:t>be ………….</w:t>
      </w:r>
      <w:r w:rsidR="00D16848">
        <w:t xml:space="preserve"> </w:t>
      </w:r>
      <w:r w:rsidR="00994920">
        <w:t>Simultaneously, the d</w:t>
      </w:r>
      <w:r w:rsidR="00107477">
        <w:t>istribution coefficients and ratios of</w:t>
      </w:r>
      <w:r w:rsidR="001F5190">
        <w:t xml:space="preserve"> separation for </w:t>
      </w:r>
      <w:r w:rsidR="00994920">
        <w:t>these radio</w:t>
      </w:r>
      <w:r w:rsidR="00107477">
        <w:t>isotopes were determined</w:t>
      </w:r>
      <w:r w:rsidR="00FE76E2">
        <w:t xml:space="preserve"> and t</w:t>
      </w:r>
      <w:r w:rsidR="00AB2B88">
        <w:t>he trace level isotopic ratio signatures, existed as a result of naturally occurring contamination</w:t>
      </w:r>
      <w:r w:rsidR="00FE76E2">
        <w:t xml:space="preserve">, </w:t>
      </w:r>
      <w:r w:rsidR="00AB2B88">
        <w:t xml:space="preserve">were examined. </w:t>
      </w:r>
      <w:r w:rsidR="00AB2B88" w:rsidRPr="00107477">
        <w:t>Detailed understanding of these unique characteristics such as plutonium isotopic content, concentration of uranium</w:t>
      </w:r>
      <w:r w:rsidR="00FE76E2">
        <w:t xml:space="preserve"> and other </w:t>
      </w:r>
      <w:r w:rsidR="00AB2B88" w:rsidRPr="00107477">
        <w:t>fission products aid</w:t>
      </w:r>
      <w:r w:rsidR="00AB2B88">
        <w:t>ed</w:t>
      </w:r>
      <w:r w:rsidR="00AB2B88" w:rsidRPr="00107477">
        <w:t xml:space="preserve"> nuclear forensics activities aimed at source attribution</w:t>
      </w:r>
      <w:r w:rsidR="00AB2B88">
        <w:t xml:space="preserve">. These signatures, when coupled with reactor burnup data, were used to determine plutonium origin. Based on these results, the origin of fuel sample was determined and the results were in agreement with computational </w:t>
      </w:r>
      <w:r w:rsidR="00FE76E2">
        <w:t>studies</w:t>
      </w:r>
      <w:r w:rsidR="00AB2B88">
        <w:t xml:space="preserve">.  </w:t>
      </w:r>
    </w:p>
    <w:p w14:paraId="241B9F3B" w14:textId="77777777" w:rsidR="00FD22E2" w:rsidRPr="008808C8" w:rsidRDefault="00FD22E2" w:rsidP="008F4E0A">
      <w:pPr>
        <w:pStyle w:val="JRNCPrimarySectionTitle"/>
        <w:ind w:firstLine="0"/>
      </w:pPr>
      <w:r w:rsidRPr="008808C8">
        <w:t>Keywords</w:t>
      </w:r>
    </w:p>
    <w:p w14:paraId="52B8734C" w14:textId="2FE071A8" w:rsidR="00C00BFB" w:rsidRDefault="0002712C" w:rsidP="007427DE">
      <w:pPr>
        <w:pStyle w:val="JRNCAbstractBody"/>
      </w:pPr>
      <w:r>
        <w:t xml:space="preserve">Nuclear Forensics, </w:t>
      </w:r>
      <w:r w:rsidR="006F34B6">
        <w:t xml:space="preserve">Weapon Grade Plutonium, </w:t>
      </w:r>
      <w:r>
        <w:t>Fast Spectrum Reactor, PUREX, Fission Products</w:t>
      </w:r>
    </w:p>
    <w:p w14:paraId="092C14C9" w14:textId="53029833" w:rsidR="0076064C" w:rsidRPr="008808C8" w:rsidRDefault="0076064C" w:rsidP="008F4E0A">
      <w:pPr>
        <w:pStyle w:val="JRNCPrimarySectionTitle"/>
        <w:ind w:firstLine="0"/>
      </w:pPr>
      <w:r w:rsidRPr="008808C8">
        <w:t>Introduction</w:t>
      </w:r>
      <w:r w:rsidR="00514205">
        <w:t xml:space="preserve"> </w:t>
      </w:r>
      <w:r w:rsidR="00A11489">
        <w:t xml:space="preserve"> </w:t>
      </w:r>
    </w:p>
    <w:p w14:paraId="126385C3" w14:textId="72B95536" w:rsidR="00E03170" w:rsidRDefault="00FD2159" w:rsidP="00FC2C89">
      <w:pPr>
        <w:pStyle w:val="JRNCBody"/>
        <w:spacing w:line="480" w:lineRule="auto"/>
        <w:rPr>
          <w:rFonts w:eastAsia="Calibri"/>
          <w:szCs w:val="24"/>
        </w:rPr>
      </w:pPr>
      <w:r w:rsidRPr="00FD2159">
        <w:rPr>
          <w:rFonts w:eastAsia="Calibri"/>
          <w:bCs/>
          <w:szCs w:val="24"/>
          <w:lang w:val="en-US"/>
        </w:rPr>
        <w:t xml:space="preserve">One of the most crucial issues to </w:t>
      </w:r>
      <w:r>
        <w:rPr>
          <w:rFonts w:eastAsia="Calibri"/>
          <w:bCs/>
          <w:szCs w:val="24"/>
          <w:lang w:val="en-US"/>
        </w:rPr>
        <w:t xml:space="preserve">the </w:t>
      </w:r>
      <w:r w:rsidRPr="00FD2159">
        <w:rPr>
          <w:rFonts w:eastAsia="Calibri"/>
          <w:bCs/>
          <w:szCs w:val="24"/>
          <w:lang w:val="en-US"/>
        </w:rPr>
        <w:t xml:space="preserve">national security in the United States is the ability to safeguard </w:t>
      </w:r>
      <w:r>
        <w:rPr>
          <w:rFonts w:eastAsia="Calibri"/>
          <w:bCs/>
          <w:szCs w:val="24"/>
          <w:lang w:val="en-US"/>
        </w:rPr>
        <w:t xml:space="preserve">the </w:t>
      </w:r>
      <w:r w:rsidRPr="00FD2159">
        <w:rPr>
          <w:rFonts w:eastAsia="Calibri"/>
          <w:bCs/>
          <w:szCs w:val="24"/>
          <w:lang w:val="en-US"/>
        </w:rPr>
        <w:t xml:space="preserve">country against nuclear terrorism. The </w:t>
      </w:r>
      <w:r>
        <w:rPr>
          <w:rFonts w:eastAsia="Calibri"/>
          <w:bCs/>
          <w:szCs w:val="24"/>
          <w:lang w:val="en-US"/>
        </w:rPr>
        <w:t xml:space="preserve">smuggling or </w:t>
      </w:r>
      <w:r w:rsidRPr="00FD2159">
        <w:rPr>
          <w:rFonts w:eastAsia="Calibri"/>
          <w:bCs/>
          <w:szCs w:val="24"/>
          <w:lang w:val="en-US"/>
        </w:rPr>
        <w:t xml:space="preserve">detonation of a nuclear weapon in the United States will need immediate information on the nature of the device such as its design, the materials used to build it, and the materials’ source and also the identification of the perpetrators. </w:t>
      </w:r>
      <w:r w:rsidR="004C2A73">
        <w:rPr>
          <w:rFonts w:eastAsia="Calibri"/>
          <w:lang w:val="en"/>
        </w:rPr>
        <w:t>N</w:t>
      </w:r>
      <w:r w:rsidR="004C2A73" w:rsidRPr="000A306D">
        <w:rPr>
          <w:rFonts w:eastAsia="Calibri"/>
          <w:lang w:val="en"/>
        </w:rPr>
        <w:t xml:space="preserve">uclear forensics </w:t>
      </w:r>
      <w:r w:rsidR="004C2A73">
        <w:rPr>
          <w:rFonts w:eastAsia="Calibri"/>
          <w:lang w:val="en"/>
        </w:rPr>
        <w:t xml:space="preserve">will </w:t>
      </w:r>
      <w:r w:rsidR="004C2A73" w:rsidRPr="000A306D">
        <w:rPr>
          <w:rFonts w:eastAsia="Calibri"/>
          <w:lang w:val="en"/>
        </w:rPr>
        <w:t xml:space="preserve">serve as the technical component of </w:t>
      </w:r>
      <w:r w:rsidR="004C2A73">
        <w:rPr>
          <w:rFonts w:eastAsia="Calibri"/>
          <w:lang w:val="en"/>
        </w:rPr>
        <w:t xml:space="preserve">nation’s </w:t>
      </w:r>
      <w:r w:rsidR="004C2A73" w:rsidRPr="000A306D">
        <w:rPr>
          <w:rFonts w:eastAsia="Calibri"/>
          <w:lang w:val="en"/>
        </w:rPr>
        <w:t xml:space="preserve">capability to attribute </w:t>
      </w:r>
      <w:r w:rsidR="004C2A73">
        <w:rPr>
          <w:rFonts w:eastAsia="Calibri"/>
          <w:lang w:val="en"/>
        </w:rPr>
        <w:t xml:space="preserve">these types of </w:t>
      </w:r>
      <w:r w:rsidR="004C2A73" w:rsidRPr="000A306D">
        <w:rPr>
          <w:rFonts w:eastAsia="Calibri"/>
          <w:lang w:val="en"/>
        </w:rPr>
        <w:t>nuclear events</w:t>
      </w:r>
      <w:r w:rsidR="004C2A73">
        <w:rPr>
          <w:rFonts w:eastAsia="Calibri"/>
          <w:lang w:val="en"/>
        </w:rPr>
        <w:t xml:space="preserve"> by </w:t>
      </w:r>
      <w:r w:rsidR="004C2A73" w:rsidRPr="000A306D">
        <w:rPr>
          <w:rFonts w:eastAsia="Calibri"/>
          <w:lang w:val="en"/>
        </w:rPr>
        <w:t xml:space="preserve">identify the </w:t>
      </w:r>
      <w:r w:rsidR="004C2A73">
        <w:rPr>
          <w:rFonts w:eastAsia="Calibri"/>
          <w:lang w:val="en"/>
        </w:rPr>
        <w:t xml:space="preserve">source of </w:t>
      </w:r>
      <w:r w:rsidR="004C2A73" w:rsidRPr="000A306D">
        <w:rPr>
          <w:rFonts w:eastAsia="Calibri"/>
          <w:lang w:val="en"/>
        </w:rPr>
        <w:t>nuclear material.</w:t>
      </w:r>
      <w:r w:rsidR="004C2A73">
        <w:rPr>
          <w:rFonts w:eastAsia="Calibri"/>
          <w:lang w:val="en"/>
        </w:rPr>
        <w:t xml:space="preserve"> </w:t>
      </w:r>
      <w:r w:rsidRPr="000A306D">
        <w:rPr>
          <w:rFonts w:eastAsia="Calibri"/>
          <w:szCs w:val="24"/>
          <w:lang w:val="en-US"/>
        </w:rPr>
        <w:t>Th</w:t>
      </w:r>
      <w:r>
        <w:rPr>
          <w:rFonts w:eastAsia="Calibri"/>
          <w:szCs w:val="24"/>
          <w:lang w:val="en-US"/>
        </w:rPr>
        <w:t xml:space="preserve">is </w:t>
      </w:r>
      <w:r w:rsidRPr="000A306D">
        <w:rPr>
          <w:rFonts w:eastAsia="Calibri"/>
          <w:szCs w:val="24"/>
          <w:lang w:val="en-US"/>
        </w:rPr>
        <w:t xml:space="preserve">work is part of an ongoing effort to improve nuclear deterrence by </w:t>
      </w:r>
      <w:r w:rsidRPr="000A306D">
        <w:rPr>
          <w:rFonts w:eastAsia="Calibri"/>
          <w:szCs w:val="24"/>
          <w:lang w:val="en-US"/>
        </w:rPr>
        <w:lastRenderedPageBreak/>
        <w:t xml:space="preserve">developing a methodology to attribute weapons-grade plutonium to a source </w:t>
      </w:r>
      <w:r>
        <w:rPr>
          <w:rFonts w:eastAsia="Calibri"/>
          <w:szCs w:val="24"/>
          <w:lang w:val="en-US"/>
        </w:rPr>
        <w:t xml:space="preserve">fast breeder </w:t>
      </w:r>
      <w:r w:rsidRPr="000A306D">
        <w:rPr>
          <w:rFonts w:eastAsia="Calibri"/>
          <w:szCs w:val="24"/>
          <w:lang w:val="en-US"/>
        </w:rPr>
        <w:t>reactor using an intrinsic physical signature.</w:t>
      </w:r>
      <w:r w:rsidRPr="000A306D">
        <w:rPr>
          <w:rFonts w:eastAsia="Calibri"/>
          <w:lang w:val="en"/>
        </w:rPr>
        <w:t xml:space="preserve"> </w:t>
      </w:r>
      <w:r w:rsidR="00AE160C">
        <w:rPr>
          <w:rFonts w:eastAsia="Calibri"/>
          <w:lang w:val="en"/>
        </w:rPr>
        <w:t>Former</w:t>
      </w:r>
      <w:r w:rsidR="001E3A84">
        <w:rPr>
          <w:rFonts w:eastAsia="Calibri"/>
          <w:lang w:val="en"/>
        </w:rPr>
        <w:t xml:space="preserve"> c</w:t>
      </w:r>
      <w:r w:rsidR="000363A7" w:rsidRPr="008C695E">
        <w:rPr>
          <w:rFonts w:eastAsia="Calibri"/>
          <w:lang w:val="en-US"/>
        </w:rPr>
        <w:t>oncerns about the limit of worldwide uranium resources motivated initial interest in thorium fuel</w:t>
      </w:r>
      <w:r w:rsidR="000363A7">
        <w:rPr>
          <w:rFonts w:eastAsia="Calibri"/>
          <w:lang w:val="en-US"/>
        </w:rPr>
        <w:t xml:space="preserve">. </w:t>
      </w:r>
      <w:r w:rsidR="00C114FA">
        <w:rPr>
          <w:rFonts w:eastAsia="Calibri"/>
          <w:bCs/>
          <w:lang w:val="en-US"/>
        </w:rPr>
        <w:t>As Gen</w:t>
      </w:r>
      <w:r w:rsidR="00C76A7E">
        <w:rPr>
          <w:rFonts w:eastAsia="Calibri"/>
          <w:bCs/>
          <w:lang w:val="en-US"/>
        </w:rPr>
        <w:t xml:space="preserve"> IV </w:t>
      </w:r>
      <w:r w:rsidR="00C114FA">
        <w:rPr>
          <w:rFonts w:eastAsia="Calibri"/>
          <w:bCs/>
          <w:lang w:val="en-US"/>
        </w:rPr>
        <w:t xml:space="preserve">concept, </w:t>
      </w:r>
      <w:r w:rsidR="00D82E2D">
        <w:rPr>
          <w:rFonts w:eastAsia="Calibri"/>
          <w:bCs/>
          <w:lang w:val="en-US"/>
        </w:rPr>
        <w:t>F</w:t>
      </w:r>
      <w:r w:rsidR="001518E6">
        <w:rPr>
          <w:rFonts w:eastAsia="Calibri"/>
          <w:szCs w:val="24"/>
        </w:rPr>
        <w:t xml:space="preserve">ast </w:t>
      </w:r>
      <w:r w:rsidR="00D82E2D">
        <w:rPr>
          <w:rFonts w:eastAsia="Calibri"/>
          <w:szCs w:val="24"/>
        </w:rPr>
        <w:t>B</w:t>
      </w:r>
      <w:r w:rsidR="001518E6" w:rsidRPr="001518E6">
        <w:rPr>
          <w:rFonts w:eastAsia="Calibri"/>
          <w:szCs w:val="24"/>
        </w:rPr>
        <w:t>reeder</w:t>
      </w:r>
      <w:r w:rsidR="001518E6">
        <w:rPr>
          <w:rFonts w:eastAsia="Calibri"/>
          <w:szCs w:val="24"/>
        </w:rPr>
        <w:t xml:space="preserve"> </w:t>
      </w:r>
      <w:r w:rsidR="00D82E2D">
        <w:rPr>
          <w:rFonts w:eastAsia="Calibri"/>
          <w:szCs w:val="24"/>
        </w:rPr>
        <w:t>R</w:t>
      </w:r>
      <w:r w:rsidR="001518E6">
        <w:rPr>
          <w:rFonts w:eastAsia="Calibri"/>
          <w:szCs w:val="24"/>
        </w:rPr>
        <w:t>eactor</w:t>
      </w:r>
      <w:r w:rsidR="001518E6" w:rsidRPr="001518E6">
        <w:rPr>
          <w:rFonts w:eastAsia="Calibri"/>
          <w:szCs w:val="24"/>
        </w:rPr>
        <w:t>s</w:t>
      </w:r>
      <w:r w:rsidR="00D82E2D">
        <w:rPr>
          <w:rFonts w:eastAsia="Calibri"/>
          <w:szCs w:val="24"/>
        </w:rPr>
        <w:t xml:space="preserve"> (FBR)</w:t>
      </w:r>
      <w:r w:rsidR="001518E6" w:rsidRPr="001518E6">
        <w:rPr>
          <w:rFonts w:eastAsia="Calibri"/>
          <w:szCs w:val="24"/>
        </w:rPr>
        <w:t xml:space="preserve"> were found attractive </w:t>
      </w:r>
      <w:r w:rsidR="00716A8F">
        <w:rPr>
          <w:rFonts w:eastAsia="Calibri"/>
          <w:szCs w:val="24"/>
        </w:rPr>
        <w:t xml:space="preserve">because of the </w:t>
      </w:r>
      <w:r w:rsidR="000363A7" w:rsidRPr="008C695E">
        <w:rPr>
          <w:rFonts w:eastAsia="Calibri"/>
          <w:szCs w:val="24"/>
        </w:rPr>
        <w:t>thorium's greater abundance</w:t>
      </w:r>
      <w:r w:rsidR="00E03170">
        <w:rPr>
          <w:rFonts w:eastAsia="Calibri"/>
          <w:szCs w:val="24"/>
        </w:rPr>
        <w:t xml:space="preserve">, </w:t>
      </w:r>
      <w:r w:rsidR="000363A7">
        <w:rPr>
          <w:rFonts w:eastAsia="Calibri"/>
          <w:szCs w:val="24"/>
        </w:rPr>
        <w:t xml:space="preserve">better </w:t>
      </w:r>
      <w:r w:rsidR="000363A7" w:rsidRPr="001518E6">
        <w:rPr>
          <w:rFonts w:eastAsia="Calibri"/>
          <w:szCs w:val="24"/>
        </w:rPr>
        <w:t>fuel economy</w:t>
      </w:r>
      <w:r w:rsidR="00E03170">
        <w:rPr>
          <w:rFonts w:eastAsia="Calibri"/>
          <w:szCs w:val="24"/>
        </w:rPr>
        <w:t xml:space="preserve">, </w:t>
      </w:r>
      <w:r w:rsidR="00E03170" w:rsidRPr="00C114FA">
        <w:rPr>
          <w:rFonts w:eastAsia="Calibri"/>
          <w:bCs/>
          <w:lang w:val="en-US"/>
        </w:rPr>
        <w:t>burnup</w:t>
      </w:r>
      <w:r w:rsidR="00E03170">
        <w:rPr>
          <w:rFonts w:eastAsia="Calibri"/>
          <w:bCs/>
          <w:lang w:val="en-US"/>
        </w:rPr>
        <w:t>, r</w:t>
      </w:r>
      <w:r w:rsidR="00E03170" w:rsidRPr="00C114FA">
        <w:rPr>
          <w:rFonts w:eastAsia="Calibri"/>
          <w:bCs/>
          <w:lang w:val="en-US"/>
        </w:rPr>
        <w:t>eprocessing</w:t>
      </w:r>
      <w:r w:rsidR="00E03170">
        <w:rPr>
          <w:rFonts w:eastAsia="Calibri"/>
          <w:bCs/>
          <w:lang w:val="en-US"/>
        </w:rPr>
        <w:t>, w</w:t>
      </w:r>
      <w:r w:rsidR="00E03170" w:rsidRPr="00C114FA">
        <w:rPr>
          <w:rFonts w:eastAsia="Calibri"/>
          <w:bCs/>
          <w:lang w:val="en-US"/>
        </w:rPr>
        <w:t>aste reduction</w:t>
      </w:r>
      <w:r w:rsidR="0068062F">
        <w:rPr>
          <w:rFonts w:eastAsia="Calibri"/>
          <w:bCs/>
          <w:lang w:val="en-US"/>
        </w:rPr>
        <w:t xml:space="preserve"> and also due to the </w:t>
      </w:r>
      <w:r w:rsidR="008A4284">
        <w:rPr>
          <w:rFonts w:eastAsia="Calibri"/>
          <w:bCs/>
          <w:lang w:val="en-US"/>
        </w:rPr>
        <w:t xml:space="preserve">improved </w:t>
      </w:r>
      <w:r w:rsidR="00E03170" w:rsidRPr="00E03170">
        <w:rPr>
          <w:rFonts w:eastAsia="Calibri"/>
          <w:bCs/>
        </w:rPr>
        <w:t>resistance to nuclear weapons proliferation</w:t>
      </w:r>
      <w:r w:rsidR="00E03170">
        <w:rPr>
          <w:rFonts w:eastAsia="Calibri"/>
          <w:bCs/>
        </w:rPr>
        <w:t xml:space="preserve">. </w:t>
      </w:r>
      <w:r w:rsidR="00E03170" w:rsidRPr="00B75AC7">
        <w:rPr>
          <w:rFonts w:eastAsia="Calibri"/>
          <w:szCs w:val="24"/>
        </w:rPr>
        <w:t xml:space="preserve">It was expected that the proliferation risk </w:t>
      </w:r>
      <w:r w:rsidR="008A4284">
        <w:rPr>
          <w:rFonts w:eastAsia="Calibri"/>
          <w:szCs w:val="24"/>
        </w:rPr>
        <w:t xml:space="preserve">of </w:t>
      </w:r>
      <w:r w:rsidR="008A4C08">
        <w:rPr>
          <w:rFonts w:eastAsia="Calibri"/>
          <w:szCs w:val="24"/>
        </w:rPr>
        <w:t xml:space="preserve">fast </w:t>
      </w:r>
      <w:r w:rsidR="00E03170" w:rsidRPr="00B75AC7">
        <w:rPr>
          <w:rFonts w:eastAsia="Calibri"/>
          <w:szCs w:val="24"/>
        </w:rPr>
        <w:t>breeder</w:t>
      </w:r>
      <w:r w:rsidR="008A4C08">
        <w:rPr>
          <w:rFonts w:eastAsia="Calibri"/>
          <w:szCs w:val="24"/>
        </w:rPr>
        <w:t xml:space="preserve"> reactor</w:t>
      </w:r>
      <w:r w:rsidR="00E03170" w:rsidRPr="00B75AC7">
        <w:rPr>
          <w:rFonts w:eastAsia="Calibri"/>
          <w:szCs w:val="24"/>
        </w:rPr>
        <w:t>s could be managed</w:t>
      </w:r>
      <w:r w:rsidR="00712F48" w:rsidRPr="00712F48">
        <w:rPr>
          <w:rFonts w:eastAsia="Calibri"/>
          <w:szCs w:val="24"/>
        </w:rPr>
        <w:t xml:space="preserve"> </w:t>
      </w:r>
      <w:r w:rsidR="00543566">
        <w:rPr>
          <w:rFonts w:eastAsia="Calibri"/>
          <w:szCs w:val="24"/>
        </w:rPr>
        <w:t xml:space="preserve">by </w:t>
      </w:r>
      <w:r w:rsidR="00712F48">
        <w:rPr>
          <w:rFonts w:eastAsia="Calibri"/>
          <w:szCs w:val="24"/>
        </w:rPr>
        <w:t>closed</w:t>
      </w:r>
      <w:r w:rsidR="00712F48" w:rsidRPr="00B75AC7">
        <w:rPr>
          <w:rFonts w:eastAsia="Calibri"/>
          <w:szCs w:val="24"/>
        </w:rPr>
        <w:t xml:space="preserve"> fuel cycle</w:t>
      </w:r>
      <w:r w:rsidR="00E03170" w:rsidRPr="00B75AC7">
        <w:rPr>
          <w:rFonts w:eastAsia="Calibri"/>
          <w:szCs w:val="24"/>
        </w:rPr>
        <w:t xml:space="preserve">. </w:t>
      </w:r>
      <w:r w:rsidR="002B2EE9">
        <w:rPr>
          <w:rFonts w:eastAsia="Calibri"/>
          <w:szCs w:val="24"/>
        </w:rPr>
        <w:t xml:space="preserve">However, </w:t>
      </w:r>
      <w:r w:rsidR="00E03170" w:rsidRPr="00B75AC7">
        <w:rPr>
          <w:rFonts w:eastAsia="Calibri"/>
          <w:szCs w:val="24"/>
        </w:rPr>
        <w:t xml:space="preserve">since plutonium </w:t>
      </w:r>
      <w:r w:rsidR="00FC5467">
        <w:rPr>
          <w:rFonts w:eastAsia="Calibri"/>
          <w:szCs w:val="24"/>
        </w:rPr>
        <w:t xml:space="preserve">is </w:t>
      </w:r>
      <w:r w:rsidR="00FC5467" w:rsidRPr="00B75AC7">
        <w:rPr>
          <w:rFonts w:eastAsia="Calibri"/>
          <w:szCs w:val="24"/>
        </w:rPr>
        <w:t>produce</w:t>
      </w:r>
      <w:r w:rsidR="00FC5467">
        <w:rPr>
          <w:rFonts w:eastAsia="Calibri"/>
          <w:szCs w:val="24"/>
        </w:rPr>
        <w:t>d</w:t>
      </w:r>
      <w:r w:rsidR="00FC5467" w:rsidRPr="00B75AC7">
        <w:rPr>
          <w:rFonts w:eastAsia="Calibri"/>
          <w:szCs w:val="24"/>
        </w:rPr>
        <w:t xml:space="preserve"> from </w:t>
      </w:r>
      <w:r w:rsidR="00D568A2">
        <w:rPr>
          <w:rFonts w:eastAsia="Calibri"/>
          <w:szCs w:val="24"/>
        </w:rPr>
        <w:t xml:space="preserve">depleted uranium </w:t>
      </w:r>
      <w:r w:rsidR="00FC5467">
        <w:rPr>
          <w:rFonts w:eastAsia="Calibri"/>
          <w:szCs w:val="24"/>
        </w:rPr>
        <w:t xml:space="preserve">in </w:t>
      </w:r>
      <w:r w:rsidR="00FC5467" w:rsidRPr="00B75AC7">
        <w:rPr>
          <w:rFonts w:eastAsia="Calibri"/>
          <w:szCs w:val="24"/>
        </w:rPr>
        <w:t>breeding cycle</w:t>
      </w:r>
      <w:r w:rsidR="00E03170" w:rsidRPr="00B75AC7">
        <w:rPr>
          <w:rFonts w:eastAsia="Calibri"/>
          <w:szCs w:val="24"/>
        </w:rPr>
        <w:t xml:space="preserve">, </w:t>
      </w:r>
      <w:r w:rsidR="00FC5467">
        <w:rPr>
          <w:rFonts w:eastAsia="Calibri"/>
          <w:szCs w:val="24"/>
        </w:rPr>
        <w:t xml:space="preserve">fast breeder reactors </w:t>
      </w:r>
      <w:r w:rsidR="00E85545">
        <w:rPr>
          <w:rFonts w:eastAsia="Calibri"/>
          <w:szCs w:val="24"/>
        </w:rPr>
        <w:t xml:space="preserve">now </w:t>
      </w:r>
      <w:r w:rsidR="00FC5467">
        <w:rPr>
          <w:rFonts w:eastAsia="Calibri"/>
          <w:szCs w:val="24"/>
        </w:rPr>
        <w:t xml:space="preserve">even </w:t>
      </w:r>
      <w:r w:rsidR="00E85545">
        <w:rPr>
          <w:rFonts w:eastAsia="Calibri"/>
          <w:szCs w:val="24"/>
        </w:rPr>
        <w:t xml:space="preserve">pose </w:t>
      </w:r>
      <w:r w:rsidR="00FC5467">
        <w:rPr>
          <w:rFonts w:eastAsia="Calibri"/>
          <w:szCs w:val="24"/>
        </w:rPr>
        <w:t xml:space="preserve">a </w:t>
      </w:r>
      <w:r w:rsidR="006B6C3A">
        <w:rPr>
          <w:rFonts w:eastAsia="Calibri"/>
          <w:szCs w:val="24"/>
        </w:rPr>
        <w:t xml:space="preserve">higher </w:t>
      </w:r>
      <w:r w:rsidR="00E03170" w:rsidRPr="00B75AC7">
        <w:rPr>
          <w:rFonts w:eastAsia="Calibri"/>
          <w:szCs w:val="24"/>
        </w:rPr>
        <w:t>proliferation risk</w:t>
      </w:r>
      <w:r w:rsidR="00E03170">
        <w:rPr>
          <w:rFonts w:eastAsia="Calibri"/>
          <w:szCs w:val="24"/>
        </w:rPr>
        <w:t>.</w:t>
      </w:r>
      <w:r w:rsidR="004C2A73">
        <w:rPr>
          <w:rFonts w:eastAsia="Calibri"/>
          <w:szCs w:val="24"/>
        </w:rPr>
        <w:t xml:space="preserve"> </w:t>
      </w:r>
    </w:p>
    <w:p w14:paraId="721E05EA" w14:textId="7E80D9AC" w:rsidR="009D3210" w:rsidRDefault="00A11B58" w:rsidP="00FC2C89">
      <w:pPr>
        <w:pStyle w:val="JRNCBody"/>
        <w:spacing w:line="480" w:lineRule="auto"/>
        <w:rPr>
          <w:lang w:val="en-US"/>
        </w:rPr>
      </w:pPr>
      <w:r>
        <w:rPr>
          <w:lang w:val="en-US"/>
        </w:rPr>
        <w:t>Plutonium isotopes</w:t>
      </w:r>
      <w:r w:rsidR="00FC2C89">
        <w:rPr>
          <w:lang w:val="en-US"/>
        </w:rPr>
        <w:t>,</w:t>
      </w:r>
      <w:r>
        <w:rPr>
          <w:lang w:val="en-US"/>
        </w:rPr>
        <w:t xml:space="preserve"> </w:t>
      </w:r>
      <w:r w:rsidR="00821E18" w:rsidRPr="00821E18">
        <w:rPr>
          <w:vertAlign w:val="superscript"/>
          <w:lang w:val="en-US"/>
        </w:rPr>
        <w:t>238</w:t>
      </w:r>
      <w:r>
        <w:rPr>
          <w:lang w:val="en-US"/>
        </w:rPr>
        <w:t>Pu</w:t>
      </w:r>
      <w:r w:rsidR="00A11489">
        <w:rPr>
          <w:lang w:val="en-US"/>
        </w:rPr>
        <w:t xml:space="preserve">, </w:t>
      </w:r>
      <w:r w:rsidR="00821E18" w:rsidRPr="00821E18">
        <w:rPr>
          <w:vertAlign w:val="superscript"/>
          <w:lang w:val="en-US"/>
        </w:rPr>
        <w:t>239</w:t>
      </w:r>
      <w:r w:rsidR="00A11489">
        <w:rPr>
          <w:lang w:val="en-US"/>
        </w:rPr>
        <w:t xml:space="preserve">Pu, </w:t>
      </w:r>
      <w:r w:rsidR="00821E18" w:rsidRPr="00821E18">
        <w:rPr>
          <w:vertAlign w:val="superscript"/>
          <w:lang w:val="en-US"/>
        </w:rPr>
        <w:t>240</w:t>
      </w:r>
      <w:r w:rsidR="00A11489">
        <w:rPr>
          <w:lang w:val="en-US"/>
        </w:rPr>
        <w:t xml:space="preserve">Pu, </w:t>
      </w:r>
      <w:r w:rsidR="00821E18" w:rsidRPr="00821E18">
        <w:rPr>
          <w:vertAlign w:val="superscript"/>
          <w:lang w:val="en-US"/>
        </w:rPr>
        <w:t>241</w:t>
      </w:r>
      <w:r w:rsidR="00A11489">
        <w:rPr>
          <w:lang w:val="en-US"/>
        </w:rPr>
        <w:t>Pu</w:t>
      </w:r>
      <w:r w:rsidR="00821E18">
        <w:rPr>
          <w:lang w:val="en-US"/>
        </w:rPr>
        <w:t xml:space="preserve"> </w:t>
      </w:r>
      <w:r w:rsidR="00A11489">
        <w:rPr>
          <w:lang w:val="en-US"/>
        </w:rPr>
        <w:t xml:space="preserve">and </w:t>
      </w:r>
      <w:r w:rsidR="00821E18" w:rsidRPr="00821E18">
        <w:rPr>
          <w:vertAlign w:val="superscript"/>
          <w:lang w:val="en-US"/>
        </w:rPr>
        <w:t>242</w:t>
      </w:r>
      <w:r w:rsidR="00A11489">
        <w:rPr>
          <w:lang w:val="en-US"/>
        </w:rPr>
        <w:t>Pu</w:t>
      </w:r>
      <w:r w:rsidR="00FC2C89">
        <w:rPr>
          <w:lang w:val="en-US"/>
        </w:rPr>
        <w:t>,</w:t>
      </w:r>
      <w:r>
        <w:rPr>
          <w:lang w:val="en-US"/>
        </w:rPr>
        <w:t xml:space="preserve"> are produced in various amounts in </w:t>
      </w:r>
      <w:r w:rsidR="0084026A">
        <w:rPr>
          <w:lang w:val="en-US"/>
        </w:rPr>
        <w:t>depleted UO</w:t>
      </w:r>
      <w:r w:rsidR="0084026A" w:rsidRPr="0084026A">
        <w:rPr>
          <w:vertAlign w:val="subscript"/>
          <w:lang w:val="en-US"/>
        </w:rPr>
        <w:t>2</w:t>
      </w:r>
      <w:r w:rsidR="0084026A">
        <w:rPr>
          <w:lang w:val="en-US"/>
        </w:rPr>
        <w:t xml:space="preserve"> </w:t>
      </w:r>
      <w:r w:rsidR="002E535F">
        <w:rPr>
          <w:lang w:val="en-US"/>
        </w:rPr>
        <w:t>blanket of FBRs</w:t>
      </w:r>
      <w:r>
        <w:rPr>
          <w:lang w:val="en-US"/>
        </w:rPr>
        <w:t>. P</w:t>
      </w:r>
      <w:r w:rsidR="00A11489">
        <w:rPr>
          <w:lang w:val="en-US"/>
        </w:rPr>
        <w:t>l</w:t>
      </w:r>
      <w:r>
        <w:rPr>
          <w:lang w:val="en-US"/>
        </w:rPr>
        <w:t>u</w:t>
      </w:r>
      <w:r w:rsidR="00A11489">
        <w:rPr>
          <w:lang w:val="en-US"/>
        </w:rPr>
        <w:t xml:space="preserve">tonium isotopic </w:t>
      </w:r>
      <w:r>
        <w:rPr>
          <w:lang w:val="en-US"/>
        </w:rPr>
        <w:t xml:space="preserve">characteristics essentially </w:t>
      </w:r>
      <w:r w:rsidR="00A11489">
        <w:rPr>
          <w:lang w:val="en-US"/>
        </w:rPr>
        <w:t xml:space="preserve">depend </w:t>
      </w:r>
      <w:r>
        <w:rPr>
          <w:lang w:val="en-US"/>
        </w:rPr>
        <w:t xml:space="preserve">on the amount of fuel burn-up, the nature of the neutron energy spectrum to which the fuel was exposed and the amount of time since the irradiation occurred. </w:t>
      </w:r>
      <w:r w:rsidR="008A4284">
        <w:rPr>
          <w:lang w:val="en-US"/>
        </w:rPr>
        <w:t xml:space="preserve">However, the </w:t>
      </w:r>
      <w:r w:rsidR="0092691F">
        <w:rPr>
          <w:lang w:val="en-US"/>
        </w:rPr>
        <w:t xml:space="preserve">plutonium isotopic </w:t>
      </w:r>
      <w:r>
        <w:rPr>
          <w:lang w:val="en-US"/>
        </w:rPr>
        <w:t>characteristics can be significantly different</w:t>
      </w:r>
      <w:r w:rsidR="0092691F">
        <w:rPr>
          <w:lang w:val="en-US"/>
        </w:rPr>
        <w:t xml:space="preserve"> depending on </w:t>
      </w:r>
      <w:r>
        <w:rPr>
          <w:lang w:val="en-US"/>
        </w:rPr>
        <w:t xml:space="preserve">the </w:t>
      </w:r>
      <w:r w:rsidR="008A4284">
        <w:rPr>
          <w:lang w:val="en-US"/>
        </w:rPr>
        <w:t xml:space="preserve">fast </w:t>
      </w:r>
      <w:r>
        <w:rPr>
          <w:lang w:val="en-US"/>
        </w:rPr>
        <w:t>neutron energy spectrum</w:t>
      </w:r>
      <w:r w:rsidR="002E535F">
        <w:rPr>
          <w:lang w:val="en-US"/>
        </w:rPr>
        <w:t xml:space="preserve"> </w:t>
      </w:r>
      <w:r w:rsidR="00E1418F">
        <w:rPr>
          <w:lang w:val="en-US"/>
        </w:rPr>
        <w:t xml:space="preserve">and </w:t>
      </w:r>
      <w:r w:rsidR="008A4284">
        <w:rPr>
          <w:lang w:val="en-US"/>
        </w:rPr>
        <w:t xml:space="preserve">depleted uranium </w:t>
      </w:r>
      <w:r>
        <w:rPr>
          <w:lang w:val="en-US"/>
        </w:rPr>
        <w:t>used in the fast breeder radial blankets</w:t>
      </w:r>
      <w:r w:rsidR="0036587D">
        <w:rPr>
          <w:lang w:val="en-US"/>
        </w:rPr>
        <w:t>.</w:t>
      </w:r>
      <w:r w:rsidR="002E535F">
        <w:rPr>
          <w:lang w:val="en-US"/>
        </w:rPr>
        <w:t xml:space="preserve"> </w:t>
      </w:r>
      <w:r w:rsidR="004C2A73">
        <w:rPr>
          <w:lang w:val="en-US"/>
        </w:rPr>
        <w:t xml:space="preserve">The </w:t>
      </w:r>
      <w:r w:rsidR="00E36CF7">
        <w:rPr>
          <w:lang w:val="en-US"/>
        </w:rPr>
        <w:t xml:space="preserve">weapon grade plutonium produced in </w:t>
      </w:r>
      <w:r w:rsidR="00F129A7">
        <w:rPr>
          <w:lang w:val="en-US"/>
        </w:rPr>
        <w:t xml:space="preserve">FBR blanket can readily </w:t>
      </w:r>
      <w:r w:rsidR="004C2A73">
        <w:rPr>
          <w:lang w:val="en-US"/>
        </w:rPr>
        <w:t xml:space="preserve">be </w:t>
      </w:r>
      <w:r w:rsidR="00F129A7">
        <w:rPr>
          <w:lang w:val="en-US"/>
        </w:rPr>
        <w:t xml:space="preserve">distinguished from </w:t>
      </w:r>
      <w:r w:rsidR="00E36CF7">
        <w:rPr>
          <w:lang w:val="en-US"/>
        </w:rPr>
        <w:t xml:space="preserve">other types of reactors </w:t>
      </w:r>
      <w:r w:rsidR="00F129A7">
        <w:rPr>
          <w:lang w:val="en-US"/>
        </w:rPr>
        <w:t>based</w:t>
      </w:r>
      <w:r w:rsidR="00B714D2">
        <w:rPr>
          <w:lang w:val="en-US"/>
        </w:rPr>
        <w:t xml:space="preserve"> on their isotopic composition.</w:t>
      </w:r>
      <w:r w:rsidR="004F104E">
        <w:rPr>
          <w:lang w:val="en-US"/>
        </w:rPr>
        <w:t xml:space="preserve"> </w:t>
      </w:r>
      <w:r w:rsidR="00B714D2">
        <w:rPr>
          <w:lang w:val="en-US"/>
        </w:rPr>
        <w:t xml:space="preserve">In general, the design aspects of typical FBRs </w:t>
      </w:r>
      <w:r w:rsidR="00486D9D">
        <w:rPr>
          <w:lang w:val="en-US"/>
        </w:rPr>
        <w:t xml:space="preserve">require that the main core fuel elements be replenished about every six months. During this six month period of normal FBR operation, depleted uranium in the blanket region will experience a burnup of about 1 GWd/t. </w:t>
      </w:r>
      <w:r w:rsidR="00DE70E4">
        <w:rPr>
          <w:lang w:val="en-US"/>
        </w:rPr>
        <w:t>Consequently</w:t>
      </w:r>
      <w:r w:rsidR="00486D9D">
        <w:rPr>
          <w:lang w:val="en-US"/>
        </w:rPr>
        <w:t>, any country operati</w:t>
      </w:r>
      <w:r w:rsidR="00DE70E4">
        <w:rPr>
          <w:lang w:val="en-US"/>
        </w:rPr>
        <w:t xml:space="preserve">ng </w:t>
      </w:r>
      <w:r w:rsidR="00486D9D">
        <w:rPr>
          <w:lang w:val="en-US"/>
        </w:rPr>
        <w:t xml:space="preserve">FBR will typically be generating significant </w:t>
      </w:r>
      <w:r w:rsidR="00DE70E4">
        <w:rPr>
          <w:lang w:val="en-US"/>
        </w:rPr>
        <w:t xml:space="preserve">amount </w:t>
      </w:r>
      <w:r w:rsidR="00486D9D">
        <w:rPr>
          <w:lang w:val="en-US"/>
        </w:rPr>
        <w:t>of high quality weapon grade plutonium.</w:t>
      </w:r>
      <w:r w:rsidR="009D3210">
        <w:rPr>
          <w:lang w:val="en-US"/>
        </w:rPr>
        <w:t xml:space="preserve"> </w:t>
      </w:r>
    </w:p>
    <w:p w14:paraId="3F39F5C7" w14:textId="3514C9B5" w:rsidR="004C2A73" w:rsidRDefault="003A6A62" w:rsidP="00FC2C89">
      <w:pPr>
        <w:pStyle w:val="JRNCBody"/>
        <w:spacing w:line="480" w:lineRule="auto"/>
        <w:rPr>
          <w:lang w:val="en-US"/>
        </w:rPr>
      </w:pPr>
      <w:r>
        <w:t>When developmental FBRs begin operating in the near future</w:t>
      </w:r>
      <w:r w:rsidR="000C3ACE">
        <w:t xml:space="preserve">, </w:t>
      </w:r>
      <w:r w:rsidR="002E535F">
        <w:rPr>
          <w:bCs/>
        </w:rPr>
        <w:t>i</w:t>
      </w:r>
      <w:r w:rsidR="005A5BC2">
        <w:t xml:space="preserve">t will be very </w:t>
      </w:r>
      <w:r w:rsidR="002E535F">
        <w:t xml:space="preserve">useful for the Domestic Nuclear Detection Office’s global nuclear detection architecture to understand </w:t>
      </w:r>
      <w:r w:rsidR="002E535F">
        <w:lastRenderedPageBreak/>
        <w:t xml:space="preserve">the details of a potentially unique fingerprint associated with plutonium produced in depleted uranium blanket of FBRs. Detailed understanding of these unique characteristics such as plutonium, uranium and other fission product isotopes will </w:t>
      </w:r>
      <w:r w:rsidR="005A5BC2">
        <w:t xml:space="preserve">contribute to the </w:t>
      </w:r>
      <w:r w:rsidR="002E535F">
        <w:t xml:space="preserve">nuclear forensics activities </w:t>
      </w:r>
      <w:r w:rsidR="005A5BC2">
        <w:t xml:space="preserve">targeted at the </w:t>
      </w:r>
      <w:r w:rsidR="00612871">
        <w:t xml:space="preserve">origin </w:t>
      </w:r>
      <w:r w:rsidR="002E535F">
        <w:t xml:space="preserve">source </w:t>
      </w:r>
      <w:r w:rsidR="00612871">
        <w:t xml:space="preserve">of </w:t>
      </w:r>
      <w:r w:rsidR="002E535F">
        <w:t>interdicted smuggled plutonium (pre-detonation material) as well as to some extent for post-detonation analysis.</w:t>
      </w:r>
      <w:r w:rsidR="00C81D36">
        <w:t xml:space="preserve"> </w:t>
      </w:r>
      <w:r w:rsidR="00DB004C">
        <w:rPr>
          <w:bCs/>
        </w:rPr>
        <w:t>In a situation like this, e</w:t>
      </w:r>
      <w:r w:rsidR="00680470">
        <w:rPr>
          <w:bCs/>
        </w:rPr>
        <w:t>xperimental r</w:t>
      </w:r>
      <w:r w:rsidR="00A11489" w:rsidRPr="00822FE1">
        <w:rPr>
          <w:bCs/>
        </w:rPr>
        <w:t xml:space="preserve">adiochemistry </w:t>
      </w:r>
      <w:r w:rsidR="00DD03AC">
        <w:rPr>
          <w:bCs/>
        </w:rPr>
        <w:t xml:space="preserve">will </w:t>
      </w:r>
      <w:r w:rsidR="00DB004C">
        <w:rPr>
          <w:bCs/>
        </w:rPr>
        <w:t xml:space="preserve">eventually </w:t>
      </w:r>
      <w:r w:rsidR="00A11489" w:rsidRPr="00F358C1">
        <w:rPr>
          <w:lang w:val="en-US"/>
        </w:rPr>
        <w:t>provide the most accurate analysis of</w:t>
      </w:r>
      <w:r w:rsidR="00885115" w:rsidRPr="00885115">
        <w:t xml:space="preserve"> </w:t>
      </w:r>
      <w:r w:rsidR="00885115">
        <w:t>interdicted smuggled or post-detonation plutonium</w:t>
      </w:r>
      <w:r w:rsidR="00A11489" w:rsidRPr="00F358C1">
        <w:rPr>
          <w:lang w:val="en-US"/>
        </w:rPr>
        <w:t xml:space="preserve">. For higher quality application of nuclear </w:t>
      </w:r>
      <w:r w:rsidR="00A11489">
        <w:rPr>
          <w:lang w:val="en-US"/>
        </w:rPr>
        <w:t>forensics</w:t>
      </w:r>
      <w:r w:rsidR="00A11489" w:rsidRPr="00F358C1">
        <w:rPr>
          <w:lang w:val="en-US"/>
        </w:rPr>
        <w:t>, destructive analysis on plutonium</w:t>
      </w:r>
      <w:r w:rsidR="004C2A73">
        <w:rPr>
          <w:lang w:val="en-US"/>
        </w:rPr>
        <w:t xml:space="preserve"> </w:t>
      </w:r>
      <w:r w:rsidR="00E1735F">
        <w:rPr>
          <w:lang w:val="en-US"/>
        </w:rPr>
        <w:t xml:space="preserve">will be </w:t>
      </w:r>
      <w:r w:rsidR="00A11489" w:rsidRPr="00F358C1">
        <w:rPr>
          <w:lang w:val="en-US"/>
        </w:rPr>
        <w:t>required to produce more accurate and precise results as compared to the non-destructive analy</w:t>
      </w:r>
      <w:r w:rsidR="00A11489">
        <w:rPr>
          <w:lang w:val="en-US"/>
        </w:rPr>
        <w:t xml:space="preserve">tical </w:t>
      </w:r>
      <w:r w:rsidR="00A11489" w:rsidRPr="00F358C1">
        <w:rPr>
          <w:lang w:val="en-US"/>
        </w:rPr>
        <w:t>techniques.</w:t>
      </w:r>
      <w:r w:rsidR="00AA5B8D">
        <w:rPr>
          <w:lang w:val="en-US"/>
        </w:rPr>
        <w:t xml:space="preserve"> </w:t>
      </w:r>
      <w:r w:rsidR="000B0F57">
        <w:rPr>
          <w:lang w:val="en-US"/>
        </w:rPr>
        <w:t>Therefore, the main goal of t</w:t>
      </w:r>
      <w:r w:rsidR="00AE6FA6">
        <w:rPr>
          <w:lang w:val="en-US"/>
        </w:rPr>
        <w:t xml:space="preserve">his </w:t>
      </w:r>
      <w:r w:rsidR="00E1735F">
        <w:rPr>
          <w:lang w:val="en-US"/>
        </w:rPr>
        <w:t>project</w:t>
      </w:r>
      <w:r w:rsidR="00AE6FA6">
        <w:rPr>
          <w:lang w:val="en-US"/>
        </w:rPr>
        <w:t xml:space="preserve"> </w:t>
      </w:r>
      <w:r w:rsidR="000B0F57">
        <w:rPr>
          <w:lang w:val="en-US"/>
        </w:rPr>
        <w:t xml:space="preserve">was to </w:t>
      </w:r>
      <w:r w:rsidR="00E1735F">
        <w:rPr>
          <w:lang w:val="en-US"/>
        </w:rPr>
        <w:t xml:space="preserve">separate the plutonium </w:t>
      </w:r>
      <w:r w:rsidR="000B0F57">
        <w:rPr>
          <w:lang w:val="en-US"/>
        </w:rPr>
        <w:t xml:space="preserve">from </w:t>
      </w:r>
      <w:r w:rsidR="00EE1141">
        <w:rPr>
          <w:lang w:val="en-US"/>
        </w:rPr>
        <w:t>depleted uranium dioxide (DUO</w:t>
      </w:r>
      <w:r w:rsidR="00EE1141">
        <w:rPr>
          <w:vertAlign w:val="subscript"/>
          <w:lang w:val="en-US"/>
        </w:rPr>
        <w:t>2</w:t>
      </w:r>
      <w:r w:rsidR="00EE1141">
        <w:rPr>
          <w:lang w:val="en-US"/>
        </w:rPr>
        <w:t>) fuel</w:t>
      </w:r>
      <w:r w:rsidR="000B0F57">
        <w:rPr>
          <w:lang w:val="en-US"/>
        </w:rPr>
        <w:t xml:space="preserve"> pellet</w:t>
      </w:r>
      <w:r w:rsidR="00F84397">
        <w:rPr>
          <w:lang w:val="en-US"/>
        </w:rPr>
        <w:t>,</w:t>
      </w:r>
      <w:r w:rsidR="00CE26A6">
        <w:rPr>
          <w:lang w:val="en-US"/>
        </w:rPr>
        <w:t xml:space="preserve"> </w:t>
      </w:r>
      <w:r w:rsidR="00F84397">
        <w:rPr>
          <w:lang w:val="en-US"/>
        </w:rPr>
        <w:t xml:space="preserve">irradiated under the FBR environment, </w:t>
      </w:r>
      <w:r w:rsidR="00CE26A6">
        <w:rPr>
          <w:lang w:val="en-US"/>
        </w:rPr>
        <w:t>and measure the isotopic content of</w:t>
      </w:r>
      <w:r w:rsidR="00DB004C">
        <w:rPr>
          <w:lang w:val="en-US"/>
        </w:rPr>
        <w:t xml:space="preserve"> </w:t>
      </w:r>
      <w:r w:rsidR="003E59FB" w:rsidRPr="00821E18">
        <w:rPr>
          <w:vertAlign w:val="superscript"/>
          <w:lang w:val="en-US"/>
        </w:rPr>
        <w:t>238</w:t>
      </w:r>
      <w:r w:rsidR="003E59FB">
        <w:rPr>
          <w:lang w:val="en-US"/>
        </w:rPr>
        <w:t xml:space="preserve">Pu, </w:t>
      </w:r>
      <w:r w:rsidR="003E59FB" w:rsidRPr="00821E18">
        <w:rPr>
          <w:vertAlign w:val="superscript"/>
          <w:lang w:val="en-US"/>
        </w:rPr>
        <w:t>239</w:t>
      </w:r>
      <w:r w:rsidR="003E59FB">
        <w:rPr>
          <w:lang w:val="en-US"/>
        </w:rPr>
        <w:t xml:space="preserve">Pu, </w:t>
      </w:r>
      <w:r w:rsidR="003E59FB" w:rsidRPr="00821E18">
        <w:rPr>
          <w:vertAlign w:val="superscript"/>
          <w:lang w:val="en-US"/>
        </w:rPr>
        <w:t>240</w:t>
      </w:r>
      <w:r w:rsidR="003E59FB">
        <w:rPr>
          <w:lang w:val="en-US"/>
        </w:rPr>
        <w:t xml:space="preserve">Pu, </w:t>
      </w:r>
      <w:r w:rsidR="003E59FB" w:rsidRPr="00821E18">
        <w:rPr>
          <w:vertAlign w:val="superscript"/>
          <w:lang w:val="en-US"/>
        </w:rPr>
        <w:t>241</w:t>
      </w:r>
      <w:r w:rsidR="003E59FB">
        <w:rPr>
          <w:lang w:val="en-US"/>
        </w:rPr>
        <w:t xml:space="preserve">Pu and </w:t>
      </w:r>
      <w:r w:rsidR="003E59FB" w:rsidRPr="00821E18">
        <w:rPr>
          <w:vertAlign w:val="superscript"/>
          <w:lang w:val="en-US"/>
        </w:rPr>
        <w:t>242</w:t>
      </w:r>
      <w:r w:rsidR="003E59FB">
        <w:rPr>
          <w:lang w:val="en-US"/>
        </w:rPr>
        <w:t>Pu</w:t>
      </w:r>
      <w:r w:rsidR="00DB004C">
        <w:t xml:space="preserve">, </w:t>
      </w:r>
      <w:r w:rsidR="00DB004C" w:rsidRPr="00F20CD0">
        <w:rPr>
          <w:vertAlign w:val="superscript"/>
        </w:rPr>
        <w:t>95</w:t>
      </w:r>
      <w:r w:rsidR="00DB004C" w:rsidRPr="00F20CD0">
        <w:t>Zr</w:t>
      </w:r>
      <w:r w:rsidR="00DB004C">
        <w:t>,</w:t>
      </w:r>
      <w:r w:rsidR="00DB004C" w:rsidRPr="00695C00">
        <w:rPr>
          <w:vertAlign w:val="superscript"/>
        </w:rPr>
        <w:t xml:space="preserve"> </w:t>
      </w:r>
      <w:r w:rsidR="00DB004C" w:rsidRPr="00F20CD0">
        <w:rPr>
          <w:vertAlign w:val="superscript"/>
        </w:rPr>
        <w:t>106</w:t>
      </w:r>
      <w:r w:rsidR="00DB004C" w:rsidRPr="00F20CD0">
        <w:t>Rh</w:t>
      </w:r>
      <w:r w:rsidR="00DB004C">
        <w:t xml:space="preserve">, </w:t>
      </w:r>
      <w:r w:rsidR="00DB004C" w:rsidRPr="00F20CD0">
        <w:rPr>
          <w:vertAlign w:val="superscript"/>
        </w:rPr>
        <w:t>125</w:t>
      </w:r>
      <w:r w:rsidR="00DB004C" w:rsidRPr="00F20CD0">
        <w:t>Sb</w:t>
      </w:r>
      <w:r w:rsidR="00DB004C">
        <w:t xml:space="preserve">, </w:t>
      </w:r>
      <w:r w:rsidR="00DB004C" w:rsidRPr="00F20CD0">
        <w:rPr>
          <w:vertAlign w:val="superscript"/>
        </w:rPr>
        <w:t>134</w:t>
      </w:r>
      <w:r w:rsidR="00DB004C" w:rsidRPr="00F20CD0">
        <w:t>Cs</w:t>
      </w:r>
      <w:r w:rsidR="00DB004C">
        <w:t xml:space="preserve">, </w:t>
      </w:r>
      <w:r w:rsidR="00DB004C" w:rsidRPr="00F20CD0">
        <w:rPr>
          <w:vertAlign w:val="superscript"/>
        </w:rPr>
        <w:t>137</w:t>
      </w:r>
      <w:r w:rsidR="00DB004C" w:rsidRPr="00F20CD0">
        <w:t>Cs</w:t>
      </w:r>
      <w:r w:rsidR="00DB004C">
        <w:t xml:space="preserve">, </w:t>
      </w:r>
      <w:r w:rsidR="00DB004C" w:rsidRPr="00F20CD0">
        <w:rPr>
          <w:vertAlign w:val="superscript"/>
        </w:rPr>
        <w:t>144</w:t>
      </w:r>
      <w:r w:rsidR="00DB004C" w:rsidRPr="00F20CD0">
        <w:t>Ce</w:t>
      </w:r>
      <w:r w:rsidR="00DB004C">
        <w:t xml:space="preserve">, and </w:t>
      </w:r>
      <w:r w:rsidR="00DB004C" w:rsidRPr="00F20CD0">
        <w:rPr>
          <w:vertAlign w:val="superscript"/>
        </w:rPr>
        <w:t>154</w:t>
      </w:r>
      <w:r w:rsidR="00DB004C" w:rsidRPr="00F20CD0">
        <w:t>Eu</w:t>
      </w:r>
      <w:r w:rsidR="00DB004C">
        <w:t xml:space="preserve"> </w:t>
      </w:r>
      <w:r w:rsidR="00CE26A6">
        <w:rPr>
          <w:lang w:val="en-US"/>
        </w:rPr>
        <w:t xml:space="preserve">fission products at different stages of </w:t>
      </w:r>
      <w:r w:rsidR="000B0F57">
        <w:rPr>
          <w:lang w:val="en-US"/>
        </w:rPr>
        <w:t>chemical processing</w:t>
      </w:r>
      <w:r w:rsidR="008A2B8F">
        <w:rPr>
          <w:lang w:val="en-US"/>
        </w:rPr>
        <w:t xml:space="preserve">. </w:t>
      </w:r>
      <w:r w:rsidR="00885115">
        <w:rPr>
          <w:lang w:val="en-US"/>
        </w:rPr>
        <w:t xml:space="preserve"> </w:t>
      </w:r>
      <w:r w:rsidR="003E59FB">
        <w:rPr>
          <w:lang w:val="en-US"/>
        </w:rPr>
        <w:t xml:space="preserve"> </w:t>
      </w:r>
    </w:p>
    <w:p w14:paraId="4D420BAA" w14:textId="73FBC571" w:rsidR="009A03AD" w:rsidRPr="00314D5A" w:rsidRDefault="009F745C" w:rsidP="00FC2C89">
      <w:pPr>
        <w:pStyle w:val="JRNCBody"/>
        <w:spacing w:line="480" w:lineRule="auto"/>
      </w:pPr>
      <w:r w:rsidRPr="009F745C">
        <w:rPr>
          <w:lang w:val="en-US"/>
        </w:rPr>
        <w:t>M</w:t>
      </w:r>
      <w:r w:rsidR="009A03AD">
        <w:rPr>
          <w:lang w:val="en-US"/>
        </w:rPr>
        <w:t xml:space="preserve">ost of the work </w:t>
      </w:r>
      <w:r w:rsidRPr="009F745C">
        <w:rPr>
          <w:lang w:val="en-US"/>
        </w:rPr>
        <w:t>on technical nuclear forensics ha</w:t>
      </w:r>
      <w:r w:rsidR="009A03AD">
        <w:rPr>
          <w:lang w:val="en-US"/>
        </w:rPr>
        <w:t xml:space="preserve">s </w:t>
      </w:r>
      <w:r w:rsidRPr="009F745C">
        <w:rPr>
          <w:lang w:val="en-US"/>
        </w:rPr>
        <w:t xml:space="preserve">been </w:t>
      </w:r>
      <w:r w:rsidR="009A03AD">
        <w:rPr>
          <w:lang w:val="en-US"/>
        </w:rPr>
        <w:t xml:space="preserve">the computational studies </w:t>
      </w:r>
      <w:r w:rsidRPr="009F745C">
        <w:rPr>
          <w:lang w:val="en-US"/>
        </w:rPr>
        <w:t>which</w:t>
      </w:r>
      <w:r>
        <w:rPr>
          <w:lang w:val="en-US"/>
        </w:rPr>
        <w:t xml:space="preserve"> </w:t>
      </w:r>
      <w:r w:rsidRPr="009F745C">
        <w:rPr>
          <w:lang w:val="en-US"/>
        </w:rPr>
        <w:t>demonstrate the ability of isotopic data to retain information about the source</w:t>
      </w:r>
      <w:r>
        <w:rPr>
          <w:lang w:val="en-US"/>
        </w:rPr>
        <w:t xml:space="preserve"> </w:t>
      </w:r>
      <w:r w:rsidRPr="009F745C">
        <w:rPr>
          <w:lang w:val="en-US"/>
        </w:rPr>
        <w:t>of the produced special nuclear material.</w:t>
      </w:r>
      <w:r w:rsidR="009A03AD">
        <w:rPr>
          <w:lang w:val="en-US"/>
        </w:rPr>
        <w:t xml:space="preserve"> </w:t>
      </w:r>
      <w:r w:rsidR="009A03AD" w:rsidRPr="00314D5A">
        <w:t xml:space="preserve">An application of using isotopic composition and ratios in spent nuclear fuel utilized measurement of isotopic ratios of stable noble fission product gases during reprocessing in order to verify burnup. </w:t>
      </w:r>
      <w:r w:rsidR="00C81D36" w:rsidRPr="00C81D36">
        <w:rPr>
          <w:lang w:val="en-US"/>
        </w:rPr>
        <w:t>Although, the isotopic ratios and database developed by this technique are not useful for analyzing the post-processed materials.</w:t>
      </w:r>
      <w:r w:rsidR="00C81D36">
        <w:rPr>
          <w:lang w:val="en-US"/>
        </w:rPr>
        <w:t xml:space="preserve"> </w:t>
      </w:r>
      <w:r w:rsidR="009A03AD" w:rsidRPr="00314D5A">
        <w:t xml:space="preserve">Others have studied the spent nuclear fuel to determine the burnup, enrichment and the age of </w:t>
      </w:r>
      <w:r w:rsidR="009A03AD">
        <w:t xml:space="preserve">the </w:t>
      </w:r>
      <w:r w:rsidR="009A03AD" w:rsidRPr="00314D5A">
        <w:t>fuel.</w:t>
      </w:r>
      <w:r w:rsidR="009A03AD" w:rsidRPr="00314D5A">
        <w:fldChar w:fldCharType="begin"/>
      </w:r>
      <w:r w:rsidR="009A03AD" w:rsidRPr="00314D5A">
        <w:instrText xml:space="preserve"> ADDIN EN.CITE &lt;EndNote&gt;&lt;Cite&gt;&lt;Author&gt;Scott&lt;/Author&gt;&lt;Year&gt;2005&lt;/Year&gt;&lt;RecNum&gt;118&lt;/RecNum&gt;&lt;DisplayText&gt;[5]&lt;/DisplayText&gt;&lt;record&gt;&lt;rec-number&gt;118&lt;/rec-number&gt;&lt;foreign-keys&gt;&lt;key app="EN" db-id="r9aesfrsp2ptvlea59iv099m20xv22avsvvv" timestamp="1424122118"&gt;118&lt;/key&gt;&lt;/foreign-keys&gt;&lt;ref-type name="Thesis"&gt;32&lt;/ref-type&gt;&lt;contributors&gt;&lt;authors&gt;&lt;author&gt;Scott, Mark Robert&lt;/author&gt;&lt;/authors&gt;&lt;/contributors&gt;&lt;titles&gt;&lt;title&gt;Nuclear forensics: attributing the source of spent fuel used in an RDD event&lt;/title&gt;&lt;/titles&gt;&lt;dates&gt;&lt;year&gt;2005&lt;/year&gt;&lt;/dates&gt;&lt;publisher&gt;Texas A&amp;amp;M University&lt;/publisher&gt;&lt;urls&gt;&lt;/urls&gt;&lt;/record&gt;&lt;/Cite&gt;&lt;/EndNote&gt;</w:instrText>
      </w:r>
      <w:r w:rsidR="009A03AD" w:rsidRPr="00314D5A">
        <w:fldChar w:fldCharType="separate"/>
      </w:r>
      <w:r w:rsidR="009A03AD" w:rsidRPr="00314D5A">
        <w:t>[</w:t>
      </w:r>
      <w:hyperlink w:anchor="_ENREF_5" w:tooltip="Scott, 2005 #118" w:history="1">
        <w:r w:rsidR="009A03AD" w:rsidRPr="00314D5A">
          <w:rPr>
            <w:rStyle w:val="Hyperlink"/>
          </w:rPr>
          <w:t>5</w:t>
        </w:r>
      </w:hyperlink>
      <w:r w:rsidR="009A03AD" w:rsidRPr="00314D5A">
        <w:t>]</w:t>
      </w:r>
      <w:r w:rsidR="009A03AD" w:rsidRPr="00314D5A">
        <w:rPr>
          <w:lang w:val="en-US"/>
        </w:rPr>
        <w:fldChar w:fldCharType="end"/>
      </w:r>
      <w:r w:rsidR="009A03AD" w:rsidRPr="00314D5A">
        <w:t xml:space="preserve"> This combined data was then subsequently used for reactor attribution purpos. This study looked at fission products in the matrix of fuel </w:t>
      </w:r>
      <w:r w:rsidR="004C2A73">
        <w:t xml:space="preserve">without any consideration of chemical anlaysis </w:t>
      </w:r>
      <w:r w:rsidR="009A03AD" w:rsidRPr="00314D5A">
        <w:t xml:space="preserve">and deduced reactor type and information about the </w:t>
      </w:r>
      <w:r w:rsidR="009A03AD" w:rsidRPr="00314D5A">
        <w:lastRenderedPageBreak/>
        <w:t>history of the fuel</w:t>
      </w:r>
      <w:r w:rsidR="001C5850">
        <w:t xml:space="preserve">. </w:t>
      </w:r>
      <w:r w:rsidR="009A03AD" w:rsidRPr="00314D5A">
        <w:t>Analysis of plutonium isotopes alone has also been s</w:t>
      </w:r>
      <w:r w:rsidR="008711D1">
        <w:t xml:space="preserve">tudied </w:t>
      </w:r>
      <w:r w:rsidR="009A03AD" w:rsidRPr="00314D5A">
        <w:t>to help identify the fast nuclear reactors.</w:t>
      </w:r>
      <w:r w:rsidR="009A03AD" w:rsidRPr="00314D5A">
        <w:fldChar w:fldCharType="begin"/>
      </w:r>
      <w:r w:rsidR="009A03AD" w:rsidRPr="00314D5A">
        <w:instrText xml:space="preserve"> ADDIN EN.CITE &lt;EndNote&gt;&lt;Cite&gt;&lt;Author&gt;Glaser&lt;/Author&gt;&lt;Year&gt;2009&lt;/Year&gt;&lt;RecNum&gt;109&lt;/RecNum&gt;&lt;DisplayText&gt;[11]&lt;/DisplayText&gt;&lt;record&gt;&lt;rec-number&gt;109&lt;/rec-number&gt;&lt;foreign-keys&gt;&lt;key app="EN" db-id="r9aesfrsp2ptvlea59iv099m20xv22avsvvv" timestamp="1424121828"&gt;109&lt;/key&gt;&lt;/foreign-keys&gt;&lt;ref-type name="Journal Article"&gt;17&lt;/ref-type&gt;&lt;contributors&gt;&lt;authors&gt;&lt;author&gt;Glaser, Alexander&lt;/author&gt;&lt;/authors&gt;&lt;/contributors&gt;&lt;titles&gt;&lt;title&gt;Isotopic Signatures of Weapon-Grade Plutonium from Dedicated Natural Uranium-Fueled Production Reactors and Their Relevance for Nuclear Forensic Analysis&lt;/title&gt;&lt;secondary-title&gt;Nuclear Science and Engineering&lt;/secondary-title&gt;&lt;/titles&gt;&lt;periodical&gt;&lt;full-title&gt;Nuclear Science and Engineering&lt;/full-title&gt;&lt;/periodical&gt;&lt;pages&gt;26-33&lt;/pages&gt;&lt;volume&gt;163&lt;/volume&gt;&lt;number&gt;1&lt;/number&gt;&lt;dates&gt;&lt;year&gt;2009&lt;/year&gt;&lt;/dates&gt;&lt;urls&gt;&lt;/urls&gt;&lt;/record&gt;&lt;/Cite&gt;&lt;/EndNote&gt;</w:instrText>
      </w:r>
      <w:r w:rsidR="009A03AD" w:rsidRPr="00314D5A">
        <w:fldChar w:fldCharType="separate"/>
      </w:r>
      <w:r w:rsidR="009A03AD" w:rsidRPr="00314D5A">
        <w:t>[</w:t>
      </w:r>
      <w:hyperlink w:anchor="_ENREF_11" w:tooltip="Glaser, 2009 #109" w:history="1">
        <w:r w:rsidR="009A03AD" w:rsidRPr="00314D5A">
          <w:rPr>
            <w:rStyle w:val="Hyperlink"/>
          </w:rPr>
          <w:t>11</w:t>
        </w:r>
      </w:hyperlink>
      <w:r w:rsidR="009A03AD" w:rsidRPr="00314D5A">
        <w:t>]</w:t>
      </w:r>
      <w:r w:rsidR="009A03AD" w:rsidRPr="00314D5A">
        <w:rPr>
          <w:lang w:val="en-US"/>
        </w:rPr>
        <w:fldChar w:fldCharType="end"/>
      </w:r>
      <w:r w:rsidR="009A03AD" w:rsidRPr="00314D5A">
        <w:t xml:space="preserve"> </w:t>
      </w:r>
      <w:r w:rsidR="008711D1">
        <w:t xml:space="preserve">Although, </w:t>
      </w:r>
      <w:r w:rsidR="0098741C">
        <w:t xml:space="preserve">this technique was able to distinguish </w:t>
      </w:r>
      <w:r w:rsidR="009A03AD" w:rsidRPr="00314D5A">
        <w:t xml:space="preserve">plutonium </w:t>
      </w:r>
      <w:r w:rsidR="0098741C">
        <w:t xml:space="preserve">produced in </w:t>
      </w:r>
      <w:r w:rsidR="009A03AD" w:rsidRPr="00314D5A">
        <w:t xml:space="preserve">fast </w:t>
      </w:r>
      <w:r w:rsidR="0098741C">
        <w:t xml:space="preserve">reactor from the </w:t>
      </w:r>
      <w:r w:rsidR="009A03AD" w:rsidRPr="00314D5A">
        <w:t>thermal reactor, it was difficult to distinct</w:t>
      </w:r>
      <w:r w:rsidR="001C5850">
        <w:t xml:space="preserve"> it from </w:t>
      </w:r>
      <w:r w:rsidR="0098741C">
        <w:t xml:space="preserve">other types of </w:t>
      </w:r>
      <w:r w:rsidR="009A03AD" w:rsidRPr="00314D5A">
        <w:t>reactors.</w:t>
      </w:r>
      <w:r w:rsidR="001C5850">
        <w:t xml:space="preserve"> Besides, this study did nto consider the other isotopes and was limited in precisely determining the type and burnup of the reactor. </w:t>
      </w:r>
      <w:r w:rsidR="009A03AD" w:rsidRPr="00314D5A">
        <w:t xml:space="preserve"> </w:t>
      </w:r>
    </w:p>
    <w:p w14:paraId="6F064CE2" w14:textId="65B3C784" w:rsidR="00746187" w:rsidRDefault="00B27F5D" w:rsidP="00FC2C89">
      <w:pPr>
        <w:pStyle w:val="JRNCBody"/>
        <w:spacing w:line="480" w:lineRule="auto"/>
        <w:rPr>
          <w:lang w:val="en-US"/>
        </w:rPr>
      </w:pPr>
      <w:r w:rsidRPr="00B27F5D">
        <w:rPr>
          <w:lang w:val="en-US"/>
        </w:rPr>
        <w:t xml:space="preserve">Previous </w:t>
      </w:r>
      <w:r>
        <w:rPr>
          <w:lang w:val="en-US"/>
        </w:rPr>
        <w:t xml:space="preserve">experimental </w:t>
      </w:r>
      <w:r w:rsidRPr="00B27F5D">
        <w:rPr>
          <w:lang w:val="en-US"/>
        </w:rPr>
        <w:t xml:space="preserve">work in the area of attribution has </w:t>
      </w:r>
      <w:r>
        <w:rPr>
          <w:lang w:val="en-US"/>
        </w:rPr>
        <w:t xml:space="preserve">also </w:t>
      </w:r>
      <w:r w:rsidRPr="00B27F5D">
        <w:rPr>
          <w:lang w:val="en-US"/>
        </w:rPr>
        <w:t xml:space="preserve">been carried out </w:t>
      </w:r>
      <w:r>
        <w:rPr>
          <w:lang w:val="en-US"/>
        </w:rPr>
        <w:t xml:space="preserve">but </w:t>
      </w:r>
      <w:r w:rsidRPr="00B27F5D">
        <w:rPr>
          <w:lang w:val="en-US"/>
        </w:rPr>
        <w:t>with varied implementation and scope.</w:t>
      </w:r>
      <w:r w:rsidRPr="00B27F5D">
        <w:rPr>
          <w:lang w:val="en-US"/>
        </w:rPr>
        <w:fldChar w:fldCharType="begin">
          <w:fldData xml:space="preserve">PEVuZE5vdGU+PENpdGU+PEF1dGhvcj5Nb29keTwvQXV0aG9yPjxZZWFyPjIwMTQ8L1llYXI+PFJl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</w:fldData>
        </w:fldChar>
      </w:r>
      <w:r w:rsidRPr="00B27F5D">
        <w:rPr>
          <w:lang w:val="en-US"/>
        </w:rPr>
        <w:instrText xml:space="preserve"> ADDIN EN.CITE </w:instrText>
      </w:r>
      <w:r w:rsidRPr="00B27F5D">
        <w:rPr>
          <w:lang w:val="en-US"/>
        </w:rPr>
        <w:fldChar w:fldCharType="begin">
          <w:fldData xml:space="preserve">PEVuZE5vdGU+PENpdGU+PEF1dGhvcj5Nb29keTwvQXV0aG9yPjxZZWFyPjIwMTQ8L1llYXI+PFJl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</w:fldData>
        </w:fldChar>
      </w:r>
      <w:r w:rsidRPr="00B27F5D">
        <w:rPr>
          <w:lang w:val="en-US"/>
        </w:rPr>
        <w:instrText xml:space="preserve"> ADDIN EN.CITE.DATA </w:instrText>
      </w:r>
      <w:r w:rsidRPr="00B27F5D">
        <w:rPr>
          <w:lang w:val="en-US"/>
        </w:rPr>
      </w:r>
      <w:r w:rsidRPr="00B27F5D">
        <w:rPr>
          <w:lang w:val="en-US"/>
        </w:rPr>
        <w:fldChar w:fldCharType="end"/>
      </w:r>
      <w:r w:rsidRPr="00B27F5D">
        <w:rPr>
          <w:lang w:val="en-US"/>
        </w:rPr>
      </w:r>
      <w:r w:rsidRPr="00B27F5D">
        <w:rPr>
          <w:lang w:val="en-US"/>
        </w:rPr>
        <w:fldChar w:fldCharType="separate"/>
      </w:r>
      <w:r w:rsidRPr="00B27F5D">
        <w:rPr>
          <w:lang w:val="en-US"/>
        </w:rPr>
        <w:t>[</w:t>
      </w:r>
      <w:hyperlink w:anchor="_ENREF_1" w:tooltip="Moody, 2014 #113" w:history="1">
        <w:r w:rsidRPr="00B27F5D">
          <w:rPr>
            <w:rStyle w:val="Hyperlink"/>
            <w:lang w:val="en-US"/>
          </w:rPr>
          <w:t>1-7</w:t>
        </w:r>
      </w:hyperlink>
      <w:r w:rsidRPr="00B27F5D">
        <w:rPr>
          <w:lang w:val="en-US"/>
        </w:rPr>
        <w:t>]</w:t>
      </w:r>
      <w:r w:rsidRPr="00B27F5D">
        <w:rPr>
          <w:lang w:val="en-US"/>
        </w:rPr>
        <w:fldChar w:fldCharType="end"/>
      </w:r>
      <w:r>
        <w:rPr>
          <w:lang w:val="en-US"/>
        </w:rPr>
        <w:t xml:space="preserve"> </w:t>
      </w:r>
      <w:r w:rsidR="00746187" w:rsidRPr="00F34606">
        <w:rPr>
          <w:lang w:val="en-US"/>
        </w:rPr>
        <w:t xml:space="preserve">In </w:t>
      </w:r>
      <w:r>
        <w:rPr>
          <w:lang w:val="en-US"/>
        </w:rPr>
        <w:t xml:space="preserve">one </w:t>
      </w:r>
      <w:r w:rsidR="00746187" w:rsidRPr="00F34606">
        <w:rPr>
          <w:lang w:val="en-US"/>
        </w:rPr>
        <w:t>study,</w:t>
      </w:r>
      <w:r w:rsidR="00746187">
        <w:rPr>
          <w:lang w:val="en-US"/>
        </w:rPr>
        <w:t xml:space="preserve"> </w:t>
      </w:r>
      <w:r w:rsidR="00746187" w:rsidRPr="003E59FB">
        <w:rPr>
          <w:vertAlign w:val="superscript"/>
          <w:lang w:val="en-US"/>
        </w:rPr>
        <w:t>239</w:t>
      </w:r>
      <w:r w:rsidR="00746187" w:rsidRPr="00F34606">
        <w:rPr>
          <w:lang w:val="en-US"/>
        </w:rPr>
        <w:t xml:space="preserve">Pu production from </w:t>
      </w:r>
      <w:r w:rsidR="00746187" w:rsidRPr="003E59FB">
        <w:rPr>
          <w:vertAlign w:val="superscript"/>
          <w:lang w:val="en-US"/>
        </w:rPr>
        <w:t>238</w:t>
      </w:r>
      <w:r w:rsidR="00746187" w:rsidRPr="00F34606">
        <w:rPr>
          <w:lang w:val="en-US"/>
        </w:rPr>
        <w:t xml:space="preserve">U </w:t>
      </w:r>
      <w:r w:rsidR="00746187">
        <w:rPr>
          <w:lang w:val="en-US"/>
        </w:rPr>
        <w:t>wa</w:t>
      </w:r>
      <w:r w:rsidR="00746187" w:rsidRPr="00F34606">
        <w:rPr>
          <w:lang w:val="en-US"/>
        </w:rPr>
        <w:t xml:space="preserve">s investigated on the basis of experimental data. </w:t>
      </w:r>
      <w:r w:rsidR="00746187" w:rsidRPr="003E59FB">
        <w:rPr>
          <w:vertAlign w:val="superscript"/>
          <w:lang w:val="en-US"/>
        </w:rPr>
        <w:t>238</w:t>
      </w:r>
      <w:r w:rsidR="00746187" w:rsidRPr="00F34606">
        <w:rPr>
          <w:lang w:val="en-US"/>
        </w:rPr>
        <w:t>U samples</w:t>
      </w:r>
      <w:r w:rsidR="00746187">
        <w:rPr>
          <w:lang w:val="en-US"/>
        </w:rPr>
        <w:t xml:space="preserve"> </w:t>
      </w:r>
      <w:r w:rsidR="00746187" w:rsidRPr="00F34606">
        <w:rPr>
          <w:lang w:val="en-US"/>
        </w:rPr>
        <w:t xml:space="preserve">were irradiated in the experimental fast reactor </w:t>
      </w:r>
      <w:r w:rsidR="000B3C2D">
        <w:rPr>
          <w:lang w:val="en-US"/>
        </w:rPr>
        <w:t xml:space="preserve">of </w:t>
      </w:r>
      <w:r w:rsidR="00746187" w:rsidRPr="00F34606">
        <w:rPr>
          <w:lang w:val="en-US"/>
        </w:rPr>
        <w:t>Joyo</w:t>
      </w:r>
      <w:r w:rsidR="000B3C2D">
        <w:rPr>
          <w:lang w:val="en-US"/>
        </w:rPr>
        <w:t>, Japan</w:t>
      </w:r>
      <w:r w:rsidR="00746187" w:rsidRPr="00F34606">
        <w:rPr>
          <w:lang w:val="en-US"/>
        </w:rPr>
        <w:t xml:space="preserve"> under various irradiation conditions. </w:t>
      </w:r>
      <w:r w:rsidR="000B3C2D">
        <w:rPr>
          <w:lang w:val="en-US"/>
        </w:rPr>
        <w:t>Then, the i</w:t>
      </w:r>
      <w:r w:rsidR="00746187" w:rsidRPr="00F34606">
        <w:rPr>
          <w:lang w:val="en-US"/>
        </w:rPr>
        <w:t>sotopic</w:t>
      </w:r>
      <w:r w:rsidR="00746187">
        <w:rPr>
          <w:lang w:val="en-US"/>
        </w:rPr>
        <w:t xml:space="preserve"> </w:t>
      </w:r>
      <w:r w:rsidR="00746187" w:rsidRPr="00F34606">
        <w:rPr>
          <w:lang w:val="en-US"/>
        </w:rPr>
        <w:t xml:space="preserve">composition of U, Pu and Nd was measured by chemical analysis. </w:t>
      </w:r>
      <w:r w:rsidR="000B3C2D">
        <w:rPr>
          <w:lang w:val="en-US"/>
        </w:rPr>
        <w:t xml:space="preserve">Based on these experimental studies, </w:t>
      </w:r>
      <w:r w:rsidR="003E59FB" w:rsidRPr="003E59FB">
        <w:rPr>
          <w:vertAlign w:val="superscript"/>
          <w:lang w:val="en-US"/>
        </w:rPr>
        <w:t>239</w:t>
      </w:r>
      <w:r w:rsidR="003E59FB" w:rsidRPr="00F34606">
        <w:rPr>
          <w:lang w:val="en-US"/>
        </w:rPr>
        <w:t>Pu</w:t>
      </w:r>
      <w:r w:rsidR="00746187">
        <w:rPr>
          <w:lang w:val="en-US"/>
        </w:rPr>
        <w:t xml:space="preserve"> </w:t>
      </w:r>
      <w:r w:rsidR="00746187" w:rsidRPr="00F34606">
        <w:rPr>
          <w:lang w:val="en-US"/>
        </w:rPr>
        <w:t>production ratio (</w:t>
      </w:r>
      <w:r w:rsidR="003E59FB" w:rsidRPr="003E59FB">
        <w:rPr>
          <w:vertAlign w:val="superscript"/>
          <w:lang w:val="en-US"/>
        </w:rPr>
        <w:t>239</w:t>
      </w:r>
      <w:r w:rsidR="003E59FB" w:rsidRPr="00F34606">
        <w:rPr>
          <w:lang w:val="en-US"/>
        </w:rPr>
        <w:t>Pu</w:t>
      </w:r>
      <w:r w:rsidR="00746187" w:rsidRPr="00F34606">
        <w:rPr>
          <w:lang w:val="en-US"/>
        </w:rPr>
        <w:t xml:space="preserve"> atoms to initial </w:t>
      </w:r>
      <w:r w:rsidR="00746187" w:rsidRPr="003E59FB">
        <w:rPr>
          <w:vertAlign w:val="superscript"/>
          <w:lang w:val="en-US"/>
        </w:rPr>
        <w:t>238</w:t>
      </w:r>
      <w:r w:rsidR="00746187" w:rsidRPr="00F34606">
        <w:rPr>
          <w:lang w:val="en-US"/>
        </w:rPr>
        <w:t xml:space="preserve">U atoms) and burnup </w:t>
      </w:r>
      <w:r w:rsidR="000B3C2D">
        <w:rPr>
          <w:lang w:val="en-US"/>
        </w:rPr>
        <w:t xml:space="preserve">of the reactor </w:t>
      </w:r>
      <w:r w:rsidR="00746187" w:rsidRPr="00F34606">
        <w:rPr>
          <w:lang w:val="en-US"/>
        </w:rPr>
        <w:t>were determined</w:t>
      </w:r>
      <w:r w:rsidR="001469D5">
        <w:rPr>
          <w:lang w:val="en-US"/>
        </w:rPr>
        <w:t xml:space="preserve"> </w:t>
      </w:r>
      <w:r w:rsidR="003E59FB">
        <w:rPr>
          <w:lang w:val="en-US"/>
        </w:rPr>
        <w:t xml:space="preserve">for </w:t>
      </w:r>
      <w:r w:rsidR="006B50C6">
        <w:rPr>
          <w:lang w:val="en-US"/>
        </w:rPr>
        <w:t xml:space="preserve">different </w:t>
      </w:r>
      <w:r w:rsidR="000B3C2D" w:rsidRPr="00F34606">
        <w:rPr>
          <w:lang w:val="en-US"/>
        </w:rPr>
        <w:t>irradiation area</w:t>
      </w:r>
      <w:r w:rsidR="006B50C6">
        <w:rPr>
          <w:lang w:val="en-US"/>
        </w:rPr>
        <w:t>s</w:t>
      </w:r>
      <w:r w:rsidR="000B3C2D" w:rsidRPr="00F34606">
        <w:rPr>
          <w:lang w:val="en-US"/>
        </w:rPr>
        <w:t>.</w:t>
      </w:r>
      <w:r w:rsidR="00746187">
        <w:rPr>
          <w:rStyle w:val="EndnoteReference"/>
          <w:lang w:val="en-US"/>
        </w:rPr>
        <w:endnoteReference w:id="1"/>
      </w:r>
      <w:r w:rsidR="003E59FB">
        <w:rPr>
          <w:lang w:val="en-US"/>
        </w:rPr>
        <w:t xml:space="preserve"> </w:t>
      </w:r>
    </w:p>
    <w:p w14:paraId="04322D08" w14:textId="2E8F918C" w:rsidR="00BA2476" w:rsidRPr="006130CC" w:rsidRDefault="00B92673" w:rsidP="00FC2C89">
      <w:pPr>
        <w:pStyle w:val="JRNCBody"/>
        <w:spacing w:line="480" w:lineRule="auto"/>
        <w:rPr>
          <w:lang w:val="en-US"/>
        </w:rPr>
      </w:pPr>
      <w:r w:rsidRPr="0081653B">
        <w:rPr>
          <w:lang w:val="en-US"/>
        </w:rPr>
        <w:t>In</w:t>
      </w:r>
      <w:r w:rsidR="00DA4650">
        <w:rPr>
          <w:lang w:val="en-US"/>
        </w:rPr>
        <w:t xml:space="preserve"> a real case study, </w:t>
      </w:r>
      <w:r w:rsidRPr="0081653B">
        <w:rPr>
          <w:lang w:val="en-US"/>
        </w:rPr>
        <w:t xml:space="preserve">two </w:t>
      </w:r>
      <w:r w:rsidR="003B0146" w:rsidRPr="0081653B">
        <w:rPr>
          <w:lang w:val="en-US"/>
        </w:rPr>
        <w:t>UO</w:t>
      </w:r>
      <w:r w:rsidR="003B0146" w:rsidRPr="0062605E">
        <w:rPr>
          <w:vertAlign w:val="subscript"/>
          <w:lang w:val="en-US"/>
        </w:rPr>
        <w:t>2</w:t>
      </w:r>
      <w:r w:rsidR="00560603">
        <w:rPr>
          <w:lang w:val="en-US"/>
        </w:rPr>
        <w:t>,</w:t>
      </w:r>
      <w:r w:rsidR="003B0146">
        <w:rPr>
          <w:vertAlign w:val="subscript"/>
          <w:lang w:val="en-US"/>
        </w:rPr>
        <w:t xml:space="preserve"> </w:t>
      </w:r>
      <w:r w:rsidR="00560603" w:rsidRPr="008D7544">
        <w:rPr>
          <w:vertAlign w:val="superscript"/>
          <w:lang w:val="en-US"/>
        </w:rPr>
        <w:t>134</w:t>
      </w:r>
      <w:r w:rsidR="008D7544" w:rsidRPr="0081653B">
        <w:rPr>
          <w:lang w:val="en-US"/>
        </w:rPr>
        <w:t>Cs</w:t>
      </w:r>
      <w:r w:rsidR="008D7544">
        <w:rPr>
          <w:lang w:val="en-US"/>
        </w:rPr>
        <w:t xml:space="preserve"> and </w:t>
      </w:r>
      <w:r w:rsidR="00560603" w:rsidRPr="008D7544">
        <w:rPr>
          <w:vertAlign w:val="superscript"/>
          <w:lang w:val="en-US"/>
        </w:rPr>
        <w:t>137</w:t>
      </w:r>
      <w:r w:rsidR="00560603" w:rsidRPr="0081653B">
        <w:rPr>
          <w:lang w:val="en-US"/>
        </w:rPr>
        <w:t xml:space="preserve">Cs </w:t>
      </w:r>
      <w:r w:rsidR="003B0146" w:rsidRPr="0081653B">
        <w:rPr>
          <w:lang w:val="en-US"/>
        </w:rPr>
        <w:t xml:space="preserve">contaminated metal </w:t>
      </w:r>
      <w:r w:rsidRPr="0081653B">
        <w:rPr>
          <w:lang w:val="en-US"/>
        </w:rPr>
        <w:t>pieces were found in</w:t>
      </w:r>
      <w:r>
        <w:rPr>
          <w:lang w:val="en-US"/>
        </w:rPr>
        <w:t xml:space="preserve"> </w:t>
      </w:r>
      <w:r w:rsidRPr="0081653B">
        <w:rPr>
          <w:lang w:val="en-US"/>
        </w:rPr>
        <w:t>Karlsruhe, Germany</w:t>
      </w:r>
      <w:r w:rsidR="00DA4650">
        <w:rPr>
          <w:lang w:val="en-US"/>
        </w:rPr>
        <w:t xml:space="preserve"> in </w:t>
      </w:r>
      <w:r w:rsidR="00DA4650" w:rsidRPr="0081653B">
        <w:rPr>
          <w:lang w:val="en-US"/>
        </w:rPr>
        <w:t>1997</w:t>
      </w:r>
      <w:r w:rsidR="008D7544">
        <w:rPr>
          <w:lang w:val="en-US"/>
        </w:rPr>
        <w:t xml:space="preserve">, with </w:t>
      </w:r>
      <w:r w:rsidRPr="008D7544">
        <w:rPr>
          <w:vertAlign w:val="superscript"/>
          <w:lang w:val="en-US"/>
        </w:rPr>
        <w:t>235</w:t>
      </w:r>
      <w:r w:rsidRPr="0081653B">
        <w:rPr>
          <w:lang w:val="en-US"/>
        </w:rPr>
        <w:t>U enrichment</w:t>
      </w:r>
      <w:r>
        <w:rPr>
          <w:lang w:val="en-US"/>
        </w:rPr>
        <w:t xml:space="preserve"> </w:t>
      </w:r>
      <w:r w:rsidRPr="0081653B">
        <w:rPr>
          <w:lang w:val="en-US"/>
        </w:rPr>
        <w:t>var</w:t>
      </w:r>
      <w:r w:rsidR="008D7544">
        <w:rPr>
          <w:lang w:val="en-US"/>
        </w:rPr>
        <w:t xml:space="preserve">ying </w:t>
      </w:r>
      <w:r w:rsidR="00D044B4">
        <w:rPr>
          <w:lang w:val="en-US"/>
        </w:rPr>
        <w:t>up</w:t>
      </w:r>
      <w:r w:rsidR="00D044B4" w:rsidRPr="0081653B">
        <w:rPr>
          <w:lang w:val="en-US"/>
        </w:rPr>
        <w:t xml:space="preserve"> to</w:t>
      </w:r>
      <w:r w:rsidRPr="0081653B">
        <w:rPr>
          <w:lang w:val="en-US"/>
        </w:rPr>
        <w:t xml:space="preserve"> </w:t>
      </w:r>
      <w:r w:rsidR="001F1075">
        <w:rPr>
          <w:lang w:val="en-US"/>
        </w:rPr>
        <w:t>89.1%</w:t>
      </w:r>
      <w:r w:rsidRPr="0081653B">
        <w:rPr>
          <w:lang w:val="en-US"/>
        </w:rPr>
        <w:t>.</w:t>
      </w:r>
      <w:r w:rsidR="003B0146">
        <w:rPr>
          <w:lang w:val="en-US"/>
        </w:rPr>
        <w:t xml:space="preserve"> </w:t>
      </w:r>
      <w:r w:rsidRPr="0081653B">
        <w:rPr>
          <w:lang w:val="en-US"/>
        </w:rPr>
        <w:t>The analysis of the metal pieces showed that they were</w:t>
      </w:r>
      <w:r>
        <w:rPr>
          <w:lang w:val="en-US"/>
        </w:rPr>
        <w:t xml:space="preserve"> </w:t>
      </w:r>
      <w:r w:rsidRPr="0081653B">
        <w:rPr>
          <w:lang w:val="en-US"/>
        </w:rPr>
        <w:t>stainless steel.</w:t>
      </w:r>
      <w:r w:rsidR="00013D7C">
        <w:rPr>
          <w:lang w:val="en-US"/>
        </w:rPr>
        <w:t xml:space="preserve"> Later, t</w:t>
      </w:r>
      <w:r w:rsidRPr="0081653B">
        <w:rPr>
          <w:lang w:val="en-US"/>
        </w:rPr>
        <w:t xml:space="preserve">he elemental composition </w:t>
      </w:r>
      <w:r w:rsidR="00560603">
        <w:rPr>
          <w:lang w:val="en-US"/>
        </w:rPr>
        <w:t xml:space="preserve">and </w:t>
      </w:r>
      <w:r w:rsidR="00560603" w:rsidRPr="0081653B">
        <w:rPr>
          <w:lang w:val="en-US"/>
        </w:rPr>
        <w:t xml:space="preserve">dimensions </w:t>
      </w:r>
      <w:r w:rsidRPr="0081653B">
        <w:rPr>
          <w:lang w:val="en-US"/>
        </w:rPr>
        <w:t>of steel revealed</w:t>
      </w:r>
      <w:r>
        <w:rPr>
          <w:lang w:val="en-US"/>
        </w:rPr>
        <w:t xml:space="preserve"> </w:t>
      </w:r>
      <w:r w:rsidRPr="0081653B">
        <w:rPr>
          <w:lang w:val="en-US"/>
        </w:rPr>
        <w:t>its origin</w:t>
      </w:r>
      <w:r w:rsidR="00560603">
        <w:rPr>
          <w:lang w:val="en-US"/>
        </w:rPr>
        <w:t xml:space="preserve"> </w:t>
      </w:r>
      <w:r w:rsidR="008D7544">
        <w:rPr>
          <w:lang w:val="en-US"/>
        </w:rPr>
        <w:t xml:space="preserve">of material </w:t>
      </w:r>
      <w:r w:rsidR="00560603">
        <w:rPr>
          <w:lang w:val="en-US"/>
        </w:rPr>
        <w:t>to be</w:t>
      </w:r>
      <w:r w:rsidRPr="0081653B">
        <w:rPr>
          <w:lang w:val="en-US"/>
        </w:rPr>
        <w:t xml:space="preserve"> the BR-10 </w:t>
      </w:r>
      <w:r w:rsidR="00D55427">
        <w:rPr>
          <w:lang w:val="en-US"/>
        </w:rPr>
        <w:t xml:space="preserve">fast spectrum </w:t>
      </w:r>
      <w:r w:rsidRPr="0081653B">
        <w:rPr>
          <w:lang w:val="en-US"/>
        </w:rPr>
        <w:t>reactor in</w:t>
      </w:r>
      <w:r w:rsidR="00560603">
        <w:rPr>
          <w:lang w:val="en-US"/>
        </w:rPr>
        <w:t xml:space="preserve"> </w:t>
      </w:r>
      <w:r w:rsidR="00560603" w:rsidRPr="0081653B">
        <w:rPr>
          <w:lang w:val="en-US"/>
        </w:rPr>
        <w:t>Obninsk</w:t>
      </w:r>
      <w:r w:rsidR="00560603">
        <w:rPr>
          <w:lang w:val="en-US"/>
        </w:rPr>
        <w:t>,</w:t>
      </w:r>
      <w:r w:rsidR="00560603" w:rsidRPr="0081653B">
        <w:rPr>
          <w:lang w:val="en-US"/>
        </w:rPr>
        <w:t xml:space="preserve"> </w:t>
      </w:r>
      <w:r w:rsidRPr="0081653B">
        <w:rPr>
          <w:lang w:val="en-US"/>
        </w:rPr>
        <w:t>Russia</w:t>
      </w:r>
      <w:r w:rsidR="00560603">
        <w:rPr>
          <w:lang w:val="en-US"/>
        </w:rPr>
        <w:t>.</w:t>
      </w:r>
      <w:r>
        <w:rPr>
          <w:rStyle w:val="EndnoteReference"/>
          <w:lang w:val="en-US"/>
        </w:rPr>
        <w:endnoteReference w:id="2"/>
      </w:r>
      <w:r w:rsidR="00D044B4">
        <w:rPr>
          <w:lang w:val="en-US"/>
        </w:rPr>
        <w:t xml:space="preserve"> Although successful, </w:t>
      </w:r>
      <w:r w:rsidR="00746187">
        <w:rPr>
          <w:lang w:val="en-US"/>
        </w:rPr>
        <w:t>t</w:t>
      </w:r>
      <w:r w:rsidR="00560603">
        <w:rPr>
          <w:lang w:val="en-US"/>
        </w:rPr>
        <w:t xml:space="preserve">he source attribution was actually based </w:t>
      </w:r>
      <w:r w:rsidR="00746187">
        <w:rPr>
          <w:lang w:val="en-US"/>
        </w:rPr>
        <w:t>on the fuel rod analysis</w:t>
      </w:r>
      <w:r w:rsidR="00013D7C">
        <w:rPr>
          <w:lang w:val="en-US"/>
        </w:rPr>
        <w:t xml:space="preserve"> and there was little </w:t>
      </w:r>
      <w:r w:rsidR="00017F86">
        <w:rPr>
          <w:lang w:val="en-US"/>
        </w:rPr>
        <w:t xml:space="preserve">contribution </w:t>
      </w:r>
      <w:r w:rsidR="00013D7C">
        <w:rPr>
          <w:lang w:val="en-US"/>
        </w:rPr>
        <w:t>of fuel</w:t>
      </w:r>
      <w:r w:rsidR="00017F86">
        <w:rPr>
          <w:lang w:val="en-US"/>
        </w:rPr>
        <w:t xml:space="preserve"> </w:t>
      </w:r>
      <w:r w:rsidR="008D7544">
        <w:rPr>
          <w:lang w:val="en-US"/>
        </w:rPr>
        <w:t>characteristic</w:t>
      </w:r>
      <w:r w:rsidR="00746187">
        <w:rPr>
          <w:lang w:val="en-US"/>
        </w:rPr>
        <w:t>.</w:t>
      </w:r>
      <w:r w:rsidR="00110A9E">
        <w:rPr>
          <w:lang w:val="en-US"/>
        </w:rPr>
        <w:t xml:space="preserve"> </w:t>
      </w:r>
      <w:r w:rsidR="00D55427">
        <w:rPr>
          <w:lang w:val="en-US"/>
        </w:rPr>
        <w:t xml:space="preserve">Another </w:t>
      </w:r>
      <w:r w:rsidR="00BA2476" w:rsidRPr="006130CC">
        <w:rPr>
          <w:lang w:val="en-US"/>
        </w:rPr>
        <w:t>paper describe</w:t>
      </w:r>
      <w:r w:rsidR="006D4A02">
        <w:rPr>
          <w:lang w:val="en-US"/>
        </w:rPr>
        <w:t>d</w:t>
      </w:r>
      <w:r w:rsidR="00BA2476" w:rsidRPr="006130CC">
        <w:rPr>
          <w:lang w:val="en-US"/>
        </w:rPr>
        <w:t xml:space="preserve"> the determination of trace-level activation products</w:t>
      </w:r>
      <w:r w:rsidR="006E2014">
        <w:rPr>
          <w:lang w:val="en-US"/>
        </w:rPr>
        <w:t xml:space="preserve">, </w:t>
      </w:r>
      <w:r w:rsidR="00BA2476" w:rsidRPr="006E2014">
        <w:rPr>
          <w:vertAlign w:val="superscript"/>
          <w:lang w:val="en-US"/>
        </w:rPr>
        <w:t>232</w:t>
      </w:r>
      <w:r w:rsidR="00BA2476" w:rsidRPr="006130CC">
        <w:rPr>
          <w:lang w:val="en-US"/>
        </w:rPr>
        <w:t xml:space="preserve">U, </w:t>
      </w:r>
      <w:r w:rsidR="00BA2476" w:rsidRPr="006E2014">
        <w:rPr>
          <w:vertAlign w:val="superscript"/>
          <w:lang w:val="en-US"/>
        </w:rPr>
        <w:t>236</w:t>
      </w:r>
      <w:r w:rsidR="00BA2476" w:rsidRPr="006130CC">
        <w:rPr>
          <w:lang w:val="en-US"/>
        </w:rPr>
        <w:t xml:space="preserve">U, </w:t>
      </w:r>
      <w:r w:rsidR="00BA2476" w:rsidRPr="006E2014">
        <w:rPr>
          <w:vertAlign w:val="superscript"/>
          <w:lang w:val="en-US"/>
        </w:rPr>
        <w:t>239</w:t>
      </w:r>
      <w:r w:rsidR="00BA2476" w:rsidRPr="006130CC">
        <w:rPr>
          <w:lang w:val="en-US"/>
        </w:rPr>
        <w:t xml:space="preserve">Pu, </w:t>
      </w:r>
      <w:r w:rsidR="00BA2476" w:rsidRPr="006E2014">
        <w:rPr>
          <w:vertAlign w:val="superscript"/>
          <w:lang w:val="en-US"/>
        </w:rPr>
        <w:t>240</w:t>
      </w:r>
      <w:r w:rsidR="00BA2476" w:rsidRPr="006130CC">
        <w:rPr>
          <w:lang w:val="en-US"/>
        </w:rPr>
        <w:t xml:space="preserve">Pu and </w:t>
      </w:r>
      <w:r w:rsidR="00BA2476" w:rsidRPr="006E2014">
        <w:rPr>
          <w:vertAlign w:val="superscript"/>
          <w:lang w:val="en-US"/>
        </w:rPr>
        <w:t>241</w:t>
      </w:r>
      <w:r w:rsidR="00BA2476" w:rsidRPr="006130CC">
        <w:rPr>
          <w:lang w:val="en-US"/>
        </w:rPr>
        <w:t>Pu</w:t>
      </w:r>
      <w:r w:rsidR="006E2014">
        <w:rPr>
          <w:lang w:val="en-US"/>
        </w:rPr>
        <w:t xml:space="preserve">, </w:t>
      </w:r>
      <w:r w:rsidR="00050D3F">
        <w:rPr>
          <w:lang w:val="en-US"/>
        </w:rPr>
        <w:t xml:space="preserve">by different </w:t>
      </w:r>
      <w:r w:rsidR="00050D3F" w:rsidRPr="006130CC">
        <w:rPr>
          <w:lang w:val="en-US"/>
        </w:rPr>
        <w:t>analytical methods</w:t>
      </w:r>
      <w:r w:rsidR="00D55427">
        <w:rPr>
          <w:lang w:val="en-US"/>
        </w:rPr>
        <w:t xml:space="preserve"> such as </w:t>
      </w:r>
      <w:r w:rsidR="00BA2476" w:rsidRPr="006130CC">
        <w:rPr>
          <w:lang w:val="en-US"/>
        </w:rPr>
        <w:t>alpha spectrometry</w:t>
      </w:r>
      <w:r w:rsidR="00D55427">
        <w:rPr>
          <w:lang w:val="en-US"/>
        </w:rPr>
        <w:t xml:space="preserve"> and </w:t>
      </w:r>
      <w:r w:rsidR="00BA2476" w:rsidRPr="006130CC">
        <w:rPr>
          <w:lang w:val="en-US"/>
        </w:rPr>
        <w:t>ICP-SFMS using solution</w:t>
      </w:r>
      <w:r w:rsidR="006E2014">
        <w:rPr>
          <w:lang w:val="en-US"/>
        </w:rPr>
        <w:t xml:space="preserve"> </w:t>
      </w:r>
      <w:r w:rsidR="00BA2476" w:rsidRPr="006130CC">
        <w:rPr>
          <w:lang w:val="en-US"/>
        </w:rPr>
        <w:t xml:space="preserve">based nebulization </w:t>
      </w:r>
      <w:bookmarkStart w:id="0" w:name="bookmark13"/>
      <w:bookmarkEnd w:id="0"/>
      <w:r w:rsidR="00BA2476" w:rsidRPr="006130CC">
        <w:rPr>
          <w:lang w:val="en-US"/>
        </w:rPr>
        <w:t xml:space="preserve">and laser ablation. </w:t>
      </w:r>
      <w:r w:rsidR="006E2014">
        <w:rPr>
          <w:lang w:val="en-US"/>
        </w:rPr>
        <w:t xml:space="preserve">This technique only </w:t>
      </w:r>
      <w:r w:rsidR="006E2014" w:rsidRPr="006130CC">
        <w:rPr>
          <w:lang w:val="en-US"/>
        </w:rPr>
        <w:t>identiﬁed</w:t>
      </w:r>
      <w:r w:rsidR="006E2014">
        <w:rPr>
          <w:lang w:val="en-US"/>
        </w:rPr>
        <w:t xml:space="preserve"> </w:t>
      </w:r>
      <w:r w:rsidR="00110A9E">
        <w:rPr>
          <w:lang w:val="en-US"/>
        </w:rPr>
        <w:t>t</w:t>
      </w:r>
      <w:r w:rsidR="006D4A02" w:rsidRPr="006130CC">
        <w:rPr>
          <w:lang w:val="en-US"/>
        </w:rPr>
        <w:t>he</w:t>
      </w:r>
      <w:r w:rsidR="00BA2476" w:rsidRPr="006130CC">
        <w:rPr>
          <w:lang w:val="en-US"/>
        </w:rPr>
        <w:t xml:space="preserve"> raw material used for fuel fabrication and the </w:t>
      </w:r>
      <w:r w:rsidR="00110A9E">
        <w:rPr>
          <w:lang w:val="en-US"/>
        </w:rPr>
        <w:t xml:space="preserve">irradiation </w:t>
      </w:r>
      <w:r w:rsidR="00BA2476" w:rsidRPr="006130CC">
        <w:rPr>
          <w:lang w:val="en-US"/>
        </w:rPr>
        <w:t xml:space="preserve">conditions </w:t>
      </w:r>
      <w:r w:rsidR="002F7F60" w:rsidRPr="006130CC">
        <w:rPr>
          <w:lang w:val="en-US"/>
        </w:rPr>
        <w:t>to reveal the</w:t>
      </w:r>
      <w:r w:rsidR="002F7F60">
        <w:rPr>
          <w:lang w:val="en-US"/>
        </w:rPr>
        <w:t xml:space="preserve"> </w:t>
      </w:r>
      <w:r w:rsidR="002F7F60" w:rsidRPr="006130CC">
        <w:rPr>
          <w:lang w:val="en-US"/>
        </w:rPr>
        <w:t>provenance of the illicit material</w:t>
      </w:r>
      <w:r w:rsidR="002F7F60">
        <w:rPr>
          <w:lang w:val="en-US"/>
        </w:rPr>
        <w:t xml:space="preserve"> </w:t>
      </w:r>
      <w:r w:rsidR="00110A9E">
        <w:rPr>
          <w:lang w:val="en-US"/>
        </w:rPr>
        <w:t xml:space="preserve">and </w:t>
      </w:r>
      <w:r w:rsidR="00D55427">
        <w:rPr>
          <w:lang w:val="en-US"/>
        </w:rPr>
        <w:t xml:space="preserve">that was </w:t>
      </w:r>
      <w:r w:rsidR="00110A9E">
        <w:rPr>
          <w:lang w:val="en-US"/>
        </w:rPr>
        <w:t xml:space="preserve">also </w:t>
      </w:r>
      <w:r w:rsidR="006D4A02">
        <w:rPr>
          <w:lang w:val="en-US"/>
        </w:rPr>
        <w:t xml:space="preserve">with the </w:t>
      </w:r>
      <w:r w:rsidR="00BA2476" w:rsidRPr="006130CC">
        <w:rPr>
          <w:lang w:val="en-US"/>
        </w:rPr>
        <w:t xml:space="preserve">comparison </w:t>
      </w:r>
      <w:r w:rsidR="006D4A02">
        <w:rPr>
          <w:lang w:val="en-US"/>
        </w:rPr>
        <w:t xml:space="preserve">of </w:t>
      </w:r>
      <w:r w:rsidR="00BA2476" w:rsidRPr="006130CC">
        <w:rPr>
          <w:lang w:val="en-US"/>
        </w:rPr>
        <w:t>suitable databases.</w:t>
      </w:r>
      <w:r w:rsidR="00BA2476">
        <w:rPr>
          <w:rStyle w:val="EndnoteReference"/>
          <w:lang w:val="en-US"/>
        </w:rPr>
        <w:endnoteReference w:id="3"/>
      </w:r>
    </w:p>
    <w:p w14:paraId="0D904D7A" w14:textId="00F7AB2F" w:rsidR="00191981" w:rsidRDefault="00191981" w:rsidP="00A718C6">
      <w:pPr>
        <w:pStyle w:val="JRNCBody"/>
        <w:spacing w:line="480" w:lineRule="auto"/>
      </w:pPr>
      <w:r w:rsidRPr="00F34606">
        <w:rPr>
          <w:lang w:val="en-US"/>
        </w:rPr>
        <w:lastRenderedPageBreak/>
        <w:t>Recently, analytical techniques for age determination of plutonium</w:t>
      </w:r>
      <w:r>
        <w:rPr>
          <w:lang w:val="en-US"/>
        </w:rPr>
        <w:t xml:space="preserve"> </w:t>
      </w:r>
      <w:r w:rsidRPr="00F34606">
        <w:rPr>
          <w:lang w:val="en-US"/>
        </w:rPr>
        <w:t xml:space="preserve">have </w:t>
      </w:r>
      <w:r w:rsidR="00B27F5D">
        <w:rPr>
          <w:lang w:val="en-US"/>
        </w:rPr>
        <w:t xml:space="preserve">also </w:t>
      </w:r>
      <w:r w:rsidRPr="00F34606">
        <w:rPr>
          <w:lang w:val="en-US"/>
        </w:rPr>
        <w:t xml:space="preserve">been studied in </w:t>
      </w:r>
      <w:r w:rsidR="00050D3F">
        <w:rPr>
          <w:lang w:val="en-US"/>
        </w:rPr>
        <w:t xml:space="preserve">the </w:t>
      </w:r>
      <w:r w:rsidRPr="00F34606">
        <w:rPr>
          <w:lang w:val="en-US"/>
        </w:rPr>
        <w:t>field of nuclear forensics [1].</w:t>
      </w:r>
      <w:r>
        <w:rPr>
          <w:lang w:val="en-US"/>
        </w:rPr>
        <w:t xml:space="preserve"> </w:t>
      </w:r>
      <w:r w:rsidRPr="00F34606">
        <w:rPr>
          <w:lang w:val="en-US"/>
        </w:rPr>
        <w:t>Wallenius et al. determined the age of plutonium</w:t>
      </w:r>
      <w:r w:rsidR="00050D3F">
        <w:rPr>
          <w:lang w:val="en-US"/>
        </w:rPr>
        <w:t xml:space="preserve">, after the separation, </w:t>
      </w:r>
      <w:r w:rsidRPr="00F34606">
        <w:rPr>
          <w:lang w:val="en-US"/>
        </w:rPr>
        <w:t>in solutions based</w:t>
      </w:r>
      <w:r>
        <w:rPr>
          <w:lang w:val="en-US"/>
        </w:rPr>
        <w:t xml:space="preserve"> </w:t>
      </w:r>
      <w:r w:rsidRPr="00F34606">
        <w:rPr>
          <w:lang w:val="en-US"/>
        </w:rPr>
        <w:t xml:space="preserve">on </w:t>
      </w:r>
      <w:r w:rsidRPr="000418C8">
        <w:rPr>
          <w:vertAlign w:val="superscript"/>
          <w:lang w:val="en-US"/>
        </w:rPr>
        <w:t>238</w:t>
      </w:r>
      <w:r w:rsidRPr="00F34606">
        <w:rPr>
          <w:lang w:val="en-US"/>
        </w:rPr>
        <w:t>Pu/</w:t>
      </w:r>
      <w:r w:rsidRPr="000418C8">
        <w:rPr>
          <w:vertAlign w:val="superscript"/>
          <w:lang w:val="en-US"/>
        </w:rPr>
        <w:t>234</w:t>
      </w:r>
      <w:r w:rsidRPr="00F34606">
        <w:rPr>
          <w:lang w:val="en-US"/>
        </w:rPr>
        <w:t xml:space="preserve">U, </w:t>
      </w:r>
      <w:r w:rsidRPr="000418C8">
        <w:rPr>
          <w:vertAlign w:val="superscript"/>
          <w:lang w:val="en-US"/>
        </w:rPr>
        <w:t>239</w:t>
      </w:r>
      <w:r w:rsidRPr="00F34606">
        <w:rPr>
          <w:lang w:val="en-US"/>
        </w:rPr>
        <w:t>Pu/</w:t>
      </w:r>
      <w:r w:rsidRPr="000418C8">
        <w:rPr>
          <w:vertAlign w:val="superscript"/>
          <w:lang w:val="en-US"/>
        </w:rPr>
        <w:t>235</w:t>
      </w:r>
      <w:r w:rsidRPr="00F34606">
        <w:rPr>
          <w:lang w:val="en-US"/>
        </w:rPr>
        <w:t xml:space="preserve">U and </w:t>
      </w:r>
      <w:r w:rsidRPr="000418C8">
        <w:rPr>
          <w:vertAlign w:val="superscript"/>
          <w:lang w:val="en-US"/>
        </w:rPr>
        <w:t>240</w:t>
      </w:r>
      <w:r w:rsidRPr="00F34606">
        <w:rPr>
          <w:lang w:val="en-US"/>
        </w:rPr>
        <w:t>Pu/</w:t>
      </w:r>
      <w:r w:rsidRPr="000418C8">
        <w:rPr>
          <w:vertAlign w:val="superscript"/>
          <w:lang w:val="en-US"/>
        </w:rPr>
        <w:t>236</w:t>
      </w:r>
      <w:r w:rsidRPr="00F34606">
        <w:rPr>
          <w:lang w:val="en-US"/>
        </w:rPr>
        <w:t xml:space="preserve">U ratios </w:t>
      </w:r>
      <w:r w:rsidR="00050D3F">
        <w:rPr>
          <w:lang w:val="en-US"/>
        </w:rPr>
        <w:t xml:space="preserve">by </w:t>
      </w:r>
      <w:r w:rsidR="00050D3F" w:rsidRPr="00F34606">
        <w:rPr>
          <w:lang w:val="en-US"/>
        </w:rPr>
        <w:t>isotope</w:t>
      </w:r>
      <w:r w:rsidR="00050D3F">
        <w:rPr>
          <w:lang w:val="en-US"/>
        </w:rPr>
        <w:t xml:space="preserve"> </w:t>
      </w:r>
      <w:r w:rsidR="00050D3F" w:rsidRPr="00F34606">
        <w:rPr>
          <w:lang w:val="en-US"/>
        </w:rPr>
        <w:t xml:space="preserve">dilution thermal ionization mass spectrometry (TIMS) </w:t>
      </w:r>
      <w:r w:rsidRPr="00F34606">
        <w:rPr>
          <w:lang w:val="en-US"/>
        </w:rPr>
        <w:t>[2]. Chen et al. used TEVA and TRU resins to separate plutonium,</w:t>
      </w:r>
      <w:r>
        <w:rPr>
          <w:lang w:val="en-US"/>
        </w:rPr>
        <w:t xml:space="preserve"> </w:t>
      </w:r>
      <w:r w:rsidRPr="00F34606">
        <w:rPr>
          <w:lang w:val="en-US"/>
        </w:rPr>
        <w:t>americium and uranium in plutonium solutions for subsequent isotope</w:t>
      </w:r>
      <w:r>
        <w:rPr>
          <w:lang w:val="en-US"/>
        </w:rPr>
        <w:t xml:space="preserve"> </w:t>
      </w:r>
      <w:r w:rsidRPr="00F34606">
        <w:rPr>
          <w:lang w:val="en-US"/>
        </w:rPr>
        <w:t>dilution analysis with inductively coupled plasma mass spectrometry</w:t>
      </w:r>
      <w:r>
        <w:rPr>
          <w:lang w:val="en-US"/>
        </w:rPr>
        <w:t xml:space="preserve"> </w:t>
      </w:r>
      <w:r w:rsidRPr="00F34606">
        <w:rPr>
          <w:lang w:val="en-US"/>
        </w:rPr>
        <w:t>(ICP-MS) [3]. The age of plutonium w</w:t>
      </w:r>
      <w:r w:rsidR="008C0112">
        <w:rPr>
          <w:lang w:val="en-US"/>
        </w:rPr>
        <w:t xml:space="preserve">as </w:t>
      </w:r>
      <w:r w:rsidRPr="00F34606">
        <w:rPr>
          <w:lang w:val="en-US"/>
        </w:rPr>
        <w:t>determined</w:t>
      </w:r>
      <w:r>
        <w:rPr>
          <w:lang w:val="en-US"/>
        </w:rPr>
        <w:t xml:space="preserve"> </w:t>
      </w:r>
      <w:r w:rsidRPr="00F34606">
        <w:rPr>
          <w:lang w:val="en-US"/>
        </w:rPr>
        <w:t xml:space="preserve">based on the </w:t>
      </w:r>
      <w:r w:rsidRPr="000418C8">
        <w:rPr>
          <w:vertAlign w:val="superscript"/>
          <w:lang w:val="en-US"/>
        </w:rPr>
        <w:t>241</w:t>
      </w:r>
      <w:r w:rsidRPr="00F34606">
        <w:rPr>
          <w:lang w:val="en-US"/>
        </w:rPr>
        <w:t>Pu/</w:t>
      </w:r>
      <w:r w:rsidRPr="000418C8">
        <w:rPr>
          <w:vertAlign w:val="superscript"/>
          <w:lang w:val="en-US"/>
        </w:rPr>
        <w:t>241</w:t>
      </w:r>
      <w:r w:rsidRPr="00F34606">
        <w:rPr>
          <w:lang w:val="en-US"/>
        </w:rPr>
        <w:t xml:space="preserve">Am and </w:t>
      </w:r>
      <w:r w:rsidRPr="000418C8">
        <w:rPr>
          <w:vertAlign w:val="superscript"/>
          <w:lang w:val="en-US"/>
        </w:rPr>
        <w:t>240</w:t>
      </w:r>
      <w:r w:rsidRPr="00F34606">
        <w:rPr>
          <w:lang w:val="en-US"/>
        </w:rPr>
        <w:t>Pu/</w:t>
      </w:r>
      <w:r w:rsidRPr="000418C8">
        <w:rPr>
          <w:vertAlign w:val="superscript"/>
          <w:lang w:val="en-US"/>
        </w:rPr>
        <w:t>236</w:t>
      </w:r>
      <w:r w:rsidRPr="00F34606">
        <w:rPr>
          <w:lang w:val="en-US"/>
        </w:rPr>
        <w:t>U ratios</w:t>
      </w:r>
      <w:r w:rsidR="008C0112">
        <w:rPr>
          <w:lang w:val="en-US"/>
        </w:rPr>
        <w:t>. A</w:t>
      </w:r>
      <w:r w:rsidR="00CA6FEA">
        <w:rPr>
          <w:lang w:val="en-US"/>
        </w:rPr>
        <w:t xml:space="preserve">gain, </w:t>
      </w:r>
      <w:r w:rsidR="008C0112">
        <w:rPr>
          <w:lang w:val="en-US"/>
        </w:rPr>
        <w:t>this study</w:t>
      </w:r>
      <w:r w:rsidR="00CA6FEA">
        <w:rPr>
          <w:lang w:val="en-US"/>
        </w:rPr>
        <w:t xml:space="preserve"> lacked the foundation of a </w:t>
      </w:r>
      <w:r w:rsidR="00D55427">
        <w:rPr>
          <w:lang w:val="en-US"/>
        </w:rPr>
        <w:t>link</w:t>
      </w:r>
      <w:r w:rsidR="00CA6FEA">
        <w:rPr>
          <w:lang w:val="en-US"/>
        </w:rPr>
        <w:t xml:space="preserve"> </w:t>
      </w:r>
      <w:r w:rsidR="00D55427">
        <w:rPr>
          <w:lang w:val="en-US"/>
        </w:rPr>
        <w:t xml:space="preserve">between </w:t>
      </w:r>
      <w:r w:rsidR="00CA6FEA">
        <w:rPr>
          <w:lang w:val="en-US"/>
        </w:rPr>
        <w:t xml:space="preserve">plutonium </w:t>
      </w:r>
      <w:r w:rsidR="00D55427">
        <w:rPr>
          <w:lang w:val="en-US"/>
        </w:rPr>
        <w:t xml:space="preserve">and its </w:t>
      </w:r>
      <w:r w:rsidR="00CA6FEA">
        <w:rPr>
          <w:lang w:val="en-US"/>
        </w:rPr>
        <w:t>source of origin.</w:t>
      </w:r>
      <w:r>
        <w:rPr>
          <w:rStyle w:val="EndnoteReference"/>
          <w:lang w:val="en-US"/>
        </w:rPr>
        <w:endnoteReference w:id="4"/>
      </w:r>
      <w:r w:rsidR="00A718C6">
        <w:rPr>
          <w:lang w:val="en-US"/>
        </w:rPr>
        <w:t xml:space="preserve"> </w:t>
      </w:r>
      <w:bookmarkStart w:id="1" w:name="Introduction"/>
      <w:bookmarkStart w:id="2" w:name="Detection_of_previous_neutron_irradiatio"/>
      <w:bookmarkStart w:id="3" w:name="Conclusions"/>
      <w:bookmarkStart w:id="4" w:name="Acknowledgments"/>
      <w:bookmarkStart w:id="5" w:name="References"/>
      <w:bookmarkStart w:id="6" w:name="bookmark0"/>
      <w:bookmarkStart w:id="7" w:name="bookmark1"/>
      <w:bookmarkStart w:id="8" w:name="bookmark2"/>
      <w:bookmarkStart w:id="9" w:name="bookmark3"/>
      <w:bookmarkStart w:id="10" w:name="bookmark4"/>
      <w:bookmarkStart w:id="11" w:name="bookmark5"/>
      <w:bookmarkStart w:id="12" w:name="bookmark6"/>
      <w:bookmarkStart w:id="13" w:name="bookmark7"/>
      <w:bookmarkStart w:id="14" w:name="bookmark8"/>
      <w:bookmarkEnd w:id="1"/>
      <w:bookmarkEnd w:id="2"/>
      <w:bookmarkEnd w:id="3"/>
      <w:bookmarkEnd w:id="4"/>
      <w:bookmarkEnd w:id="5"/>
      <w:bookmarkEnd w:id="6"/>
      <w:bookmarkEnd w:id="7"/>
      <w:bookmarkEnd w:id="8"/>
      <w:bookmarkEnd w:id="9"/>
      <w:bookmarkEnd w:id="10"/>
      <w:bookmarkEnd w:id="11"/>
      <w:bookmarkEnd w:id="12"/>
      <w:bookmarkEnd w:id="13"/>
      <w:bookmarkEnd w:id="14"/>
      <w:r w:rsidR="00D55427">
        <w:rPr>
          <w:lang w:val="en-US"/>
        </w:rPr>
        <w:t xml:space="preserve">One study </w:t>
      </w:r>
      <w:r>
        <w:t xml:space="preserve">looked at PUREX co-processing of spent </w:t>
      </w:r>
      <w:r w:rsidRPr="00A718C6">
        <w:t>LWR</w:t>
      </w:r>
      <w:r>
        <w:t xml:space="preserve"> fuels.</w:t>
      </w:r>
      <w:r w:rsidRPr="00C770F8">
        <w:rPr>
          <w:vertAlign w:val="superscript"/>
        </w:rPr>
        <w:fldChar w:fldCharType="begin"/>
      </w:r>
      <w:r>
        <w:rPr>
          <w:vertAlign w:val="superscript"/>
        </w:rPr>
        <w:instrText xml:space="preserve"> ADDIN EN.CITE &lt;EndNote&gt;&lt;Cite&gt;&lt;Author&gt;Zabunoglu&lt;/Author&gt;&lt;Year&gt;2005&lt;/Year&gt;&lt;RecNum&gt;123&lt;/RecNum&gt;&lt;DisplayText&gt;[7]&lt;/DisplayText&gt;&lt;record&gt;&lt;rec-number&gt;123&lt;/rec-number&gt;&lt;foreign-keys&gt;&lt;key app="EN" db-id="r9aesfrsp2ptvlea59iv099m20xv22avsvvv" timestamp="1424213104"&gt;123&lt;/key&gt;&lt;/foreign-keys&gt;&lt;ref-type name="Journal Article"&gt;17&lt;/ref-type&gt;&lt;contributors&gt;&lt;authors&gt;&lt;author&gt;Zabunoglu, Okan H&lt;/author&gt;&lt;author&gt;Özdemir, Levent&lt;/author&gt;&lt;/authors&gt;&lt;/contributors&gt;&lt;titles&gt;&lt;title&gt;Purex co-processing of spent LWR fuels: flow sheet&lt;/title&gt;&lt;secondary-title&gt;Annals of Nuclear Energy&lt;/secondary-title&gt;&lt;/titles&gt;&lt;periodical&gt;&lt;full-title&gt;Annals of Nuclear Energy&lt;/full-title&gt;&lt;/periodical&gt;&lt;pages&gt;151-162&lt;/pages&gt;&lt;volume&gt;32&lt;/volume&gt;&lt;number&gt;2&lt;/number&gt;&lt;dates&gt;&lt;year&gt;2005&lt;/year&gt;&lt;/dates&gt;&lt;isbn&gt;0306-4549&lt;/isbn&gt;&lt;urls&gt;&lt;/urls&gt;&lt;/record&gt;&lt;/Cite&gt;&lt;/EndNote&gt;</w:instrText>
      </w:r>
      <w:r w:rsidRPr="00C770F8">
        <w:rPr>
          <w:vertAlign w:val="superscript"/>
        </w:rPr>
        <w:fldChar w:fldCharType="separate"/>
      </w:r>
      <w:r>
        <w:rPr>
          <w:noProof/>
          <w:vertAlign w:val="superscript"/>
        </w:rPr>
        <w:t>[</w:t>
      </w:r>
      <w:hyperlink w:anchor="_ENREF_7" w:tooltip="Zabunoglu, 2005 #123" w:history="1">
        <w:r>
          <w:rPr>
            <w:noProof/>
            <w:vertAlign w:val="superscript"/>
          </w:rPr>
          <w:t>7</w:t>
        </w:r>
      </w:hyperlink>
      <w:r>
        <w:rPr>
          <w:noProof/>
          <w:vertAlign w:val="superscript"/>
        </w:rPr>
        <w:t>]</w:t>
      </w:r>
      <w:r w:rsidRPr="00C770F8">
        <w:rPr>
          <w:vertAlign w:val="superscript"/>
        </w:rPr>
        <w:fldChar w:fldCharType="end"/>
      </w:r>
      <w:r>
        <w:t xml:space="preserve"> A couple of decontamination factors and production yields for uraniu</w:t>
      </w:r>
      <w:r w:rsidR="00E03D39">
        <w:t>m and plutonium were determined, however, t</w:t>
      </w:r>
      <w:r>
        <w:t>h</w:t>
      </w:r>
      <w:r w:rsidR="00E03D39">
        <w:t xml:space="preserve">is </w:t>
      </w:r>
      <w:r w:rsidR="00D55427">
        <w:t>study</w:t>
      </w:r>
      <w:r>
        <w:t xml:space="preserve"> was limited in determining decontamination factors for a wide array of isotopes that c</w:t>
      </w:r>
      <w:r w:rsidR="009D4907">
        <w:t xml:space="preserve">ould </w:t>
      </w:r>
      <w:r>
        <w:t xml:space="preserve">be used for the nuclear forensics purpose </w:t>
      </w:r>
      <w:r w:rsidRPr="00A718C6">
        <w:t>of FBR generated weapon grade plutonium</w:t>
      </w:r>
      <w:r>
        <w:t>. Besides, t</w:t>
      </w:r>
      <w:r w:rsidRPr="006C7123">
        <w:t xml:space="preserve">here have been </w:t>
      </w:r>
      <w:r w:rsidR="00E03D39">
        <w:t>several</w:t>
      </w:r>
      <w:r w:rsidRPr="006C7123">
        <w:t xml:space="preserve"> books and papers that have studied the PUREX process. Variations in solvent concentrations and flow rates coupled with </w:t>
      </w:r>
      <w:r>
        <w:t>u</w:t>
      </w:r>
      <w:r w:rsidRPr="006C7123">
        <w:t xml:space="preserve">ranium saturation have been studied extensively. </w:t>
      </w:r>
      <w:r w:rsidR="00E03D39">
        <w:t>Although, the d</w:t>
      </w:r>
      <w:r>
        <w:t>istribution coefficients between organic and aqueous phases in 30% TBP have been reported for several isotopes under different circumstances</w:t>
      </w:r>
      <w:r w:rsidR="007E1FB7">
        <w:t xml:space="preserve">, in reality </w:t>
      </w:r>
      <w:r w:rsidR="00A718C6">
        <w:t xml:space="preserve">they contribute very little to the </w:t>
      </w:r>
      <w:r w:rsidR="00735909">
        <w:t>nuclear forensics</w:t>
      </w:r>
      <w:r w:rsidR="007E1FB7">
        <w:t xml:space="preserve"> for the fast spectrum reactor source attribution</w:t>
      </w:r>
      <w:r w:rsidRPr="006C7123">
        <w:t>.</w:t>
      </w:r>
      <w:r>
        <w:fldChar w:fldCharType="begin"/>
      </w:r>
      <w:r>
        <w:instrText xml:space="preserve"> ADDIN EN.CITE &lt;EndNote&gt;&lt;Cite&gt;&lt;Author&gt;Stoller&lt;/Author&gt;&lt;Year&gt;1961&lt;/Year&gt;&lt;RecNum&gt;127&lt;/RecNum&gt;&lt;DisplayText&gt;[12]&lt;/DisplayText&gt;&lt;record&gt;&lt;rec-number&gt;127&lt;/rec-number&gt;&lt;foreign-keys&gt;&lt;key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fldChar w:fldCharType="separate"/>
      </w:r>
      <w:r>
        <w:rPr>
          <w:noProof/>
        </w:rPr>
        <w:t>[</w:t>
      </w:r>
      <w:hyperlink w:anchor="_ENREF_12" w:tooltip="Stoller, 1961 #127" w:history="1">
        <w:r>
          <w:rPr>
            <w:noProof/>
          </w:rPr>
          <w:t>12</w:t>
        </w:r>
      </w:hyperlink>
      <w:r>
        <w:rPr>
          <w:noProof/>
        </w:rPr>
        <w:t>]</w:t>
      </w:r>
      <w:r>
        <w:fldChar w:fldCharType="end"/>
      </w:r>
    </w:p>
    <w:p w14:paraId="2D1E6818" w14:textId="03B89B9E" w:rsidR="00685A5D" w:rsidRDefault="006B665C" w:rsidP="00685A5D">
      <w:pPr>
        <w:pStyle w:val="JRNCBody"/>
        <w:spacing w:line="480" w:lineRule="auto"/>
        <w:rPr>
          <w:lang w:val="en-US"/>
        </w:rPr>
      </w:pPr>
      <w:r>
        <w:rPr>
          <w:lang w:val="en-US"/>
        </w:rPr>
        <w:t>While the</w:t>
      </w:r>
      <w:r w:rsidR="00AE160C">
        <w:rPr>
          <w:lang w:val="en-US"/>
        </w:rPr>
        <w:t>se</w:t>
      </w:r>
      <w:r>
        <w:rPr>
          <w:lang w:val="en-US"/>
        </w:rPr>
        <w:t xml:space="preserve"> computational studies </w:t>
      </w:r>
      <w:r w:rsidR="00AE160C">
        <w:rPr>
          <w:lang w:val="en-US"/>
        </w:rPr>
        <w:t xml:space="preserve">were </w:t>
      </w:r>
      <w:r>
        <w:rPr>
          <w:lang w:val="en-US"/>
        </w:rPr>
        <w:t xml:space="preserve">never </w:t>
      </w:r>
      <w:r w:rsidR="00AE160C">
        <w:rPr>
          <w:lang w:val="en-US"/>
        </w:rPr>
        <w:t xml:space="preserve">supported by </w:t>
      </w:r>
      <w:r>
        <w:rPr>
          <w:lang w:val="en-US"/>
        </w:rPr>
        <w:t xml:space="preserve">experimental </w:t>
      </w:r>
      <w:r w:rsidR="00AE160C">
        <w:rPr>
          <w:lang w:val="en-US"/>
        </w:rPr>
        <w:t>result</w:t>
      </w:r>
      <w:r w:rsidR="00685A5D">
        <w:rPr>
          <w:lang w:val="en-US"/>
        </w:rPr>
        <w:t>s</w:t>
      </w:r>
      <w:r>
        <w:rPr>
          <w:lang w:val="en-US"/>
        </w:rPr>
        <w:t>, t</w:t>
      </w:r>
      <w:r w:rsidR="00D11DC6">
        <w:rPr>
          <w:lang w:val="en-US"/>
        </w:rPr>
        <w:t>he</w:t>
      </w:r>
      <w:r>
        <w:rPr>
          <w:lang w:val="en-US"/>
        </w:rPr>
        <w:t xml:space="preserve"> experimental </w:t>
      </w:r>
      <w:r w:rsidR="00D11DC6" w:rsidRPr="003772A1">
        <w:rPr>
          <w:lang w:val="en-US"/>
        </w:rPr>
        <w:t xml:space="preserve">studies </w:t>
      </w:r>
      <w:r>
        <w:rPr>
          <w:lang w:val="en-US"/>
        </w:rPr>
        <w:t xml:space="preserve">in themselves are conducted by </w:t>
      </w:r>
      <w:r w:rsidR="00735909">
        <w:rPr>
          <w:lang w:val="en-US"/>
        </w:rPr>
        <w:t xml:space="preserve">the analysis of sequestered one, two or more </w:t>
      </w:r>
      <w:r>
        <w:rPr>
          <w:lang w:val="en-US"/>
        </w:rPr>
        <w:t>radio</w:t>
      </w:r>
      <w:r w:rsidR="00735909">
        <w:rPr>
          <w:lang w:val="en-US"/>
        </w:rPr>
        <w:t>isotopes</w:t>
      </w:r>
      <w:r>
        <w:rPr>
          <w:lang w:val="en-US"/>
        </w:rPr>
        <w:t xml:space="preserve"> mixed together exaggeratedly.</w:t>
      </w:r>
      <w:r w:rsidR="00735909">
        <w:rPr>
          <w:lang w:val="en-US"/>
        </w:rPr>
        <w:t xml:space="preserve"> </w:t>
      </w:r>
      <w:r w:rsidR="00685A5D">
        <w:t xml:space="preserve">There has been no study in literature that creates the real world senario of weapon grade plutonium production and separation from fast spectrum reactor. </w:t>
      </w:r>
      <w:r w:rsidR="00685A5D">
        <w:rPr>
          <w:lang w:val="en-US"/>
        </w:rPr>
        <w:t xml:space="preserve">Furthermore, these studies </w:t>
      </w:r>
      <w:r w:rsidR="00685A5D" w:rsidRPr="003772A1">
        <w:rPr>
          <w:lang w:val="en-US"/>
        </w:rPr>
        <w:t xml:space="preserve">attribute nuclear material to a source </w:t>
      </w:r>
      <w:r w:rsidR="00685A5D" w:rsidRPr="003772A1">
        <w:rPr>
          <w:lang w:val="en-US"/>
        </w:rPr>
        <w:lastRenderedPageBreak/>
        <w:t>reactor</w:t>
      </w:r>
      <w:r w:rsidR="00685A5D">
        <w:rPr>
          <w:lang w:val="en-US"/>
        </w:rPr>
        <w:t xml:space="preserve"> based </w:t>
      </w:r>
      <w:r w:rsidR="00685A5D" w:rsidRPr="003772A1">
        <w:rPr>
          <w:lang w:val="en-US"/>
        </w:rPr>
        <w:t xml:space="preserve">on </w:t>
      </w:r>
      <w:r w:rsidR="00685A5D">
        <w:rPr>
          <w:lang w:val="en-US"/>
        </w:rPr>
        <w:t xml:space="preserve">age determination, fuel rod analysis, </w:t>
      </w:r>
      <w:r w:rsidR="00685A5D" w:rsidRPr="003772A1">
        <w:rPr>
          <w:lang w:val="en-US"/>
        </w:rPr>
        <w:t>spent</w:t>
      </w:r>
      <w:r w:rsidR="00685A5D">
        <w:rPr>
          <w:lang w:val="en-US"/>
        </w:rPr>
        <w:t xml:space="preserve"> nuclear </w:t>
      </w:r>
      <w:r w:rsidR="00685A5D" w:rsidRPr="003772A1">
        <w:rPr>
          <w:lang w:val="en-US"/>
        </w:rPr>
        <w:t>fuel</w:t>
      </w:r>
      <w:r w:rsidR="00685A5D">
        <w:rPr>
          <w:lang w:val="en-US"/>
        </w:rPr>
        <w:t xml:space="preserve"> composition and </w:t>
      </w:r>
      <w:r w:rsidR="00685A5D" w:rsidRPr="003772A1">
        <w:rPr>
          <w:lang w:val="en-US"/>
        </w:rPr>
        <w:t>irradiat</w:t>
      </w:r>
      <w:r w:rsidR="00685A5D">
        <w:rPr>
          <w:lang w:val="en-US"/>
        </w:rPr>
        <w:t xml:space="preserve">ion </w:t>
      </w:r>
      <w:r w:rsidR="00685A5D" w:rsidRPr="003772A1">
        <w:rPr>
          <w:lang w:val="en-US"/>
        </w:rPr>
        <w:t>typically to an average burn-up level, where the composition of</w:t>
      </w:r>
      <w:r w:rsidR="00685A5D">
        <w:rPr>
          <w:lang w:val="en-US"/>
        </w:rPr>
        <w:t xml:space="preserve"> </w:t>
      </w:r>
      <w:r w:rsidR="00685A5D" w:rsidRPr="003772A1">
        <w:rPr>
          <w:lang w:val="en-US"/>
        </w:rPr>
        <w:t>plutonium is not weapons-grade.</w:t>
      </w:r>
      <w:r w:rsidR="00685A5D">
        <w:rPr>
          <w:lang w:val="en-US"/>
        </w:rPr>
        <w:t xml:space="preserve"> </w:t>
      </w:r>
    </w:p>
    <w:p w14:paraId="45867967" w14:textId="623F7167" w:rsidR="003D09A1" w:rsidRDefault="003D09A1" w:rsidP="00FC2C89">
      <w:pPr>
        <w:spacing w:after="200" w:line="480" w:lineRule="auto"/>
        <w:jc w:val="both"/>
      </w:pPr>
      <w:r>
        <w:rPr>
          <w:lang w:val="en-US"/>
        </w:rPr>
        <w:t xml:space="preserve">Therefore, we developed a </w:t>
      </w:r>
      <w:r w:rsidRPr="00002A22">
        <w:rPr>
          <w:szCs w:val="20"/>
          <w:lang w:val="en-US"/>
        </w:rPr>
        <w:t xml:space="preserve">new </w:t>
      </w:r>
      <w:r>
        <w:rPr>
          <w:lang w:val="en-US"/>
        </w:rPr>
        <w:t xml:space="preserve">computational model by </w:t>
      </w:r>
      <w:r w:rsidRPr="00002A22">
        <w:rPr>
          <w:szCs w:val="20"/>
          <w:lang w:val="en-US"/>
        </w:rPr>
        <w:t>using trace fission product to plutonium ratios for nuclear</w:t>
      </w:r>
      <w:r>
        <w:rPr>
          <w:lang w:val="en-US"/>
        </w:rPr>
        <w:t xml:space="preserve"> </w:t>
      </w:r>
      <w:r w:rsidRPr="00002A22">
        <w:rPr>
          <w:szCs w:val="20"/>
          <w:lang w:val="en-US"/>
        </w:rPr>
        <w:t xml:space="preserve">forensics attribution of plutonium to </w:t>
      </w:r>
      <w:r>
        <w:rPr>
          <w:lang w:val="en-US"/>
        </w:rPr>
        <w:t xml:space="preserve">fast breeder reactors, </w:t>
      </w:r>
      <w:r w:rsidRPr="00002A22">
        <w:rPr>
          <w:szCs w:val="20"/>
          <w:lang w:val="en-US"/>
        </w:rPr>
        <w:t>used for its production</w:t>
      </w:r>
      <w:r w:rsidRPr="00002A22">
        <w:rPr>
          <w:lang w:val="en-US"/>
        </w:rPr>
        <w:t>.</w:t>
      </w:r>
      <w:r>
        <w:rPr>
          <w:lang w:val="en-US"/>
        </w:rPr>
        <w:t xml:space="preserve"> This model was </w:t>
      </w:r>
      <w:r w:rsidR="00151A4D">
        <w:rPr>
          <w:lang w:val="en-US"/>
        </w:rPr>
        <w:t xml:space="preserve">then </w:t>
      </w:r>
      <w:r>
        <w:rPr>
          <w:lang w:val="en-US"/>
        </w:rPr>
        <w:t>tested experimentally for q</w:t>
      </w:r>
      <w:r w:rsidRPr="006E49AA">
        <w:rPr>
          <w:szCs w:val="20"/>
          <w:lang w:val="en-US"/>
        </w:rPr>
        <w:t>uantifying the confidence and predictive accuracy.</w:t>
      </w:r>
      <w:r>
        <w:rPr>
          <w:lang w:val="en-US"/>
        </w:rPr>
        <w:t xml:space="preserve"> Experimental v</w:t>
      </w:r>
      <w:r w:rsidRPr="00FC7572">
        <w:rPr>
          <w:szCs w:val="20"/>
          <w:lang w:val="en-US"/>
        </w:rPr>
        <w:t>alidation determin</w:t>
      </w:r>
      <w:r>
        <w:rPr>
          <w:lang w:val="en-US"/>
        </w:rPr>
        <w:t xml:space="preserve">ed </w:t>
      </w:r>
      <w:r w:rsidRPr="00FC7572">
        <w:rPr>
          <w:szCs w:val="20"/>
          <w:lang w:val="en-US"/>
        </w:rPr>
        <w:t xml:space="preserve">the degree to which </w:t>
      </w:r>
      <w:r>
        <w:rPr>
          <w:lang w:val="en-US"/>
        </w:rPr>
        <w:t xml:space="preserve">this </w:t>
      </w:r>
      <w:r w:rsidRPr="00FC7572">
        <w:rPr>
          <w:szCs w:val="20"/>
          <w:lang w:val="en-US"/>
        </w:rPr>
        <w:t>model is an accurate representation of the real world from the perspective of the intended use.</w:t>
      </w:r>
      <w:r>
        <w:rPr>
          <w:lang w:val="en-US"/>
        </w:rPr>
        <w:t xml:space="preserve"> </w:t>
      </w:r>
      <w:r w:rsidR="00151A4D">
        <w:rPr>
          <w:lang w:val="en-US"/>
        </w:rPr>
        <w:t xml:space="preserve">Unlike previous studies, this </w:t>
      </w:r>
      <w:r w:rsidRPr="00603961">
        <w:rPr>
          <w:szCs w:val="20"/>
          <w:lang w:val="en-US"/>
        </w:rPr>
        <w:t xml:space="preserve">model </w:t>
      </w:r>
      <w:r>
        <w:rPr>
          <w:lang w:val="en-US"/>
        </w:rPr>
        <w:t xml:space="preserve">verification and validation was important to provide </w:t>
      </w:r>
      <w:r w:rsidRPr="00603961">
        <w:rPr>
          <w:szCs w:val="20"/>
          <w:lang w:val="en-US"/>
        </w:rPr>
        <w:t>the quantified level of</w:t>
      </w:r>
      <w:r>
        <w:rPr>
          <w:lang w:val="en-US"/>
        </w:rPr>
        <w:t xml:space="preserve"> </w:t>
      </w:r>
      <w:r w:rsidRPr="00603961">
        <w:rPr>
          <w:szCs w:val="20"/>
          <w:lang w:val="en-US"/>
        </w:rPr>
        <w:t>agreement between experimental data</w:t>
      </w:r>
      <w:r>
        <w:rPr>
          <w:lang w:val="en-US"/>
        </w:rPr>
        <w:t xml:space="preserve"> </w:t>
      </w:r>
      <w:r w:rsidRPr="00603961">
        <w:rPr>
          <w:szCs w:val="20"/>
          <w:lang w:val="en-US"/>
        </w:rPr>
        <w:t>and model prediction, as well as the predictive accuracy of the model.</w:t>
      </w:r>
      <w:r w:rsidR="000C544A">
        <w:rPr>
          <w:szCs w:val="20"/>
          <w:lang w:val="en-US"/>
        </w:rPr>
        <w:t xml:space="preserve"> This </w:t>
      </w:r>
      <w:r>
        <w:t xml:space="preserve">study provides a comprehensive list of distribution coefficients of plutonium and other fission products not only in TBP in contact with nitric acid but in contact with ferrous sulphamate as well. Applying radiochemical technique for the determination of plutonium and other fission products isotopic ratios provided an accurate and precise information about the origin of weapon grade plutonium in a fast breeder reactor. </w:t>
      </w:r>
    </w:p>
    <w:p w14:paraId="4F965A7A" w14:textId="77777777" w:rsidR="0080613D" w:rsidRDefault="0080613D" w:rsidP="00571216">
      <w:pPr>
        <w:pStyle w:val="JRNCPrimarySectionTitle"/>
        <w:ind w:firstLine="0"/>
      </w:pPr>
      <w:r w:rsidRPr="008808C8">
        <w:t>Theory</w:t>
      </w:r>
      <w:r w:rsidR="00907061">
        <w:t xml:space="preserve"> </w:t>
      </w:r>
    </w:p>
    <w:p w14:paraId="70CFF829" w14:textId="55450237" w:rsidR="00D67A84" w:rsidRPr="00D67A84" w:rsidRDefault="00D67A84" w:rsidP="00571216">
      <w:pPr>
        <w:pStyle w:val="JRNCPrimarySectionTitle"/>
        <w:ind w:firstLine="0"/>
      </w:pPr>
      <w:r w:rsidRPr="00D67A84">
        <w:t>Selection of Isotopic Ratios</w:t>
      </w:r>
    </w:p>
    <w:p w14:paraId="2573671D" w14:textId="7B9C127B" w:rsidR="00DD576A" w:rsidRDefault="004C4996" w:rsidP="00FA2AC9">
      <w:pPr>
        <w:pStyle w:val="JRNCBody"/>
        <w:spacing w:line="480" w:lineRule="auto"/>
        <w:rPr>
          <w:lang w:val="en-US"/>
        </w:rPr>
      </w:pPr>
      <w:r>
        <w:rPr>
          <w:lang w:val="en-US"/>
        </w:rPr>
        <w:t xml:space="preserve">The </w:t>
      </w:r>
      <w:r w:rsidR="00572AC8">
        <w:rPr>
          <w:lang w:val="en-US"/>
        </w:rPr>
        <w:t>Pu-239</w:t>
      </w:r>
      <w:r w:rsidR="00474CE0">
        <w:rPr>
          <w:lang w:val="en-US"/>
        </w:rPr>
        <w:t xml:space="preserve"> is </w:t>
      </w:r>
      <w:r w:rsidR="00DD576A">
        <w:rPr>
          <w:lang w:val="en-US"/>
        </w:rPr>
        <w:t>produc</w:t>
      </w:r>
      <w:r w:rsidR="00474CE0">
        <w:rPr>
          <w:lang w:val="en-US"/>
        </w:rPr>
        <w:t xml:space="preserve">ed </w:t>
      </w:r>
      <w:r w:rsidR="00572AC8">
        <w:rPr>
          <w:lang w:val="en-US"/>
        </w:rPr>
        <w:t xml:space="preserve">in major quantity </w:t>
      </w:r>
      <w:r w:rsidR="00474CE0">
        <w:rPr>
          <w:lang w:val="en-US"/>
        </w:rPr>
        <w:t xml:space="preserve">by the </w:t>
      </w:r>
      <w:r w:rsidR="00DD576A">
        <w:rPr>
          <w:lang w:val="en-US"/>
        </w:rPr>
        <w:t xml:space="preserve">neutron capture of </w:t>
      </w:r>
      <w:r w:rsidR="00DD576A">
        <w:rPr>
          <w:vertAlign w:val="superscript"/>
          <w:lang w:val="en-US"/>
        </w:rPr>
        <w:t>238</w:t>
      </w:r>
      <w:r w:rsidR="00DD576A">
        <w:rPr>
          <w:lang w:val="en-US"/>
        </w:rPr>
        <w:t>U</w:t>
      </w:r>
      <w:r w:rsidR="00474CE0">
        <w:rPr>
          <w:lang w:val="en-US"/>
        </w:rPr>
        <w:t xml:space="preserve"> in </w:t>
      </w:r>
      <w:r w:rsidR="00DD576A">
        <w:rPr>
          <w:lang w:val="en-US"/>
        </w:rPr>
        <w:t>depleted UO</w:t>
      </w:r>
      <w:r w:rsidR="00DD576A">
        <w:rPr>
          <w:vertAlign w:val="subscript"/>
          <w:lang w:val="en-US"/>
        </w:rPr>
        <w:t>2</w:t>
      </w:r>
      <w:r w:rsidR="00DD576A">
        <w:rPr>
          <w:lang w:val="en-US"/>
        </w:rPr>
        <w:t xml:space="preserve"> in a fast neutron environment</w:t>
      </w:r>
      <w:r>
        <w:rPr>
          <w:lang w:val="en-US"/>
        </w:rPr>
        <w:t xml:space="preserve"> by the following reaction</w:t>
      </w:r>
      <w:r w:rsidR="00DD576A">
        <w:rPr>
          <w:lang w:val="en-US"/>
        </w:rPr>
        <w:t>.</w:t>
      </w:r>
    </w:p>
    <w:p w14:paraId="57479AC1" w14:textId="598CC858" w:rsidR="00DD576A" w:rsidRPr="006E5253" w:rsidRDefault="001E3A84" w:rsidP="00DD576A">
      <w:pPr>
        <w:spacing w:line="480" w:lineRule="auto"/>
        <w:jc w:val="center"/>
        <w:rPr>
          <w:color w:val="FF0000"/>
        </w:rPr>
      </w:pPr>
      <m:oMath>
        <m:sPre>
          <m:sPrePr>
            <m:ctrlPr>
              <w:rPr>
                <w:rFonts w:ascii="Cambria Math" w:hAnsi="Cambria Math"/>
                <w:i/>
              </w:rPr>
            </m:ctrlPr>
          </m:sPrePr>
          <m:sub>
            <m:r>
              <w:rPr>
                <w:rFonts w:ascii="Cambria Math" w:hAnsi="Cambria Math"/>
              </w:rPr>
              <m:t>92</m:t>
            </m:r>
          </m:sub>
          <m:sup>
            <m:r>
              <w:rPr>
                <w:rFonts w:ascii="Cambria Math" w:hAnsi="Cambria Math"/>
              </w:rPr>
              <m:t>238</m:t>
            </m:r>
          </m:sup>
          <m:e>
            <m:r>
              <w:rPr>
                <w:rFonts w:ascii="Cambria Math" w:hAnsi="Cambria Math"/>
              </w:rPr>
              <m:t>U</m:t>
            </m:r>
          </m:e>
        </m:sPre>
        <m:r>
          <w:rPr>
            <w:rFonts w:ascii="Cambria Math" w:hAnsi="Cambria Math"/>
          </w:rPr>
          <m:t>+</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n</m:t>
            </m:r>
          </m:e>
        </m:sPr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(n,γ)</m:t>
                </m:r>
              </m:e>
            </m:groupChr>
          </m:e>
        </m:box>
        <m:sPre>
          <m:sPrePr>
            <m:ctrlPr>
              <w:rPr>
                <w:rFonts w:ascii="Cambria Math" w:hAnsi="Cambria Math"/>
                <w:i/>
              </w:rPr>
            </m:ctrlPr>
          </m:sPrePr>
          <m:sub>
            <m:r>
              <w:rPr>
                <w:rFonts w:ascii="Cambria Math" w:hAnsi="Cambria Math"/>
              </w:rPr>
              <m:t>92</m:t>
            </m:r>
          </m:sub>
          <m:sup>
            <m:r>
              <w:rPr>
                <w:rFonts w:ascii="Cambria Math" w:hAnsi="Cambria Math"/>
              </w:rPr>
              <m:t>239</m:t>
            </m:r>
          </m:sup>
          <m:e>
            <m:r>
              <w:rPr>
                <w:rFonts w:ascii="Cambria Math" w:hAnsi="Cambria Math"/>
              </w:rPr>
              <m:t>U</m:t>
            </m:r>
          </m:e>
        </m:sPre>
      </m:oMath>
      <w:r w:rsidR="00DD576A" w:rsidRPr="006E5253">
        <w:rPr>
          <w:rFonts w:eastAsia="MS Mincho"/>
        </w:rPr>
        <w:t xml:space="preserve">  </w:t>
      </w:r>
      <m:oMath>
        <m:m>
          <m:mPr>
            <m:mcs>
              <m:mc>
                <m:mcPr>
                  <m:count m:val="1"/>
                  <m:mcJc m:val="center"/>
                </m:mcPr>
              </m:mc>
            </m:mcs>
            <m:ctrlPr>
              <w:rPr>
                <w:rFonts w:ascii="Cambria Math" w:hAnsi="Cambria Math"/>
                <w:i/>
                <w:sz w:val="18"/>
              </w:rPr>
            </m:ctrlPr>
          </m:mPr>
          <m:mr>
            <m:e>
              <m:groupChr>
                <m:groupChrPr>
                  <m:chr m:val="→"/>
                  <m:vertJc m:val="bot"/>
                  <m:ctrlPr>
                    <w:rPr>
                      <w:rFonts w:ascii="Cambria Math" w:hAnsi="Cambria Math"/>
                      <w:i/>
                      <w:sz w:val="18"/>
                    </w:rPr>
                  </m:ctrlPr>
                </m:groupChrPr>
                <m:e>
                  <m:r>
                    <w:rPr>
                      <w:rFonts w:ascii="Cambria Math" w:hAnsi="Cambria Math"/>
                      <w:sz w:val="18"/>
                    </w:rPr>
                    <m:t xml:space="preserve">               </m:t>
                  </m:r>
                  <m:sSup>
                    <m:sSupPr>
                      <m:ctrlPr>
                        <w:rPr>
                          <w:rFonts w:ascii="Cambria Math" w:hAnsi="Cambria Math"/>
                          <w:i/>
                          <w:sz w:val="18"/>
                        </w:rPr>
                      </m:ctrlPr>
                    </m:sSupPr>
                    <m:e>
                      <m:r>
                        <m:rPr>
                          <m:nor/>
                        </m:rPr>
                        <w:rPr>
                          <w:rFonts w:ascii="Cambria Math" w:hAnsi="Cambria Math"/>
                          <w:sz w:val="18"/>
                        </w:rPr>
                        <m:t>β</m:t>
                      </m:r>
                    </m:e>
                    <m:sup>
                      <m:r>
                        <m:rPr>
                          <m:nor/>
                        </m:rPr>
                        <w:rPr>
                          <w:rFonts w:ascii="Cambria Math" w:hAnsi="Cambria Math"/>
                          <w:sz w:val="18"/>
                        </w:rPr>
                        <m:t>-</m:t>
                      </m:r>
                    </m:sup>
                  </m:sSup>
                  <m:r>
                    <w:rPr>
                      <w:rFonts w:ascii="Cambria Math" w:hAnsi="Cambria Math"/>
                      <w:sz w:val="18"/>
                    </w:rPr>
                    <m:t xml:space="preserve">               </m:t>
                  </m:r>
                </m:e>
              </m:groupChr>
            </m:e>
          </m:mr>
          <m:mr>
            <m:e>
              <m:sSub>
                <m:sSubPr>
                  <m:ctrlPr>
                    <w:rPr>
                      <w:rFonts w:ascii="Cambria Math" w:hAnsi="Cambria Math"/>
                      <w:i/>
                      <w:sz w:val="18"/>
                    </w:rPr>
                  </m:ctrlPr>
                </m:sSubPr>
                <m:e>
                  <m:r>
                    <w:rPr>
                      <w:rFonts w:ascii="Cambria Math" w:hAnsi="Cambria Math"/>
                      <w:sz w:val="18"/>
                    </w:rPr>
                    <m:t>t</m:t>
                  </m:r>
                </m:e>
                <m:sub>
                  <m:f>
                    <m:fPr>
                      <m:ctrlPr>
                        <w:rPr>
                          <w:rFonts w:ascii="Cambria Math" w:hAnsi="Cambria Math"/>
                          <w:i/>
                          <w:sz w:val="18"/>
                        </w:rPr>
                      </m:ctrlPr>
                    </m:fPr>
                    <m:num>
                      <m:r>
                        <w:rPr>
                          <w:rFonts w:ascii="Cambria Math" w:hAnsi="Cambria Math"/>
                          <w:sz w:val="18"/>
                        </w:rPr>
                        <m:t>1</m:t>
                      </m:r>
                    </m:num>
                    <m:den>
                      <m:r>
                        <w:rPr>
                          <w:rFonts w:ascii="Cambria Math" w:hAnsi="Cambria Math"/>
                          <w:sz w:val="18"/>
                        </w:rPr>
                        <m:t>2</m:t>
                      </m:r>
                    </m:den>
                  </m:f>
                </m:sub>
              </m:sSub>
              <m:r>
                <w:rPr>
                  <w:rFonts w:ascii="Cambria Math" w:hAnsi="Cambria Math"/>
                  <w:sz w:val="18"/>
                </w:rPr>
                <m:t>=23.5 m</m:t>
              </m:r>
            </m:e>
          </m:mr>
        </m:m>
      </m:oMath>
      <w:r w:rsidR="00DD576A" w:rsidRPr="006E5253">
        <w:rPr>
          <w:rFonts w:eastAsia="MS Mincho"/>
        </w:rPr>
        <w:t xml:space="preserve">  </w:t>
      </w:r>
      <m:oMath>
        <m:sPre>
          <m:sPrePr>
            <m:ctrlPr>
              <w:rPr>
                <w:rFonts w:ascii="Cambria Math" w:eastAsia="MS Mincho" w:hAnsi="Cambria Math"/>
                <w:i/>
              </w:rPr>
            </m:ctrlPr>
          </m:sPrePr>
          <m:sub>
            <m:r>
              <w:rPr>
                <w:rFonts w:ascii="Cambria Math" w:eastAsia="MS Mincho" w:hAnsi="Cambria Math"/>
              </w:rPr>
              <m:t>93</m:t>
            </m:r>
          </m:sub>
          <m:sup>
            <m:r>
              <w:rPr>
                <w:rFonts w:ascii="Cambria Math" w:eastAsia="MS Mincho" w:hAnsi="Cambria Math"/>
              </w:rPr>
              <m:t>239</m:t>
            </m:r>
          </m:sup>
          <m:e>
            <m:r>
              <w:rPr>
                <w:rFonts w:ascii="Cambria Math" w:eastAsia="MS Mincho" w:hAnsi="Cambria Math"/>
              </w:rPr>
              <m:t>Np</m:t>
            </m:r>
          </m:e>
        </m:sPre>
      </m:oMath>
      <w:r w:rsidR="00DD576A" w:rsidRPr="006E5253">
        <w:rPr>
          <w:rFonts w:eastAsia="MS Mincho"/>
        </w:rPr>
        <w:t xml:space="preserve">  </w:t>
      </w:r>
      <m:oMath>
        <m:m>
          <m:mPr>
            <m:mcs>
              <m:mc>
                <m:mcPr>
                  <m:count m:val="1"/>
                  <m:mcJc m:val="center"/>
                </m:mcPr>
              </m:mc>
            </m:mcs>
            <m:ctrlPr>
              <w:rPr>
                <w:rFonts w:ascii="Cambria Math" w:hAnsi="Cambria Math"/>
                <w:i/>
                <w:sz w:val="18"/>
              </w:rPr>
            </m:ctrlPr>
          </m:mPr>
          <m:mr>
            <m:e>
              <m:groupChr>
                <m:groupChrPr>
                  <m:chr m:val="→"/>
                  <m:vertJc m:val="bot"/>
                  <m:ctrlPr>
                    <w:rPr>
                      <w:rFonts w:ascii="Cambria Math" w:hAnsi="Cambria Math"/>
                      <w:i/>
                      <w:sz w:val="18"/>
                    </w:rPr>
                  </m:ctrlPr>
                </m:groupChrPr>
                <m:e>
                  <m:r>
                    <w:rPr>
                      <w:rFonts w:ascii="Cambria Math" w:hAnsi="Cambria Math"/>
                      <w:sz w:val="18"/>
                    </w:rPr>
                    <m:t xml:space="preserve">               </m:t>
                  </m:r>
                  <m:sSup>
                    <m:sSupPr>
                      <m:ctrlPr>
                        <w:rPr>
                          <w:rFonts w:ascii="Cambria Math" w:hAnsi="Cambria Math"/>
                          <w:i/>
                          <w:sz w:val="18"/>
                        </w:rPr>
                      </m:ctrlPr>
                    </m:sSupPr>
                    <m:e>
                      <m:r>
                        <m:rPr>
                          <m:nor/>
                        </m:rPr>
                        <w:rPr>
                          <w:rFonts w:ascii="Cambria Math" w:hAnsi="Cambria Math"/>
                          <w:sz w:val="18"/>
                        </w:rPr>
                        <m:t>β</m:t>
                      </m:r>
                    </m:e>
                    <m:sup>
                      <m:r>
                        <m:rPr>
                          <m:nor/>
                        </m:rPr>
                        <w:rPr>
                          <w:rFonts w:ascii="Cambria Math" w:hAnsi="Cambria Math"/>
                          <w:sz w:val="18"/>
                        </w:rPr>
                        <m:t>-</m:t>
                      </m:r>
                    </m:sup>
                  </m:sSup>
                  <m:r>
                    <w:rPr>
                      <w:rFonts w:ascii="Cambria Math" w:hAnsi="Cambria Math"/>
                      <w:sz w:val="18"/>
                    </w:rPr>
                    <m:t xml:space="preserve">               </m:t>
                  </m:r>
                </m:e>
              </m:groupChr>
            </m:e>
          </m:mr>
          <m:mr>
            <m:e>
              <m:sSub>
                <m:sSubPr>
                  <m:ctrlPr>
                    <w:rPr>
                      <w:rFonts w:ascii="Cambria Math" w:hAnsi="Cambria Math"/>
                      <w:i/>
                      <w:sz w:val="18"/>
                    </w:rPr>
                  </m:ctrlPr>
                </m:sSubPr>
                <m:e>
                  <m:r>
                    <w:rPr>
                      <w:rFonts w:ascii="Cambria Math" w:hAnsi="Cambria Math"/>
                      <w:sz w:val="18"/>
                    </w:rPr>
                    <m:t>t</m:t>
                  </m:r>
                </m:e>
                <m:sub>
                  <m:f>
                    <m:fPr>
                      <m:ctrlPr>
                        <w:rPr>
                          <w:rFonts w:ascii="Cambria Math" w:hAnsi="Cambria Math"/>
                          <w:i/>
                          <w:sz w:val="18"/>
                        </w:rPr>
                      </m:ctrlPr>
                    </m:fPr>
                    <m:num>
                      <m:r>
                        <w:rPr>
                          <w:rFonts w:ascii="Cambria Math" w:hAnsi="Cambria Math"/>
                          <w:sz w:val="18"/>
                        </w:rPr>
                        <m:t>1</m:t>
                      </m:r>
                    </m:num>
                    <m:den>
                      <m:r>
                        <w:rPr>
                          <w:rFonts w:ascii="Cambria Math" w:hAnsi="Cambria Math"/>
                          <w:sz w:val="18"/>
                        </w:rPr>
                        <m:t>2</m:t>
                      </m:r>
                    </m:den>
                  </m:f>
                </m:sub>
              </m:sSub>
              <m:r>
                <w:rPr>
                  <w:rFonts w:ascii="Cambria Math" w:hAnsi="Cambria Math"/>
                  <w:sz w:val="18"/>
                </w:rPr>
                <m:t>=2.4 d</m:t>
              </m:r>
            </m:e>
          </m:mr>
        </m:m>
      </m:oMath>
      <w:r w:rsidR="00DD576A" w:rsidRPr="006E5253">
        <w:rPr>
          <w:rFonts w:eastAsia="MS Mincho"/>
          <w:sz w:val="18"/>
        </w:rPr>
        <w:t xml:space="preserve">   </w:t>
      </w:r>
      <m:oMath>
        <m:sPre>
          <m:sPrePr>
            <m:ctrlPr>
              <w:rPr>
                <w:rFonts w:ascii="Cambria Math" w:eastAsia="MS Mincho" w:hAnsi="Cambria Math"/>
                <w:i/>
              </w:rPr>
            </m:ctrlPr>
          </m:sPrePr>
          <m:sub>
            <m:r>
              <w:rPr>
                <w:rFonts w:ascii="Cambria Math" w:eastAsia="MS Mincho" w:hAnsi="Cambria Math"/>
              </w:rPr>
              <m:t>94</m:t>
            </m:r>
          </m:sub>
          <m:sup>
            <m:r>
              <w:rPr>
                <w:rFonts w:ascii="Cambria Math" w:eastAsia="MS Mincho" w:hAnsi="Cambria Math"/>
              </w:rPr>
              <m:t>239</m:t>
            </m:r>
          </m:sup>
          <m:e>
            <m:r>
              <w:rPr>
                <w:rFonts w:ascii="Cambria Math" w:eastAsia="MS Mincho" w:hAnsi="Cambria Math"/>
              </w:rPr>
              <m:t>Pu</m:t>
            </m:r>
          </m:e>
        </m:sPre>
      </m:oMath>
      <w:r w:rsidR="00DD576A" w:rsidRPr="006E5253">
        <w:rPr>
          <w:rFonts w:eastAsia="MS Mincho"/>
        </w:rPr>
        <w:t xml:space="preserve"> </w:t>
      </w:r>
    </w:p>
    <w:p w14:paraId="1516AAAC" w14:textId="0AE9E497" w:rsidR="00572AC8" w:rsidRDefault="00572AC8" w:rsidP="00572AC8">
      <w:pPr>
        <w:pStyle w:val="JRNCBody"/>
        <w:spacing w:line="480" w:lineRule="auto"/>
        <w:contextualSpacing/>
      </w:pPr>
      <w:r>
        <w:rPr>
          <w:lang w:val="en-US"/>
        </w:rPr>
        <w:t xml:space="preserve">Besides </w:t>
      </w:r>
      <w:r w:rsidR="000418C8" w:rsidRPr="000418C8">
        <w:rPr>
          <w:vertAlign w:val="superscript"/>
          <w:lang w:val="en-US"/>
        </w:rPr>
        <w:t>239</w:t>
      </w:r>
      <w:r>
        <w:rPr>
          <w:lang w:val="en-US"/>
        </w:rPr>
        <w:t xml:space="preserve">Pu, other </w:t>
      </w:r>
      <w:r w:rsidR="002757E0">
        <w:rPr>
          <w:lang w:val="en-US"/>
        </w:rPr>
        <w:t>isotopes</w:t>
      </w:r>
      <w:r w:rsidR="00474CE0">
        <w:rPr>
          <w:lang w:val="en-US"/>
        </w:rPr>
        <w:t xml:space="preserve"> of plutonium</w:t>
      </w:r>
      <w:r>
        <w:rPr>
          <w:lang w:val="en-US"/>
        </w:rPr>
        <w:t xml:space="preserve"> such as </w:t>
      </w:r>
      <w:r w:rsidR="000418C8" w:rsidRPr="000418C8">
        <w:rPr>
          <w:vertAlign w:val="superscript"/>
          <w:lang w:val="en-US"/>
        </w:rPr>
        <w:t>238</w:t>
      </w:r>
      <w:r w:rsidR="002757E0">
        <w:rPr>
          <w:lang w:val="en-US"/>
        </w:rPr>
        <w:t>Pu</w:t>
      </w:r>
      <w:r w:rsidR="00474CE0">
        <w:rPr>
          <w:lang w:val="en-US"/>
        </w:rPr>
        <w:t xml:space="preserve">, </w:t>
      </w:r>
      <w:r w:rsidR="000418C8" w:rsidRPr="00821E18">
        <w:rPr>
          <w:vertAlign w:val="superscript"/>
          <w:lang w:val="en-US"/>
        </w:rPr>
        <w:t>240</w:t>
      </w:r>
      <w:r w:rsidR="000418C8">
        <w:rPr>
          <w:lang w:val="en-US"/>
        </w:rPr>
        <w:t xml:space="preserve">Pu, </w:t>
      </w:r>
      <w:r w:rsidR="000418C8" w:rsidRPr="00821E18">
        <w:rPr>
          <w:vertAlign w:val="superscript"/>
          <w:lang w:val="en-US"/>
        </w:rPr>
        <w:t>241</w:t>
      </w:r>
      <w:r w:rsidR="000418C8">
        <w:rPr>
          <w:lang w:val="en-US"/>
        </w:rPr>
        <w:t xml:space="preserve">Pu and </w:t>
      </w:r>
      <w:r w:rsidR="000418C8" w:rsidRPr="00821E18">
        <w:rPr>
          <w:vertAlign w:val="superscript"/>
          <w:lang w:val="en-US"/>
        </w:rPr>
        <w:t>242</w:t>
      </w:r>
      <w:r w:rsidR="000418C8">
        <w:rPr>
          <w:lang w:val="en-US"/>
        </w:rPr>
        <w:t>Pu</w:t>
      </w:r>
      <w:r w:rsidR="002757E0">
        <w:rPr>
          <w:lang w:val="en-US"/>
        </w:rPr>
        <w:t xml:space="preserve"> </w:t>
      </w:r>
      <w:r w:rsidR="00474CE0">
        <w:rPr>
          <w:lang w:val="en-US"/>
        </w:rPr>
        <w:t xml:space="preserve">are </w:t>
      </w:r>
      <w:r>
        <w:rPr>
          <w:lang w:val="en-US"/>
        </w:rPr>
        <w:t>also formed</w:t>
      </w:r>
      <w:r w:rsidR="00474CE0">
        <w:rPr>
          <w:lang w:val="en-US"/>
        </w:rPr>
        <w:t xml:space="preserve"> in various amount</w:t>
      </w:r>
      <w:r>
        <w:rPr>
          <w:lang w:val="en-US"/>
        </w:rPr>
        <w:t xml:space="preserve">. These isotopes, all combined together, make the basis of weapon grade </w:t>
      </w:r>
      <w:r w:rsidR="002757E0">
        <w:rPr>
          <w:lang w:val="en-US"/>
        </w:rPr>
        <w:t>Pu vector</w:t>
      </w:r>
      <w:r>
        <w:rPr>
          <w:lang w:val="en-US"/>
        </w:rPr>
        <w:t xml:space="preserve"> that is directly correlated to </w:t>
      </w:r>
      <w:r w:rsidR="002757E0">
        <w:rPr>
          <w:lang w:val="en-US"/>
        </w:rPr>
        <w:t>the burn-up</w:t>
      </w:r>
      <w:r>
        <w:rPr>
          <w:lang w:val="en-US"/>
        </w:rPr>
        <w:t xml:space="preserve"> and type of a reactor. More specifically</w:t>
      </w:r>
      <w:r w:rsidR="002757E0">
        <w:rPr>
          <w:lang w:val="en-US"/>
        </w:rPr>
        <w:t xml:space="preserve">, </w:t>
      </w:r>
      <w:r>
        <w:rPr>
          <w:lang w:val="en-US"/>
        </w:rPr>
        <w:t xml:space="preserve">the weapon grade Pu vector depends on the </w:t>
      </w:r>
      <w:r w:rsidR="002757E0">
        <w:rPr>
          <w:lang w:val="en-US"/>
        </w:rPr>
        <w:t>neutron energy spectrum</w:t>
      </w:r>
      <w:r w:rsidR="004C4996">
        <w:rPr>
          <w:lang w:val="en-US"/>
        </w:rPr>
        <w:t xml:space="preserve">, </w:t>
      </w:r>
      <w:r w:rsidR="002757E0">
        <w:rPr>
          <w:lang w:val="en-US"/>
        </w:rPr>
        <w:t xml:space="preserve">the amount of time </w:t>
      </w:r>
      <w:r w:rsidR="004C4996">
        <w:rPr>
          <w:lang w:val="en-US"/>
        </w:rPr>
        <w:t xml:space="preserve">passed </w:t>
      </w:r>
      <w:r>
        <w:rPr>
          <w:lang w:val="en-US"/>
        </w:rPr>
        <w:t xml:space="preserve">after </w:t>
      </w:r>
      <w:r w:rsidR="002757E0">
        <w:rPr>
          <w:lang w:val="en-US"/>
        </w:rPr>
        <w:t>the irradiation</w:t>
      </w:r>
      <w:r w:rsidR="004C4996">
        <w:rPr>
          <w:lang w:val="en-US"/>
        </w:rPr>
        <w:t xml:space="preserve"> and </w:t>
      </w:r>
      <w:r w:rsidR="00D00D40">
        <w:rPr>
          <w:lang w:val="en-US"/>
        </w:rPr>
        <w:t>the type of uranium used in the fast breeder radial blanket</w:t>
      </w:r>
      <w:r w:rsidR="004C4996">
        <w:rPr>
          <w:lang w:val="en-US"/>
        </w:rPr>
        <w:t xml:space="preserve">, i.e. </w:t>
      </w:r>
      <w:r w:rsidR="00D00D40">
        <w:rPr>
          <w:lang w:val="en-US"/>
        </w:rPr>
        <w:t xml:space="preserve">99.75% </w:t>
      </w:r>
      <w:r w:rsidR="000418C8" w:rsidRPr="000418C8">
        <w:rPr>
          <w:vertAlign w:val="superscript"/>
          <w:lang w:val="en-US"/>
        </w:rPr>
        <w:t>238</w:t>
      </w:r>
      <w:r w:rsidR="00D00D40">
        <w:rPr>
          <w:lang w:val="en-US"/>
        </w:rPr>
        <w:t>U.</w:t>
      </w:r>
      <w:r>
        <w:rPr>
          <w:lang w:val="en-US"/>
        </w:rPr>
        <w:t xml:space="preserve"> </w:t>
      </w:r>
      <w:r w:rsidR="00B249B1" w:rsidRPr="00572AC8">
        <w:t xml:space="preserve">The </w:t>
      </w:r>
      <w:r w:rsidR="002757E0" w:rsidRPr="00572AC8">
        <w:t xml:space="preserve">detailed characterization of weapons-grade plutonium </w:t>
      </w:r>
      <w:r w:rsidR="00B249B1" w:rsidRPr="00572AC8">
        <w:t xml:space="preserve">also </w:t>
      </w:r>
      <w:r w:rsidR="002757E0" w:rsidRPr="00572AC8">
        <w:t>include</w:t>
      </w:r>
      <w:r>
        <w:t>s</w:t>
      </w:r>
      <w:r w:rsidR="002757E0" w:rsidRPr="00572AC8">
        <w:t xml:space="preserve"> </w:t>
      </w:r>
      <w:r w:rsidR="00B249B1" w:rsidRPr="00572AC8">
        <w:t xml:space="preserve">the </w:t>
      </w:r>
      <w:r w:rsidR="004C4996" w:rsidRPr="00572AC8">
        <w:t xml:space="preserve">various </w:t>
      </w:r>
      <w:r w:rsidR="002757E0" w:rsidRPr="00572AC8">
        <w:t>fission product contaminants</w:t>
      </w:r>
      <w:r w:rsidR="004C4996" w:rsidRPr="00572AC8">
        <w:t xml:space="preserve"> originated from the chemical processing of the </w:t>
      </w:r>
      <w:r>
        <w:t xml:space="preserve">irradiated </w:t>
      </w:r>
      <w:r w:rsidR="004C4996" w:rsidRPr="00572AC8">
        <w:t>fuel</w:t>
      </w:r>
      <w:r w:rsidR="00AE0442" w:rsidRPr="00572AC8">
        <w:t xml:space="preserve"> such as </w:t>
      </w:r>
      <w:r w:rsidR="00AE0442" w:rsidRPr="00572AC8">
        <w:rPr>
          <w:vertAlign w:val="superscript"/>
        </w:rPr>
        <w:t>95</w:t>
      </w:r>
      <w:r w:rsidR="00AE0442" w:rsidRPr="00572AC8">
        <w:t>Zr,</w:t>
      </w:r>
      <w:r w:rsidR="00AE0442" w:rsidRPr="00572AC8">
        <w:rPr>
          <w:vertAlign w:val="superscript"/>
        </w:rPr>
        <w:t xml:space="preserve"> 106</w:t>
      </w:r>
      <w:r w:rsidR="00AE0442" w:rsidRPr="00572AC8">
        <w:t xml:space="preserve">Rh, </w:t>
      </w:r>
      <w:r w:rsidR="00AE0442" w:rsidRPr="00572AC8">
        <w:rPr>
          <w:vertAlign w:val="superscript"/>
        </w:rPr>
        <w:t>125</w:t>
      </w:r>
      <w:r w:rsidR="00AE0442" w:rsidRPr="00572AC8">
        <w:t xml:space="preserve">Sb, </w:t>
      </w:r>
      <w:r w:rsidR="00AE0442" w:rsidRPr="00572AC8">
        <w:rPr>
          <w:vertAlign w:val="superscript"/>
        </w:rPr>
        <w:t>134</w:t>
      </w:r>
      <w:r w:rsidR="00AE0442" w:rsidRPr="00572AC8">
        <w:t xml:space="preserve">Cs, </w:t>
      </w:r>
      <w:r w:rsidR="00AE0442" w:rsidRPr="00572AC8">
        <w:rPr>
          <w:vertAlign w:val="superscript"/>
        </w:rPr>
        <w:t>137</w:t>
      </w:r>
      <w:r w:rsidR="00AE0442" w:rsidRPr="00572AC8">
        <w:t xml:space="preserve">Cs, </w:t>
      </w:r>
      <w:r w:rsidR="00AE0442" w:rsidRPr="00572AC8">
        <w:rPr>
          <w:vertAlign w:val="superscript"/>
        </w:rPr>
        <w:t>144</w:t>
      </w:r>
      <w:r w:rsidR="00AE0442" w:rsidRPr="00572AC8">
        <w:t xml:space="preserve">Ce, and </w:t>
      </w:r>
      <w:r w:rsidR="00AE0442" w:rsidRPr="00572AC8">
        <w:rPr>
          <w:vertAlign w:val="superscript"/>
        </w:rPr>
        <w:t>154</w:t>
      </w:r>
      <w:r w:rsidR="00AE0442" w:rsidRPr="00572AC8">
        <w:t>Eu</w:t>
      </w:r>
      <w:r w:rsidR="002757E0" w:rsidRPr="00572AC8">
        <w:t>.</w:t>
      </w:r>
      <w:r w:rsidR="004C4996" w:rsidRPr="00572AC8">
        <w:t xml:space="preserve"> </w:t>
      </w:r>
      <w:r w:rsidR="007903CC" w:rsidRPr="00572AC8">
        <w:t>The</w:t>
      </w:r>
      <w:r w:rsidR="00E07735" w:rsidRPr="00572AC8">
        <w:t xml:space="preserve">se </w:t>
      </w:r>
      <w:r>
        <w:t xml:space="preserve">specific </w:t>
      </w:r>
      <w:r w:rsidR="007903CC" w:rsidRPr="00572AC8">
        <w:t xml:space="preserve">fission products </w:t>
      </w:r>
      <w:r w:rsidR="002757E0" w:rsidRPr="00572AC8">
        <w:t>w</w:t>
      </w:r>
      <w:r w:rsidR="00E07735" w:rsidRPr="00572AC8">
        <w:t xml:space="preserve">ere selected </w:t>
      </w:r>
      <w:r w:rsidR="002757E0" w:rsidRPr="00572AC8">
        <w:t xml:space="preserve">based on the amount of </w:t>
      </w:r>
      <w:r w:rsidR="00E07735" w:rsidRPr="00572AC8">
        <w:t xml:space="preserve">their </w:t>
      </w:r>
      <w:r w:rsidR="002757E0" w:rsidRPr="00572AC8">
        <w:t xml:space="preserve">production, detection </w:t>
      </w:r>
      <w:r w:rsidR="007903CC" w:rsidRPr="00572AC8">
        <w:t xml:space="preserve">by </w:t>
      </w:r>
      <w:r w:rsidR="00E07735" w:rsidRPr="00572AC8">
        <w:t>gamma and mass spectroscopy</w:t>
      </w:r>
      <w:r w:rsidR="002757E0" w:rsidRPr="00572AC8">
        <w:t xml:space="preserve">, </w:t>
      </w:r>
      <w:r w:rsidR="00E07735" w:rsidRPr="00572AC8">
        <w:t xml:space="preserve">relatively longer </w:t>
      </w:r>
      <w:r w:rsidR="002757E0" w:rsidRPr="00572AC8">
        <w:t xml:space="preserve">half-life </w:t>
      </w:r>
      <w:r w:rsidR="00E07735" w:rsidRPr="00572AC8">
        <w:t xml:space="preserve">and </w:t>
      </w:r>
      <w:r w:rsidR="002757E0" w:rsidRPr="00572AC8">
        <w:t xml:space="preserve">high radioactivity, </w:t>
      </w:r>
      <w:r w:rsidR="00E07735" w:rsidRPr="00572AC8">
        <w:t xml:space="preserve">dependence of fast neutron spectrum on the </w:t>
      </w:r>
      <w:r w:rsidR="002757E0" w:rsidRPr="00572AC8">
        <w:t xml:space="preserve">production and the </w:t>
      </w:r>
      <w:r w:rsidR="00E07735" w:rsidRPr="00572AC8">
        <w:t xml:space="preserve">decontamination factor of the isotope during the </w:t>
      </w:r>
      <w:r>
        <w:t xml:space="preserve">chemical </w:t>
      </w:r>
      <w:r w:rsidR="00E07735" w:rsidRPr="00572AC8">
        <w:t>separation process</w:t>
      </w:r>
      <w:r>
        <w:t xml:space="preserve"> of plutonium</w:t>
      </w:r>
      <w:r w:rsidR="002757E0" w:rsidRPr="00572AC8">
        <w:t>.</w:t>
      </w:r>
      <w:r w:rsidR="00F975F5" w:rsidRPr="00572AC8">
        <w:t xml:space="preserve"> </w:t>
      </w:r>
      <w:r>
        <w:t xml:space="preserve">Even after going through several separation and purification cycles, final weapon grade plutonium product contains these fissoin products as impurity. These fission products are produced in different amount in different reactors and make their own way to the finally separated weapon grade plutonium in different quantity based on their specific chemistry while going through the chemical processing. Therefore, besides the isotopes of plutonium, the quantitative and qualitative information of these fission product radioisotopes also is necessary to determine the source of weapon grade of plutonium.  </w:t>
      </w:r>
    </w:p>
    <w:p w14:paraId="2B7A567F" w14:textId="77777777" w:rsidR="0055349D" w:rsidRDefault="003D617B" w:rsidP="0055349D">
      <w:pPr>
        <w:pStyle w:val="JRNCPrimarySectionTitle"/>
        <w:spacing w:line="480" w:lineRule="auto"/>
        <w:contextualSpacing/>
        <w:jc w:val="both"/>
        <w:rPr>
          <w:b w:val="0"/>
          <w:sz w:val="24"/>
          <w:lang w:val="hu-HU"/>
        </w:rPr>
      </w:pPr>
      <w:r w:rsidRPr="00A102DA">
        <w:rPr>
          <w:b w:val="0"/>
          <w:sz w:val="24"/>
        </w:rPr>
        <w:t xml:space="preserve">The radioisotope </w:t>
      </w:r>
      <w:r w:rsidR="000418C8" w:rsidRPr="000418C8">
        <w:rPr>
          <w:b w:val="0"/>
          <w:sz w:val="24"/>
          <w:vertAlign w:val="superscript"/>
        </w:rPr>
        <w:t>137</w:t>
      </w:r>
      <w:r w:rsidR="00F975F5">
        <w:rPr>
          <w:b w:val="0"/>
          <w:sz w:val="24"/>
        </w:rPr>
        <w:t>Cs</w:t>
      </w:r>
      <w:r>
        <w:rPr>
          <w:b w:val="0"/>
          <w:sz w:val="24"/>
        </w:rPr>
        <w:t xml:space="preserve"> </w:t>
      </w:r>
      <w:r w:rsidR="006968BD">
        <w:rPr>
          <w:b w:val="0"/>
          <w:sz w:val="24"/>
        </w:rPr>
        <w:t xml:space="preserve">was </w:t>
      </w:r>
      <w:r w:rsidRPr="00A102DA">
        <w:rPr>
          <w:b w:val="0"/>
          <w:sz w:val="24"/>
        </w:rPr>
        <w:t>select</w:t>
      </w:r>
      <w:r w:rsidR="006968BD">
        <w:rPr>
          <w:b w:val="0"/>
          <w:sz w:val="24"/>
        </w:rPr>
        <w:t xml:space="preserve">ed for its high </w:t>
      </w:r>
      <w:r w:rsidRPr="00A102DA">
        <w:rPr>
          <w:b w:val="0"/>
          <w:sz w:val="24"/>
        </w:rPr>
        <w:t>individual fission yield</w:t>
      </w:r>
      <w:r>
        <w:rPr>
          <w:b w:val="0"/>
          <w:sz w:val="24"/>
        </w:rPr>
        <w:t xml:space="preserve"> </w:t>
      </w:r>
      <w:r w:rsidR="00BA7117">
        <w:rPr>
          <w:b w:val="0"/>
          <w:sz w:val="24"/>
        </w:rPr>
        <w:t xml:space="preserve">of about </w:t>
      </w:r>
      <w:r w:rsidRPr="00A102DA">
        <w:rPr>
          <w:b w:val="0"/>
          <w:sz w:val="24"/>
        </w:rPr>
        <w:t>6 percent, long half-life of over 30 years and the</w:t>
      </w:r>
      <w:r>
        <w:rPr>
          <w:b w:val="0"/>
          <w:sz w:val="24"/>
        </w:rPr>
        <w:t xml:space="preserve"> </w:t>
      </w:r>
      <w:r w:rsidR="006968BD">
        <w:rPr>
          <w:b w:val="0"/>
          <w:sz w:val="24"/>
        </w:rPr>
        <w:t xml:space="preserve">easily measurable </w:t>
      </w:r>
      <w:r w:rsidRPr="00A102DA">
        <w:rPr>
          <w:b w:val="0"/>
          <w:sz w:val="24"/>
        </w:rPr>
        <w:t>gamma radiation.</w:t>
      </w:r>
      <w:r w:rsidR="00BA7117">
        <w:rPr>
          <w:b w:val="0"/>
          <w:sz w:val="24"/>
        </w:rPr>
        <w:t xml:space="preserve"> </w:t>
      </w:r>
      <w:r w:rsidR="000418C8" w:rsidRPr="000418C8">
        <w:rPr>
          <w:b w:val="0"/>
          <w:sz w:val="24"/>
          <w:vertAlign w:val="superscript"/>
        </w:rPr>
        <w:t>137</w:t>
      </w:r>
      <w:r w:rsidR="000418C8">
        <w:rPr>
          <w:b w:val="0"/>
          <w:sz w:val="24"/>
        </w:rPr>
        <w:t>Cs</w:t>
      </w:r>
      <w:r w:rsidR="000418C8" w:rsidRPr="00A102DA">
        <w:rPr>
          <w:b w:val="0"/>
          <w:sz w:val="24"/>
        </w:rPr>
        <w:t xml:space="preserve"> </w:t>
      </w:r>
      <w:r w:rsidR="00BA7117" w:rsidRPr="00A102DA">
        <w:rPr>
          <w:b w:val="0"/>
          <w:sz w:val="24"/>
        </w:rPr>
        <w:lastRenderedPageBreak/>
        <w:t>is a direct fission</w:t>
      </w:r>
      <w:r w:rsidR="00BA7117">
        <w:rPr>
          <w:b w:val="0"/>
          <w:sz w:val="24"/>
        </w:rPr>
        <w:t xml:space="preserve"> </w:t>
      </w:r>
      <w:r w:rsidR="00BA7117" w:rsidRPr="00A102DA">
        <w:rPr>
          <w:b w:val="0"/>
          <w:sz w:val="24"/>
        </w:rPr>
        <w:t>product with a fission yield that is constant regardless of fissile isotope</w:t>
      </w:r>
      <w:r w:rsidR="00BA7117">
        <w:rPr>
          <w:b w:val="0"/>
          <w:sz w:val="24"/>
        </w:rPr>
        <w:t xml:space="preserve"> </w:t>
      </w:r>
      <w:r w:rsidR="00BA7117" w:rsidRPr="00A102DA">
        <w:rPr>
          <w:b w:val="0"/>
          <w:sz w:val="24"/>
        </w:rPr>
        <w:t>or neutron energy.</w:t>
      </w:r>
      <w:r w:rsidR="00BA7117">
        <w:rPr>
          <w:b w:val="0"/>
          <w:sz w:val="24"/>
        </w:rPr>
        <w:t xml:space="preserve"> </w:t>
      </w:r>
      <w:r w:rsidR="00BE1B33" w:rsidRPr="00BE1B33">
        <w:rPr>
          <w:b w:val="0"/>
          <w:sz w:val="24"/>
          <w:lang w:eastAsia="en-US"/>
        </w:rPr>
        <w:t xml:space="preserve">The </w:t>
      </w:r>
      <w:r w:rsidR="000418C8" w:rsidRPr="000418C8">
        <w:rPr>
          <w:b w:val="0"/>
          <w:sz w:val="24"/>
          <w:vertAlign w:val="superscript"/>
        </w:rPr>
        <w:t>13</w:t>
      </w:r>
      <w:r w:rsidR="000418C8">
        <w:rPr>
          <w:b w:val="0"/>
          <w:sz w:val="24"/>
          <w:vertAlign w:val="superscript"/>
        </w:rPr>
        <w:t>4</w:t>
      </w:r>
      <w:r w:rsidR="000418C8">
        <w:rPr>
          <w:b w:val="0"/>
          <w:sz w:val="24"/>
        </w:rPr>
        <w:t>Cs</w:t>
      </w:r>
      <w:r w:rsidR="00BE1B33" w:rsidRPr="00BE1B33">
        <w:rPr>
          <w:b w:val="0"/>
          <w:sz w:val="24"/>
          <w:lang w:eastAsia="en-US"/>
        </w:rPr>
        <w:t xml:space="preserve">, </w:t>
      </w:r>
      <w:r w:rsidR="000418C8" w:rsidRPr="000418C8">
        <w:rPr>
          <w:b w:val="0"/>
          <w:sz w:val="24"/>
          <w:vertAlign w:val="superscript"/>
          <w:lang w:eastAsia="en-US"/>
        </w:rPr>
        <w:t>125</w:t>
      </w:r>
      <w:r w:rsidR="00F975F5">
        <w:rPr>
          <w:b w:val="0"/>
          <w:sz w:val="24"/>
          <w:lang w:eastAsia="en-US"/>
        </w:rPr>
        <w:t>Sb</w:t>
      </w:r>
      <w:r w:rsidR="000418C8">
        <w:rPr>
          <w:b w:val="0"/>
          <w:sz w:val="24"/>
          <w:lang w:eastAsia="en-US"/>
        </w:rPr>
        <w:t xml:space="preserve"> </w:t>
      </w:r>
      <w:r w:rsidR="00BE1B33" w:rsidRPr="00BE1B33">
        <w:rPr>
          <w:b w:val="0"/>
          <w:sz w:val="24"/>
          <w:lang w:eastAsia="en-US"/>
        </w:rPr>
        <w:t xml:space="preserve">and </w:t>
      </w:r>
      <w:r w:rsidR="000418C8" w:rsidRPr="000418C8">
        <w:rPr>
          <w:b w:val="0"/>
          <w:sz w:val="24"/>
          <w:vertAlign w:val="superscript"/>
          <w:lang w:eastAsia="en-US"/>
        </w:rPr>
        <w:t>154</w:t>
      </w:r>
      <w:r w:rsidR="00F975F5">
        <w:rPr>
          <w:b w:val="0"/>
          <w:sz w:val="24"/>
          <w:lang w:eastAsia="en-US"/>
        </w:rPr>
        <w:t>Eu</w:t>
      </w:r>
      <w:r w:rsidR="000418C8">
        <w:rPr>
          <w:b w:val="0"/>
          <w:sz w:val="24"/>
          <w:lang w:eastAsia="en-US"/>
        </w:rPr>
        <w:t xml:space="preserve"> </w:t>
      </w:r>
      <w:r w:rsidR="006968BD">
        <w:rPr>
          <w:b w:val="0"/>
          <w:sz w:val="24"/>
          <w:lang w:eastAsia="en-US"/>
        </w:rPr>
        <w:t xml:space="preserve">were again basically selected based on their prompt analysis by </w:t>
      </w:r>
      <w:r w:rsidR="00BE1B33" w:rsidRPr="00BE1B33">
        <w:rPr>
          <w:b w:val="0"/>
          <w:sz w:val="24"/>
          <w:lang w:eastAsia="en-US"/>
        </w:rPr>
        <w:t xml:space="preserve">gamma spectroscopy. </w:t>
      </w:r>
      <w:r w:rsidR="006968BD">
        <w:rPr>
          <w:b w:val="0"/>
          <w:sz w:val="24"/>
          <w:lang w:eastAsia="en-US"/>
        </w:rPr>
        <w:t>However, t</w:t>
      </w:r>
      <w:r w:rsidR="00BE1B33" w:rsidRPr="00BE1B33">
        <w:rPr>
          <w:b w:val="0"/>
          <w:sz w:val="24"/>
          <w:lang w:eastAsia="en-US"/>
        </w:rPr>
        <w:t>he radioactivity concentrations for these gamma emitting isotopes</w:t>
      </w:r>
      <w:r w:rsidR="006968BD">
        <w:rPr>
          <w:b w:val="0"/>
          <w:sz w:val="24"/>
          <w:lang w:eastAsia="en-US"/>
        </w:rPr>
        <w:t xml:space="preserve"> </w:t>
      </w:r>
      <w:r w:rsidR="00BE1B33" w:rsidRPr="00BE1B33">
        <w:rPr>
          <w:b w:val="0"/>
          <w:sz w:val="24"/>
          <w:lang w:eastAsia="en-US"/>
        </w:rPr>
        <w:t xml:space="preserve">are orders-of magnitude less than the </w:t>
      </w:r>
      <w:r w:rsidR="000418C8" w:rsidRPr="000418C8">
        <w:rPr>
          <w:b w:val="0"/>
          <w:sz w:val="24"/>
          <w:vertAlign w:val="superscript"/>
        </w:rPr>
        <w:t>137</w:t>
      </w:r>
      <w:r w:rsidR="000418C8">
        <w:rPr>
          <w:b w:val="0"/>
          <w:sz w:val="24"/>
        </w:rPr>
        <w:t>Cs</w:t>
      </w:r>
      <w:r w:rsidR="000418C8" w:rsidRPr="00A102DA">
        <w:rPr>
          <w:b w:val="0"/>
          <w:sz w:val="24"/>
        </w:rPr>
        <w:t xml:space="preserve"> </w:t>
      </w:r>
      <w:r w:rsidR="00BE1B33" w:rsidRPr="00BE1B33">
        <w:rPr>
          <w:b w:val="0"/>
          <w:sz w:val="24"/>
          <w:lang w:eastAsia="en-US"/>
        </w:rPr>
        <w:t xml:space="preserve">and </w:t>
      </w:r>
      <w:r w:rsidR="000418C8" w:rsidRPr="000418C8">
        <w:rPr>
          <w:b w:val="0"/>
          <w:sz w:val="24"/>
          <w:vertAlign w:val="superscript"/>
          <w:lang w:eastAsia="en-US"/>
        </w:rPr>
        <w:t>144</w:t>
      </w:r>
      <w:r w:rsidR="00F975F5">
        <w:rPr>
          <w:b w:val="0"/>
          <w:sz w:val="24"/>
          <w:lang w:eastAsia="en-US"/>
        </w:rPr>
        <w:t>C</w:t>
      </w:r>
      <w:r w:rsidR="00BE1B33" w:rsidRPr="00BE1B33">
        <w:rPr>
          <w:b w:val="0"/>
          <w:sz w:val="24"/>
          <w:lang w:eastAsia="en-US"/>
        </w:rPr>
        <w:t>e.</w:t>
      </w:r>
      <w:r w:rsidR="00BE1B33" w:rsidRPr="00BE1B33">
        <w:t xml:space="preserve"> </w:t>
      </w:r>
      <w:r w:rsidR="006968BD" w:rsidRPr="006968BD">
        <w:rPr>
          <w:b w:val="0"/>
          <w:sz w:val="24"/>
        </w:rPr>
        <w:t xml:space="preserve">The concentration of </w:t>
      </w:r>
      <w:r w:rsidR="000418C8" w:rsidRPr="000418C8">
        <w:rPr>
          <w:b w:val="0"/>
          <w:sz w:val="24"/>
          <w:vertAlign w:val="superscript"/>
          <w:lang w:eastAsia="en-US"/>
        </w:rPr>
        <w:t>144</w:t>
      </w:r>
      <w:r w:rsidR="000418C8">
        <w:rPr>
          <w:b w:val="0"/>
          <w:sz w:val="24"/>
          <w:lang w:eastAsia="en-US"/>
        </w:rPr>
        <w:t>C</w:t>
      </w:r>
      <w:r w:rsidR="000418C8" w:rsidRPr="00BE1B33">
        <w:rPr>
          <w:b w:val="0"/>
          <w:sz w:val="24"/>
          <w:lang w:eastAsia="en-US"/>
        </w:rPr>
        <w:t>e</w:t>
      </w:r>
      <w:r w:rsidR="006968BD" w:rsidRPr="006968BD">
        <w:rPr>
          <w:b w:val="0"/>
          <w:sz w:val="24"/>
        </w:rPr>
        <w:t xml:space="preserve"> is </w:t>
      </w:r>
      <w:r w:rsidR="00F975F5">
        <w:rPr>
          <w:b w:val="0"/>
          <w:sz w:val="24"/>
        </w:rPr>
        <w:t xml:space="preserve">relatively </w:t>
      </w:r>
      <w:r w:rsidR="006968BD" w:rsidRPr="006968BD">
        <w:rPr>
          <w:b w:val="0"/>
          <w:sz w:val="24"/>
        </w:rPr>
        <w:t xml:space="preserve">high in </w:t>
      </w:r>
      <w:r w:rsidR="00F975F5">
        <w:rPr>
          <w:b w:val="0"/>
          <w:sz w:val="24"/>
        </w:rPr>
        <w:t xml:space="preserve">weapon grade </w:t>
      </w:r>
      <w:r w:rsidR="006968BD" w:rsidRPr="006968BD">
        <w:rPr>
          <w:b w:val="0"/>
          <w:sz w:val="24"/>
        </w:rPr>
        <w:t xml:space="preserve">plutonium and </w:t>
      </w:r>
      <w:r w:rsidR="006968BD">
        <w:rPr>
          <w:b w:val="0"/>
          <w:sz w:val="24"/>
        </w:rPr>
        <w:t xml:space="preserve">it </w:t>
      </w:r>
      <w:r w:rsidR="006968BD" w:rsidRPr="006968BD">
        <w:rPr>
          <w:b w:val="0"/>
          <w:sz w:val="24"/>
        </w:rPr>
        <w:t>undergo</w:t>
      </w:r>
      <w:r w:rsidR="006968BD">
        <w:rPr>
          <w:b w:val="0"/>
          <w:sz w:val="24"/>
        </w:rPr>
        <w:t>es</w:t>
      </w:r>
      <w:r w:rsidR="006968BD" w:rsidRPr="006968BD">
        <w:rPr>
          <w:b w:val="0"/>
          <w:sz w:val="24"/>
        </w:rPr>
        <w:t xml:space="preserve"> beta radiation decay followed by gamma emissions of 134 keV</w:t>
      </w:r>
      <w:r w:rsidR="00F975F5">
        <w:rPr>
          <w:b w:val="0"/>
          <w:sz w:val="24"/>
        </w:rPr>
        <w:t>,</w:t>
      </w:r>
      <w:r w:rsidR="006968BD">
        <w:rPr>
          <w:b w:val="0"/>
          <w:sz w:val="24"/>
        </w:rPr>
        <w:t xml:space="preserve"> for the prompt </w:t>
      </w:r>
      <w:r w:rsidR="006968BD" w:rsidRPr="006968BD">
        <w:rPr>
          <w:b w:val="0"/>
          <w:sz w:val="24"/>
        </w:rPr>
        <w:t>gamma spectroscop</w:t>
      </w:r>
      <w:r w:rsidR="00F975F5">
        <w:rPr>
          <w:b w:val="0"/>
          <w:sz w:val="24"/>
        </w:rPr>
        <w:t xml:space="preserve">ic </w:t>
      </w:r>
      <w:r w:rsidR="006968BD" w:rsidRPr="006968BD">
        <w:rPr>
          <w:b w:val="0"/>
          <w:sz w:val="24"/>
        </w:rPr>
        <w:t>measurements</w:t>
      </w:r>
      <w:r w:rsidR="006968BD">
        <w:rPr>
          <w:b w:val="0"/>
          <w:sz w:val="24"/>
        </w:rPr>
        <w:t>.</w:t>
      </w:r>
      <w:r w:rsidR="006968BD" w:rsidRPr="006968BD">
        <w:rPr>
          <w:b w:val="0"/>
          <w:sz w:val="24"/>
        </w:rPr>
        <w:t xml:space="preserve"> </w:t>
      </w:r>
      <w:r w:rsidR="00C1619B" w:rsidRPr="00C1619B">
        <w:rPr>
          <w:b w:val="0"/>
          <w:sz w:val="24"/>
          <w:vertAlign w:val="superscript"/>
        </w:rPr>
        <w:t>148</w:t>
      </w:r>
      <w:r w:rsidR="00F06E03" w:rsidRPr="00C72705">
        <w:rPr>
          <w:b w:val="0"/>
          <w:sz w:val="24"/>
        </w:rPr>
        <w:t>N</w:t>
      </w:r>
      <w:r w:rsidR="00C1619B">
        <w:rPr>
          <w:b w:val="0"/>
          <w:sz w:val="24"/>
        </w:rPr>
        <w:t>d</w:t>
      </w:r>
      <w:r w:rsidR="00F06E03">
        <w:rPr>
          <w:b w:val="0"/>
          <w:sz w:val="24"/>
        </w:rPr>
        <w:t xml:space="preserve">, on the other hand, was chosen </w:t>
      </w:r>
      <w:r w:rsidR="00F06E03" w:rsidRPr="00C72705">
        <w:rPr>
          <w:b w:val="0"/>
          <w:sz w:val="24"/>
        </w:rPr>
        <w:t xml:space="preserve">because </w:t>
      </w:r>
      <w:r w:rsidR="0026450E">
        <w:rPr>
          <w:b w:val="0"/>
          <w:sz w:val="24"/>
        </w:rPr>
        <w:t xml:space="preserve">making it is </w:t>
      </w:r>
      <w:r w:rsidR="0026450E" w:rsidRPr="00C72705">
        <w:rPr>
          <w:b w:val="0"/>
          <w:sz w:val="24"/>
        </w:rPr>
        <w:t>a good burn-up indicator</w:t>
      </w:r>
      <w:r w:rsidR="0026450E">
        <w:rPr>
          <w:b w:val="0"/>
          <w:sz w:val="24"/>
        </w:rPr>
        <w:t xml:space="preserve"> due to </w:t>
      </w:r>
      <w:r w:rsidR="00F06E03">
        <w:rPr>
          <w:b w:val="0"/>
          <w:sz w:val="24"/>
        </w:rPr>
        <w:t xml:space="preserve">its small </w:t>
      </w:r>
      <w:r w:rsidR="00F06E03" w:rsidRPr="00C72705">
        <w:rPr>
          <w:b w:val="0"/>
          <w:sz w:val="24"/>
        </w:rPr>
        <w:t xml:space="preserve">cross section and </w:t>
      </w:r>
      <w:r w:rsidR="00F06E03">
        <w:rPr>
          <w:b w:val="0"/>
          <w:sz w:val="24"/>
        </w:rPr>
        <w:t xml:space="preserve">relatively large </w:t>
      </w:r>
      <w:r w:rsidR="00F06E03" w:rsidRPr="00C72705">
        <w:rPr>
          <w:b w:val="0"/>
          <w:sz w:val="24"/>
        </w:rPr>
        <w:t>total fission yield</w:t>
      </w:r>
      <w:r w:rsidR="00F06E03">
        <w:rPr>
          <w:b w:val="0"/>
          <w:sz w:val="24"/>
        </w:rPr>
        <w:t xml:space="preserve">, while </w:t>
      </w:r>
      <w:r w:rsidR="00F06E03" w:rsidRPr="00C72705">
        <w:rPr>
          <w:b w:val="0"/>
          <w:sz w:val="24"/>
        </w:rPr>
        <w:t xml:space="preserve">the fission yields of the main fissile isotopes </w:t>
      </w:r>
      <w:r w:rsidR="00C1619B" w:rsidRPr="00C1619B">
        <w:rPr>
          <w:b w:val="0"/>
          <w:sz w:val="24"/>
          <w:vertAlign w:val="superscript"/>
        </w:rPr>
        <w:t>235</w:t>
      </w:r>
      <w:r w:rsidR="00F06E03" w:rsidRPr="00C72705">
        <w:rPr>
          <w:b w:val="0"/>
          <w:sz w:val="24"/>
        </w:rPr>
        <w:t xml:space="preserve">U, </w:t>
      </w:r>
      <w:r w:rsidR="00C1619B" w:rsidRPr="00C1619B">
        <w:rPr>
          <w:b w:val="0"/>
          <w:sz w:val="24"/>
          <w:vertAlign w:val="superscript"/>
        </w:rPr>
        <w:t>239</w:t>
      </w:r>
      <w:r w:rsidR="00F06E03" w:rsidRPr="00C72705">
        <w:rPr>
          <w:b w:val="0"/>
          <w:sz w:val="24"/>
        </w:rPr>
        <w:t xml:space="preserve">Pu and </w:t>
      </w:r>
      <w:r w:rsidR="00C1619B" w:rsidRPr="00C1619B">
        <w:rPr>
          <w:b w:val="0"/>
          <w:sz w:val="24"/>
          <w:vertAlign w:val="superscript"/>
        </w:rPr>
        <w:t>241</w:t>
      </w:r>
      <w:r w:rsidR="00F06E03" w:rsidRPr="00C72705">
        <w:rPr>
          <w:b w:val="0"/>
          <w:sz w:val="24"/>
        </w:rPr>
        <w:t>Pu</w:t>
      </w:r>
      <w:r w:rsidR="00C1619B">
        <w:rPr>
          <w:b w:val="0"/>
          <w:sz w:val="24"/>
        </w:rPr>
        <w:t xml:space="preserve"> </w:t>
      </w:r>
      <w:r w:rsidR="00F06E03" w:rsidRPr="00C72705">
        <w:rPr>
          <w:b w:val="0"/>
          <w:sz w:val="24"/>
        </w:rPr>
        <w:t>are almost the same</w:t>
      </w:r>
      <w:r w:rsidR="00F06E03">
        <w:rPr>
          <w:b w:val="0"/>
          <w:sz w:val="24"/>
        </w:rPr>
        <w:t>.</w:t>
      </w:r>
      <w:r w:rsidR="00F06E03" w:rsidRPr="00F06E03">
        <w:rPr>
          <w:b w:val="0"/>
          <w:sz w:val="24"/>
        </w:rPr>
        <w:t xml:space="preserve"> </w:t>
      </w:r>
      <w:r w:rsidR="00C1619B" w:rsidRPr="00C1619B">
        <w:rPr>
          <w:b w:val="0"/>
          <w:sz w:val="24"/>
          <w:vertAlign w:val="superscript"/>
        </w:rPr>
        <w:t>150</w:t>
      </w:r>
      <w:r w:rsidR="00F06E03">
        <w:rPr>
          <w:b w:val="0"/>
          <w:sz w:val="24"/>
        </w:rPr>
        <w:t>S</w:t>
      </w:r>
      <w:r w:rsidR="005D160F">
        <w:rPr>
          <w:b w:val="0"/>
          <w:sz w:val="24"/>
        </w:rPr>
        <w:t>m</w:t>
      </w:r>
      <w:r w:rsidR="00F06E03" w:rsidRPr="006D1FE8">
        <w:rPr>
          <w:b w:val="0"/>
          <w:sz w:val="24"/>
        </w:rPr>
        <w:t xml:space="preserve"> </w:t>
      </w:r>
      <w:r w:rsidR="00F06E03">
        <w:rPr>
          <w:b w:val="0"/>
          <w:sz w:val="24"/>
        </w:rPr>
        <w:t xml:space="preserve">was chosen on the fact that </w:t>
      </w:r>
      <w:r w:rsidR="00F06E03" w:rsidRPr="006D1FE8">
        <w:rPr>
          <w:b w:val="0"/>
          <w:sz w:val="24"/>
        </w:rPr>
        <w:t>plutonium produced</w:t>
      </w:r>
      <w:r w:rsidR="00F06E03">
        <w:rPr>
          <w:b w:val="0"/>
          <w:sz w:val="24"/>
        </w:rPr>
        <w:t xml:space="preserve"> </w:t>
      </w:r>
      <w:r w:rsidR="00F06E03" w:rsidRPr="006D1FE8">
        <w:rPr>
          <w:b w:val="0"/>
          <w:sz w:val="24"/>
        </w:rPr>
        <w:t>in a fast spectrum</w:t>
      </w:r>
      <w:r w:rsidR="00F06E03">
        <w:rPr>
          <w:b w:val="0"/>
          <w:sz w:val="24"/>
        </w:rPr>
        <w:t xml:space="preserve"> reactor </w:t>
      </w:r>
      <w:r w:rsidR="00F06E03" w:rsidRPr="006D1FE8">
        <w:rPr>
          <w:b w:val="0"/>
          <w:sz w:val="24"/>
        </w:rPr>
        <w:t>will have two orders-of-magnitude more</w:t>
      </w:r>
      <w:r w:rsidR="00F06E03">
        <w:rPr>
          <w:b w:val="0"/>
          <w:sz w:val="24"/>
        </w:rPr>
        <w:t xml:space="preserve"> </w:t>
      </w:r>
      <w:r w:rsidR="00C1619B" w:rsidRPr="00C1619B">
        <w:rPr>
          <w:b w:val="0"/>
          <w:sz w:val="24"/>
          <w:vertAlign w:val="superscript"/>
        </w:rPr>
        <w:t>150</w:t>
      </w:r>
      <w:r w:rsidR="005D160F">
        <w:rPr>
          <w:b w:val="0"/>
          <w:sz w:val="24"/>
        </w:rPr>
        <w:t>Sm</w:t>
      </w:r>
      <w:r w:rsidR="00F06E03" w:rsidRPr="006D1FE8">
        <w:rPr>
          <w:b w:val="0"/>
          <w:sz w:val="24"/>
        </w:rPr>
        <w:t xml:space="preserve"> contamination than plutonium produced in</w:t>
      </w:r>
      <w:r w:rsidR="00F06E03">
        <w:rPr>
          <w:b w:val="0"/>
          <w:sz w:val="24"/>
        </w:rPr>
        <w:t xml:space="preserve"> </w:t>
      </w:r>
      <w:r w:rsidR="00F06E03" w:rsidRPr="006D1FE8">
        <w:rPr>
          <w:b w:val="0"/>
          <w:sz w:val="24"/>
        </w:rPr>
        <w:t>thermal neutron spectrum</w:t>
      </w:r>
      <w:r w:rsidR="00623146">
        <w:rPr>
          <w:b w:val="0"/>
          <w:sz w:val="24"/>
        </w:rPr>
        <w:t xml:space="preserve"> because of </w:t>
      </w:r>
      <w:r w:rsidR="00F06E03" w:rsidRPr="006D1FE8">
        <w:rPr>
          <w:b w:val="0"/>
          <w:sz w:val="24"/>
        </w:rPr>
        <w:t>the radiative capture cross section</w:t>
      </w:r>
      <w:r w:rsidR="00F06E03">
        <w:rPr>
          <w:b w:val="0"/>
          <w:sz w:val="24"/>
        </w:rPr>
        <w:t xml:space="preserve"> </w:t>
      </w:r>
      <w:r w:rsidR="00F06E03" w:rsidRPr="006D1FE8">
        <w:rPr>
          <w:b w:val="0"/>
          <w:sz w:val="24"/>
          <w:lang w:val="hu-HU"/>
        </w:rPr>
        <w:t xml:space="preserve">of </w:t>
      </w:r>
      <w:r w:rsidR="00623146" w:rsidRPr="006D1FE8">
        <w:rPr>
          <w:b w:val="0"/>
          <w:sz w:val="24"/>
          <w:lang w:val="hu-HU"/>
        </w:rPr>
        <w:t xml:space="preserve">neutron poison </w:t>
      </w:r>
      <w:r w:rsidR="00F06E03" w:rsidRPr="006D1FE8">
        <w:rPr>
          <w:b w:val="0"/>
          <w:sz w:val="24"/>
          <w:lang w:val="hu-HU"/>
        </w:rPr>
        <w:t>fission product</w:t>
      </w:r>
      <w:r w:rsidR="00623146">
        <w:rPr>
          <w:b w:val="0"/>
          <w:sz w:val="24"/>
          <w:lang w:val="hu-HU"/>
        </w:rPr>
        <w:t xml:space="preserve"> </w:t>
      </w:r>
      <w:r w:rsidR="00C1619B" w:rsidRPr="00C1619B">
        <w:rPr>
          <w:b w:val="0"/>
          <w:sz w:val="24"/>
          <w:vertAlign w:val="superscript"/>
          <w:lang w:val="hu-HU"/>
        </w:rPr>
        <w:t>149</w:t>
      </w:r>
      <w:r w:rsidR="008C6354">
        <w:rPr>
          <w:b w:val="0"/>
          <w:sz w:val="24"/>
          <w:lang w:val="hu-HU"/>
        </w:rPr>
        <w:t>Sm</w:t>
      </w:r>
      <w:r w:rsidR="00F06E03" w:rsidRPr="006D1FE8">
        <w:rPr>
          <w:b w:val="0"/>
          <w:sz w:val="24"/>
          <w:lang w:val="hu-HU"/>
        </w:rPr>
        <w:t>.</w:t>
      </w:r>
    </w:p>
    <w:p w14:paraId="18222B16" w14:textId="77777777" w:rsidR="0055349D" w:rsidRDefault="0055349D" w:rsidP="0055349D">
      <w:pPr>
        <w:pStyle w:val="JRNCPrimarySectionTitle"/>
        <w:spacing w:line="360" w:lineRule="auto"/>
        <w:contextualSpacing/>
        <w:jc w:val="both"/>
        <w:rPr>
          <w:b w:val="0"/>
          <w:sz w:val="24"/>
        </w:rPr>
      </w:pPr>
    </w:p>
    <w:p w14:paraId="719E260D" w14:textId="0F5518A3" w:rsidR="0013140E" w:rsidRPr="0055349D" w:rsidRDefault="009572B7" w:rsidP="0055349D">
      <w:pPr>
        <w:pStyle w:val="JRNCPrimarySectionTitle"/>
        <w:spacing w:line="480" w:lineRule="auto"/>
        <w:contextualSpacing/>
        <w:jc w:val="both"/>
        <w:rPr>
          <w:b w:val="0"/>
          <w:sz w:val="24"/>
          <w:lang w:val="hu-HU"/>
        </w:rPr>
      </w:pPr>
      <w:r>
        <w:rPr>
          <w:b w:val="0"/>
          <w:sz w:val="24"/>
        </w:rPr>
        <w:t xml:space="preserve">To aid the forte, </w:t>
      </w:r>
      <w:r>
        <w:rPr>
          <w:b w:val="0"/>
          <w:sz w:val="24"/>
          <w:lang w:val="hu-HU"/>
        </w:rPr>
        <w:t>multiple and diverse routs</w:t>
      </w:r>
      <w:r w:rsidRPr="006D1FE8">
        <w:rPr>
          <w:b w:val="0"/>
          <w:sz w:val="24"/>
        </w:rPr>
        <w:t xml:space="preserve"> </w:t>
      </w:r>
      <w:r>
        <w:rPr>
          <w:b w:val="0"/>
          <w:sz w:val="24"/>
        </w:rPr>
        <w:t xml:space="preserve">were added to this nuclear </w:t>
      </w:r>
      <w:r w:rsidRPr="006D1FE8">
        <w:rPr>
          <w:b w:val="0"/>
          <w:sz w:val="24"/>
        </w:rPr>
        <w:t xml:space="preserve">forensics analysis </w:t>
      </w:r>
      <w:r>
        <w:rPr>
          <w:b w:val="0"/>
          <w:sz w:val="24"/>
        </w:rPr>
        <w:t>method</w:t>
      </w:r>
      <w:r w:rsidRPr="006D1FE8">
        <w:rPr>
          <w:b w:val="0"/>
          <w:sz w:val="24"/>
          <w:lang w:val="hu-HU"/>
        </w:rPr>
        <w:t>.</w:t>
      </w:r>
      <w:r>
        <w:rPr>
          <w:b w:val="0"/>
          <w:sz w:val="24"/>
          <w:lang w:val="hu-HU"/>
        </w:rPr>
        <w:t xml:space="preserve"> </w:t>
      </w:r>
      <w:r w:rsidR="0013140E">
        <w:rPr>
          <w:b w:val="0"/>
          <w:sz w:val="24"/>
        </w:rPr>
        <w:t xml:space="preserve">Not only the individual isotopes, this method </w:t>
      </w:r>
      <w:r>
        <w:rPr>
          <w:b w:val="0"/>
          <w:sz w:val="24"/>
        </w:rPr>
        <w:t xml:space="preserve">also </w:t>
      </w:r>
      <w:r w:rsidR="0013140E">
        <w:rPr>
          <w:b w:val="0"/>
          <w:sz w:val="24"/>
        </w:rPr>
        <w:t xml:space="preserve">took the other </w:t>
      </w:r>
      <w:r w:rsidR="00BA7117" w:rsidRPr="00A102DA">
        <w:rPr>
          <w:b w:val="0"/>
          <w:sz w:val="24"/>
        </w:rPr>
        <w:t>fission product</w:t>
      </w:r>
      <w:r w:rsidR="0013140E">
        <w:rPr>
          <w:b w:val="0"/>
          <w:sz w:val="24"/>
        </w:rPr>
        <w:t>s</w:t>
      </w:r>
      <w:r w:rsidR="00BA7117" w:rsidRPr="00A102DA">
        <w:rPr>
          <w:b w:val="0"/>
          <w:sz w:val="24"/>
        </w:rPr>
        <w:t xml:space="preserve"> to</w:t>
      </w:r>
      <w:r w:rsidR="0013140E">
        <w:rPr>
          <w:b w:val="0"/>
          <w:sz w:val="24"/>
        </w:rPr>
        <w:t xml:space="preserve"> </w:t>
      </w:r>
      <w:r w:rsidR="00E17440" w:rsidRPr="00E17440">
        <w:rPr>
          <w:b w:val="0"/>
          <w:sz w:val="24"/>
          <w:vertAlign w:val="superscript"/>
        </w:rPr>
        <w:t>239</w:t>
      </w:r>
      <w:r w:rsidR="0013140E">
        <w:rPr>
          <w:b w:val="0"/>
          <w:sz w:val="24"/>
        </w:rPr>
        <w:t>Pu</w:t>
      </w:r>
      <w:r w:rsidR="00BA7117" w:rsidRPr="00A102DA">
        <w:rPr>
          <w:b w:val="0"/>
          <w:sz w:val="24"/>
        </w:rPr>
        <w:t xml:space="preserve"> ratio </w:t>
      </w:r>
      <w:r w:rsidR="0013140E">
        <w:rPr>
          <w:b w:val="0"/>
          <w:sz w:val="24"/>
        </w:rPr>
        <w:t xml:space="preserve">in account. The fission products to </w:t>
      </w:r>
      <w:r w:rsidR="00E17440" w:rsidRPr="00E17440">
        <w:rPr>
          <w:b w:val="0"/>
          <w:sz w:val="24"/>
          <w:vertAlign w:val="superscript"/>
        </w:rPr>
        <w:t>239</w:t>
      </w:r>
      <w:r w:rsidR="00E17440">
        <w:rPr>
          <w:b w:val="0"/>
          <w:sz w:val="24"/>
        </w:rPr>
        <w:t>Pu</w:t>
      </w:r>
      <w:r w:rsidR="0013140E">
        <w:rPr>
          <w:b w:val="0"/>
          <w:sz w:val="24"/>
        </w:rPr>
        <w:t xml:space="preserve"> ratio </w:t>
      </w:r>
      <w:r w:rsidR="00BA7117" w:rsidRPr="00A102DA">
        <w:rPr>
          <w:b w:val="0"/>
          <w:sz w:val="24"/>
        </w:rPr>
        <w:t>provides</w:t>
      </w:r>
      <w:r w:rsidR="00BA7117">
        <w:rPr>
          <w:b w:val="0"/>
          <w:sz w:val="24"/>
        </w:rPr>
        <w:t xml:space="preserve"> </w:t>
      </w:r>
      <w:r w:rsidR="0013140E">
        <w:rPr>
          <w:b w:val="0"/>
          <w:sz w:val="24"/>
        </w:rPr>
        <w:t>the exact s</w:t>
      </w:r>
      <w:r w:rsidR="0013140E" w:rsidRPr="00A102DA">
        <w:rPr>
          <w:b w:val="0"/>
          <w:sz w:val="24"/>
        </w:rPr>
        <w:t>tatistics</w:t>
      </w:r>
      <w:r w:rsidR="00BA7117" w:rsidRPr="00A102DA">
        <w:rPr>
          <w:b w:val="0"/>
          <w:sz w:val="24"/>
        </w:rPr>
        <w:t xml:space="preserve"> </w:t>
      </w:r>
      <w:r w:rsidR="0013140E">
        <w:rPr>
          <w:b w:val="0"/>
          <w:sz w:val="24"/>
        </w:rPr>
        <w:t xml:space="preserve">about the source FBRs because these reactors </w:t>
      </w:r>
      <w:r w:rsidR="0013140E" w:rsidRPr="00A102DA">
        <w:rPr>
          <w:b w:val="0"/>
          <w:sz w:val="24"/>
        </w:rPr>
        <w:t xml:space="preserve">produce </w:t>
      </w:r>
      <w:r w:rsidR="0013140E">
        <w:rPr>
          <w:b w:val="0"/>
          <w:sz w:val="24"/>
        </w:rPr>
        <w:t xml:space="preserve">relatively a large amount of </w:t>
      </w:r>
      <w:r w:rsidR="0013140E" w:rsidRPr="00A102DA">
        <w:rPr>
          <w:b w:val="0"/>
          <w:sz w:val="24"/>
        </w:rPr>
        <w:t>plutonium</w:t>
      </w:r>
      <w:r w:rsidR="0013140E" w:rsidRPr="00A102DA">
        <w:rPr>
          <w:b w:val="0"/>
          <w:sz w:val="24"/>
          <w:lang w:val="hu-HU"/>
        </w:rPr>
        <w:t>.</w:t>
      </w:r>
      <w:r w:rsidR="0013140E">
        <w:rPr>
          <w:b w:val="0"/>
          <w:sz w:val="24"/>
          <w:lang w:val="hu-HU"/>
        </w:rPr>
        <w:t xml:space="preserve"> Besides, the different isotopes of individual elements were taken in account in this study. Different isotopes of individual elements are produced in different amount in FBRs. However, during the chemical processing, they behave as sole element and proportionally present in separated plutonium. The presence of these specific isotopes further attribute to the accuracy of statistics regardless the differed chemical process used to separete plutonium. For example, </w:t>
      </w:r>
      <w:r w:rsidR="00E17440" w:rsidRPr="000418C8">
        <w:rPr>
          <w:b w:val="0"/>
          <w:sz w:val="24"/>
          <w:vertAlign w:val="superscript"/>
        </w:rPr>
        <w:t>137</w:t>
      </w:r>
      <w:r w:rsidR="00E17440">
        <w:rPr>
          <w:b w:val="0"/>
          <w:sz w:val="24"/>
        </w:rPr>
        <w:t>Cs</w:t>
      </w:r>
      <w:r w:rsidR="0013140E" w:rsidRPr="006D1FE8">
        <w:rPr>
          <w:b w:val="0"/>
          <w:sz w:val="24"/>
        </w:rPr>
        <w:t xml:space="preserve"> </w:t>
      </w:r>
      <w:r w:rsidR="0013140E">
        <w:rPr>
          <w:b w:val="0"/>
          <w:sz w:val="24"/>
        </w:rPr>
        <w:t xml:space="preserve">and </w:t>
      </w:r>
      <w:r w:rsidR="00E17440" w:rsidRPr="000418C8">
        <w:rPr>
          <w:b w:val="0"/>
          <w:sz w:val="24"/>
          <w:vertAlign w:val="superscript"/>
        </w:rPr>
        <w:t>13</w:t>
      </w:r>
      <w:r w:rsidR="00E17440">
        <w:rPr>
          <w:b w:val="0"/>
          <w:sz w:val="24"/>
          <w:vertAlign w:val="superscript"/>
        </w:rPr>
        <w:t>4</w:t>
      </w:r>
      <w:r w:rsidR="00E17440">
        <w:rPr>
          <w:b w:val="0"/>
          <w:sz w:val="24"/>
        </w:rPr>
        <w:t>Cs</w:t>
      </w:r>
      <w:r w:rsidR="0013140E" w:rsidRPr="006D1FE8">
        <w:rPr>
          <w:b w:val="0"/>
          <w:sz w:val="24"/>
        </w:rPr>
        <w:t xml:space="preserve"> </w:t>
      </w:r>
      <w:r w:rsidR="0013140E">
        <w:rPr>
          <w:b w:val="0"/>
          <w:sz w:val="24"/>
        </w:rPr>
        <w:t xml:space="preserve">are produced and will be present in </w:t>
      </w:r>
      <w:r w:rsidR="0013140E">
        <w:rPr>
          <w:b w:val="0"/>
          <w:sz w:val="24"/>
        </w:rPr>
        <w:lastRenderedPageBreak/>
        <w:t xml:space="preserve">plutonium in significantly different amount. On the other hand, </w:t>
      </w:r>
      <w:r w:rsidR="00E17440" w:rsidRPr="00C1619B">
        <w:rPr>
          <w:b w:val="0"/>
          <w:sz w:val="24"/>
          <w:vertAlign w:val="superscript"/>
        </w:rPr>
        <w:t>150</w:t>
      </w:r>
      <w:r w:rsidR="00E17440">
        <w:rPr>
          <w:b w:val="0"/>
          <w:sz w:val="24"/>
        </w:rPr>
        <w:t>Sm</w:t>
      </w:r>
      <w:r w:rsidR="0013140E" w:rsidRPr="006D1FE8">
        <w:rPr>
          <w:b w:val="0"/>
          <w:sz w:val="24"/>
        </w:rPr>
        <w:t xml:space="preserve"> to </w:t>
      </w:r>
      <w:r w:rsidR="00E17440" w:rsidRPr="00C1619B">
        <w:rPr>
          <w:b w:val="0"/>
          <w:sz w:val="24"/>
          <w:vertAlign w:val="superscript"/>
        </w:rPr>
        <w:t>15</w:t>
      </w:r>
      <w:r w:rsidR="00E17440">
        <w:rPr>
          <w:b w:val="0"/>
          <w:sz w:val="24"/>
          <w:vertAlign w:val="superscript"/>
        </w:rPr>
        <w:t>4</w:t>
      </w:r>
      <w:r w:rsidR="00E17440">
        <w:rPr>
          <w:b w:val="0"/>
          <w:sz w:val="24"/>
        </w:rPr>
        <w:t>Sm</w:t>
      </w:r>
      <w:r w:rsidR="0013140E" w:rsidRPr="006D1FE8">
        <w:rPr>
          <w:b w:val="0"/>
          <w:sz w:val="24"/>
        </w:rPr>
        <w:t xml:space="preserve"> and </w:t>
      </w:r>
      <w:r w:rsidR="00E17440" w:rsidRPr="00E17440">
        <w:rPr>
          <w:b w:val="0"/>
          <w:sz w:val="24"/>
          <w:vertAlign w:val="superscript"/>
        </w:rPr>
        <w:t>242</w:t>
      </w:r>
      <w:r w:rsidR="00E17440" w:rsidRPr="00E17440">
        <w:rPr>
          <w:b w:val="0"/>
          <w:sz w:val="24"/>
        </w:rPr>
        <w:t>Pu</w:t>
      </w:r>
      <w:r w:rsidR="0013140E" w:rsidRPr="00E17440">
        <w:rPr>
          <w:b w:val="0"/>
          <w:sz w:val="24"/>
        </w:rPr>
        <w:t xml:space="preserve"> </w:t>
      </w:r>
      <w:r w:rsidR="0013140E" w:rsidRPr="006D1FE8">
        <w:rPr>
          <w:b w:val="0"/>
          <w:sz w:val="24"/>
        </w:rPr>
        <w:t xml:space="preserve">to </w:t>
      </w:r>
      <w:r w:rsidR="00E17440" w:rsidRPr="00E17440">
        <w:rPr>
          <w:b w:val="0"/>
          <w:sz w:val="24"/>
          <w:vertAlign w:val="superscript"/>
        </w:rPr>
        <w:t>239</w:t>
      </w:r>
      <w:r w:rsidR="0013140E">
        <w:rPr>
          <w:b w:val="0"/>
          <w:sz w:val="24"/>
        </w:rPr>
        <w:t>Pu</w:t>
      </w:r>
      <w:r w:rsidR="00E17440">
        <w:rPr>
          <w:b w:val="0"/>
          <w:sz w:val="24"/>
        </w:rPr>
        <w:t xml:space="preserve"> </w:t>
      </w:r>
      <w:r w:rsidR="0013140E" w:rsidRPr="006D1FE8">
        <w:rPr>
          <w:b w:val="0"/>
          <w:sz w:val="24"/>
        </w:rPr>
        <w:t xml:space="preserve">ratios </w:t>
      </w:r>
      <w:r w:rsidR="0013140E">
        <w:rPr>
          <w:b w:val="0"/>
          <w:sz w:val="24"/>
        </w:rPr>
        <w:t xml:space="preserve">are </w:t>
      </w:r>
      <w:r w:rsidR="0013140E" w:rsidRPr="006D1FE8">
        <w:rPr>
          <w:b w:val="0"/>
          <w:sz w:val="24"/>
        </w:rPr>
        <w:t>more than an order-of-magnitude differen</w:t>
      </w:r>
      <w:r w:rsidR="0013140E">
        <w:rPr>
          <w:b w:val="0"/>
          <w:sz w:val="24"/>
        </w:rPr>
        <w:t xml:space="preserve">t in case of </w:t>
      </w:r>
      <w:r w:rsidR="0013140E" w:rsidRPr="006D1FE8">
        <w:rPr>
          <w:b w:val="0"/>
          <w:sz w:val="24"/>
          <w:lang w:val="hu-HU"/>
        </w:rPr>
        <w:t>FBR.</w:t>
      </w:r>
    </w:p>
    <w:p w14:paraId="5C67F954" w14:textId="77777777" w:rsidR="0055349D" w:rsidRDefault="0055349D" w:rsidP="00571216">
      <w:pPr>
        <w:pStyle w:val="JRNCPrimarySectionTitle"/>
        <w:spacing w:line="360" w:lineRule="auto"/>
        <w:ind w:firstLine="0"/>
        <w:contextualSpacing/>
        <w:jc w:val="both"/>
      </w:pPr>
    </w:p>
    <w:p w14:paraId="36660C28" w14:textId="00772A2F" w:rsidR="0080613D" w:rsidRDefault="0080613D" w:rsidP="00571216">
      <w:pPr>
        <w:pStyle w:val="JRNCPrimarySectionTitle"/>
        <w:spacing w:line="360" w:lineRule="auto"/>
        <w:ind w:firstLine="0"/>
        <w:contextualSpacing/>
        <w:jc w:val="both"/>
      </w:pPr>
      <w:r w:rsidRPr="008808C8">
        <w:t>Experimental</w:t>
      </w:r>
    </w:p>
    <w:p w14:paraId="73849E1B" w14:textId="27AA7546" w:rsidR="007D24C0" w:rsidRPr="007F5982" w:rsidRDefault="007D24C0" w:rsidP="00571216">
      <w:pPr>
        <w:autoSpaceDE w:val="0"/>
        <w:autoSpaceDN w:val="0"/>
        <w:adjustRightInd w:val="0"/>
        <w:spacing w:line="360" w:lineRule="auto"/>
        <w:contextualSpacing/>
        <w:rPr>
          <w:b/>
          <w:bCs/>
          <w:lang w:val="en-US" w:eastAsia="en-US"/>
        </w:rPr>
      </w:pPr>
      <w:r w:rsidRPr="007F5982">
        <w:rPr>
          <w:b/>
          <w:bCs/>
          <w:lang w:val="en-US" w:eastAsia="en-US"/>
        </w:rPr>
        <w:t>F</w:t>
      </w:r>
      <w:r>
        <w:rPr>
          <w:b/>
          <w:bCs/>
          <w:lang w:val="en-US" w:eastAsia="en-US"/>
        </w:rPr>
        <w:t xml:space="preserve">abrication of </w:t>
      </w:r>
      <w:r w:rsidRPr="007D24C0">
        <w:rPr>
          <w:b/>
          <w:bCs/>
          <w:lang w:eastAsia="en-US"/>
        </w:rPr>
        <w:t>DUO</w:t>
      </w:r>
      <w:r w:rsidRPr="007D24C0">
        <w:rPr>
          <w:b/>
          <w:bCs/>
          <w:vertAlign w:val="subscript"/>
          <w:lang w:eastAsia="en-US"/>
        </w:rPr>
        <w:t>2</w:t>
      </w:r>
      <w:r>
        <w:rPr>
          <w:b/>
          <w:bCs/>
          <w:vertAlign w:val="subscript"/>
          <w:lang w:eastAsia="en-US"/>
        </w:rPr>
        <w:t xml:space="preserve"> </w:t>
      </w:r>
      <w:r>
        <w:rPr>
          <w:b/>
          <w:bCs/>
          <w:lang w:val="en-US" w:eastAsia="en-US"/>
        </w:rPr>
        <w:t>Fuel Pellets</w:t>
      </w:r>
    </w:p>
    <w:p w14:paraId="41B27874" w14:textId="77777777" w:rsidR="007D24C0" w:rsidRDefault="007D24C0" w:rsidP="007D24C0">
      <w:pPr>
        <w:autoSpaceDE w:val="0"/>
        <w:autoSpaceDN w:val="0"/>
        <w:adjustRightInd w:val="0"/>
        <w:rPr>
          <w:lang w:val="en-US" w:eastAsia="en-US"/>
        </w:rPr>
      </w:pPr>
    </w:p>
    <w:p w14:paraId="76C3E3B6" w14:textId="26528AA4" w:rsidR="007D24C0" w:rsidRPr="007F5982" w:rsidRDefault="007D24C0" w:rsidP="00F25734">
      <w:pPr>
        <w:autoSpaceDE w:val="0"/>
        <w:autoSpaceDN w:val="0"/>
        <w:adjustRightInd w:val="0"/>
        <w:spacing w:line="480" w:lineRule="auto"/>
        <w:jc w:val="both"/>
        <w:rPr>
          <w:lang w:val="en-US" w:eastAsia="en-US"/>
        </w:rPr>
      </w:pPr>
      <w:r w:rsidRPr="007F5982">
        <w:rPr>
          <w:lang w:val="en-US" w:eastAsia="en-US"/>
        </w:rPr>
        <w:t xml:space="preserve">The </w:t>
      </w:r>
      <w:r>
        <w:rPr>
          <w:lang w:val="en-US" w:eastAsia="en-US"/>
        </w:rPr>
        <w:t xml:space="preserve">fuel pellets </w:t>
      </w:r>
      <w:r w:rsidRPr="007F5982">
        <w:rPr>
          <w:lang w:val="en-US" w:eastAsia="en-US"/>
        </w:rPr>
        <w:t>were fabricated using commercially available DUO</w:t>
      </w:r>
      <w:r w:rsidRPr="00433609">
        <w:rPr>
          <w:vertAlign w:val="subscript"/>
          <w:lang w:val="en-US" w:eastAsia="en-US"/>
        </w:rPr>
        <w:t>2</w:t>
      </w:r>
      <w:r w:rsidRPr="007F5982">
        <w:rPr>
          <w:lang w:val="en-US" w:eastAsia="en-US"/>
        </w:rPr>
        <w:t xml:space="preserve"> powder supplied by AREVA. The powder</w:t>
      </w:r>
      <w:r>
        <w:rPr>
          <w:lang w:val="en-US" w:eastAsia="en-US"/>
        </w:rPr>
        <w:t xml:space="preserve"> </w:t>
      </w:r>
      <w:r w:rsidRPr="007F5982">
        <w:rPr>
          <w:lang w:val="en-US" w:eastAsia="en-US"/>
        </w:rPr>
        <w:t>charge of ~0.5 g was poured into a 12.70 mm diameter</w:t>
      </w:r>
      <w:r>
        <w:rPr>
          <w:lang w:val="en-US" w:eastAsia="en-US"/>
        </w:rPr>
        <w:t xml:space="preserve"> </w:t>
      </w:r>
      <w:r w:rsidRPr="007F5982">
        <w:rPr>
          <w:lang w:val="en-US" w:eastAsia="en-US"/>
        </w:rPr>
        <w:t>cylindrical die and pressed to 30.35 kN</w:t>
      </w:r>
      <w:r>
        <w:rPr>
          <w:lang w:val="en-US" w:eastAsia="en-US"/>
        </w:rPr>
        <w:t xml:space="preserve"> </w:t>
      </w:r>
      <w:r w:rsidRPr="007F5982">
        <w:rPr>
          <w:lang w:val="en-US" w:eastAsia="en-US"/>
        </w:rPr>
        <w:t>(238.8 MPa) to produce a DUO</w:t>
      </w:r>
      <w:r w:rsidRPr="00433609">
        <w:rPr>
          <w:vertAlign w:val="subscript"/>
          <w:lang w:val="en-US" w:eastAsia="en-US"/>
        </w:rPr>
        <w:t>2</w:t>
      </w:r>
      <w:r w:rsidRPr="007F5982">
        <w:rPr>
          <w:lang w:val="en-US" w:eastAsia="en-US"/>
        </w:rPr>
        <w:t xml:space="preserve"> wafer</w:t>
      </w:r>
      <w:r>
        <w:rPr>
          <w:lang w:val="en-US" w:eastAsia="en-US"/>
        </w:rPr>
        <w:t xml:space="preserve"> </w:t>
      </w:r>
      <w:r w:rsidRPr="007F5982">
        <w:rPr>
          <w:lang w:val="en-US" w:eastAsia="en-US"/>
        </w:rPr>
        <w:t>approximately 0.065 cm thick. The wafers were sintered at</w:t>
      </w:r>
      <w:r>
        <w:rPr>
          <w:lang w:val="en-US" w:eastAsia="en-US"/>
        </w:rPr>
        <w:t xml:space="preserve"> </w:t>
      </w:r>
      <w:r w:rsidRPr="007F5982">
        <w:rPr>
          <w:lang w:val="en-US" w:eastAsia="en-US"/>
        </w:rPr>
        <w:t>1800°C for 4 hours using a</w:t>
      </w:r>
      <w:r>
        <w:rPr>
          <w:lang w:val="en-US" w:eastAsia="en-US"/>
        </w:rPr>
        <w:t xml:space="preserve"> </w:t>
      </w:r>
      <w:r w:rsidRPr="007F5982">
        <w:rPr>
          <w:lang w:val="en-US" w:eastAsia="en-US"/>
        </w:rPr>
        <w:t>Nb-1Zr crucible in a graphite furnace under flowing argon. The ramp from</w:t>
      </w:r>
      <w:r>
        <w:rPr>
          <w:lang w:val="en-US" w:eastAsia="en-US"/>
        </w:rPr>
        <w:t xml:space="preserve"> </w:t>
      </w:r>
      <w:r w:rsidRPr="007F5982">
        <w:rPr>
          <w:lang w:val="en-US" w:eastAsia="en-US"/>
        </w:rPr>
        <w:t>room</w:t>
      </w:r>
      <w:r>
        <w:rPr>
          <w:lang w:val="en-US" w:eastAsia="en-US"/>
        </w:rPr>
        <w:t xml:space="preserve"> </w:t>
      </w:r>
      <w:r w:rsidRPr="007F5982">
        <w:rPr>
          <w:lang w:val="en-US" w:eastAsia="en-US"/>
        </w:rPr>
        <w:t>temperature to the sintering temperature and the ramp from sintering temperature to room</w:t>
      </w:r>
      <w:r>
        <w:rPr>
          <w:lang w:val="en-US" w:eastAsia="en-US"/>
        </w:rPr>
        <w:t xml:space="preserve"> </w:t>
      </w:r>
      <w:r w:rsidRPr="007F5982">
        <w:rPr>
          <w:lang w:val="en-US" w:eastAsia="en-US"/>
        </w:rPr>
        <w:t>temperature was 5°C/min.</w:t>
      </w:r>
      <w:r>
        <w:rPr>
          <w:lang w:val="en-US" w:eastAsia="en-US"/>
        </w:rPr>
        <w:t xml:space="preserve"> </w:t>
      </w:r>
      <w:r w:rsidRPr="007F5982">
        <w:rPr>
          <w:lang w:val="en-US" w:eastAsia="en-US"/>
        </w:rPr>
        <w:t>A 3.00 mm precision diamond coring bit was used to core out 3-4 disks from each wafer. The disks were</w:t>
      </w:r>
      <w:r>
        <w:rPr>
          <w:lang w:val="en-US" w:eastAsia="en-US"/>
        </w:rPr>
        <w:t xml:space="preserve"> </w:t>
      </w:r>
      <w:r w:rsidRPr="007F5982">
        <w:rPr>
          <w:lang w:val="en-US" w:eastAsia="en-US"/>
        </w:rPr>
        <w:t>then mounted to an aluminum disk and</w:t>
      </w:r>
      <w:r>
        <w:rPr>
          <w:lang w:val="en-US" w:eastAsia="en-US"/>
        </w:rPr>
        <w:t xml:space="preserve"> </w:t>
      </w:r>
      <w:r w:rsidRPr="007F5982">
        <w:rPr>
          <w:lang w:val="en-US" w:eastAsia="en-US"/>
        </w:rPr>
        <w:t>polished to a target thickness of ~ 0.023 cm using a Struers</w:t>
      </w:r>
      <w:r>
        <w:rPr>
          <w:lang w:val="en-US" w:eastAsia="en-US"/>
        </w:rPr>
        <w:t xml:space="preserve"> </w:t>
      </w:r>
      <w:r w:rsidRPr="007F5982">
        <w:rPr>
          <w:lang w:val="en-US" w:eastAsia="en-US"/>
        </w:rPr>
        <w:t>Allegro disk with 9 μm</w:t>
      </w:r>
      <w:r>
        <w:rPr>
          <w:lang w:val="en-US" w:eastAsia="en-US"/>
        </w:rPr>
        <w:t xml:space="preserve"> </w:t>
      </w:r>
      <w:r w:rsidRPr="007F5982">
        <w:rPr>
          <w:lang w:val="en-US" w:eastAsia="en-US"/>
        </w:rPr>
        <w:t>diamond suspension.</w:t>
      </w:r>
      <w:r>
        <w:rPr>
          <w:lang w:val="en-US" w:eastAsia="en-US"/>
        </w:rPr>
        <w:t xml:space="preserve"> </w:t>
      </w:r>
    </w:p>
    <w:p w14:paraId="71A2CD5A" w14:textId="680C985B" w:rsidR="007D24C0" w:rsidRDefault="007D24C0" w:rsidP="00571216">
      <w:pPr>
        <w:pStyle w:val="JRNCPrimarySectionTitle"/>
        <w:ind w:firstLine="0"/>
        <w:rPr>
          <w:sz w:val="24"/>
          <w:lang w:eastAsia="en-US"/>
        </w:rPr>
      </w:pPr>
      <w:r w:rsidRPr="00E97788">
        <w:rPr>
          <w:bCs/>
          <w:sz w:val="24"/>
          <w:lang w:val="hu-HU" w:eastAsia="en-US"/>
        </w:rPr>
        <w:t>DUO</w:t>
      </w:r>
      <w:r w:rsidRPr="00AC4E1F">
        <w:rPr>
          <w:bCs/>
          <w:sz w:val="24"/>
          <w:vertAlign w:val="subscript"/>
          <w:lang w:val="hu-HU" w:eastAsia="en-US"/>
        </w:rPr>
        <w:t>2</w:t>
      </w:r>
      <w:r w:rsidRPr="00E97788">
        <w:rPr>
          <w:bCs/>
          <w:sz w:val="24"/>
          <w:lang w:val="hu-HU" w:eastAsia="en-US"/>
        </w:rPr>
        <w:t xml:space="preserve"> D</w:t>
      </w:r>
      <w:r>
        <w:rPr>
          <w:bCs/>
          <w:sz w:val="24"/>
          <w:lang w:val="hu-HU" w:eastAsia="en-US"/>
        </w:rPr>
        <w:t xml:space="preserve">isk </w:t>
      </w:r>
      <w:r w:rsidRPr="00E97788">
        <w:rPr>
          <w:bCs/>
          <w:sz w:val="24"/>
          <w:lang w:val="hu-HU" w:eastAsia="en-US"/>
        </w:rPr>
        <w:t>I</w:t>
      </w:r>
      <w:r>
        <w:rPr>
          <w:bCs/>
          <w:sz w:val="24"/>
          <w:lang w:val="hu-HU" w:eastAsia="en-US"/>
        </w:rPr>
        <w:t>rradiation</w:t>
      </w:r>
    </w:p>
    <w:p w14:paraId="774A2306" w14:textId="09B02B81" w:rsidR="00B61D45" w:rsidRPr="004A3EDF" w:rsidRDefault="007D24C0" w:rsidP="00571216">
      <w:pPr>
        <w:autoSpaceDE w:val="0"/>
        <w:autoSpaceDN w:val="0"/>
        <w:adjustRightInd w:val="0"/>
        <w:spacing w:line="480" w:lineRule="auto"/>
        <w:jc w:val="both"/>
      </w:pPr>
      <w:r w:rsidRPr="00AB59B9">
        <w:rPr>
          <w:lang w:val="en-US" w:eastAsia="en-US"/>
        </w:rPr>
        <w:t>The six DUO</w:t>
      </w:r>
      <w:r w:rsidRPr="00AB59B9">
        <w:rPr>
          <w:vertAlign w:val="subscript"/>
          <w:lang w:val="en-US" w:eastAsia="en-US"/>
        </w:rPr>
        <w:t>2</w:t>
      </w:r>
      <w:r w:rsidRPr="00AB59B9">
        <w:rPr>
          <w:lang w:val="en-US" w:eastAsia="en-US"/>
        </w:rPr>
        <w:t xml:space="preserve"> disks were loaded into a Gd shielded rabbit capsule. </w:t>
      </w:r>
      <w:r w:rsidR="001615F0" w:rsidRPr="00AB59B9">
        <w:rPr>
          <w:lang w:val="en-US" w:eastAsia="en-US"/>
        </w:rPr>
        <w:t xml:space="preserve">The design of the shielded rabbit capsule utilized a 22.86 mm Gd thermal neutron shield (designed to maximize the fast-to-thermal flux ratio) that could contain up to six fuel pellets (~3 mm </w:t>
      </w:r>
      <w:r w:rsidR="001615F0">
        <w:rPr>
          <w:lang w:val="en-US" w:eastAsia="en-US"/>
        </w:rPr>
        <w:t xml:space="preserve">in diameter and ~200 μm thick). </w:t>
      </w:r>
      <w:r w:rsidRPr="00AB59B9">
        <w:rPr>
          <w:lang w:val="en-US" w:eastAsia="en-US"/>
        </w:rPr>
        <w:t>Since the diameter of the DUO</w:t>
      </w:r>
      <w:r w:rsidRPr="00AB59B9">
        <w:rPr>
          <w:vertAlign w:val="subscript"/>
          <w:lang w:val="en-US" w:eastAsia="en-US"/>
        </w:rPr>
        <w:t>2</w:t>
      </w:r>
      <w:r w:rsidRPr="00AB59B9">
        <w:rPr>
          <w:lang w:val="en-US" w:eastAsia="en-US"/>
        </w:rPr>
        <w:t xml:space="preserve"> </w:t>
      </w:r>
      <w:r w:rsidR="00AB59B9" w:rsidRPr="00AB59B9">
        <w:rPr>
          <w:lang w:val="en-US" w:eastAsia="en-US"/>
        </w:rPr>
        <w:t>pellet</w:t>
      </w:r>
      <w:r w:rsidRPr="00AB59B9">
        <w:rPr>
          <w:lang w:val="en-US" w:eastAsia="en-US"/>
        </w:rPr>
        <w:t>s was less than the 3.0±0.03 mm</w:t>
      </w:r>
      <w:r w:rsidR="00AB59B9" w:rsidRPr="00AB59B9">
        <w:rPr>
          <w:lang w:val="en-US" w:eastAsia="en-US"/>
        </w:rPr>
        <w:t>,</w:t>
      </w:r>
      <w:r w:rsidRPr="00AB59B9">
        <w:rPr>
          <w:lang w:val="en-US" w:eastAsia="en-US"/>
        </w:rPr>
        <w:t xml:space="preserve"> used in the safety basis calculations for the approved design, thermal analysis of the capsule </w:t>
      </w:r>
      <w:r w:rsidR="00AB59B9" w:rsidRPr="00AB59B9">
        <w:rPr>
          <w:lang w:val="en-US" w:eastAsia="en-US"/>
        </w:rPr>
        <w:t xml:space="preserve">were </w:t>
      </w:r>
      <w:r w:rsidRPr="00AB59B9">
        <w:rPr>
          <w:lang w:val="en-US" w:eastAsia="en-US"/>
        </w:rPr>
        <w:t xml:space="preserve">performed using a minimum diameter of 2.75 mm. The </w:t>
      </w:r>
      <w:r w:rsidRPr="00AB59B9">
        <w:rPr>
          <w:lang w:val="en-US" w:eastAsia="en-US"/>
        </w:rPr>
        <w:lastRenderedPageBreak/>
        <w:t xml:space="preserve">maximum individual </w:t>
      </w:r>
      <w:r w:rsidR="00AB59B9" w:rsidRPr="00AB59B9">
        <w:rPr>
          <w:lang w:val="en-US" w:eastAsia="en-US"/>
        </w:rPr>
        <w:t xml:space="preserve">pellet </w:t>
      </w:r>
      <w:r w:rsidRPr="00AB59B9">
        <w:rPr>
          <w:lang w:val="en-US" w:eastAsia="en-US"/>
        </w:rPr>
        <w:t>h</w:t>
      </w:r>
      <w:r w:rsidR="002E5D48">
        <w:rPr>
          <w:lang w:val="en-US" w:eastAsia="en-US"/>
        </w:rPr>
        <w:t xml:space="preserve">eat load was maintained at 5 W. </w:t>
      </w:r>
      <w:r w:rsidRPr="00AB59B9">
        <w:rPr>
          <w:lang w:val="en-US" w:eastAsia="en-US"/>
        </w:rPr>
        <w:t>Th</w:t>
      </w:r>
      <w:r w:rsidR="002E5D48">
        <w:rPr>
          <w:lang w:val="en-US" w:eastAsia="en-US"/>
        </w:rPr>
        <w:t xml:space="preserve">e </w:t>
      </w:r>
      <w:r w:rsidR="002E5D48" w:rsidRPr="00AB59B9">
        <w:rPr>
          <w:lang w:val="en-US" w:eastAsia="en-US"/>
        </w:rPr>
        <w:t>safety calculation</w:t>
      </w:r>
      <w:r w:rsidR="002E5D48">
        <w:rPr>
          <w:lang w:val="en-US" w:eastAsia="en-US"/>
        </w:rPr>
        <w:t>s</w:t>
      </w:r>
      <w:r w:rsidR="002E5D48" w:rsidRPr="00AB59B9">
        <w:rPr>
          <w:lang w:val="en-US" w:eastAsia="en-US"/>
        </w:rPr>
        <w:t xml:space="preserve"> </w:t>
      </w:r>
      <w:r w:rsidRPr="00AB59B9">
        <w:rPr>
          <w:lang w:val="en-US" w:eastAsia="en-US"/>
        </w:rPr>
        <w:t>showed that no melting could occur in the capsule under the prescribed safety condition of steady-state operation at 130% reactor power.</w:t>
      </w:r>
      <w:r w:rsidR="00571216">
        <w:rPr>
          <w:lang w:val="en-US" w:eastAsia="en-US"/>
        </w:rPr>
        <w:t xml:space="preserve"> </w:t>
      </w:r>
      <w:r w:rsidRPr="004A3EDF">
        <w:rPr>
          <w:lang w:eastAsia="en-US"/>
        </w:rPr>
        <w:t>Th</w:t>
      </w:r>
      <w:r w:rsidR="00AB59B9" w:rsidRPr="004A3EDF">
        <w:rPr>
          <w:lang w:eastAsia="en-US"/>
        </w:rPr>
        <w:t xml:space="preserve">is </w:t>
      </w:r>
      <w:r w:rsidRPr="004A3EDF">
        <w:rPr>
          <w:lang w:eastAsia="en-US"/>
        </w:rPr>
        <w:t>capsule was irradiated in the H</w:t>
      </w:r>
      <w:r w:rsidR="002E5D48" w:rsidRPr="004A3EDF">
        <w:rPr>
          <w:lang w:eastAsia="en-US"/>
        </w:rPr>
        <w:t xml:space="preserve">igh </w:t>
      </w:r>
      <w:r w:rsidRPr="004A3EDF">
        <w:rPr>
          <w:lang w:eastAsia="en-US"/>
        </w:rPr>
        <w:t>F</w:t>
      </w:r>
      <w:r w:rsidR="002E5D48" w:rsidRPr="004A3EDF">
        <w:rPr>
          <w:lang w:eastAsia="en-US"/>
        </w:rPr>
        <w:t xml:space="preserve">lux </w:t>
      </w:r>
      <w:r w:rsidRPr="004A3EDF">
        <w:rPr>
          <w:lang w:eastAsia="en-US"/>
        </w:rPr>
        <w:t>I</w:t>
      </w:r>
      <w:r w:rsidR="002E5D48" w:rsidRPr="004A3EDF">
        <w:rPr>
          <w:lang w:eastAsia="en-US"/>
        </w:rPr>
        <w:t xml:space="preserve">sotope </w:t>
      </w:r>
      <w:r w:rsidRPr="004A3EDF">
        <w:rPr>
          <w:lang w:eastAsia="en-US"/>
        </w:rPr>
        <w:t>R</w:t>
      </w:r>
      <w:r w:rsidR="002E5D48" w:rsidRPr="004A3EDF">
        <w:rPr>
          <w:lang w:eastAsia="en-US"/>
        </w:rPr>
        <w:t xml:space="preserve">eactor </w:t>
      </w:r>
      <w:r w:rsidR="00B61D45" w:rsidRPr="004A3EDF">
        <w:rPr>
          <w:lang w:eastAsia="en-US"/>
        </w:rPr>
        <w:t xml:space="preserve">(HFIR) </w:t>
      </w:r>
      <w:r w:rsidR="002E5D48" w:rsidRPr="004A3EDF">
        <w:rPr>
          <w:lang w:eastAsia="en-US"/>
        </w:rPr>
        <w:t xml:space="preserve">of Oak Ridge National </w:t>
      </w:r>
      <w:r w:rsidR="00B61D45" w:rsidRPr="004A3EDF">
        <w:rPr>
          <w:lang w:eastAsia="en-US"/>
        </w:rPr>
        <w:t>Laboratory for</w:t>
      </w:r>
      <w:r w:rsidRPr="004A3EDF">
        <w:rPr>
          <w:lang w:eastAsia="en-US"/>
        </w:rPr>
        <w:t xml:space="preserve"> two cycles</w:t>
      </w:r>
      <w:r w:rsidR="00BB119B" w:rsidRPr="004A3EDF">
        <w:t xml:space="preserve"> over the course of three months. </w:t>
      </w:r>
    </w:p>
    <w:p w14:paraId="4F9BA54C" w14:textId="4681ADEF" w:rsidR="00571216" w:rsidRDefault="004A3EDF" w:rsidP="00AE1E2E">
      <w:pPr>
        <w:rPr>
          <w:b/>
        </w:rPr>
      </w:pPr>
      <w:r w:rsidRPr="004A3EDF">
        <w:rPr>
          <w:noProof/>
          <w:sz w:val="22"/>
          <w:szCs w:val="22"/>
          <w:lang w:eastAsia="en-US"/>
        </w:rPr>
        <w:drawing>
          <wp:anchor distT="0" distB="0" distL="114300" distR="114300" simplePos="0" relativeHeight="251663872" behindDoc="1" locked="0" layoutInCell="1" allowOverlap="1" wp14:anchorId="5CFD7452" wp14:editId="68B24F71">
            <wp:simplePos x="0" y="0"/>
            <wp:positionH relativeFrom="margin">
              <wp:align>right</wp:align>
            </wp:positionH>
            <wp:positionV relativeFrom="paragraph">
              <wp:posOffset>268605</wp:posOffset>
            </wp:positionV>
            <wp:extent cx="5486400" cy="1745348"/>
            <wp:effectExtent l="0" t="0" r="0" b="7620"/>
            <wp:wrapTight wrapText="bothSides">
              <wp:wrapPolygon edited="0">
                <wp:start x="0" y="0"/>
                <wp:lineTo x="0" y="21459"/>
                <wp:lineTo x="21525" y="21459"/>
                <wp:lineTo x="215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453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7AEE21" w14:textId="77777777" w:rsidR="00571216" w:rsidRPr="00E6572B" w:rsidRDefault="00571216" w:rsidP="00571216">
      <w:pPr>
        <w:pStyle w:val="JRNCPrimarySectionTitle"/>
        <w:ind w:firstLine="0"/>
        <w:jc w:val="center"/>
        <w:rPr>
          <w:b w:val="0"/>
          <w:bCs/>
          <w:sz w:val="24"/>
          <w:lang w:val="hu-HU" w:eastAsia="en-US"/>
        </w:rPr>
      </w:pPr>
      <w:r w:rsidRPr="00E6572B">
        <w:rPr>
          <w:bCs/>
          <w:sz w:val="24"/>
          <w:lang w:eastAsia="en-US"/>
        </w:rPr>
        <w:t>Fig</w:t>
      </w:r>
      <w:r>
        <w:rPr>
          <w:bCs/>
          <w:sz w:val="24"/>
          <w:lang w:eastAsia="en-US"/>
        </w:rPr>
        <w:t xml:space="preserve">. 1 </w:t>
      </w:r>
      <w:r>
        <w:rPr>
          <w:b w:val="0"/>
          <w:bCs/>
          <w:sz w:val="24"/>
          <w:lang w:eastAsia="en-US"/>
        </w:rPr>
        <w:t>Gadolium shielded rabbit capsule for the irradiation</w:t>
      </w:r>
    </w:p>
    <w:p w14:paraId="58756B40" w14:textId="77777777" w:rsidR="00571216" w:rsidRDefault="00571216" w:rsidP="00AE1E2E">
      <w:pPr>
        <w:rPr>
          <w:b/>
        </w:rPr>
      </w:pPr>
    </w:p>
    <w:p w14:paraId="6915479E" w14:textId="2989C6ED" w:rsidR="00AE1E2E" w:rsidRPr="0070791C" w:rsidRDefault="00213FAB" w:rsidP="00AE1E2E">
      <w:pPr>
        <w:rPr>
          <w:b/>
        </w:rPr>
      </w:pPr>
      <w:bookmarkStart w:id="15" w:name="_GoBack"/>
      <w:bookmarkEnd w:id="15"/>
      <w:r w:rsidRPr="0070791C">
        <w:rPr>
          <w:b/>
        </w:rPr>
        <w:t>Dissolution of DUO</w:t>
      </w:r>
      <w:r w:rsidRPr="0070791C">
        <w:rPr>
          <w:b/>
          <w:vertAlign w:val="subscript"/>
        </w:rPr>
        <w:t>2</w:t>
      </w:r>
      <w:r w:rsidRPr="0070791C">
        <w:rPr>
          <w:b/>
        </w:rPr>
        <w:t xml:space="preserve"> pellet</w:t>
      </w:r>
    </w:p>
    <w:p w14:paraId="2FBD1B2C" w14:textId="0A58B774" w:rsidR="00213FAB" w:rsidRDefault="00213FAB" w:rsidP="00AE1E2E"/>
    <w:p w14:paraId="3EA0F952" w14:textId="7036D6A8" w:rsidR="00571216" w:rsidRDefault="0070791C" w:rsidP="00353E09">
      <w:pPr>
        <w:pStyle w:val="JRNCBody"/>
        <w:spacing w:line="480" w:lineRule="auto"/>
        <w:rPr>
          <w:szCs w:val="24"/>
          <w:lang w:val="en-US"/>
        </w:rPr>
      </w:pPr>
      <w:r w:rsidRPr="00501DEE">
        <w:rPr>
          <w:szCs w:val="24"/>
          <w:lang w:val="en-US"/>
        </w:rPr>
        <w:t xml:space="preserve">After the short lived radioisotopes </w:t>
      </w:r>
      <w:r>
        <w:rPr>
          <w:szCs w:val="24"/>
          <w:lang w:val="en-US"/>
        </w:rPr>
        <w:t xml:space="preserve">were </w:t>
      </w:r>
      <w:r w:rsidRPr="00501DEE">
        <w:rPr>
          <w:szCs w:val="24"/>
          <w:lang w:val="en-US"/>
        </w:rPr>
        <w:t>decay</w:t>
      </w:r>
      <w:r>
        <w:rPr>
          <w:szCs w:val="24"/>
          <w:lang w:val="en-US"/>
        </w:rPr>
        <w:t>ed</w:t>
      </w:r>
      <w:r w:rsidRPr="00501DEE">
        <w:rPr>
          <w:szCs w:val="24"/>
          <w:lang w:val="en-US"/>
        </w:rPr>
        <w:t>, the irradiated DUO</w:t>
      </w:r>
      <w:r w:rsidRPr="00501DEE">
        <w:rPr>
          <w:szCs w:val="24"/>
          <w:vertAlign w:val="subscript"/>
          <w:lang w:val="en-US"/>
        </w:rPr>
        <w:t>2</w:t>
      </w:r>
      <w:r w:rsidRPr="00501DEE">
        <w:rPr>
          <w:szCs w:val="24"/>
          <w:lang w:val="en-US"/>
        </w:rPr>
        <w:t xml:space="preserve"> pellet was weighed on an electronic balance and transferred to a round bottom flask. </w:t>
      </w:r>
      <w:r>
        <w:rPr>
          <w:szCs w:val="24"/>
          <w:lang w:val="en-US"/>
        </w:rPr>
        <w:t xml:space="preserve">A solution of </w:t>
      </w:r>
      <w:r w:rsidRPr="00501DEE">
        <w:rPr>
          <w:szCs w:val="24"/>
          <w:lang w:val="en-US"/>
        </w:rPr>
        <w:t xml:space="preserve">5 ml of </w:t>
      </w:r>
      <w:r>
        <w:rPr>
          <w:szCs w:val="24"/>
          <w:lang w:val="en-US"/>
        </w:rPr>
        <w:t>16</w:t>
      </w:r>
      <w:r w:rsidRPr="00501DEE">
        <w:rPr>
          <w:szCs w:val="24"/>
          <w:lang w:val="en-US"/>
        </w:rPr>
        <w:t>M HNO</w:t>
      </w:r>
      <w:r w:rsidRPr="00501DEE">
        <w:rPr>
          <w:szCs w:val="24"/>
          <w:vertAlign w:val="subscript"/>
          <w:lang w:val="en-US"/>
        </w:rPr>
        <w:t>3</w:t>
      </w:r>
      <w:r w:rsidRPr="00501DEE">
        <w:rPr>
          <w:szCs w:val="24"/>
          <w:lang w:val="en-US"/>
        </w:rPr>
        <w:t xml:space="preserve"> was added to the round bottom flask and the flask was heated at 50°C with constant 100 rpm stirring for two hours. The dissolution apparatus is shown in </w:t>
      </w:r>
      <w:r w:rsidR="00571216">
        <w:rPr>
          <w:szCs w:val="24"/>
          <w:lang w:val="en-US"/>
        </w:rPr>
        <w:t>figure 2</w:t>
      </w:r>
      <w:r w:rsidRPr="00501DEE">
        <w:rPr>
          <w:szCs w:val="24"/>
          <w:lang w:val="en-US"/>
        </w:rPr>
        <w:t>.</w:t>
      </w:r>
      <w:r w:rsidR="00571216">
        <w:rPr>
          <w:szCs w:val="24"/>
          <w:lang w:val="en-US"/>
        </w:rPr>
        <w:t xml:space="preserve"> </w:t>
      </w:r>
      <w:r w:rsidRPr="00501DEE">
        <w:rPr>
          <w:szCs w:val="24"/>
          <w:lang w:val="en-US"/>
        </w:rPr>
        <w:t xml:space="preserve">The round bottom flask was connected to a cold trap with the help of a </w:t>
      </w:r>
      <w:r>
        <w:rPr>
          <w:szCs w:val="24"/>
          <w:lang w:val="en-US"/>
        </w:rPr>
        <w:t xml:space="preserve">heated </w:t>
      </w:r>
      <w:r w:rsidRPr="00501DEE">
        <w:rPr>
          <w:szCs w:val="24"/>
          <w:lang w:val="en-US"/>
        </w:rPr>
        <w:t xml:space="preserve">schlenk line. The fission product gases such as </w:t>
      </w:r>
      <w:r>
        <w:rPr>
          <w:szCs w:val="24"/>
          <w:lang w:val="en-US"/>
        </w:rPr>
        <w:t>tritium</w:t>
      </w:r>
      <w:r w:rsidRPr="00501DEE">
        <w:rPr>
          <w:szCs w:val="24"/>
          <w:lang w:val="en-US"/>
        </w:rPr>
        <w:t>, CO</w:t>
      </w:r>
      <w:r w:rsidRPr="00501DEE">
        <w:rPr>
          <w:szCs w:val="24"/>
          <w:vertAlign w:val="subscript"/>
          <w:lang w:val="en-US"/>
        </w:rPr>
        <w:t>2</w:t>
      </w:r>
      <w:r w:rsidRPr="00501DEE">
        <w:rPr>
          <w:szCs w:val="24"/>
          <w:lang w:val="en-US"/>
        </w:rPr>
        <w:t xml:space="preserve">, Kr, Br, I and </w:t>
      </w:r>
      <w:r>
        <w:rPr>
          <w:szCs w:val="24"/>
          <w:lang w:val="en-US"/>
        </w:rPr>
        <w:t xml:space="preserve">several other oxides of nitrogen </w:t>
      </w:r>
      <w:r w:rsidRPr="00501DEE">
        <w:rPr>
          <w:szCs w:val="24"/>
          <w:lang w:val="en-US"/>
        </w:rPr>
        <w:t xml:space="preserve">were </w:t>
      </w:r>
      <w:r w:rsidRPr="00501DEE">
        <w:rPr>
          <w:szCs w:val="24"/>
          <w:lang w:val="en-US"/>
        </w:rPr>
        <w:lastRenderedPageBreak/>
        <w:t xml:space="preserve">captured in cold trap inside the molecular sieves which were surrounded by liquid nitrogen. </w:t>
      </w:r>
      <w:r w:rsidR="00571216">
        <w:rPr>
          <w:noProof/>
          <w:lang w:val="en-US" w:eastAsia="en-US"/>
        </w:rPr>
        <w:drawing>
          <wp:anchor distT="0" distB="0" distL="114300" distR="114300" simplePos="0" relativeHeight="251664896" behindDoc="1" locked="0" layoutInCell="1" allowOverlap="1" wp14:anchorId="44DC1B15" wp14:editId="1297E3EF">
            <wp:simplePos x="0" y="0"/>
            <wp:positionH relativeFrom="margin">
              <wp:align>right</wp:align>
            </wp:positionH>
            <wp:positionV relativeFrom="paragraph">
              <wp:posOffset>762635</wp:posOffset>
            </wp:positionV>
            <wp:extent cx="5486400" cy="3076575"/>
            <wp:effectExtent l="0" t="0" r="0" b="9525"/>
            <wp:wrapTight wrapText="bothSides">
              <wp:wrapPolygon edited="0">
                <wp:start x="0" y="0"/>
                <wp:lineTo x="0" y="21533"/>
                <wp:lineTo x="21525" y="21533"/>
                <wp:lineTo x="21525"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76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1DEE">
        <w:rPr>
          <w:szCs w:val="24"/>
          <w:lang w:val="en-US"/>
        </w:rPr>
        <w:t>The</w:t>
      </w:r>
      <w:r>
        <w:rPr>
          <w:szCs w:val="24"/>
          <w:lang w:val="en-US"/>
        </w:rPr>
        <w:t xml:space="preserve"> dissolved </w:t>
      </w:r>
      <w:r>
        <w:rPr>
          <w:noProof/>
          <w:lang w:val="en-US" w:eastAsia="en-US"/>
        </w:rPr>
        <w:t>DUO</w:t>
      </w:r>
      <w:r>
        <w:rPr>
          <w:noProof/>
          <w:vertAlign w:val="subscript"/>
          <w:lang w:val="en-US" w:eastAsia="en-US"/>
        </w:rPr>
        <w:t>2</w:t>
      </w:r>
      <w:r>
        <w:rPr>
          <w:noProof/>
          <w:lang w:val="en-US" w:eastAsia="en-US"/>
        </w:rPr>
        <w:t xml:space="preserve"> Pellet</w:t>
      </w:r>
      <w:r w:rsidRPr="00501DEE">
        <w:rPr>
          <w:szCs w:val="24"/>
          <w:lang w:val="en-US"/>
        </w:rPr>
        <w:t xml:space="preserve"> was transferred from the round bottom flask to </w:t>
      </w:r>
    </w:p>
    <w:p w14:paraId="512A06F9" w14:textId="77777777" w:rsidR="004A3EDF" w:rsidRDefault="004A3EDF" w:rsidP="00571216">
      <w:pPr>
        <w:pStyle w:val="JRNCBody"/>
        <w:contextualSpacing/>
        <w:jc w:val="center"/>
        <w:rPr>
          <w:b/>
          <w:noProof/>
          <w:lang w:val="en-US" w:eastAsia="en-US"/>
        </w:rPr>
      </w:pPr>
    </w:p>
    <w:p w14:paraId="775C069F" w14:textId="56B622AF" w:rsidR="00571216" w:rsidRPr="00647E2A" w:rsidRDefault="00571216" w:rsidP="00571216">
      <w:pPr>
        <w:pStyle w:val="JRNCBody"/>
        <w:jc w:val="center"/>
        <w:rPr>
          <w:lang w:val="en-US"/>
        </w:rPr>
      </w:pPr>
      <w:r w:rsidRPr="0070791C">
        <w:rPr>
          <w:b/>
          <w:noProof/>
          <w:lang w:val="en-US" w:eastAsia="en-US"/>
        </w:rPr>
        <w:t>Fig</w:t>
      </w:r>
      <w:r>
        <w:rPr>
          <w:b/>
          <w:noProof/>
          <w:lang w:val="en-US" w:eastAsia="en-US"/>
        </w:rPr>
        <w:t xml:space="preserve">. 2 </w:t>
      </w:r>
      <w:r>
        <w:rPr>
          <w:noProof/>
          <w:lang w:val="en-US" w:eastAsia="en-US"/>
        </w:rPr>
        <w:t>Dissolution of the Irradiated DUO</w:t>
      </w:r>
      <w:r>
        <w:rPr>
          <w:noProof/>
          <w:vertAlign w:val="subscript"/>
          <w:lang w:val="en-US" w:eastAsia="en-US"/>
        </w:rPr>
        <w:t>2</w:t>
      </w:r>
      <w:r>
        <w:rPr>
          <w:noProof/>
          <w:lang w:val="en-US" w:eastAsia="en-US"/>
        </w:rPr>
        <w:t xml:space="preserve"> Pell</w:t>
      </w:r>
      <w:r>
        <w:rPr>
          <w:noProof/>
          <w:lang w:val="en-US" w:eastAsia="en-US"/>
        </w:rPr>
        <w:t>et</w:t>
      </w:r>
    </w:p>
    <w:p w14:paraId="03F25131" w14:textId="40899F4C" w:rsidR="00353E09" w:rsidRPr="00353E09" w:rsidRDefault="0070791C" w:rsidP="00353E09">
      <w:pPr>
        <w:pStyle w:val="JRNCBody"/>
        <w:spacing w:line="480" w:lineRule="auto"/>
        <w:rPr>
          <w:szCs w:val="24"/>
          <w:lang w:val="en-US"/>
        </w:rPr>
      </w:pPr>
      <w:r w:rsidRPr="00501DEE">
        <w:rPr>
          <w:szCs w:val="24"/>
          <w:lang w:val="en-US"/>
        </w:rPr>
        <w:t xml:space="preserve">a 20 ml glass scintillation vial and kept heavily shielded. This solution is referred to as the “dissolution solution”. </w:t>
      </w:r>
      <w:r w:rsidR="00353E09">
        <w:rPr>
          <w:lang w:val="en-US"/>
        </w:rPr>
        <w:t>In order to reduce the amount of activity per sample, 500 μl of dissolution solution was diluted to 5 ml and the concentration of HNO</w:t>
      </w:r>
      <w:r w:rsidR="00353E09">
        <w:rPr>
          <w:vertAlign w:val="subscript"/>
          <w:lang w:val="en-US"/>
        </w:rPr>
        <w:t>3</w:t>
      </w:r>
      <w:r w:rsidR="00353E09">
        <w:rPr>
          <w:lang w:val="en-US"/>
        </w:rPr>
        <w:t xml:space="preserve"> was adjusted to 4M. This was subsequently called the “stock solution”. The stock solution was stored in another 20 ml glass scintillation vial in a lead pig inside the glovebox. Each PUREX process used 500 μl aliquots from this stock solution.   </w:t>
      </w:r>
    </w:p>
    <w:p w14:paraId="7504561D" w14:textId="26766A35" w:rsidR="00353E09" w:rsidRDefault="00353E09" w:rsidP="00353E09">
      <w:pPr>
        <w:pStyle w:val="JRNCBody"/>
        <w:spacing w:line="480" w:lineRule="auto"/>
        <w:rPr>
          <w:lang w:val="en-US"/>
        </w:rPr>
      </w:pPr>
      <w:r>
        <w:rPr>
          <w:lang w:val="en-US"/>
        </w:rPr>
        <w:t>The first experiment proceeded with transferring 500 μl aliquot into a 15 ml centrifuge tube. The Pu (III) in aliquot was converted to Pu (IV) by adding 0.5 mg of NaNO</w:t>
      </w:r>
      <w:r>
        <w:rPr>
          <w:vertAlign w:val="subscript"/>
          <w:lang w:val="en-US"/>
        </w:rPr>
        <w:t>2</w:t>
      </w:r>
      <w:r>
        <w:rPr>
          <w:lang w:val="en-US"/>
        </w:rPr>
        <w:t xml:space="preserve"> with subsequent stirring. The solution was left overnight so that NO</w:t>
      </w:r>
      <w:r>
        <w:rPr>
          <w:vertAlign w:val="subscript"/>
          <w:lang w:val="en-US"/>
        </w:rPr>
        <w:t>2</w:t>
      </w:r>
      <w:r>
        <w:rPr>
          <w:lang w:val="en-US"/>
        </w:rPr>
        <w:t xml:space="preserve"> gas completely oxidized Pu (III). This 500 μl aliquot was then contacted with 700 μl of 30% by volume Tri-Butyl </w:t>
      </w:r>
      <w:r>
        <w:rPr>
          <w:lang w:val="en-US"/>
        </w:rPr>
        <w:lastRenderedPageBreak/>
        <w:t>Phosphate (TBP), diluted in kerosene, at room temperature. Equal volumes of TBP and stock solution were not used, and an extra 200 μl of TBP was added at contact to create a buffer layer of sorts during the separation phase. A similar procedure was used during the plutonium and uranium separation. Both the aqueous and organic phase were mixed on a vortex mixer for 15 minutes at 1500 rpm, and then separated with the help of a centrifuge. Subsequent contacts of 500 μl TBP occurred to ensure the quantitative recovery of plutonium and uranium from the aqueous phase. The total organic TBP phase was then contacted with an equal volume plus 700 μl of 0.024 M Fe(NH</w:t>
      </w:r>
      <w:r>
        <w:rPr>
          <w:vertAlign w:val="subscript"/>
          <w:lang w:val="en-US"/>
        </w:rPr>
        <w:t>2</w:t>
      </w:r>
      <w:r>
        <w:rPr>
          <w:lang w:val="en-US"/>
        </w:rPr>
        <w:t>SO</w:t>
      </w:r>
      <w:r>
        <w:rPr>
          <w:vertAlign w:val="subscript"/>
          <w:lang w:val="en-US"/>
        </w:rPr>
        <w:t>3</w:t>
      </w:r>
      <w:r>
        <w:rPr>
          <w:lang w:val="en-US"/>
        </w:rPr>
        <w:t>)</w:t>
      </w:r>
      <w:r>
        <w:rPr>
          <w:vertAlign w:val="subscript"/>
          <w:lang w:val="en-US"/>
        </w:rPr>
        <w:t>2</w:t>
      </w:r>
      <w:r>
        <w:rPr>
          <w:lang w:val="en-US"/>
        </w:rPr>
        <w:t xml:space="preserve"> and 0.75 M HNO</w:t>
      </w:r>
      <w:r>
        <w:rPr>
          <w:vertAlign w:val="subscript"/>
          <w:lang w:val="en-US"/>
        </w:rPr>
        <w:t>3</w:t>
      </w:r>
      <w:r>
        <w:rPr>
          <w:lang w:val="en-US"/>
        </w:rPr>
        <w:t xml:space="preserve"> solution to separate the plutonium from the uranium. </w:t>
      </w:r>
    </w:p>
    <w:p w14:paraId="51CB6C32" w14:textId="70A933AD" w:rsidR="00353E09" w:rsidRDefault="00353E09" w:rsidP="0070791C">
      <w:pPr>
        <w:pStyle w:val="JRNCBody"/>
        <w:spacing w:line="480" w:lineRule="auto"/>
        <w:rPr>
          <w:szCs w:val="24"/>
          <w:lang w:val="en-US"/>
        </w:rPr>
      </w:pPr>
      <w:r>
        <w:rPr>
          <w:szCs w:val="24"/>
          <w:lang w:val="en-US"/>
        </w:rPr>
        <w:t xml:space="preserve"> </w:t>
      </w:r>
    </w:p>
    <w:p w14:paraId="7A108795" w14:textId="77777777" w:rsidR="00277F5B" w:rsidRDefault="00277F5B" w:rsidP="0070791C">
      <w:pPr>
        <w:pStyle w:val="JRNCBody"/>
        <w:spacing w:line="480" w:lineRule="auto"/>
        <w:rPr>
          <w:szCs w:val="24"/>
          <w:lang w:val="en-US"/>
        </w:rPr>
      </w:pPr>
    </w:p>
    <w:p w14:paraId="7E782F98" w14:textId="77777777" w:rsidR="00277F5B" w:rsidRDefault="00277F5B" w:rsidP="0070791C">
      <w:pPr>
        <w:pStyle w:val="JRNCBody"/>
        <w:spacing w:line="480" w:lineRule="auto"/>
        <w:rPr>
          <w:szCs w:val="24"/>
          <w:lang w:val="en-US"/>
        </w:rPr>
      </w:pPr>
    </w:p>
    <w:p w14:paraId="1D667CC5" w14:textId="77777777" w:rsidR="00277F5B" w:rsidRDefault="00277F5B" w:rsidP="0070791C">
      <w:pPr>
        <w:pStyle w:val="JRNCBody"/>
        <w:spacing w:line="480" w:lineRule="auto"/>
        <w:rPr>
          <w:szCs w:val="24"/>
          <w:lang w:val="en-US"/>
        </w:rPr>
      </w:pPr>
    </w:p>
    <w:p w14:paraId="2ED497D6" w14:textId="77777777" w:rsidR="00277F5B" w:rsidRDefault="00277F5B" w:rsidP="0070791C">
      <w:pPr>
        <w:pStyle w:val="JRNCBody"/>
        <w:spacing w:line="480" w:lineRule="auto"/>
        <w:rPr>
          <w:szCs w:val="24"/>
          <w:lang w:val="en-US"/>
        </w:rPr>
      </w:pPr>
    </w:p>
    <w:sectPr w:rsidR="00277F5B" w:rsidSect="0027128A">
      <w:headerReference w:type="default" r:id="rId10"/>
      <w:footerReference w:type="even" r:id="rId11"/>
      <w:footerReference w:type="default" r:id="rId12"/>
      <w:pgSz w:w="12240" w:h="15840" w:code="1"/>
      <w:pgMar w:top="1440" w:right="1800" w:bottom="1440" w:left="1800" w:header="720" w:footer="720" w:gutter="0"/>
      <w:lnNumType w:countBy="1" w:restart="newSectio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4D62D" w14:textId="77777777" w:rsidR="009714A7" w:rsidRDefault="009714A7">
      <w:r>
        <w:separator/>
      </w:r>
    </w:p>
  </w:endnote>
  <w:endnote w:type="continuationSeparator" w:id="0">
    <w:p w14:paraId="5DAFB850" w14:textId="77777777" w:rsidR="009714A7" w:rsidRDefault="009714A7">
      <w:r>
        <w:continuationSeparator/>
      </w:r>
    </w:p>
  </w:endnote>
  <w:endnote w:id="1">
    <w:p w14:paraId="5FC0628D" w14:textId="77777777" w:rsidR="001E3A84" w:rsidRPr="00AA7392" w:rsidRDefault="001E3A84" w:rsidP="00746187">
      <w:pPr>
        <w:pStyle w:val="EndnoteText"/>
        <w:rPr>
          <w:lang w:val="en-US"/>
        </w:rPr>
      </w:pPr>
      <w:r>
        <w:rPr>
          <w:rStyle w:val="EndnoteReference"/>
        </w:rPr>
        <w:endnoteRef/>
      </w:r>
      <w:r>
        <w:t xml:space="preserve"> </w:t>
      </w:r>
      <w:r w:rsidRPr="00AA7392">
        <w:t>http://dx.doi.org/10.1016/j.pnucene.2011.11.013</w:t>
      </w:r>
    </w:p>
  </w:endnote>
  <w:endnote w:id="2">
    <w:p w14:paraId="1B8A0604" w14:textId="77777777" w:rsidR="001E3A84" w:rsidRPr="0081653B" w:rsidRDefault="001E3A84" w:rsidP="00B92673">
      <w:pPr>
        <w:pStyle w:val="EndnoteText"/>
        <w:rPr>
          <w:lang w:val="en-US"/>
        </w:rPr>
      </w:pPr>
      <w:r>
        <w:rPr>
          <w:rStyle w:val="EndnoteReference"/>
        </w:rPr>
        <w:endnoteRef/>
      </w:r>
      <w:r>
        <w:t xml:space="preserve"> </w:t>
      </w:r>
      <w:r>
        <w:rPr>
          <w:rFonts w:ascii="Times-Roman" w:hAnsi="Times-Roman" w:cs="Times-Roman"/>
          <w:sz w:val="16"/>
          <w:szCs w:val="16"/>
          <w:lang w:val="en-US" w:eastAsia="en-US"/>
        </w:rPr>
        <w:t>Journal of Alloys and Compounds 444–445 (2007) 50–56</w:t>
      </w:r>
    </w:p>
  </w:endnote>
  <w:endnote w:id="3">
    <w:p w14:paraId="13F63665" w14:textId="77777777" w:rsidR="001E3A84" w:rsidRPr="006130CC" w:rsidRDefault="001E3A84" w:rsidP="00BA2476">
      <w:pPr>
        <w:pStyle w:val="EndnoteText"/>
        <w:rPr>
          <w:lang w:val="en-US"/>
        </w:rPr>
      </w:pPr>
      <w:r>
        <w:rPr>
          <w:rStyle w:val="EndnoteReference"/>
        </w:rPr>
        <w:endnoteRef/>
      </w:r>
      <w:r>
        <w:t xml:space="preserve"> </w:t>
      </w:r>
      <w:r>
        <w:rPr>
          <w:sz w:val="12"/>
          <w:szCs w:val="12"/>
        </w:rPr>
        <w:t>Applied Radiation and Isotopes 67 (2009) 516–522</w:t>
      </w:r>
    </w:p>
  </w:endnote>
  <w:endnote w:id="4">
    <w:p w14:paraId="114302EE" w14:textId="77777777" w:rsidR="001E3A84" w:rsidRPr="00F34606" w:rsidRDefault="001E3A84" w:rsidP="00191981">
      <w:pPr>
        <w:pStyle w:val="EndnoteText"/>
        <w:rPr>
          <w:lang w:val="en-US"/>
        </w:rPr>
      </w:pPr>
      <w:r>
        <w:rPr>
          <w:rStyle w:val="EndnoteReference"/>
        </w:rPr>
        <w:endnoteRef/>
      </w:r>
      <w:r>
        <w:t xml:space="preserve"> </w:t>
      </w:r>
      <w:r w:rsidRPr="00F34606">
        <w:t>http://dx.doi.org/10.1016/j.microc.2014.08.006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C582E" w14:textId="77777777" w:rsidR="001E3A84" w:rsidRDefault="001E3A84" w:rsidP="00EF62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6F997A" w14:textId="77777777" w:rsidR="001E3A84" w:rsidRDefault="001E3A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B7D00" w14:textId="77777777" w:rsidR="001E3A84" w:rsidRDefault="001E3A84" w:rsidP="00EF62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349D">
      <w:rPr>
        <w:rStyle w:val="PageNumber"/>
        <w:noProof/>
      </w:rPr>
      <w:t>13</w:t>
    </w:r>
    <w:r>
      <w:rPr>
        <w:rStyle w:val="PageNumber"/>
      </w:rPr>
      <w:fldChar w:fldCharType="end"/>
    </w:r>
  </w:p>
  <w:p w14:paraId="1B8765C2" w14:textId="77777777" w:rsidR="001E3A84" w:rsidRDefault="001E3A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3072F" w14:textId="77777777" w:rsidR="009714A7" w:rsidRDefault="009714A7">
      <w:r>
        <w:separator/>
      </w:r>
    </w:p>
  </w:footnote>
  <w:footnote w:type="continuationSeparator" w:id="0">
    <w:p w14:paraId="454FDB63" w14:textId="77777777" w:rsidR="009714A7" w:rsidRDefault="009714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B3F41" w14:textId="77777777" w:rsidR="001E3A84" w:rsidRPr="00667A78" w:rsidRDefault="001E3A84">
    <w:pPr>
      <w:pStyle w:val="Header"/>
      <w:rPr>
        <w:i/>
      </w:rPr>
    </w:pPr>
    <w:r w:rsidRPr="00667A78">
      <w:rPr>
        <w:i/>
      </w:rPr>
      <w:t>Journal of Radioanalytical and Nuclear Chemistry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91CE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E3A57"/>
    <w:multiLevelType w:val="hybridMultilevel"/>
    <w:tmpl w:val="C3A637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3A7874"/>
    <w:multiLevelType w:val="hybridMultilevel"/>
    <w:tmpl w:val="9F0E718E"/>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nsid w:val="1AFC5B5C"/>
    <w:multiLevelType w:val="hybridMultilevel"/>
    <w:tmpl w:val="4676B0B6"/>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
    <w:nsid w:val="1AFC74A5"/>
    <w:multiLevelType w:val="hybridMultilevel"/>
    <w:tmpl w:val="E3C0DD8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
    <w:nsid w:val="1B0E10C5"/>
    <w:multiLevelType w:val="hybridMultilevel"/>
    <w:tmpl w:val="0D1AE03A"/>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nsid w:val="28AA3DBC"/>
    <w:multiLevelType w:val="hybridMultilevel"/>
    <w:tmpl w:val="0BDC64D0"/>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nsid w:val="2C462FCD"/>
    <w:multiLevelType w:val="hybridMultilevel"/>
    <w:tmpl w:val="90C8C64A"/>
    <w:lvl w:ilvl="0" w:tplc="7FB2341A">
      <w:start w:val="1"/>
      <w:numFmt w:val="bullet"/>
      <w:pStyle w:val="JRNC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
    <w:nsid w:val="31DD377D"/>
    <w:multiLevelType w:val="hybridMultilevel"/>
    <w:tmpl w:val="E0BAC4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71F53DF"/>
    <w:multiLevelType w:val="hybridMultilevel"/>
    <w:tmpl w:val="A4EEABFC"/>
    <w:lvl w:ilvl="0" w:tplc="758AC052">
      <w:start w:val="1"/>
      <w:numFmt w:val="bullet"/>
      <w:lvlText w:val="•"/>
      <w:lvlJc w:val="left"/>
      <w:pPr>
        <w:tabs>
          <w:tab w:val="num" w:pos="720"/>
        </w:tabs>
        <w:ind w:left="720" w:hanging="360"/>
      </w:pPr>
      <w:rPr>
        <w:rFonts w:ascii="Arial" w:hAnsi="Arial" w:hint="default"/>
      </w:rPr>
    </w:lvl>
    <w:lvl w:ilvl="1" w:tplc="B16296D6" w:tentative="1">
      <w:start w:val="1"/>
      <w:numFmt w:val="bullet"/>
      <w:lvlText w:val="•"/>
      <w:lvlJc w:val="left"/>
      <w:pPr>
        <w:tabs>
          <w:tab w:val="num" w:pos="1440"/>
        </w:tabs>
        <w:ind w:left="1440" w:hanging="360"/>
      </w:pPr>
      <w:rPr>
        <w:rFonts w:ascii="Arial" w:hAnsi="Arial" w:hint="default"/>
      </w:rPr>
    </w:lvl>
    <w:lvl w:ilvl="2" w:tplc="3EC47642" w:tentative="1">
      <w:start w:val="1"/>
      <w:numFmt w:val="bullet"/>
      <w:lvlText w:val="•"/>
      <w:lvlJc w:val="left"/>
      <w:pPr>
        <w:tabs>
          <w:tab w:val="num" w:pos="2160"/>
        </w:tabs>
        <w:ind w:left="2160" w:hanging="360"/>
      </w:pPr>
      <w:rPr>
        <w:rFonts w:ascii="Arial" w:hAnsi="Arial" w:hint="default"/>
      </w:rPr>
    </w:lvl>
    <w:lvl w:ilvl="3" w:tplc="4D5401A8" w:tentative="1">
      <w:start w:val="1"/>
      <w:numFmt w:val="bullet"/>
      <w:lvlText w:val="•"/>
      <w:lvlJc w:val="left"/>
      <w:pPr>
        <w:tabs>
          <w:tab w:val="num" w:pos="2880"/>
        </w:tabs>
        <w:ind w:left="2880" w:hanging="360"/>
      </w:pPr>
      <w:rPr>
        <w:rFonts w:ascii="Arial" w:hAnsi="Arial" w:hint="default"/>
      </w:rPr>
    </w:lvl>
    <w:lvl w:ilvl="4" w:tplc="E2C083F0" w:tentative="1">
      <w:start w:val="1"/>
      <w:numFmt w:val="bullet"/>
      <w:lvlText w:val="•"/>
      <w:lvlJc w:val="left"/>
      <w:pPr>
        <w:tabs>
          <w:tab w:val="num" w:pos="3600"/>
        </w:tabs>
        <w:ind w:left="3600" w:hanging="360"/>
      </w:pPr>
      <w:rPr>
        <w:rFonts w:ascii="Arial" w:hAnsi="Arial" w:hint="default"/>
      </w:rPr>
    </w:lvl>
    <w:lvl w:ilvl="5" w:tplc="2444D104" w:tentative="1">
      <w:start w:val="1"/>
      <w:numFmt w:val="bullet"/>
      <w:lvlText w:val="•"/>
      <w:lvlJc w:val="left"/>
      <w:pPr>
        <w:tabs>
          <w:tab w:val="num" w:pos="4320"/>
        </w:tabs>
        <w:ind w:left="4320" w:hanging="360"/>
      </w:pPr>
      <w:rPr>
        <w:rFonts w:ascii="Arial" w:hAnsi="Arial" w:hint="default"/>
      </w:rPr>
    </w:lvl>
    <w:lvl w:ilvl="6" w:tplc="21E4B24E" w:tentative="1">
      <w:start w:val="1"/>
      <w:numFmt w:val="bullet"/>
      <w:lvlText w:val="•"/>
      <w:lvlJc w:val="left"/>
      <w:pPr>
        <w:tabs>
          <w:tab w:val="num" w:pos="5040"/>
        </w:tabs>
        <w:ind w:left="5040" w:hanging="360"/>
      </w:pPr>
      <w:rPr>
        <w:rFonts w:ascii="Arial" w:hAnsi="Arial" w:hint="default"/>
      </w:rPr>
    </w:lvl>
    <w:lvl w:ilvl="7" w:tplc="E33E8784" w:tentative="1">
      <w:start w:val="1"/>
      <w:numFmt w:val="bullet"/>
      <w:lvlText w:val="•"/>
      <w:lvlJc w:val="left"/>
      <w:pPr>
        <w:tabs>
          <w:tab w:val="num" w:pos="5760"/>
        </w:tabs>
        <w:ind w:left="5760" w:hanging="360"/>
      </w:pPr>
      <w:rPr>
        <w:rFonts w:ascii="Arial" w:hAnsi="Arial" w:hint="default"/>
      </w:rPr>
    </w:lvl>
    <w:lvl w:ilvl="8" w:tplc="335E18AA" w:tentative="1">
      <w:start w:val="1"/>
      <w:numFmt w:val="bullet"/>
      <w:lvlText w:val="•"/>
      <w:lvlJc w:val="left"/>
      <w:pPr>
        <w:tabs>
          <w:tab w:val="num" w:pos="6480"/>
        </w:tabs>
        <w:ind w:left="6480" w:hanging="360"/>
      </w:pPr>
      <w:rPr>
        <w:rFonts w:ascii="Arial" w:hAnsi="Arial" w:hint="default"/>
      </w:rPr>
    </w:lvl>
  </w:abstractNum>
  <w:abstractNum w:abstractNumId="10">
    <w:nsid w:val="42062574"/>
    <w:multiLevelType w:val="hybridMultilevel"/>
    <w:tmpl w:val="1056F5AC"/>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1">
    <w:nsid w:val="4F5D6D62"/>
    <w:multiLevelType w:val="hybridMultilevel"/>
    <w:tmpl w:val="2E9C678A"/>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
    <w:nsid w:val="4FFC3F4B"/>
    <w:multiLevelType w:val="hybridMultilevel"/>
    <w:tmpl w:val="E4CC0AB8"/>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
    <w:nsid w:val="52A83B74"/>
    <w:multiLevelType w:val="multilevel"/>
    <w:tmpl w:val="00062F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54AF7847"/>
    <w:multiLevelType w:val="hybridMultilevel"/>
    <w:tmpl w:val="21342634"/>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
    <w:nsid w:val="5A790D17"/>
    <w:multiLevelType w:val="hybridMultilevel"/>
    <w:tmpl w:val="F4DC62CC"/>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
    <w:nsid w:val="5E733499"/>
    <w:multiLevelType w:val="hybridMultilevel"/>
    <w:tmpl w:val="06FADEB4"/>
    <w:lvl w:ilvl="0" w:tplc="0409000F">
      <w:start w:val="1"/>
      <w:numFmt w:val="decimal"/>
      <w:lvlText w:val="%1."/>
      <w:lvlJc w:val="left"/>
      <w:pPr>
        <w:tabs>
          <w:tab w:val="num" w:pos="720"/>
        </w:tabs>
        <w:ind w:left="720" w:hanging="360"/>
      </w:pPr>
      <w:rPr>
        <w:rFonts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7">
    <w:nsid w:val="5FA211AA"/>
    <w:multiLevelType w:val="hybridMultilevel"/>
    <w:tmpl w:val="C0341CA2"/>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8">
    <w:nsid w:val="61012DB2"/>
    <w:multiLevelType w:val="hybridMultilevel"/>
    <w:tmpl w:val="91BA2AF0"/>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9">
    <w:nsid w:val="68763BAB"/>
    <w:multiLevelType w:val="hybridMultilevel"/>
    <w:tmpl w:val="10887C8E"/>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
    <w:nsid w:val="6D517893"/>
    <w:multiLevelType w:val="multilevel"/>
    <w:tmpl w:val="0136D8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6F9E4EE9"/>
    <w:multiLevelType w:val="hybridMultilevel"/>
    <w:tmpl w:val="0A687638"/>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2">
    <w:nsid w:val="73833F82"/>
    <w:multiLevelType w:val="hybridMultilevel"/>
    <w:tmpl w:val="52E21ECC"/>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nsid w:val="7CB16061"/>
    <w:multiLevelType w:val="hybridMultilevel"/>
    <w:tmpl w:val="8E32A4D2"/>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9"/>
  </w:num>
  <w:num w:numId="3">
    <w:abstractNumId w:val="3"/>
  </w:num>
  <w:num w:numId="4">
    <w:abstractNumId w:val="15"/>
  </w:num>
  <w:num w:numId="5">
    <w:abstractNumId w:val="16"/>
  </w:num>
  <w:num w:numId="6">
    <w:abstractNumId w:val="8"/>
  </w:num>
  <w:num w:numId="7">
    <w:abstractNumId w:val="22"/>
  </w:num>
  <w:num w:numId="8">
    <w:abstractNumId w:val="7"/>
  </w:num>
  <w:num w:numId="9">
    <w:abstractNumId w:val="18"/>
  </w:num>
  <w:num w:numId="10">
    <w:abstractNumId w:val="1"/>
  </w:num>
  <w:num w:numId="11">
    <w:abstractNumId w:val="20"/>
  </w:num>
  <w:num w:numId="12">
    <w:abstractNumId w:val="13"/>
  </w:num>
  <w:num w:numId="13">
    <w:abstractNumId w:val="7"/>
  </w:num>
  <w:num w:numId="14">
    <w:abstractNumId w:val="7"/>
  </w:num>
  <w:num w:numId="15">
    <w:abstractNumId w:val="7"/>
  </w:num>
  <w:num w:numId="16">
    <w:abstractNumId w:val="10"/>
  </w:num>
  <w:num w:numId="17">
    <w:abstractNumId w:val="6"/>
  </w:num>
  <w:num w:numId="18">
    <w:abstractNumId w:val="4"/>
  </w:num>
  <w:num w:numId="19">
    <w:abstractNumId w:val="5"/>
  </w:num>
  <w:num w:numId="20">
    <w:abstractNumId w:val="12"/>
  </w:num>
  <w:num w:numId="21">
    <w:abstractNumId w:val="23"/>
  </w:num>
  <w:num w:numId="22">
    <w:abstractNumId w:val="17"/>
  </w:num>
  <w:num w:numId="23">
    <w:abstractNumId w:val="21"/>
  </w:num>
  <w:num w:numId="24">
    <w:abstractNumId w:val="11"/>
  </w:num>
  <w:num w:numId="25">
    <w:abstractNumId w:val="14"/>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0"/>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83&lt;/item&gt;&lt;item&gt;105&lt;/item&gt;&lt;item&gt;109&lt;/item&gt;&lt;item&gt;113&lt;/item&gt;&lt;item&gt;114&lt;/item&gt;&lt;item&gt;115&lt;/item&gt;&lt;item&gt;118&lt;/item&gt;&lt;item&gt;119&lt;/item&gt;&lt;item&gt;120&lt;/item&gt;&lt;item&gt;121&lt;/item&gt;&lt;item&gt;123&lt;/item&gt;&lt;item&gt;124&lt;/item&gt;&lt;item&gt;126&lt;/item&gt;&lt;item&gt;127&lt;/item&gt;&lt;/record-ids&gt;&lt;/item&gt;&lt;/Libraries&gt;"/>
  </w:docVars>
  <w:rsids>
    <w:rsidRoot w:val="000605B1"/>
    <w:rsid w:val="00002A22"/>
    <w:rsid w:val="00002BE1"/>
    <w:rsid w:val="000033A8"/>
    <w:rsid w:val="0001042E"/>
    <w:rsid w:val="00013D7C"/>
    <w:rsid w:val="00016122"/>
    <w:rsid w:val="00017F86"/>
    <w:rsid w:val="00021291"/>
    <w:rsid w:val="000245F5"/>
    <w:rsid w:val="00024CAD"/>
    <w:rsid w:val="0002712C"/>
    <w:rsid w:val="00035211"/>
    <w:rsid w:val="00035406"/>
    <w:rsid w:val="000363A7"/>
    <w:rsid w:val="000418C8"/>
    <w:rsid w:val="000449AF"/>
    <w:rsid w:val="000500F3"/>
    <w:rsid w:val="00050D3F"/>
    <w:rsid w:val="0005153E"/>
    <w:rsid w:val="00052A65"/>
    <w:rsid w:val="00052AAF"/>
    <w:rsid w:val="00055297"/>
    <w:rsid w:val="000605B1"/>
    <w:rsid w:val="0006172D"/>
    <w:rsid w:val="00067977"/>
    <w:rsid w:val="0007508B"/>
    <w:rsid w:val="00082473"/>
    <w:rsid w:val="00083491"/>
    <w:rsid w:val="00084132"/>
    <w:rsid w:val="0009358A"/>
    <w:rsid w:val="00094748"/>
    <w:rsid w:val="00094F4E"/>
    <w:rsid w:val="000A1E0B"/>
    <w:rsid w:val="000A306D"/>
    <w:rsid w:val="000A5396"/>
    <w:rsid w:val="000B0F57"/>
    <w:rsid w:val="000B0F85"/>
    <w:rsid w:val="000B1795"/>
    <w:rsid w:val="000B3C2D"/>
    <w:rsid w:val="000B5631"/>
    <w:rsid w:val="000B587C"/>
    <w:rsid w:val="000C3ACE"/>
    <w:rsid w:val="000C544A"/>
    <w:rsid w:val="000D4DD6"/>
    <w:rsid w:val="000E6806"/>
    <w:rsid w:val="000F2092"/>
    <w:rsid w:val="000F26C2"/>
    <w:rsid w:val="000F2919"/>
    <w:rsid w:val="000F2D37"/>
    <w:rsid w:val="000F63AA"/>
    <w:rsid w:val="00104FA3"/>
    <w:rsid w:val="00107477"/>
    <w:rsid w:val="00110A9E"/>
    <w:rsid w:val="00110E72"/>
    <w:rsid w:val="00111BAF"/>
    <w:rsid w:val="0011394D"/>
    <w:rsid w:val="0011481F"/>
    <w:rsid w:val="0011514B"/>
    <w:rsid w:val="00120062"/>
    <w:rsid w:val="00122D73"/>
    <w:rsid w:val="00127ADE"/>
    <w:rsid w:val="0013140E"/>
    <w:rsid w:val="00135CBE"/>
    <w:rsid w:val="00135EA8"/>
    <w:rsid w:val="00136C7A"/>
    <w:rsid w:val="0014092E"/>
    <w:rsid w:val="00145278"/>
    <w:rsid w:val="001469D5"/>
    <w:rsid w:val="0015155F"/>
    <w:rsid w:val="001518E6"/>
    <w:rsid w:val="00151A4D"/>
    <w:rsid w:val="0015648A"/>
    <w:rsid w:val="00156C1E"/>
    <w:rsid w:val="0016113B"/>
    <w:rsid w:val="001615F0"/>
    <w:rsid w:val="0017481B"/>
    <w:rsid w:val="0018367B"/>
    <w:rsid w:val="001863CE"/>
    <w:rsid w:val="0019136C"/>
    <w:rsid w:val="00191981"/>
    <w:rsid w:val="00195E75"/>
    <w:rsid w:val="00196643"/>
    <w:rsid w:val="001A38E1"/>
    <w:rsid w:val="001A6990"/>
    <w:rsid w:val="001B0C09"/>
    <w:rsid w:val="001B2C6B"/>
    <w:rsid w:val="001C0D16"/>
    <w:rsid w:val="001C4099"/>
    <w:rsid w:val="001C5850"/>
    <w:rsid w:val="001D21FE"/>
    <w:rsid w:val="001D55BA"/>
    <w:rsid w:val="001E2890"/>
    <w:rsid w:val="001E3A84"/>
    <w:rsid w:val="001E3F6C"/>
    <w:rsid w:val="001F1075"/>
    <w:rsid w:val="001F3F83"/>
    <w:rsid w:val="001F5190"/>
    <w:rsid w:val="001F5250"/>
    <w:rsid w:val="002029D5"/>
    <w:rsid w:val="00203570"/>
    <w:rsid w:val="0020734E"/>
    <w:rsid w:val="00213FAB"/>
    <w:rsid w:val="002157EA"/>
    <w:rsid w:val="0021783D"/>
    <w:rsid w:val="00225E66"/>
    <w:rsid w:val="002267B6"/>
    <w:rsid w:val="00231C2C"/>
    <w:rsid w:val="00235A9E"/>
    <w:rsid w:val="00244F2A"/>
    <w:rsid w:val="00251486"/>
    <w:rsid w:val="00263E0A"/>
    <w:rsid w:val="0026450E"/>
    <w:rsid w:val="0027128A"/>
    <w:rsid w:val="00272A3A"/>
    <w:rsid w:val="002757E0"/>
    <w:rsid w:val="00277F5B"/>
    <w:rsid w:val="00280E5F"/>
    <w:rsid w:val="00281803"/>
    <w:rsid w:val="0028237C"/>
    <w:rsid w:val="00283ACF"/>
    <w:rsid w:val="0029024E"/>
    <w:rsid w:val="0029419F"/>
    <w:rsid w:val="00295D79"/>
    <w:rsid w:val="002B082D"/>
    <w:rsid w:val="002B187B"/>
    <w:rsid w:val="002B1A5C"/>
    <w:rsid w:val="002B2330"/>
    <w:rsid w:val="002B2EE9"/>
    <w:rsid w:val="002C0EEB"/>
    <w:rsid w:val="002C2C3B"/>
    <w:rsid w:val="002C44EB"/>
    <w:rsid w:val="002C4917"/>
    <w:rsid w:val="002C592E"/>
    <w:rsid w:val="002D3216"/>
    <w:rsid w:val="002D45F0"/>
    <w:rsid w:val="002D7496"/>
    <w:rsid w:val="002E5280"/>
    <w:rsid w:val="002E535F"/>
    <w:rsid w:val="002E5D48"/>
    <w:rsid w:val="002E711B"/>
    <w:rsid w:val="002E7989"/>
    <w:rsid w:val="002F7F60"/>
    <w:rsid w:val="003050E8"/>
    <w:rsid w:val="00314D5A"/>
    <w:rsid w:val="00320D23"/>
    <w:rsid w:val="00323F5C"/>
    <w:rsid w:val="00327B85"/>
    <w:rsid w:val="00330086"/>
    <w:rsid w:val="00340F07"/>
    <w:rsid w:val="00341ABD"/>
    <w:rsid w:val="00343162"/>
    <w:rsid w:val="00353E09"/>
    <w:rsid w:val="003559B1"/>
    <w:rsid w:val="0036239B"/>
    <w:rsid w:val="0036267B"/>
    <w:rsid w:val="00365842"/>
    <w:rsid w:val="0036587D"/>
    <w:rsid w:val="00374530"/>
    <w:rsid w:val="003772A1"/>
    <w:rsid w:val="00377F07"/>
    <w:rsid w:val="00380F09"/>
    <w:rsid w:val="00385255"/>
    <w:rsid w:val="003924B3"/>
    <w:rsid w:val="003929DB"/>
    <w:rsid w:val="003A6A62"/>
    <w:rsid w:val="003A7C99"/>
    <w:rsid w:val="003B0146"/>
    <w:rsid w:val="003C5D3B"/>
    <w:rsid w:val="003D09A1"/>
    <w:rsid w:val="003D0AC2"/>
    <w:rsid w:val="003D617B"/>
    <w:rsid w:val="003E41CC"/>
    <w:rsid w:val="003E59FB"/>
    <w:rsid w:val="003E653E"/>
    <w:rsid w:val="003E70CD"/>
    <w:rsid w:val="003F215D"/>
    <w:rsid w:val="003F272F"/>
    <w:rsid w:val="003F5ACF"/>
    <w:rsid w:val="00400724"/>
    <w:rsid w:val="00404A6B"/>
    <w:rsid w:val="004065CE"/>
    <w:rsid w:val="00421C5C"/>
    <w:rsid w:val="00433609"/>
    <w:rsid w:val="004349BF"/>
    <w:rsid w:val="00437317"/>
    <w:rsid w:val="00443693"/>
    <w:rsid w:val="004467AE"/>
    <w:rsid w:val="00455839"/>
    <w:rsid w:val="00460ED6"/>
    <w:rsid w:val="004640BF"/>
    <w:rsid w:val="00473030"/>
    <w:rsid w:val="00474CE0"/>
    <w:rsid w:val="00480816"/>
    <w:rsid w:val="0048176E"/>
    <w:rsid w:val="004840CF"/>
    <w:rsid w:val="00486D9D"/>
    <w:rsid w:val="004924A2"/>
    <w:rsid w:val="004926FB"/>
    <w:rsid w:val="00493658"/>
    <w:rsid w:val="00494D39"/>
    <w:rsid w:val="004A0D79"/>
    <w:rsid w:val="004A11FA"/>
    <w:rsid w:val="004A2F23"/>
    <w:rsid w:val="004A3EDF"/>
    <w:rsid w:val="004A4436"/>
    <w:rsid w:val="004B7BB9"/>
    <w:rsid w:val="004C28A0"/>
    <w:rsid w:val="004C2A73"/>
    <w:rsid w:val="004C30A7"/>
    <w:rsid w:val="004C4996"/>
    <w:rsid w:val="004D08E4"/>
    <w:rsid w:val="004D0BDC"/>
    <w:rsid w:val="004D2403"/>
    <w:rsid w:val="004D40B8"/>
    <w:rsid w:val="004D7C62"/>
    <w:rsid w:val="004E739C"/>
    <w:rsid w:val="004F104E"/>
    <w:rsid w:val="004F2BC1"/>
    <w:rsid w:val="004F72B5"/>
    <w:rsid w:val="004F7580"/>
    <w:rsid w:val="004F7DCD"/>
    <w:rsid w:val="005009B2"/>
    <w:rsid w:val="00501413"/>
    <w:rsid w:val="00501E01"/>
    <w:rsid w:val="005100DD"/>
    <w:rsid w:val="00511F87"/>
    <w:rsid w:val="00514205"/>
    <w:rsid w:val="005143DA"/>
    <w:rsid w:val="00514523"/>
    <w:rsid w:val="005218E2"/>
    <w:rsid w:val="0052249B"/>
    <w:rsid w:val="005243FC"/>
    <w:rsid w:val="00526552"/>
    <w:rsid w:val="00533FF2"/>
    <w:rsid w:val="00543566"/>
    <w:rsid w:val="00545A06"/>
    <w:rsid w:val="0054603E"/>
    <w:rsid w:val="00547312"/>
    <w:rsid w:val="00552649"/>
    <w:rsid w:val="0055349D"/>
    <w:rsid w:val="0055729A"/>
    <w:rsid w:val="00560603"/>
    <w:rsid w:val="00561424"/>
    <w:rsid w:val="005621BB"/>
    <w:rsid w:val="005622B8"/>
    <w:rsid w:val="005656F5"/>
    <w:rsid w:val="00570AC6"/>
    <w:rsid w:val="00571216"/>
    <w:rsid w:val="005713B8"/>
    <w:rsid w:val="00572AC8"/>
    <w:rsid w:val="00574F0E"/>
    <w:rsid w:val="005768B7"/>
    <w:rsid w:val="00577535"/>
    <w:rsid w:val="005839F3"/>
    <w:rsid w:val="0059025A"/>
    <w:rsid w:val="00591E26"/>
    <w:rsid w:val="00594818"/>
    <w:rsid w:val="00597A78"/>
    <w:rsid w:val="005A04B1"/>
    <w:rsid w:val="005A5BC2"/>
    <w:rsid w:val="005B0B26"/>
    <w:rsid w:val="005B0E1A"/>
    <w:rsid w:val="005B61B5"/>
    <w:rsid w:val="005C6D26"/>
    <w:rsid w:val="005D160F"/>
    <w:rsid w:val="005D4B8C"/>
    <w:rsid w:val="005D6729"/>
    <w:rsid w:val="005D7E1A"/>
    <w:rsid w:val="005E0F89"/>
    <w:rsid w:val="005E2D2C"/>
    <w:rsid w:val="005E38CD"/>
    <w:rsid w:val="005F0DE2"/>
    <w:rsid w:val="005F1085"/>
    <w:rsid w:val="005F10ED"/>
    <w:rsid w:val="00603961"/>
    <w:rsid w:val="006121BD"/>
    <w:rsid w:val="00612382"/>
    <w:rsid w:val="00612871"/>
    <w:rsid w:val="006130CC"/>
    <w:rsid w:val="00617DD7"/>
    <w:rsid w:val="00620473"/>
    <w:rsid w:val="00623146"/>
    <w:rsid w:val="00623F08"/>
    <w:rsid w:val="0062605E"/>
    <w:rsid w:val="0063661D"/>
    <w:rsid w:val="006410A7"/>
    <w:rsid w:val="00647545"/>
    <w:rsid w:val="00647E2A"/>
    <w:rsid w:val="00650F36"/>
    <w:rsid w:val="006638DA"/>
    <w:rsid w:val="00667A78"/>
    <w:rsid w:val="006709FC"/>
    <w:rsid w:val="0068005E"/>
    <w:rsid w:val="00680470"/>
    <w:rsid w:val="0068062F"/>
    <w:rsid w:val="0068457E"/>
    <w:rsid w:val="00685A5D"/>
    <w:rsid w:val="006968BD"/>
    <w:rsid w:val="00696C31"/>
    <w:rsid w:val="006971C5"/>
    <w:rsid w:val="006A13F0"/>
    <w:rsid w:val="006A760C"/>
    <w:rsid w:val="006B50C6"/>
    <w:rsid w:val="006B61CD"/>
    <w:rsid w:val="006B665C"/>
    <w:rsid w:val="006B6C3A"/>
    <w:rsid w:val="006C1E9C"/>
    <w:rsid w:val="006C487A"/>
    <w:rsid w:val="006C551F"/>
    <w:rsid w:val="006C7123"/>
    <w:rsid w:val="006D0651"/>
    <w:rsid w:val="006D1FE8"/>
    <w:rsid w:val="006D4A02"/>
    <w:rsid w:val="006D642F"/>
    <w:rsid w:val="006D6DFC"/>
    <w:rsid w:val="006E2014"/>
    <w:rsid w:val="006E2818"/>
    <w:rsid w:val="006E2CD4"/>
    <w:rsid w:val="006E49AA"/>
    <w:rsid w:val="006E5253"/>
    <w:rsid w:val="006F2845"/>
    <w:rsid w:val="006F34B6"/>
    <w:rsid w:val="00701373"/>
    <w:rsid w:val="0070791C"/>
    <w:rsid w:val="00707E5C"/>
    <w:rsid w:val="007123B0"/>
    <w:rsid w:val="00712F48"/>
    <w:rsid w:val="007165A4"/>
    <w:rsid w:val="00716A8F"/>
    <w:rsid w:val="00720297"/>
    <w:rsid w:val="00721346"/>
    <w:rsid w:val="007266FF"/>
    <w:rsid w:val="007314F5"/>
    <w:rsid w:val="007327EA"/>
    <w:rsid w:val="00732BB6"/>
    <w:rsid w:val="00735909"/>
    <w:rsid w:val="007427DE"/>
    <w:rsid w:val="007442C6"/>
    <w:rsid w:val="00745A40"/>
    <w:rsid w:val="00746187"/>
    <w:rsid w:val="00757645"/>
    <w:rsid w:val="0076064C"/>
    <w:rsid w:val="0076231A"/>
    <w:rsid w:val="00763E80"/>
    <w:rsid w:val="007657A0"/>
    <w:rsid w:val="007722BF"/>
    <w:rsid w:val="0077655A"/>
    <w:rsid w:val="007824B7"/>
    <w:rsid w:val="00784AF0"/>
    <w:rsid w:val="0078619A"/>
    <w:rsid w:val="007903CC"/>
    <w:rsid w:val="0079074B"/>
    <w:rsid w:val="00792ED4"/>
    <w:rsid w:val="0079711F"/>
    <w:rsid w:val="007A6A88"/>
    <w:rsid w:val="007B19AB"/>
    <w:rsid w:val="007B644D"/>
    <w:rsid w:val="007C099C"/>
    <w:rsid w:val="007C1544"/>
    <w:rsid w:val="007C2AA3"/>
    <w:rsid w:val="007C5EAA"/>
    <w:rsid w:val="007D07BD"/>
    <w:rsid w:val="007D24C0"/>
    <w:rsid w:val="007D7261"/>
    <w:rsid w:val="007D7D06"/>
    <w:rsid w:val="007E02C7"/>
    <w:rsid w:val="007E1FB7"/>
    <w:rsid w:val="007E3D86"/>
    <w:rsid w:val="007F0123"/>
    <w:rsid w:val="007F02C0"/>
    <w:rsid w:val="007F5982"/>
    <w:rsid w:val="007F7680"/>
    <w:rsid w:val="007F7E9F"/>
    <w:rsid w:val="008057B0"/>
    <w:rsid w:val="0080613D"/>
    <w:rsid w:val="0081283A"/>
    <w:rsid w:val="0081653B"/>
    <w:rsid w:val="00816551"/>
    <w:rsid w:val="008206F6"/>
    <w:rsid w:val="00820A13"/>
    <w:rsid w:val="00821E18"/>
    <w:rsid w:val="00830FD6"/>
    <w:rsid w:val="008310C1"/>
    <w:rsid w:val="00833B07"/>
    <w:rsid w:val="0084026A"/>
    <w:rsid w:val="00846BAF"/>
    <w:rsid w:val="00852E03"/>
    <w:rsid w:val="008540BB"/>
    <w:rsid w:val="00856241"/>
    <w:rsid w:val="008610C0"/>
    <w:rsid w:val="00862DA1"/>
    <w:rsid w:val="00864A69"/>
    <w:rsid w:val="008711D1"/>
    <w:rsid w:val="008718C8"/>
    <w:rsid w:val="00871A2F"/>
    <w:rsid w:val="00871BF3"/>
    <w:rsid w:val="0087698F"/>
    <w:rsid w:val="00876BD7"/>
    <w:rsid w:val="008808C8"/>
    <w:rsid w:val="00880A43"/>
    <w:rsid w:val="00880A94"/>
    <w:rsid w:val="008832E1"/>
    <w:rsid w:val="00885115"/>
    <w:rsid w:val="00887234"/>
    <w:rsid w:val="0089429F"/>
    <w:rsid w:val="008A2B8F"/>
    <w:rsid w:val="008A40BF"/>
    <w:rsid w:val="008A4284"/>
    <w:rsid w:val="008A4C08"/>
    <w:rsid w:val="008B24A8"/>
    <w:rsid w:val="008B2699"/>
    <w:rsid w:val="008B2825"/>
    <w:rsid w:val="008B3258"/>
    <w:rsid w:val="008B7B5B"/>
    <w:rsid w:val="008C0112"/>
    <w:rsid w:val="008C5763"/>
    <w:rsid w:val="008C5FEE"/>
    <w:rsid w:val="008C6354"/>
    <w:rsid w:val="008C6472"/>
    <w:rsid w:val="008C695E"/>
    <w:rsid w:val="008D1F60"/>
    <w:rsid w:val="008D33DB"/>
    <w:rsid w:val="008D4657"/>
    <w:rsid w:val="008D63DD"/>
    <w:rsid w:val="008D7544"/>
    <w:rsid w:val="008E0534"/>
    <w:rsid w:val="008E13BE"/>
    <w:rsid w:val="008E1A9E"/>
    <w:rsid w:val="008F1FB8"/>
    <w:rsid w:val="008F376B"/>
    <w:rsid w:val="008F439A"/>
    <w:rsid w:val="008F4E0A"/>
    <w:rsid w:val="009008C0"/>
    <w:rsid w:val="00906D90"/>
    <w:rsid w:val="00907061"/>
    <w:rsid w:val="0091506D"/>
    <w:rsid w:val="009154F7"/>
    <w:rsid w:val="00922681"/>
    <w:rsid w:val="0092302B"/>
    <w:rsid w:val="0092691F"/>
    <w:rsid w:val="00926E4B"/>
    <w:rsid w:val="00931FE3"/>
    <w:rsid w:val="009331F5"/>
    <w:rsid w:val="0094214D"/>
    <w:rsid w:val="009461DE"/>
    <w:rsid w:val="009504CF"/>
    <w:rsid w:val="009572B7"/>
    <w:rsid w:val="00963BA0"/>
    <w:rsid w:val="009714A7"/>
    <w:rsid w:val="00971742"/>
    <w:rsid w:val="00975A18"/>
    <w:rsid w:val="009809A8"/>
    <w:rsid w:val="009812EC"/>
    <w:rsid w:val="00984B4B"/>
    <w:rsid w:val="0098546F"/>
    <w:rsid w:val="00986AEA"/>
    <w:rsid w:val="0098741C"/>
    <w:rsid w:val="0099184D"/>
    <w:rsid w:val="00994920"/>
    <w:rsid w:val="009A03AD"/>
    <w:rsid w:val="009A1948"/>
    <w:rsid w:val="009B023D"/>
    <w:rsid w:val="009B3E42"/>
    <w:rsid w:val="009C525C"/>
    <w:rsid w:val="009C6709"/>
    <w:rsid w:val="009D3210"/>
    <w:rsid w:val="009D4907"/>
    <w:rsid w:val="009E10A7"/>
    <w:rsid w:val="009F745C"/>
    <w:rsid w:val="00A102DA"/>
    <w:rsid w:val="00A11489"/>
    <w:rsid w:val="00A11B58"/>
    <w:rsid w:val="00A337D7"/>
    <w:rsid w:val="00A341E3"/>
    <w:rsid w:val="00A51549"/>
    <w:rsid w:val="00A550F5"/>
    <w:rsid w:val="00A6232D"/>
    <w:rsid w:val="00A64400"/>
    <w:rsid w:val="00A718C6"/>
    <w:rsid w:val="00A76CEB"/>
    <w:rsid w:val="00A84288"/>
    <w:rsid w:val="00A85076"/>
    <w:rsid w:val="00A8655D"/>
    <w:rsid w:val="00A93EE7"/>
    <w:rsid w:val="00A9539E"/>
    <w:rsid w:val="00AA3131"/>
    <w:rsid w:val="00AA5B8D"/>
    <w:rsid w:val="00AA6E49"/>
    <w:rsid w:val="00AA7392"/>
    <w:rsid w:val="00AA7B28"/>
    <w:rsid w:val="00AB2B88"/>
    <w:rsid w:val="00AB3843"/>
    <w:rsid w:val="00AB59B9"/>
    <w:rsid w:val="00AB5DC1"/>
    <w:rsid w:val="00AC2A15"/>
    <w:rsid w:val="00AC3DF6"/>
    <w:rsid w:val="00AC4E1F"/>
    <w:rsid w:val="00AC78FB"/>
    <w:rsid w:val="00AD0199"/>
    <w:rsid w:val="00AD476B"/>
    <w:rsid w:val="00AD617F"/>
    <w:rsid w:val="00AD65B8"/>
    <w:rsid w:val="00AE0442"/>
    <w:rsid w:val="00AE160C"/>
    <w:rsid w:val="00AE164A"/>
    <w:rsid w:val="00AE1E2E"/>
    <w:rsid w:val="00AE4E7B"/>
    <w:rsid w:val="00AE6FA6"/>
    <w:rsid w:val="00AF63F2"/>
    <w:rsid w:val="00B14348"/>
    <w:rsid w:val="00B23925"/>
    <w:rsid w:val="00B249B1"/>
    <w:rsid w:val="00B24A36"/>
    <w:rsid w:val="00B279A8"/>
    <w:rsid w:val="00B27F5D"/>
    <w:rsid w:val="00B3427F"/>
    <w:rsid w:val="00B34CC8"/>
    <w:rsid w:val="00B46B92"/>
    <w:rsid w:val="00B554DC"/>
    <w:rsid w:val="00B61D45"/>
    <w:rsid w:val="00B62422"/>
    <w:rsid w:val="00B637B9"/>
    <w:rsid w:val="00B714D2"/>
    <w:rsid w:val="00B75AC7"/>
    <w:rsid w:val="00B86055"/>
    <w:rsid w:val="00B92673"/>
    <w:rsid w:val="00BA2476"/>
    <w:rsid w:val="00BA4A7D"/>
    <w:rsid w:val="00BA52E5"/>
    <w:rsid w:val="00BA7117"/>
    <w:rsid w:val="00BA72A0"/>
    <w:rsid w:val="00BB119B"/>
    <w:rsid w:val="00BB40BF"/>
    <w:rsid w:val="00BC25A2"/>
    <w:rsid w:val="00BC7E64"/>
    <w:rsid w:val="00BD5DE3"/>
    <w:rsid w:val="00BD6CA7"/>
    <w:rsid w:val="00BD6DE4"/>
    <w:rsid w:val="00BD74CF"/>
    <w:rsid w:val="00BE175E"/>
    <w:rsid w:val="00BE1B33"/>
    <w:rsid w:val="00BE2085"/>
    <w:rsid w:val="00BE25F7"/>
    <w:rsid w:val="00BE4AE1"/>
    <w:rsid w:val="00BE5A58"/>
    <w:rsid w:val="00BE73E0"/>
    <w:rsid w:val="00BF06EA"/>
    <w:rsid w:val="00BF0F64"/>
    <w:rsid w:val="00BF1EC1"/>
    <w:rsid w:val="00C00BFB"/>
    <w:rsid w:val="00C06468"/>
    <w:rsid w:val="00C07B2C"/>
    <w:rsid w:val="00C114FA"/>
    <w:rsid w:val="00C12EBD"/>
    <w:rsid w:val="00C1619B"/>
    <w:rsid w:val="00C23D80"/>
    <w:rsid w:val="00C24DCF"/>
    <w:rsid w:val="00C253FC"/>
    <w:rsid w:val="00C306EC"/>
    <w:rsid w:val="00C33498"/>
    <w:rsid w:val="00C35C5B"/>
    <w:rsid w:val="00C42F41"/>
    <w:rsid w:val="00C4414E"/>
    <w:rsid w:val="00C4585A"/>
    <w:rsid w:val="00C50B7D"/>
    <w:rsid w:val="00C51EEE"/>
    <w:rsid w:val="00C54869"/>
    <w:rsid w:val="00C55560"/>
    <w:rsid w:val="00C62674"/>
    <w:rsid w:val="00C63CC7"/>
    <w:rsid w:val="00C70763"/>
    <w:rsid w:val="00C71807"/>
    <w:rsid w:val="00C720D3"/>
    <w:rsid w:val="00C72705"/>
    <w:rsid w:val="00C74C94"/>
    <w:rsid w:val="00C75A3E"/>
    <w:rsid w:val="00C76A7E"/>
    <w:rsid w:val="00C77B26"/>
    <w:rsid w:val="00C81D36"/>
    <w:rsid w:val="00C9178F"/>
    <w:rsid w:val="00C956FD"/>
    <w:rsid w:val="00C96F0D"/>
    <w:rsid w:val="00CA27B4"/>
    <w:rsid w:val="00CA2D32"/>
    <w:rsid w:val="00CA6FEA"/>
    <w:rsid w:val="00CB24CF"/>
    <w:rsid w:val="00CB68CC"/>
    <w:rsid w:val="00CC2397"/>
    <w:rsid w:val="00CC3BA8"/>
    <w:rsid w:val="00CE26A6"/>
    <w:rsid w:val="00CE37DA"/>
    <w:rsid w:val="00CE430C"/>
    <w:rsid w:val="00CF55EA"/>
    <w:rsid w:val="00D00D40"/>
    <w:rsid w:val="00D044B4"/>
    <w:rsid w:val="00D06508"/>
    <w:rsid w:val="00D11DC6"/>
    <w:rsid w:val="00D130DA"/>
    <w:rsid w:val="00D151E3"/>
    <w:rsid w:val="00D16848"/>
    <w:rsid w:val="00D17294"/>
    <w:rsid w:val="00D219E5"/>
    <w:rsid w:val="00D23C7B"/>
    <w:rsid w:val="00D31C74"/>
    <w:rsid w:val="00D330CF"/>
    <w:rsid w:val="00D42E0C"/>
    <w:rsid w:val="00D47852"/>
    <w:rsid w:val="00D55427"/>
    <w:rsid w:val="00D568A2"/>
    <w:rsid w:val="00D56D38"/>
    <w:rsid w:val="00D571F6"/>
    <w:rsid w:val="00D60A24"/>
    <w:rsid w:val="00D61F09"/>
    <w:rsid w:val="00D63FAC"/>
    <w:rsid w:val="00D67A84"/>
    <w:rsid w:val="00D8196F"/>
    <w:rsid w:val="00D82E2D"/>
    <w:rsid w:val="00D8460C"/>
    <w:rsid w:val="00D84E78"/>
    <w:rsid w:val="00D8635E"/>
    <w:rsid w:val="00D87F4A"/>
    <w:rsid w:val="00DA3A39"/>
    <w:rsid w:val="00DA4650"/>
    <w:rsid w:val="00DA689E"/>
    <w:rsid w:val="00DA6E91"/>
    <w:rsid w:val="00DA78F8"/>
    <w:rsid w:val="00DA799B"/>
    <w:rsid w:val="00DB004C"/>
    <w:rsid w:val="00DB064F"/>
    <w:rsid w:val="00DC2FD8"/>
    <w:rsid w:val="00DC7008"/>
    <w:rsid w:val="00DD03AC"/>
    <w:rsid w:val="00DD2523"/>
    <w:rsid w:val="00DD576A"/>
    <w:rsid w:val="00DD6F02"/>
    <w:rsid w:val="00DD7B72"/>
    <w:rsid w:val="00DE078D"/>
    <w:rsid w:val="00DE1DA1"/>
    <w:rsid w:val="00DE3935"/>
    <w:rsid w:val="00DE70E4"/>
    <w:rsid w:val="00DF06BC"/>
    <w:rsid w:val="00DF5C2F"/>
    <w:rsid w:val="00E03170"/>
    <w:rsid w:val="00E03D39"/>
    <w:rsid w:val="00E06010"/>
    <w:rsid w:val="00E07735"/>
    <w:rsid w:val="00E1418F"/>
    <w:rsid w:val="00E14543"/>
    <w:rsid w:val="00E154B7"/>
    <w:rsid w:val="00E1735F"/>
    <w:rsid w:val="00E17440"/>
    <w:rsid w:val="00E255B0"/>
    <w:rsid w:val="00E36CF7"/>
    <w:rsid w:val="00E41B91"/>
    <w:rsid w:val="00E45700"/>
    <w:rsid w:val="00E512CB"/>
    <w:rsid w:val="00E562B8"/>
    <w:rsid w:val="00E57159"/>
    <w:rsid w:val="00E61EC1"/>
    <w:rsid w:val="00E63357"/>
    <w:rsid w:val="00E6572B"/>
    <w:rsid w:val="00E73276"/>
    <w:rsid w:val="00E756BC"/>
    <w:rsid w:val="00E768EF"/>
    <w:rsid w:val="00E81916"/>
    <w:rsid w:val="00E833BD"/>
    <w:rsid w:val="00E85545"/>
    <w:rsid w:val="00E93BA6"/>
    <w:rsid w:val="00E95513"/>
    <w:rsid w:val="00E9747E"/>
    <w:rsid w:val="00E975A9"/>
    <w:rsid w:val="00E97788"/>
    <w:rsid w:val="00EA4F15"/>
    <w:rsid w:val="00EB49DD"/>
    <w:rsid w:val="00EB5138"/>
    <w:rsid w:val="00EC06D5"/>
    <w:rsid w:val="00EC2860"/>
    <w:rsid w:val="00EC399E"/>
    <w:rsid w:val="00EC533B"/>
    <w:rsid w:val="00EE0EE9"/>
    <w:rsid w:val="00EE1141"/>
    <w:rsid w:val="00EE6B74"/>
    <w:rsid w:val="00EF063C"/>
    <w:rsid w:val="00EF16B2"/>
    <w:rsid w:val="00EF62C6"/>
    <w:rsid w:val="00F06E03"/>
    <w:rsid w:val="00F1148E"/>
    <w:rsid w:val="00F12818"/>
    <w:rsid w:val="00F129A7"/>
    <w:rsid w:val="00F12A79"/>
    <w:rsid w:val="00F135CE"/>
    <w:rsid w:val="00F16683"/>
    <w:rsid w:val="00F200E8"/>
    <w:rsid w:val="00F20CD0"/>
    <w:rsid w:val="00F21F88"/>
    <w:rsid w:val="00F2216F"/>
    <w:rsid w:val="00F25734"/>
    <w:rsid w:val="00F2716A"/>
    <w:rsid w:val="00F34606"/>
    <w:rsid w:val="00F356D4"/>
    <w:rsid w:val="00F358C1"/>
    <w:rsid w:val="00F41B4F"/>
    <w:rsid w:val="00F42A12"/>
    <w:rsid w:val="00F451D2"/>
    <w:rsid w:val="00F548BA"/>
    <w:rsid w:val="00F63920"/>
    <w:rsid w:val="00F65C26"/>
    <w:rsid w:val="00F8102E"/>
    <w:rsid w:val="00F84397"/>
    <w:rsid w:val="00F85167"/>
    <w:rsid w:val="00F85AE3"/>
    <w:rsid w:val="00F871AC"/>
    <w:rsid w:val="00F87E86"/>
    <w:rsid w:val="00F95D33"/>
    <w:rsid w:val="00F975F5"/>
    <w:rsid w:val="00FA13C9"/>
    <w:rsid w:val="00FA2AC9"/>
    <w:rsid w:val="00FA73C8"/>
    <w:rsid w:val="00FA7FD2"/>
    <w:rsid w:val="00FB086A"/>
    <w:rsid w:val="00FB1E5D"/>
    <w:rsid w:val="00FB2396"/>
    <w:rsid w:val="00FB446B"/>
    <w:rsid w:val="00FB4524"/>
    <w:rsid w:val="00FB7EEF"/>
    <w:rsid w:val="00FC09AC"/>
    <w:rsid w:val="00FC2C89"/>
    <w:rsid w:val="00FC5467"/>
    <w:rsid w:val="00FC7572"/>
    <w:rsid w:val="00FD1709"/>
    <w:rsid w:val="00FD2159"/>
    <w:rsid w:val="00FD22E2"/>
    <w:rsid w:val="00FD7F3D"/>
    <w:rsid w:val="00FE7471"/>
    <w:rsid w:val="00FE76E2"/>
    <w:rsid w:val="00FF50EE"/>
    <w:rsid w:val="00FF5EC1"/>
    <w:rsid w:val="00FF77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ABB62"/>
  <w15:docId w15:val="{DC90B263-3D90-4FAA-A88C-C57EF1FE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JRNCBody"/>
    <w:qFormat/>
    <w:rsid w:val="00EE6B74"/>
    <w:rPr>
      <w:sz w:val="24"/>
      <w:szCs w:val="24"/>
      <w:lang w:val="hu-HU" w:eastAsia="hu-HU"/>
    </w:rPr>
  </w:style>
  <w:style w:type="paragraph" w:styleId="Heading2">
    <w:name w:val="heading 2"/>
    <w:basedOn w:val="Normal"/>
    <w:next w:val="Normal"/>
    <w:link w:val="Heading2Char"/>
    <w:semiHidden/>
    <w:unhideWhenUsed/>
    <w:qFormat/>
    <w:rsid w:val="00C114FA"/>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qFormat/>
    <w:rsid w:val="00880A94"/>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7128A"/>
  </w:style>
  <w:style w:type="paragraph" w:styleId="Footer">
    <w:name w:val="footer"/>
    <w:basedOn w:val="Normal"/>
    <w:semiHidden/>
    <w:rsid w:val="0027128A"/>
    <w:pPr>
      <w:tabs>
        <w:tab w:val="center" w:pos="4320"/>
        <w:tab w:val="right" w:pos="8640"/>
      </w:tabs>
    </w:pPr>
  </w:style>
  <w:style w:type="character" w:styleId="PageNumber">
    <w:name w:val="page number"/>
    <w:basedOn w:val="DefaultParagraphFont"/>
    <w:rsid w:val="0027128A"/>
  </w:style>
  <w:style w:type="character" w:styleId="Hyperlink">
    <w:name w:val="Hyperlink"/>
    <w:rsid w:val="00021291"/>
    <w:rPr>
      <w:color w:val="0000FF"/>
      <w:u w:val="single"/>
    </w:rPr>
  </w:style>
  <w:style w:type="paragraph" w:styleId="FootnoteText">
    <w:name w:val="footnote text"/>
    <w:basedOn w:val="Normal"/>
    <w:semiHidden/>
    <w:rsid w:val="00594818"/>
    <w:rPr>
      <w:sz w:val="20"/>
      <w:szCs w:val="20"/>
    </w:rPr>
  </w:style>
  <w:style w:type="character" w:styleId="FootnoteReference">
    <w:name w:val="footnote reference"/>
    <w:semiHidden/>
    <w:rsid w:val="00594818"/>
    <w:rPr>
      <w:vertAlign w:val="superscript"/>
    </w:rPr>
  </w:style>
  <w:style w:type="paragraph" w:customStyle="1" w:styleId="JRNCTitle">
    <w:name w:val="JRNC_Title"/>
    <w:basedOn w:val="Normal"/>
    <w:next w:val="JRNCAuthors"/>
    <w:rsid w:val="00225E66"/>
    <w:pPr>
      <w:spacing w:before="480" w:after="300" w:line="360" w:lineRule="auto"/>
      <w:jc w:val="center"/>
      <w:outlineLvl w:val="0"/>
    </w:pPr>
    <w:rPr>
      <w:rFonts w:cs="Arial"/>
      <w:b/>
      <w:bCs/>
      <w:kern w:val="28"/>
      <w:sz w:val="36"/>
      <w:szCs w:val="32"/>
      <w:lang w:val="en-US"/>
    </w:rPr>
  </w:style>
  <w:style w:type="paragraph" w:customStyle="1" w:styleId="JRNCBullet">
    <w:name w:val="JRNC_Bullet"/>
    <w:basedOn w:val="Normal"/>
    <w:rsid w:val="00B46B92"/>
    <w:pPr>
      <w:numPr>
        <w:numId w:val="8"/>
      </w:numPr>
      <w:spacing w:before="120" w:after="120" w:line="360" w:lineRule="auto"/>
      <w:jc w:val="both"/>
    </w:pPr>
    <w:rPr>
      <w:lang w:val="en-US"/>
    </w:rPr>
  </w:style>
  <w:style w:type="paragraph" w:customStyle="1" w:styleId="JRNCTertiarySectionTitle">
    <w:name w:val="JRNC_Tertiary_Section_Title"/>
    <w:basedOn w:val="JRNCSecondarySectionTitle"/>
    <w:next w:val="JRNCBody"/>
    <w:rsid w:val="00225E66"/>
    <w:pPr>
      <w:jc w:val="left"/>
    </w:pPr>
    <w:rPr>
      <w:i/>
    </w:rPr>
  </w:style>
  <w:style w:type="paragraph" w:customStyle="1" w:styleId="JRNCAbstractBody">
    <w:name w:val="JRNC_Abstract_Body"/>
    <w:basedOn w:val="Normal"/>
    <w:rsid w:val="00EB5138"/>
    <w:pPr>
      <w:spacing w:before="240" w:after="240" w:line="360" w:lineRule="auto"/>
      <w:jc w:val="both"/>
    </w:pPr>
    <w:rPr>
      <w:lang w:val="en-US"/>
    </w:rPr>
  </w:style>
  <w:style w:type="paragraph" w:customStyle="1" w:styleId="JRNCBody">
    <w:name w:val="JRNC_Body"/>
    <w:basedOn w:val="Normal"/>
    <w:link w:val="JRNCBodyChar"/>
    <w:rsid w:val="00B46B92"/>
    <w:pPr>
      <w:spacing w:before="240" w:after="240" w:line="360" w:lineRule="auto"/>
      <w:jc w:val="both"/>
    </w:pPr>
    <w:rPr>
      <w:szCs w:val="20"/>
    </w:rPr>
  </w:style>
  <w:style w:type="paragraph" w:customStyle="1" w:styleId="JRNCFootnote">
    <w:name w:val="JRNC_Footnote"/>
    <w:basedOn w:val="Normal"/>
    <w:next w:val="JRNCBody"/>
    <w:rsid w:val="00225E66"/>
    <w:pPr>
      <w:spacing w:line="360" w:lineRule="auto"/>
      <w:ind w:firstLine="360"/>
      <w:jc w:val="both"/>
    </w:pPr>
    <w:rPr>
      <w:sz w:val="22"/>
      <w:lang w:val="en-US"/>
    </w:rPr>
  </w:style>
  <w:style w:type="paragraph" w:customStyle="1" w:styleId="JRNCKeywordsBody">
    <w:name w:val="JRNC_Keywords_Body"/>
    <w:basedOn w:val="JRNCAbstractBody"/>
    <w:next w:val="JRNCBody"/>
    <w:rsid w:val="006410A7"/>
    <w:pPr>
      <w:spacing w:before="480" w:after="480"/>
    </w:pPr>
  </w:style>
  <w:style w:type="paragraph" w:customStyle="1" w:styleId="JRNCPrimarySectionTitle">
    <w:name w:val="JRNC_Primary_Section_Title"/>
    <w:basedOn w:val="Normal"/>
    <w:rsid w:val="0068005E"/>
    <w:pPr>
      <w:spacing w:before="480" w:after="480"/>
      <w:ind w:firstLine="360"/>
    </w:pPr>
    <w:rPr>
      <w:b/>
      <w:sz w:val="28"/>
      <w:lang w:val="en-US"/>
    </w:rPr>
  </w:style>
  <w:style w:type="paragraph" w:customStyle="1" w:styleId="JRNCSecondarySectionTitle">
    <w:name w:val="JRNC_Secondary_Section_Title"/>
    <w:basedOn w:val="JRNCPrimarySectionTitle"/>
    <w:next w:val="JRNCBody"/>
    <w:rsid w:val="00225E66"/>
    <w:pPr>
      <w:jc w:val="both"/>
    </w:pPr>
    <w:rPr>
      <w:b w:val="0"/>
    </w:rPr>
  </w:style>
  <w:style w:type="paragraph" w:customStyle="1" w:styleId="JRNCReferenceList">
    <w:name w:val="JRNC_Reference_List"/>
    <w:basedOn w:val="JRNCBody"/>
    <w:rsid w:val="00F451D2"/>
    <w:pPr>
      <w:spacing w:before="0" w:after="0"/>
      <w:ind w:left="360" w:hanging="360"/>
    </w:pPr>
  </w:style>
  <w:style w:type="character" w:customStyle="1" w:styleId="Heading3Char">
    <w:name w:val="Heading 3 Char"/>
    <w:link w:val="Heading3"/>
    <w:rsid w:val="00880A94"/>
    <w:rPr>
      <w:rFonts w:ascii="Arial" w:hAnsi="Arial" w:cs="Arial"/>
      <w:b/>
      <w:bCs/>
      <w:sz w:val="26"/>
      <w:szCs w:val="26"/>
      <w:lang w:val="hu-HU" w:eastAsia="hu-HU" w:bidi="ar-SA"/>
    </w:rPr>
  </w:style>
  <w:style w:type="paragraph" w:customStyle="1" w:styleId="JRNCFigureCaption">
    <w:name w:val="JRNC_Figure_Caption"/>
    <w:basedOn w:val="Normal"/>
    <w:next w:val="JRNCBody"/>
    <w:link w:val="JRNCFigureCaptionChar"/>
    <w:rsid w:val="004840CF"/>
    <w:pPr>
      <w:spacing w:before="240" w:after="240"/>
      <w:jc w:val="center"/>
    </w:pPr>
    <w:rPr>
      <w:lang w:val="en-US"/>
    </w:rPr>
  </w:style>
  <w:style w:type="paragraph" w:customStyle="1" w:styleId="JRNCTableCaption">
    <w:name w:val="JRNC_Table_Caption"/>
    <w:basedOn w:val="JRNCBody"/>
    <w:next w:val="JRNCBody"/>
    <w:rsid w:val="00F21F88"/>
    <w:pPr>
      <w:spacing w:before="480" w:after="120"/>
      <w:jc w:val="left"/>
    </w:pPr>
    <w:rPr>
      <w:lang w:val="en-US"/>
    </w:rPr>
  </w:style>
  <w:style w:type="table" w:styleId="TableGrid">
    <w:name w:val="Table Grid"/>
    <w:basedOn w:val="TableNormal"/>
    <w:rsid w:val="00D47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67A78"/>
    <w:pPr>
      <w:tabs>
        <w:tab w:val="center" w:pos="4320"/>
        <w:tab w:val="right" w:pos="8640"/>
      </w:tabs>
    </w:pPr>
  </w:style>
  <w:style w:type="paragraph" w:customStyle="1" w:styleId="JRNCAuthors">
    <w:name w:val="JRNC_Authors"/>
    <w:basedOn w:val="JRNCBody"/>
    <w:next w:val="JRNCAffiliations"/>
    <w:rsid w:val="00341ABD"/>
    <w:pPr>
      <w:jc w:val="center"/>
    </w:pPr>
  </w:style>
  <w:style w:type="paragraph" w:customStyle="1" w:styleId="JRNCAffiliations">
    <w:name w:val="JRNC_Affiliations"/>
    <w:basedOn w:val="JRNCAuthors"/>
    <w:rsid w:val="00341ABD"/>
    <w:rPr>
      <w:i/>
      <w:iCs/>
    </w:rPr>
  </w:style>
  <w:style w:type="paragraph" w:customStyle="1" w:styleId="JRNCFigurePosition">
    <w:name w:val="JRNC_Figure_Position"/>
    <w:basedOn w:val="Normal"/>
    <w:next w:val="JRNCFigureCaption"/>
    <w:rsid w:val="005B61B5"/>
    <w:pPr>
      <w:jc w:val="center"/>
    </w:pPr>
    <w:rPr>
      <w:szCs w:val="20"/>
    </w:rPr>
  </w:style>
  <w:style w:type="character" w:customStyle="1" w:styleId="JRNCFigureCaptionChar">
    <w:name w:val="JRNC_Figure_Caption Char"/>
    <w:link w:val="JRNCFigureCaption"/>
    <w:rsid w:val="007C2AA3"/>
    <w:rPr>
      <w:sz w:val="24"/>
      <w:szCs w:val="24"/>
      <w:lang w:val="en-US" w:eastAsia="hu-HU" w:bidi="ar-SA"/>
    </w:rPr>
  </w:style>
  <w:style w:type="paragraph" w:customStyle="1" w:styleId="JRNCEquation">
    <w:name w:val="JRNC_Equation"/>
    <w:basedOn w:val="JRNCBody"/>
    <w:next w:val="JRNCBody"/>
    <w:rsid w:val="00281803"/>
    <w:pPr>
      <w:tabs>
        <w:tab w:val="center" w:pos="4320"/>
        <w:tab w:val="right" w:pos="8640"/>
      </w:tabs>
    </w:pPr>
    <w:rPr>
      <w:i/>
      <w:lang w:val="en-US"/>
    </w:rPr>
  </w:style>
  <w:style w:type="paragraph" w:customStyle="1" w:styleId="EndNoteBibliographyTitle">
    <w:name w:val="EndNote Bibliography Title"/>
    <w:basedOn w:val="Normal"/>
    <w:link w:val="EndNoteBibliographyTitleChar"/>
    <w:rsid w:val="009812EC"/>
    <w:pPr>
      <w:jc w:val="center"/>
    </w:pPr>
    <w:rPr>
      <w:noProof/>
    </w:rPr>
  </w:style>
  <w:style w:type="character" w:customStyle="1" w:styleId="JRNCBodyChar">
    <w:name w:val="JRNC_Body Char"/>
    <w:link w:val="JRNCBody"/>
    <w:rsid w:val="009812EC"/>
    <w:rPr>
      <w:sz w:val="24"/>
      <w:lang w:val="hu-HU" w:eastAsia="hu-HU"/>
    </w:rPr>
  </w:style>
  <w:style w:type="character" w:customStyle="1" w:styleId="EndNoteBibliographyTitleChar">
    <w:name w:val="EndNote Bibliography Title Char"/>
    <w:link w:val="EndNoteBibliographyTitle"/>
    <w:rsid w:val="009812EC"/>
    <w:rPr>
      <w:noProof/>
      <w:sz w:val="24"/>
      <w:szCs w:val="24"/>
      <w:lang w:val="hu-HU" w:eastAsia="hu-HU"/>
    </w:rPr>
  </w:style>
  <w:style w:type="paragraph" w:customStyle="1" w:styleId="EndNoteBibliography">
    <w:name w:val="EndNote Bibliography"/>
    <w:basedOn w:val="Normal"/>
    <w:link w:val="EndNoteBibliographyChar"/>
    <w:rsid w:val="009812EC"/>
    <w:pPr>
      <w:jc w:val="both"/>
    </w:pPr>
    <w:rPr>
      <w:noProof/>
    </w:rPr>
  </w:style>
  <w:style w:type="character" w:customStyle="1" w:styleId="EndNoteBibliographyChar">
    <w:name w:val="EndNote Bibliography Char"/>
    <w:link w:val="EndNoteBibliography"/>
    <w:rsid w:val="009812EC"/>
    <w:rPr>
      <w:noProof/>
      <w:sz w:val="24"/>
      <w:szCs w:val="24"/>
      <w:lang w:val="hu-HU" w:eastAsia="hu-HU"/>
    </w:rPr>
  </w:style>
  <w:style w:type="paragraph" w:styleId="BalloonText">
    <w:name w:val="Balloon Text"/>
    <w:basedOn w:val="Normal"/>
    <w:link w:val="BalloonTextChar"/>
    <w:semiHidden/>
    <w:unhideWhenUsed/>
    <w:rsid w:val="00244F2A"/>
    <w:rPr>
      <w:rFonts w:ascii="Segoe UI" w:hAnsi="Segoe UI" w:cs="Segoe UI"/>
      <w:sz w:val="18"/>
      <w:szCs w:val="18"/>
    </w:rPr>
  </w:style>
  <w:style w:type="character" w:customStyle="1" w:styleId="BalloonTextChar">
    <w:name w:val="Balloon Text Char"/>
    <w:link w:val="BalloonText"/>
    <w:semiHidden/>
    <w:rsid w:val="00244F2A"/>
    <w:rPr>
      <w:rFonts w:ascii="Segoe UI" w:hAnsi="Segoe UI" w:cs="Segoe UI"/>
      <w:sz w:val="18"/>
      <w:szCs w:val="18"/>
      <w:lang w:val="hu-HU" w:eastAsia="hu-HU"/>
    </w:rPr>
  </w:style>
  <w:style w:type="paragraph" w:styleId="ListParagraph">
    <w:name w:val="List Paragraph"/>
    <w:basedOn w:val="Normal"/>
    <w:uiPriority w:val="34"/>
    <w:qFormat/>
    <w:rsid w:val="00C06468"/>
    <w:pPr>
      <w:ind w:left="720"/>
      <w:contextualSpacing/>
    </w:pPr>
    <w:rPr>
      <w:lang w:val="en-US" w:eastAsia="en-US"/>
    </w:rPr>
  </w:style>
  <w:style w:type="paragraph" w:styleId="NormalWeb">
    <w:name w:val="Normal (Web)"/>
    <w:basedOn w:val="Normal"/>
    <w:uiPriority w:val="99"/>
    <w:semiHidden/>
    <w:unhideWhenUsed/>
    <w:rsid w:val="00135CBE"/>
    <w:pPr>
      <w:spacing w:before="100" w:beforeAutospacing="1" w:after="100" w:afterAutospacing="1"/>
    </w:pPr>
    <w:rPr>
      <w:lang w:val="en-US" w:eastAsia="en-US"/>
    </w:rPr>
  </w:style>
  <w:style w:type="character" w:customStyle="1" w:styleId="Heading2Char">
    <w:name w:val="Heading 2 Char"/>
    <w:link w:val="Heading2"/>
    <w:semiHidden/>
    <w:rsid w:val="00C114FA"/>
    <w:rPr>
      <w:rFonts w:ascii="Calibri" w:eastAsia="MS Gothic" w:hAnsi="Calibri" w:cs="Times New Roman"/>
      <w:b/>
      <w:bCs/>
      <w:i/>
      <w:iCs/>
      <w:sz w:val="28"/>
      <w:szCs w:val="28"/>
      <w:lang w:val="hu-HU" w:eastAsia="hu-HU"/>
    </w:rPr>
  </w:style>
  <w:style w:type="character" w:styleId="CommentReference">
    <w:name w:val="annotation reference"/>
    <w:semiHidden/>
    <w:unhideWhenUsed/>
    <w:rsid w:val="007B19AB"/>
    <w:rPr>
      <w:sz w:val="16"/>
      <w:szCs w:val="16"/>
    </w:rPr>
  </w:style>
  <w:style w:type="paragraph" w:styleId="CommentText">
    <w:name w:val="annotation text"/>
    <w:basedOn w:val="Normal"/>
    <w:link w:val="CommentTextChar"/>
    <w:semiHidden/>
    <w:unhideWhenUsed/>
    <w:rsid w:val="007B19AB"/>
    <w:rPr>
      <w:sz w:val="20"/>
      <w:szCs w:val="20"/>
    </w:rPr>
  </w:style>
  <w:style w:type="character" w:customStyle="1" w:styleId="CommentTextChar">
    <w:name w:val="Comment Text Char"/>
    <w:link w:val="CommentText"/>
    <w:semiHidden/>
    <w:rsid w:val="007B19AB"/>
    <w:rPr>
      <w:lang w:val="hu-HU" w:eastAsia="hu-HU"/>
    </w:rPr>
  </w:style>
  <w:style w:type="character" w:styleId="PlaceholderText">
    <w:name w:val="Placeholder Text"/>
    <w:basedOn w:val="DefaultParagraphFont"/>
    <w:uiPriority w:val="67"/>
    <w:unhideWhenUsed/>
    <w:rsid w:val="00C77B26"/>
    <w:rPr>
      <w:color w:val="808080"/>
    </w:rPr>
  </w:style>
  <w:style w:type="paragraph" w:styleId="EndnoteText">
    <w:name w:val="endnote text"/>
    <w:basedOn w:val="Normal"/>
    <w:link w:val="EndnoteTextChar"/>
    <w:semiHidden/>
    <w:unhideWhenUsed/>
    <w:rsid w:val="00F34606"/>
    <w:rPr>
      <w:sz w:val="20"/>
      <w:szCs w:val="20"/>
    </w:rPr>
  </w:style>
  <w:style w:type="character" w:customStyle="1" w:styleId="EndnoteTextChar">
    <w:name w:val="Endnote Text Char"/>
    <w:basedOn w:val="DefaultParagraphFont"/>
    <w:link w:val="EndnoteText"/>
    <w:semiHidden/>
    <w:rsid w:val="00F34606"/>
    <w:rPr>
      <w:lang w:val="hu-HU" w:eastAsia="hu-HU"/>
    </w:rPr>
  </w:style>
  <w:style w:type="character" w:styleId="EndnoteReference">
    <w:name w:val="endnote reference"/>
    <w:basedOn w:val="DefaultParagraphFont"/>
    <w:semiHidden/>
    <w:unhideWhenUsed/>
    <w:rsid w:val="00F346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93372">
      <w:bodyDiv w:val="1"/>
      <w:marLeft w:val="0"/>
      <w:marRight w:val="0"/>
      <w:marTop w:val="0"/>
      <w:marBottom w:val="0"/>
      <w:divBdr>
        <w:top w:val="none" w:sz="0" w:space="0" w:color="auto"/>
        <w:left w:val="none" w:sz="0" w:space="0" w:color="auto"/>
        <w:bottom w:val="none" w:sz="0" w:space="0" w:color="auto"/>
        <w:right w:val="none" w:sz="0" w:space="0" w:color="auto"/>
      </w:divBdr>
    </w:div>
    <w:div w:id="202251648">
      <w:bodyDiv w:val="1"/>
      <w:marLeft w:val="0"/>
      <w:marRight w:val="0"/>
      <w:marTop w:val="0"/>
      <w:marBottom w:val="0"/>
      <w:divBdr>
        <w:top w:val="none" w:sz="0" w:space="0" w:color="auto"/>
        <w:left w:val="none" w:sz="0" w:space="0" w:color="auto"/>
        <w:bottom w:val="none" w:sz="0" w:space="0" w:color="auto"/>
        <w:right w:val="none" w:sz="0" w:space="0" w:color="auto"/>
      </w:divBdr>
    </w:div>
    <w:div w:id="230585797">
      <w:bodyDiv w:val="1"/>
      <w:marLeft w:val="0"/>
      <w:marRight w:val="0"/>
      <w:marTop w:val="0"/>
      <w:marBottom w:val="0"/>
      <w:divBdr>
        <w:top w:val="none" w:sz="0" w:space="0" w:color="auto"/>
        <w:left w:val="none" w:sz="0" w:space="0" w:color="auto"/>
        <w:bottom w:val="none" w:sz="0" w:space="0" w:color="auto"/>
        <w:right w:val="none" w:sz="0" w:space="0" w:color="auto"/>
      </w:divBdr>
      <w:divsChild>
        <w:div w:id="493034197">
          <w:marLeft w:val="0"/>
          <w:marRight w:val="0"/>
          <w:marTop w:val="0"/>
          <w:marBottom w:val="0"/>
          <w:divBdr>
            <w:top w:val="none" w:sz="0" w:space="0" w:color="auto"/>
            <w:left w:val="none" w:sz="0" w:space="0" w:color="auto"/>
            <w:bottom w:val="none" w:sz="0" w:space="0" w:color="auto"/>
            <w:right w:val="none" w:sz="0" w:space="0" w:color="auto"/>
          </w:divBdr>
        </w:div>
        <w:div w:id="1574927846">
          <w:marLeft w:val="0"/>
          <w:marRight w:val="0"/>
          <w:marTop w:val="0"/>
          <w:marBottom w:val="0"/>
          <w:divBdr>
            <w:top w:val="none" w:sz="0" w:space="0" w:color="auto"/>
            <w:left w:val="none" w:sz="0" w:space="0" w:color="auto"/>
            <w:bottom w:val="none" w:sz="0" w:space="0" w:color="auto"/>
            <w:right w:val="none" w:sz="0" w:space="0" w:color="auto"/>
          </w:divBdr>
        </w:div>
        <w:div w:id="359210815">
          <w:marLeft w:val="0"/>
          <w:marRight w:val="0"/>
          <w:marTop w:val="0"/>
          <w:marBottom w:val="0"/>
          <w:divBdr>
            <w:top w:val="none" w:sz="0" w:space="0" w:color="auto"/>
            <w:left w:val="none" w:sz="0" w:space="0" w:color="auto"/>
            <w:bottom w:val="none" w:sz="0" w:space="0" w:color="auto"/>
            <w:right w:val="none" w:sz="0" w:space="0" w:color="auto"/>
          </w:divBdr>
        </w:div>
        <w:div w:id="1199394419">
          <w:marLeft w:val="0"/>
          <w:marRight w:val="0"/>
          <w:marTop w:val="0"/>
          <w:marBottom w:val="0"/>
          <w:divBdr>
            <w:top w:val="none" w:sz="0" w:space="0" w:color="auto"/>
            <w:left w:val="none" w:sz="0" w:space="0" w:color="auto"/>
            <w:bottom w:val="none" w:sz="0" w:space="0" w:color="auto"/>
            <w:right w:val="none" w:sz="0" w:space="0" w:color="auto"/>
          </w:divBdr>
        </w:div>
        <w:div w:id="550577300">
          <w:marLeft w:val="0"/>
          <w:marRight w:val="0"/>
          <w:marTop w:val="0"/>
          <w:marBottom w:val="0"/>
          <w:divBdr>
            <w:top w:val="none" w:sz="0" w:space="0" w:color="auto"/>
            <w:left w:val="none" w:sz="0" w:space="0" w:color="auto"/>
            <w:bottom w:val="none" w:sz="0" w:space="0" w:color="auto"/>
            <w:right w:val="none" w:sz="0" w:space="0" w:color="auto"/>
          </w:divBdr>
        </w:div>
        <w:div w:id="1146356319">
          <w:marLeft w:val="0"/>
          <w:marRight w:val="0"/>
          <w:marTop w:val="0"/>
          <w:marBottom w:val="0"/>
          <w:divBdr>
            <w:top w:val="none" w:sz="0" w:space="0" w:color="auto"/>
            <w:left w:val="none" w:sz="0" w:space="0" w:color="auto"/>
            <w:bottom w:val="none" w:sz="0" w:space="0" w:color="auto"/>
            <w:right w:val="none" w:sz="0" w:space="0" w:color="auto"/>
          </w:divBdr>
        </w:div>
        <w:div w:id="105782052">
          <w:marLeft w:val="0"/>
          <w:marRight w:val="0"/>
          <w:marTop w:val="0"/>
          <w:marBottom w:val="0"/>
          <w:divBdr>
            <w:top w:val="none" w:sz="0" w:space="0" w:color="auto"/>
            <w:left w:val="none" w:sz="0" w:space="0" w:color="auto"/>
            <w:bottom w:val="none" w:sz="0" w:space="0" w:color="auto"/>
            <w:right w:val="none" w:sz="0" w:space="0" w:color="auto"/>
          </w:divBdr>
        </w:div>
        <w:div w:id="869219970">
          <w:marLeft w:val="0"/>
          <w:marRight w:val="0"/>
          <w:marTop w:val="0"/>
          <w:marBottom w:val="0"/>
          <w:divBdr>
            <w:top w:val="none" w:sz="0" w:space="0" w:color="auto"/>
            <w:left w:val="none" w:sz="0" w:space="0" w:color="auto"/>
            <w:bottom w:val="none" w:sz="0" w:space="0" w:color="auto"/>
            <w:right w:val="none" w:sz="0" w:space="0" w:color="auto"/>
          </w:divBdr>
        </w:div>
        <w:div w:id="518395049">
          <w:marLeft w:val="0"/>
          <w:marRight w:val="0"/>
          <w:marTop w:val="0"/>
          <w:marBottom w:val="0"/>
          <w:divBdr>
            <w:top w:val="none" w:sz="0" w:space="0" w:color="auto"/>
            <w:left w:val="none" w:sz="0" w:space="0" w:color="auto"/>
            <w:bottom w:val="none" w:sz="0" w:space="0" w:color="auto"/>
            <w:right w:val="none" w:sz="0" w:space="0" w:color="auto"/>
          </w:divBdr>
        </w:div>
        <w:div w:id="457073143">
          <w:marLeft w:val="0"/>
          <w:marRight w:val="0"/>
          <w:marTop w:val="0"/>
          <w:marBottom w:val="0"/>
          <w:divBdr>
            <w:top w:val="none" w:sz="0" w:space="0" w:color="auto"/>
            <w:left w:val="none" w:sz="0" w:space="0" w:color="auto"/>
            <w:bottom w:val="none" w:sz="0" w:space="0" w:color="auto"/>
            <w:right w:val="none" w:sz="0" w:space="0" w:color="auto"/>
          </w:divBdr>
        </w:div>
        <w:div w:id="2011372059">
          <w:marLeft w:val="0"/>
          <w:marRight w:val="0"/>
          <w:marTop w:val="0"/>
          <w:marBottom w:val="0"/>
          <w:divBdr>
            <w:top w:val="none" w:sz="0" w:space="0" w:color="auto"/>
            <w:left w:val="none" w:sz="0" w:space="0" w:color="auto"/>
            <w:bottom w:val="none" w:sz="0" w:space="0" w:color="auto"/>
            <w:right w:val="none" w:sz="0" w:space="0" w:color="auto"/>
          </w:divBdr>
        </w:div>
        <w:div w:id="234052392">
          <w:marLeft w:val="0"/>
          <w:marRight w:val="0"/>
          <w:marTop w:val="0"/>
          <w:marBottom w:val="0"/>
          <w:divBdr>
            <w:top w:val="none" w:sz="0" w:space="0" w:color="auto"/>
            <w:left w:val="none" w:sz="0" w:space="0" w:color="auto"/>
            <w:bottom w:val="none" w:sz="0" w:space="0" w:color="auto"/>
            <w:right w:val="none" w:sz="0" w:space="0" w:color="auto"/>
          </w:divBdr>
        </w:div>
        <w:div w:id="694228728">
          <w:marLeft w:val="0"/>
          <w:marRight w:val="0"/>
          <w:marTop w:val="0"/>
          <w:marBottom w:val="0"/>
          <w:divBdr>
            <w:top w:val="none" w:sz="0" w:space="0" w:color="auto"/>
            <w:left w:val="none" w:sz="0" w:space="0" w:color="auto"/>
            <w:bottom w:val="none" w:sz="0" w:space="0" w:color="auto"/>
            <w:right w:val="none" w:sz="0" w:space="0" w:color="auto"/>
          </w:divBdr>
        </w:div>
        <w:div w:id="897595208">
          <w:marLeft w:val="0"/>
          <w:marRight w:val="0"/>
          <w:marTop w:val="0"/>
          <w:marBottom w:val="0"/>
          <w:divBdr>
            <w:top w:val="none" w:sz="0" w:space="0" w:color="auto"/>
            <w:left w:val="none" w:sz="0" w:space="0" w:color="auto"/>
            <w:bottom w:val="none" w:sz="0" w:space="0" w:color="auto"/>
            <w:right w:val="none" w:sz="0" w:space="0" w:color="auto"/>
          </w:divBdr>
        </w:div>
        <w:div w:id="1615362420">
          <w:marLeft w:val="0"/>
          <w:marRight w:val="0"/>
          <w:marTop w:val="0"/>
          <w:marBottom w:val="0"/>
          <w:divBdr>
            <w:top w:val="none" w:sz="0" w:space="0" w:color="auto"/>
            <w:left w:val="none" w:sz="0" w:space="0" w:color="auto"/>
            <w:bottom w:val="none" w:sz="0" w:space="0" w:color="auto"/>
            <w:right w:val="none" w:sz="0" w:space="0" w:color="auto"/>
          </w:divBdr>
        </w:div>
      </w:divsChild>
    </w:div>
    <w:div w:id="356781440">
      <w:bodyDiv w:val="1"/>
      <w:marLeft w:val="0"/>
      <w:marRight w:val="0"/>
      <w:marTop w:val="0"/>
      <w:marBottom w:val="0"/>
      <w:divBdr>
        <w:top w:val="none" w:sz="0" w:space="0" w:color="auto"/>
        <w:left w:val="none" w:sz="0" w:space="0" w:color="auto"/>
        <w:bottom w:val="none" w:sz="0" w:space="0" w:color="auto"/>
        <w:right w:val="none" w:sz="0" w:space="0" w:color="auto"/>
      </w:divBdr>
    </w:div>
    <w:div w:id="465926821">
      <w:bodyDiv w:val="1"/>
      <w:marLeft w:val="0"/>
      <w:marRight w:val="0"/>
      <w:marTop w:val="0"/>
      <w:marBottom w:val="0"/>
      <w:divBdr>
        <w:top w:val="none" w:sz="0" w:space="0" w:color="auto"/>
        <w:left w:val="none" w:sz="0" w:space="0" w:color="auto"/>
        <w:bottom w:val="none" w:sz="0" w:space="0" w:color="auto"/>
        <w:right w:val="none" w:sz="0" w:space="0" w:color="auto"/>
      </w:divBdr>
    </w:div>
    <w:div w:id="567231842">
      <w:bodyDiv w:val="1"/>
      <w:marLeft w:val="0"/>
      <w:marRight w:val="0"/>
      <w:marTop w:val="0"/>
      <w:marBottom w:val="0"/>
      <w:divBdr>
        <w:top w:val="none" w:sz="0" w:space="0" w:color="auto"/>
        <w:left w:val="none" w:sz="0" w:space="0" w:color="auto"/>
        <w:bottom w:val="none" w:sz="0" w:space="0" w:color="auto"/>
        <w:right w:val="none" w:sz="0" w:space="0" w:color="auto"/>
      </w:divBdr>
      <w:divsChild>
        <w:div w:id="1676415174">
          <w:marLeft w:val="0"/>
          <w:marRight w:val="0"/>
          <w:marTop w:val="0"/>
          <w:marBottom w:val="0"/>
          <w:divBdr>
            <w:top w:val="none" w:sz="0" w:space="0" w:color="auto"/>
            <w:left w:val="none" w:sz="0" w:space="0" w:color="auto"/>
            <w:bottom w:val="none" w:sz="0" w:space="0" w:color="auto"/>
            <w:right w:val="none" w:sz="0" w:space="0" w:color="auto"/>
          </w:divBdr>
        </w:div>
        <w:div w:id="372048463">
          <w:marLeft w:val="0"/>
          <w:marRight w:val="0"/>
          <w:marTop w:val="0"/>
          <w:marBottom w:val="0"/>
          <w:divBdr>
            <w:top w:val="none" w:sz="0" w:space="0" w:color="auto"/>
            <w:left w:val="none" w:sz="0" w:space="0" w:color="auto"/>
            <w:bottom w:val="none" w:sz="0" w:space="0" w:color="auto"/>
            <w:right w:val="none" w:sz="0" w:space="0" w:color="auto"/>
          </w:divBdr>
        </w:div>
        <w:div w:id="323632036">
          <w:marLeft w:val="0"/>
          <w:marRight w:val="0"/>
          <w:marTop w:val="0"/>
          <w:marBottom w:val="0"/>
          <w:divBdr>
            <w:top w:val="none" w:sz="0" w:space="0" w:color="auto"/>
            <w:left w:val="none" w:sz="0" w:space="0" w:color="auto"/>
            <w:bottom w:val="none" w:sz="0" w:space="0" w:color="auto"/>
            <w:right w:val="none" w:sz="0" w:space="0" w:color="auto"/>
          </w:divBdr>
        </w:div>
      </w:divsChild>
    </w:div>
    <w:div w:id="568687064">
      <w:bodyDiv w:val="1"/>
      <w:marLeft w:val="0"/>
      <w:marRight w:val="0"/>
      <w:marTop w:val="0"/>
      <w:marBottom w:val="0"/>
      <w:divBdr>
        <w:top w:val="none" w:sz="0" w:space="0" w:color="auto"/>
        <w:left w:val="none" w:sz="0" w:space="0" w:color="auto"/>
        <w:bottom w:val="none" w:sz="0" w:space="0" w:color="auto"/>
        <w:right w:val="none" w:sz="0" w:space="0" w:color="auto"/>
      </w:divBdr>
    </w:div>
    <w:div w:id="600531730">
      <w:bodyDiv w:val="1"/>
      <w:marLeft w:val="0"/>
      <w:marRight w:val="0"/>
      <w:marTop w:val="0"/>
      <w:marBottom w:val="0"/>
      <w:divBdr>
        <w:top w:val="none" w:sz="0" w:space="0" w:color="auto"/>
        <w:left w:val="none" w:sz="0" w:space="0" w:color="auto"/>
        <w:bottom w:val="none" w:sz="0" w:space="0" w:color="auto"/>
        <w:right w:val="none" w:sz="0" w:space="0" w:color="auto"/>
      </w:divBdr>
    </w:div>
    <w:div w:id="670569957">
      <w:bodyDiv w:val="1"/>
      <w:marLeft w:val="0"/>
      <w:marRight w:val="0"/>
      <w:marTop w:val="0"/>
      <w:marBottom w:val="0"/>
      <w:divBdr>
        <w:top w:val="none" w:sz="0" w:space="0" w:color="auto"/>
        <w:left w:val="none" w:sz="0" w:space="0" w:color="auto"/>
        <w:bottom w:val="none" w:sz="0" w:space="0" w:color="auto"/>
        <w:right w:val="none" w:sz="0" w:space="0" w:color="auto"/>
      </w:divBdr>
    </w:div>
    <w:div w:id="709761740">
      <w:bodyDiv w:val="1"/>
      <w:marLeft w:val="0"/>
      <w:marRight w:val="0"/>
      <w:marTop w:val="0"/>
      <w:marBottom w:val="0"/>
      <w:divBdr>
        <w:top w:val="none" w:sz="0" w:space="0" w:color="auto"/>
        <w:left w:val="none" w:sz="0" w:space="0" w:color="auto"/>
        <w:bottom w:val="none" w:sz="0" w:space="0" w:color="auto"/>
        <w:right w:val="none" w:sz="0" w:space="0" w:color="auto"/>
      </w:divBdr>
      <w:divsChild>
        <w:div w:id="763382577">
          <w:marLeft w:val="0"/>
          <w:marRight w:val="0"/>
          <w:marTop w:val="0"/>
          <w:marBottom w:val="0"/>
          <w:divBdr>
            <w:top w:val="none" w:sz="0" w:space="0" w:color="auto"/>
            <w:left w:val="none" w:sz="0" w:space="0" w:color="auto"/>
            <w:bottom w:val="none" w:sz="0" w:space="0" w:color="auto"/>
            <w:right w:val="none" w:sz="0" w:space="0" w:color="auto"/>
          </w:divBdr>
        </w:div>
        <w:div w:id="1060791318">
          <w:marLeft w:val="0"/>
          <w:marRight w:val="0"/>
          <w:marTop w:val="0"/>
          <w:marBottom w:val="0"/>
          <w:divBdr>
            <w:top w:val="none" w:sz="0" w:space="0" w:color="auto"/>
            <w:left w:val="none" w:sz="0" w:space="0" w:color="auto"/>
            <w:bottom w:val="none" w:sz="0" w:space="0" w:color="auto"/>
            <w:right w:val="none" w:sz="0" w:space="0" w:color="auto"/>
          </w:divBdr>
        </w:div>
        <w:div w:id="1101219989">
          <w:marLeft w:val="0"/>
          <w:marRight w:val="0"/>
          <w:marTop w:val="0"/>
          <w:marBottom w:val="0"/>
          <w:divBdr>
            <w:top w:val="none" w:sz="0" w:space="0" w:color="auto"/>
            <w:left w:val="none" w:sz="0" w:space="0" w:color="auto"/>
            <w:bottom w:val="none" w:sz="0" w:space="0" w:color="auto"/>
            <w:right w:val="none" w:sz="0" w:space="0" w:color="auto"/>
          </w:divBdr>
        </w:div>
        <w:div w:id="417099514">
          <w:marLeft w:val="0"/>
          <w:marRight w:val="0"/>
          <w:marTop w:val="0"/>
          <w:marBottom w:val="0"/>
          <w:divBdr>
            <w:top w:val="none" w:sz="0" w:space="0" w:color="auto"/>
            <w:left w:val="none" w:sz="0" w:space="0" w:color="auto"/>
            <w:bottom w:val="none" w:sz="0" w:space="0" w:color="auto"/>
            <w:right w:val="none" w:sz="0" w:space="0" w:color="auto"/>
          </w:divBdr>
        </w:div>
        <w:div w:id="173887097">
          <w:marLeft w:val="0"/>
          <w:marRight w:val="0"/>
          <w:marTop w:val="0"/>
          <w:marBottom w:val="0"/>
          <w:divBdr>
            <w:top w:val="none" w:sz="0" w:space="0" w:color="auto"/>
            <w:left w:val="none" w:sz="0" w:space="0" w:color="auto"/>
            <w:bottom w:val="none" w:sz="0" w:space="0" w:color="auto"/>
            <w:right w:val="none" w:sz="0" w:space="0" w:color="auto"/>
          </w:divBdr>
        </w:div>
        <w:div w:id="264076316">
          <w:marLeft w:val="0"/>
          <w:marRight w:val="0"/>
          <w:marTop w:val="0"/>
          <w:marBottom w:val="0"/>
          <w:divBdr>
            <w:top w:val="none" w:sz="0" w:space="0" w:color="auto"/>
            <w:left w:val="none" w:sz="0" w:space="0" w:color="auto"/>
            <w:bottom w:val="none" w:sz="0" w:space="0" w:color="auto"/>
            <w:right w:val="none" w:sz="0" w:space="0" w:color="auto"/>
          </w:divBdr>
        </w:div>
        <w:div w:id="1601913948">
          <w:marLeft w:val="0"/>
          <w:marRight w:val="0"/>
          <w:marTop w:val="0"/>
          <w:marBottom w:val="0"/>
          <w:divBdr>
            <w:top w:val="none" w:sz="0" w:space="0" w:color="auto"/>
            <w:left w:val="none" w:sz="0" w:space="0" w:color="auto"/>
            <w:bottom w:val="none" w:sz="0" w:space="0" w:color="auto"/>
            <w:right w:val="none" w:sz="0" w:space="0" w:color="auto"/>
          </w:divBdr>
        </w:div>
        <w:div w:id="372462173">
          <w:marLeft w:val="0"/>
          <w:marRight w:val="0"/>
          <w:marTop w:val="0"/>
          <w:marBottom w:val="0"/>
          <w:divBdr>
            <w:top w:val="none" w:sz="0" w:space="0" w:color="auto"/>
            <w:left w:val="none" w:sz="0" w:space="0" w:color="auto"/>
            <w:bottom w:val="none" w:sz="0" w:space="0" w:color="auto"/>
            <w:right w:val="none" w:sz="0" w:space="0" w:color="auto"/>
          </w:divBdr>
        </w:div>
        <w:div w:id="1315177885">
          <w:marLeft w:val="0"/>
          <w:marRight w:val="0"/>
          <w:marTop w:val="0"/>
          <w:marBottom w:val="0"/>
          <w:divBdr>
            <w:top w:val="none" w:sz="0" w:space="0" w:color="auto"/>
            <w:left w:val="none" w:sz="0" w:space="0" w:color="auto"/>
            <w:bottom w:val="none" w:sz="0" w:space="0" w:color="auto"/>
            <w:right w:val="none" w:sz="0" w:space="0" w:color="auto"/>
          </w:divBdr>
        </w:div>
        <w:div w:id="1795518361">
          <w:marLeft w:val="0"/>
          <w:marRight w:val="0"/>
          <w:marTop w:val="0"/>
          <w:marBottom w:val="0"/>
          <w:divBdr>
            <w:top w:val="none" w:sz="0" w:space="0" w:color="auto"/>
            <w:left w:val="none" w:sz="0" w:space="0" w:color="auto"/>
            <w:bottom w:val="none" w:sz="0" w:space="0" w:color="auto"/>
            <w:right w:val="none" w:sz="0" w:space="0" w:color="auto"/>
          </w:divBdr>
        </w:div>
        <w:div w:id="1859611894">
          <w:marLeft w:val="0"/>
          <w:marRight w:val="0"/>
          <w:marTop w:val="0"/>
          <w:marBottom w:val="0"/>
          <w:divBdr>
            <w:top w:val="none" w:sz="0" w:space="0" w:color="auto"/>
            <w:left w:val="none" w:sz="0" w:space="0" w:color="auto"/>
            <w:bottom w:val="none" w:sz="0" w:space="0" w:color="auto"/>
            <w:right w:val="none" w:sz="0" w:space="0" w:color="auto"/>
          </w:divBdr>
        </w:div>
        <w:div w:id="900797818">
          <w:marLeft w:val="0"/>
          <w:marRight w:val="0"/>
          <w:marTop w:val="0"/>
          <w:marBottom w:val="0"/>
          <w:divBdr>
            <w:top w:val="none" w:sz="0" w:space="0" w:color="auto"/>
            <w:left w:val="none" w:sz="0" w:space="0" w:color="auto"/>
            <w:bottom w:val="none" w:sz="0" w:space="0" w:color="auto"/>
            <w:right w:val="none" w:sz="0" w:space="0" w:color="auto"/>
          </w:divBdr>
        </w:div>
        <w:div w:id="1827279342">
          <w:marLeft w:val="0"/>
          <w:marRight w:val="0"/>
          <w:marTop w:val="0"/>
          <w:marBottom w:val="0"/>
          <w:divBdr>
            <w:top w:val="none" w:sz="0" w:space="0" w:color="auto"/>
            <w:left w:val="none" w:sz="0" w:space="0" w:color="auto"/>
            <w:bottom w:val="none" w:sz="0" w:space="0" w:color="auto"/>
            <w:right w:val="none" w:sz="0" w:space="0" w:color="auto"/>
          </w:divBdr>
        </w:div>
        <w:div w:id="1410152873">
          <w:marLeft w:val="0"/>
          <w:marRight w:val="0"/>
          <w:marTop w:val="0"/>
          <w:marBottom w:val="0"/>
          <w:divBdr>
            <w:top w:val="none" w:sz="0" w:space="0" w:color="auto"/>
            <w:left w:val="none" w:sz="0" w:space="0" w:color="auto"/>
            <w:bottom w:val="none" w:sz="0" w:space="0" w:color="auto"/>
            <w:right w:val="none" w:sz="0" w:space="0" w:color="auto"/>
          </w:divBdr>
        </w:div>
        <w:div w:id="356464151">
          <w:marLeft w:val="0"/>
          <w:marRight w:val="0"/>
          <w:marTop w:val="0"/>
          <w:marBottom w:val="0"/>
          <w:divBdr>
            <w:top w:val="none" w:sz="0" w:space="0" w:color="auto"/>
            <w:left w:val="none" w:sz="0" w:space="0" w:color="auto"/>
            <w:bottom w:val="none" w:sz="0" w:space="0" w:color="auto"/>
            <w:right w:val="none" w:sz="0" w:space="0" w:color="auto"/>
          </w:divBdr>
        </w:div>
        <w:div w:id="370495377">
          <w:marLeft w:val="0"/>
          <w:marRight w:val="0"/>
          <w:marTop w:val="0"/>
          <w:marBottom w:val="0"/>
          <w:divBdr>
            <w:top w:val="none" w:sz="0" w:space="0" w:color="auto"/>
            <w:left w:val="none" w:sz="0" w:space="0" w:color="auto"/>
            <w:bottom w:val="none" w:sz="0" w:space="0" w:color="auto"/>
            <w:right w:val="none" w:sz="0" w:space="0" w:color="auto"/>
          </w:divBdr>
        </w:div>
        <w:div w:id="186023712">
          <w:marLeft w:val="0"/>
          <w:marRight w:val="0"/>
          <w:marTop w:val="0"/>
          <w:marBottom w:val="0"/>
          <w:divBdr>
            <w:top w:val="none" w:sz="0" w:space="0" w:color="auto"/>
            <w:left w:val="none" w:sz="0" w:space="0" w:color="auto"/>
            <w:bottom w:val="none" w:sz="0" w:space="0" w:color="auto"/>
            <w:right w:val="none" w:sz="0" w:space="0" w:color="auto"/>
          </w:divBdr>
        </w:div>
        <w:div w:id="634144925">
          <w:marLeft w:val="0"/>
          <w:marRight w:val="0"/>
          <w:marTop w:val="0"/>
          <w:marBottom w:val="0"/>
          <w:divBdr>
            <w:top w:val="none" w:sz="0" w:space="0" w:color="auto"/>
            <w:left w:val="none" w:sz="0" w:space="0" w:color="auto"/>
            <w:bottom w:val="none" w:sz="0" w:space="0" w:color="auto"/>
            <w:right w:val="none" w:sz="0" w:space="0" w:color="auto"/>
          </w:divBdr>
        </w:div>
        <w:div w:id="1090348973">
          <w:marLeft w:val="0"/>
          <w:marRight w:val="0"/>
          <w:marTop w:val="0"/>
          <w:marBottom w:val="0"/>
          <w:divBdr>
            <w:top w:val="none" w:sz="0" w:space="0" w:color="auto"/>
            <w:left w:val="none" w:sz="0" w:space="0" w:color="auto"/>
            <w:bottom w:val="none" w:sz="0" w:space="0" w:color="auto"/>
            <w:right w:val="none" w:sz="0" w:space="0" w:color="auto"/>
          </w:divBdr>
        </w:div>
        <w:div w:id="114254648">
          <w:marLeft w:val="0"/>
          <w:marRight w:val="0"/>
          <w:marTop w:val="0"/>
          <w:marBottom w:val="0"/>
          <w:divBdr>
            <w:top w:val="none" w:sz="0" w:space="0" w:color="auto"/>
            <w:left w:val="none" w:sz="0" w:space="0" w:color="auto"/>
            <w:bottom w:val="none" w:sz="0" w:space="0" w:color="auto"/>
            <w:right w:val="none" w:sz="0" w:space="0" w:color="auto"/>
          </w:divBdr>
        </w:div>
        <w:div w:id="254753257">
          <w:marLeft w:val="0"/>
          <w:marRight w:val="0"/>
          <w:marTop w:val="0"/>
          <w:marBottom w:val="0"/>
          <w:divBdr>
            <w:top w:val="none" w:sz="0" w:space="0" w:color="auto"/>
            <w:left w:val="none" w:sz="0" w:space="0" w:color="auto"/>
            <w:bottom w:val="none" w:sz="0" w:space="0" w:color="auto"/>
            <w:right w:val="none" w:sz="0" w:space="0" w:color="auto"/>
          </w:divBdr>
        </w:div>
        <w:div w:id="1046837791">
          <w:marLeft w:val="0"/>
          <w:marRight w:val="0"/>
          <w:marTop w:val="0"/>
          <w:marBottom w:val="0"/>
          <w:divBdr>
            <w:top w:val="none" w:sz="0" w:space="0" w:color="auto"/>
            <w:left w:val="none" w:sz="0" w:space="0" w:color="auto"/>
            <w:bottom w:val="none" w:sz="0" w:space="0" w:color="auto"/>
            <w:right w:val="none" w:sz="0" w:space="0" w:color="auto"/>
          </w:divBdr>
        </w:div>
        <w:div w:id="644242787">
          <w:marLeft w:val="0"/>
          <w:marRight w:val="0"/>
          <w:marTop w:val="0"/>
          <w:marBottom w:val="0"/>
          <w:divBdr>
            <w:top w:val="none" w:sz="0" w:space="0" w:color="auto"/>
            <w:left w:val="none" w:sz="0" w:space="0" w:color="auto"/>
            <w:bottom w:val="none" w:sz="0" w:space="0" w:color="auto"/>
            <w:right w:val="none" w:sz="0" w:space="0" w:color="auto"/>
          </w:divBdr>
        </w:div>
        <w:div w:id="1117019558">
          <w:marLeft w:val="0"/>
          <w:marRight w:val="0"/>
          <w:marTop w:val="0"/>
          <w:marBottom w:val="0"/>
          <w:divBdr>
            <w:top w:val="none" w:sz="0" w:space="0" w:color="auto"/>
            <w:left w:val="none" w:sz="0" w:space="0" w:color="auto"/>
            <w:bottom w:val="none" w:sz="0" w:space="0" w:color="auto"/>
            <w:right w:val="none" w:sz="0" w:space="0" w:color="auto"/>
          </w:divBdr>
        </w:div>
        <w:div w:id="1242637765">
          <w:marLeft w:val="0"/>
          <w:marRight w:val="0"/>
          <w:marTop w:val="0"/>
          <w:marBottom w:val="0"/>
          <w:divBdr>
            <w:top w:val="none" w:sz="0" w:space="0" w:color="auto"/>
            <w:left w:val="none" w:sz="0" w:space="0" w:color="auto"/>
            <w:bottom w:val="none" w:sz="0" w:space="0" w:color="auto"/>
            <w:right w:val="none" w:sz="0" w:space="0" w:color="auto"/>
          </w:divBdr>
        </w:div>
        <w:div w:id="165941044">
          <w:marLeft w:val="0"/>
          <w:marRight w:val="0"/>
          <w:marTop w:val="0"/>
          <w:marBottom w:val="0"/>
          <w:divBdr>
            <w:top w:val="none" w:sz="0" w:space="0" w:color="auto"/>
            <w:left w:val="none" w:sz="0" w:space="0" w:color="auto"/>
            <w:bottom w:val="none" w:sz="0" w:space="0" w:color="auto"/>
            <w:right w:val="none" w:sz="0" w:space="0" w:color="auto"/>
          </w:divBdr>
        </w:div>
        <w:div w:id="1532037645">
          <w:marLeft w:val="0"/>
          <w:marRight w:val="0"/>
          <w:marTop w:val="0"/>
          <w:marBottom w:val="0"/>
          <w:divBdr>
            <w:top w:val="none" w:sz="0" w:space="0" w:color="auto"/>
            <w:left w:val="none" w:sz="0" w:space="0" w:color="auto"/>
            <w:bottom w:val="none" w:sz="0" w:space="0" w:color="auto"/>
            <w:right w:val="none" w:sz="0" w:space="0" w:color="auto"/>
          </w:divBdr>
        </w:div>
      </w:divsChild>
    </w:div>
    <w:div w:id="765806321">
      <w:bodyDiv w:val="1"/>
      <w:marLeft w:val="0"/>
      <w:marRight w:val="0"/>
      <w:marTop w:val="0"/>
      <w:marBottom w:val="0"/>
      <w:divBdr>
        <w:top w:val="none" w:sz="0" w:space="0" w:color="auto"/>
        <w:left w:val="none" w:sz="0" w:space="0" w:color="auto"/>
        <w:bottom w:val="none" w:sz="0" w:space="0" w:color="auto"/>
        <w:right w:val="none" w:sz="0" w:space="0" w:color="auto"/>
      </w:divBdr>
      <w:divsChild>
        <w:div w:id="1356152581">
          <w:marLeft w:val="547"/>
          <w:marRight w:val="0"/>
          <w:marTop w:val="160"/>
          <w:marBottom w:val="0"/>
          <w:divBdr>
            <w:top w:val="none" w:sz="0" w:space="0" w:color="auto"/>
            <w:left w:val="none" w:sz="0" w:space="0" w:color="auto"/>
            <w:bottom w:val="none" w:sz="0" w:space="0" w:color="auto"/>
            <w:right w:val="none" w:sz="0" w:space="0" w:color="auto"/>
          </w:divBdr>
        </w:div>
      </w:divsChild>
    </w:div>
    <w:div w:id="789855853">
      <w:bodyDiv w:val="1"/>
      <w:marLeft w:val="0"/>
      <w:marRight w:val="0"/>
      <w:marTop w:val="0"/>
      <w:marBottom w:val="0"/>
      <w:divBdr>
        <w:top w:val="none" w:sz="0" w:space="0" w:color="auto"/>
        <w:left w:val="none" w:sz="0" w:space="0" w:color="auto"/>
        <w:bottom w:val="none" w:sz="0" w:space="0" w:color="auto"/>
        <w:right w:val="none" w:sz="0" w:space="0" w:color="auto"/>
      </w:divBdr>
    </w:div>
    <w:div w:id="828209908">
      <w:bodyDiv w:val="1"/>
      <w:marLeft w:val="0"/>
      <w:marRight w:val="0"/>
      <w:marTop w:val="0"/>
      <w:marBottom w:val="0"/>
      <w:divBdr>
        <w:top w:val="none" w:sz="0" w:space="0" w:color="auto"/>
        <w:left w:val="none" w:sz="0" w:space="0" w:color="auto"/>
        <w:bottom w:val="none" w:sz="0" w:space="0" w:color="auto"/>
        <w:right w:val="none" w:sz="0" w:space="0" w:color="auto"/>
      </w:divBdr>
    </w:div>
    <w:div w:id="902719060">
      <w:bodyDiv w:val="1"/>
      <w:marLeft w:val="0"/>
      <w:marRight w:val="0"/>
      <w:marTop w:val="0"/>
      <w:marBottom w:val="0"/>
      <w:divBdr>
        <w:top w:val="none" w:sz="0" w:space="0" w:color="auto"/>
        <w:left w:val="none" w:sz="0" w:space="0" w:color="auto"/>
        <w:bottom w:val="none" w:sz="0" w:space="0" w:color="auto"/>
        <w:right w:val="none" w:sz="0" w:space="0" w:color="auto"/>
      </w:divBdr>
      <w:divsChild>
        <w:div w:id="1090585246">
          <w:marLeft w:val="0"/>
          <w:marRight w:val="0"/>
          <w:marTop w:val="0"/>
          <w:marBottom w:val="0"/>
          <w:divBdr>
            <w:top w:val="none" w:sz="0" w:space="0" w:color="auto"/>
            <w:left w:val="none" w:sz="0" w:space="0" w:color="auto"/>
            <w:bottom w:val="none" w:sz="0" w:space="0" w:color="auto"/>
            <w:right w:val="none" w:sz="0" w:space="0" w:color="auto"/>
          </w:divBdr>
        </w:div>
        <w:div w:id="11997877">
          <w:marLeft w:val="0"/>
          <w:marRight w:val="0"/>
          <w:marTop w:val="0"/>
          <w:marBottom w:val="0"/>
          <w:divBdr>
            <w:top w:val="none" w:sz="0" w:space="0" w:color="auto"/>
            <w:left w:val="none" w:sz="0" w:space="0" w:color="auto"/>
            <w:bottom w:val="none" w:sz="0" w:space="0" w:color="auto"/>
            <w:right w:val="none" w:sz="0" w:space="0" w:color="auto"/>
          </w:divBdr>
        </w:div>
        <w:div w:id="962540459">
          <w:marLeft w:val="0"/>
          <w:marRight w:val="0"/>
          <w:marTop w:val="0"/>
          <w:marBottom w:val="0"/>
          <w:divBdr>
            <w:top w:val="none" w:sz="0" w:space="0" w:color="auto"/>
            <w:left w:val="none" w:sz="0" w:space="0" w:color="auto"/>
            <w:bottom w:val="none" w:sz="0" w:space="0" w:color="auto"/>
            <w:right w:val="none" w:sz="0" w:space="0" w:color="auto"/>
          </w:divBdr>
        </w:div>
        <w:div w:id="1265962788">
          <w:marLeft w:val="0"/>
          <w:marRight w:val="0"/>
          <w:marTop w:val="0"/>
          <w:marBottom w:val="0"/>
          <w:divBdr>
            <w:top w:val="none" w:sz="0" w:space="0" w:color="auto"/>
            <w:left w:val="none" w:sz="0" w:space="0" w:color="auto"/>
            <w:bottom w:val="none" w:sz="0" w:space="0" w:color="auto"/>
            <w:right w:val="none" w:sz="0" w:space="0" w:color="auto"/>
          </w:divBdr>
        </w:div>
        <w:div w:id="1636107635">
          <w:marLeft w:val="0"/>
          <w:marRight w:val="0"/>
          <w:marTop w:val="0"/>
          <w:marBottom w:val="0"/>
          <w:divBdr>
            <w:top w:val="none" w:sz="0" w:space="0" w:color="auto"/>
            <w:left w:val="none" w:sz="0" w:space="0" w:color="auto"/>
            <w:bottom w:val="none" w:sz="0" w:space="0" w:color="auto"/>
            <w:right w:val="none" w:sz="0" w:space="0" w:color="auto"/>
          </w:divBdr>
        </w:div>
        <w:div w:id="627399131">
          <w:marLeft w:val="0"/>
          <w:marRight w:val="0"/>
          <w:marTop w:val="0"/>
          <w:marBottom w:val="0"/>
          <w:divBdr>
            <w:top w:val="none" w:sz="0" w:space="0" w:color="auto"/>
            <w:left w:val="none" w:sz="0" w:space="0" w:color="auto"/>
            <w:bottom w:val="none" w:sz="0" w:space="0" w:color="auto"/>
            <w:right w:val="none" w:sz="0" w:space="0" w:color="auto"/>
          </w:divBdr>
        </w:div>
        <w:div w:id="1160730964">
          <w:marLeft w:val="0"/>
          <w:marRight w:val="0"/>
          <w:marTop w:val="0"/>
          <w:marBottom w:val="0"/>
          <w:divBdr>
            <w:top w:val="none" w:sz="0" w:space="0" w:color="auto"/>
            <w:left w:val="none" w:sz="0" w:space="0" w:color="auto"/>
            <w:bottom w:val="none" w:sz="0" w:space="0" w:color="auto"/>
            <w:right w:val="none" w:sz="0" w:space="0" w:color="auto"/>
          </w:divBdr>
        </w:div>
        <w:div w:id="537010390">
          <w:marLeft w:val="0"/>
          <w:marRight w:val="0"/>
          <w:marTop w:val="0"/>
          <w:marBottom w:val="0"/>
          <w:divBdr>
            <w:top w:val="none" w:sz="0" w:space="0" w:color="auto"/>
            <w:left w:val="none" w:sz="0" w:space="0" w:color="auto"/>
            <w:bottom w:val="none" w:sz="0" w:space="0" w:color="auto"/>
            <w:right w:val="none" w:sz="0" w:space="0" w:color="auto"/>
          </w:divBdr>
        </w:div>
        <w:div w:id="1097210040">
          <w:marLeft w:val="0"/>
          <w:marRight w:val="0"/>
          <w:marTop w:val="0"/>
          <w:marBottom w:val="0"/>
          <w:divBdr>
            <w:top w:val="none" w:sz="0" w:space="0" w:color="auto"/>
            <w:left w:val="none" w:sz="0" w:space="0" w:color="auto"/>
            <w:bottom w:val="none" w:sz="0" w:space="0" w:color="auto"/>
            <w:right w:val="none" w:sz="0" w:space="0" w:color="auto"/>
          </w:divBdr>
        </w:div>
        <w:div w:id="1486701332">
          <w:marLeft w:val="0"/>
          <w:marRight w:val="0"/>
          <w:marTop w:val="0"/>
          <w:marBottom w:val="0"/>
          <w:divBdr>
            <w:top w:val="none" w:sz="0" w:space="0" w:color="auto"/>
            <w:left w:val="none" w:sz="0" w:space="0" w:color="auto"/>
            <w:bottom w:val="none" w:sz="0" w:space="0" w:color="auto"/>
            <w:right w:val="none" w:sz="0" w:space="0" w:color="auto"/>
          </w:divBdr>
        </w:div>
        <w:div w:id="2079747083">
          <w:marLeft w:val="0"/>
          <w:marRight w:val="0"/>
          <w:marTop w:val="0"/>
          <w:marBottom w:val="0"/>
          <w:divBdr>
            <w:top w:val="none" w:sz="0" w:space="0" w:color="auto"/>
            <w:left w:val="none" w:sz="0" w:space="0" w:color="auto"/>
            <w:bottom w:val="none" w:sz="0" w:space="0" w:color="auto"/>
            <w:right w:val="none" w:sz="0" w:space="0" w:color="auto"/>
          </w:divBdr>
        </w:div>
        <w:div w:id="2138522119">
          <w:marLeft w:val="0"/>
          <w:marRight w:val="0"/>
          <w:marTop w:val="0"/>
          <w:marBottom w:val="0"/>
          <w:divBdr>
            <w:top w:val="none" w:sz="0" w:space="0" w:color="auto"/>
            <w:left w:val="none" w:sz="0" w:space="0" w:color="auto"/>
            <w:bottom w:val="none" w:sz="0" w:space="0" w:color="auto"/>
            <w:right w:val="none" w:sz="0" w:space="0" w:color="auto"/>
          </w:divBdr>
        </w:div>
        <w:div w:id="318383820">
          <w:marLeft w:val="0"/>
          <w:marRight w:val="0"/>
          <w:marTop w:val="0"/>
          <w:marBottom w:val="0"/>
          <w:divBdr>
            <w:top w:val="none" w:sz="0" w:space="0" w:color="auto"/>
            <w:left w:val="none" w:sz="0" w:space="0" w:color="auto"/>
            <w:bottom w:val="none" w:sz="0" w:space="0" w:color="auto"/>
            <w:right w:val="none" w:sz="0" w:space="0" w:color="auto"/>
          </w:divBdr>
        </w:div>
        <w:div w:id="109131173">
          <w:marLeft w:val="0"/>
          <w:marRight w:val="0"/>
          <w:marTop w:val="0"/>
          <w:marBottom w:val="0"/>
          <w:divBdr>
            <w:top w:val="none" w:sz="0" w:space="0" w:color="auto"/>
            <w:left w:val="none" w:sz="0" w:space="0" w:color="auto"/>
            <w:bottom w:val="none" w:sz="0" w:space="0" w:color="auto"/>
            <w:right w:val="none" w:sz="0" w:space="0" w:color="auto"/>
          </w:divBdr>
        </w:div>
        <w:div w:id="50278148">
          <w:marLeft w:val="0"/>
          <w:marRight w:val="0"/>
          <w:marTop w:val="0"/>
          <w:marBottom w:val="0"/>
          <w:divBdr>
            <w:top w:val="none" w:sz="0" w:space="0" w:color="auto"/>
            <w:left w:val="none" w:sz="0" w:space="0" w:color="auto"/>
            <w:bottom w:val="none" w:sz="0" w:space="0" w:color="auto"/>
            <w:right w:val="none" w:sz="0" w:space="0" w:color="auto"/>
          </w:divBdr>
        </w:div>
      </w:divsChild>
    </w:div>
    <w:div w:id="954411644">
      <w:bodyDiv w:val="1"/>
      <w:marLeft w:val="0"/>
      <w:marRight w:val="0"/>
      <w:marTop w:val="0"/>
      <w:marBottom w:val="0"/>
      <w:divBdr>
        <w:top w:val="none" w:sz="0" w:space="0" w:color="auto"/>
        <w:left w:val="none" w:sz="0" w:space="0" w:color="auto"/>
        <w:bottom w:val="none" w:sz="0" w:space="0" w:color="auto"/>
        <w:right w:val="none" w:sz="0" w:space="0" w:color="auto"/>
      </w:divBdr>
    </w:div>
    <w:div w:id="1001810730">
      <w:bodyDiv w:val="1"/>
      <w:marLeft w:val="0"/>
      <w:marRight w:val="0"/>
      <w:marTop w:val="0"/>
      <w:marBottom w:val="0"/>
      <w:divBdr>
        <w:top w:val="none" w:sz="0" w:space="0" w:color="auto"/>
        <w:left w:val="none" w:sz="0" w:space="0" w:color="auto"/>
        <w:bottom w:val="none" w:sz="0" w:space="0" w:color="auto"/>
        <w:right w:val="none" w:sz="0" w:space="0" w:color="auto"/>
      </w:divBdr>
      <w:divsChild>
        <w:div w:id="581330049">
          <w:marLeft w:val="0"/>
          <w:marRight w:val="0"/>
          <w:marTop w:val="0"/>
          <w:marBottom w:val="0"/>
          <w:divBdr>
            <w:top w:val="none" w:sz="0" w:space="0" w:color="auto"/>
            <w:left w:val="none" w:sz="0" w:space="0" w:color="auto"/>
            <w:bottom w:val="none" w:sz="0" w:space="0" w:color="auto"/>
            <w:right w:val="none" w:sz="0" w:space="0" w:color="auto"/>
          </w:divBdr>
        </w:div>
        <w:div w:id="1130368408">
          <w:marLeft w:val="0"/>
          <w:marRight w:val="0"/>
          <w:marTop w:val="0"/>
          <w:marBottom w:val="0"/>
          <w:divBdr>
            <w:top w:val="none" w:sz="0" w:space="0" w:color="auto"/>
            <w:left w:val="none" w:sz="0" w:space="0" w:color="auto"/>
            <w:bottom w:val="none" w:sz="0" w:space="0" w:color="auto"/>
            <w:right w:val="none" w:sz="0" w:space="0" w:color="auto"/>
          </w:divBdr>
        </w:div>
        <w:div w:id="2042314874">
          <w:marLeft w:val="0"/>
          <w:marRight w:val="0"/>
          <w:marTop w:val="0"/>
          <w:marBottom w:val="0"/>
          <w:divBdr>
            <w:top w:val="none" w:sz="0" w:space="0" w:color="auto"/>
            <w:left w:val="none" w:sz="0" w:space="0" w:color="auto"/>
            <w:bottom w:val="none" w:sz="0" w:space="0" w:color="auto"/>
            <w:right w:val="none" w:sz="0" w:space="0" w:color="auto"/>
          </w:divBdr>
        </w:div>
        <w:div w:id="414473810">
          <w:marLeft w:val="0"/>
          <w:marRight w:val="0"/>
          <w:marTop w:val="0"/>
          <w:marBottom w:val="0"/>
          <w:divBdr>
            <w:top w:val="none" w:sz="0" w:space="0" w:color="auto"/>
            <w:left w:val="none" w:sz="0" w:space="0" w:color="auto"/>
            <w:bottom w:val="none" w:sz="0" w:space="0" w:color="auto"/>
            <w:right w:val="none" w:sz="0" w:space="0" w:color="auto"/>
          </w:divBdr>
        </w:div>
        <w:div w:id="22093018">
          <w:marLeft w:val="0"/>
          <w:marRight w:val="0"/>
          <w:marTop w:val="0"/>
          <w:marBottom w:val="0"/>
          <w:divBdr>
            <w:top w:val="none" w:sz="0" w:space="0" w:color="auto"/>
            <w:left w:val="none" w:sz="0" w:space="0" w:color="auto"/>
            <w:bottom w:val="none" w:sz="0" w:space="0" w:color="auto"/>
            <w:right w:val="none" w:sz="0" w:space="0" w:color="auto"/>
          </w:divBdr>
        </w:div>
        <w:div w:id="1612667382">
          <w:marLeft w:val="0"/>
          <w:marRight w:val="0"/>
          <w:marTop w:val="0"/>
          <w:marBottom w:val="0"/>
          <w:divBdr>
            <w:top w:val="none" w:sz="0" w:space="0" w:color="auto"/>
            <w:left w:val="none" w:sz="0" w:space="0" w:color="auto"/>
            <w:bottom w:val="none" w:sz="0" w:space="0" w:color="auto"/>
            <w:right w:val="none" w:sz="0" w:space="0" w:color="auto"/>
          </w:divBdr>
        </w:div>
        <w:div w:id="1577087872">
          <w:marLeft w:val="0"/>
          <w:marRight w:val="0"/>
          <w:marTop w:val="0"/>
          <w:marBottom w:val="0"/>
          <w:divBdr>
            <w:top w:val="none" w:sz="0" w:space="0" w:color="auto"/>
            <w:left w:val="none" w:sz="0" w:space="0" w:color="auto"/>
            <w:bottom w:val="none" w:sz="0" w:space="0" w:color="auto"/>
            <w:right w:val="none" w:sz="0" w:space="0" w:color="auto"/>
          </w:divBdr>
        </w:div>
        <w:div w:id="675378793">
          <w:marLeft w:val="0"/>
          <w:marRight w:val="0"/>
          <w:marTop w:val="0"/>
          <w:marBottom w:val="0"/>
          <w:divBdr>
            <w:top w:val="none" w:sz="0" w:space="0" w:color="auto"/>
            <w:left w:val="none" w:sz="0" w:space="0" w:color="auto"/>
            <w:bottom w:val="none" w:sz="0" w:space="0" w:color="auto"/>
            <w:right w:val="none" w:sz="0" w:space="0" w:color="auto"/>
          </w:divBdr>
        </w:div>
      </w:divsChild>
    </w:div>
    <w:div w:id="1075200873">
      <w:bodyDiv w:val="1"/>
      <w:marLeft w:val="0"/>
      <w:marRight w:val="0"/>
      <w:marTop w:val="0"/>
      <w:marBottom w:val="0"/>
      <w:divBdr>
        <w:top w:val="none" w:sz="0" w:space="0" w:color="auto"/>
        <w:left w:val="none" w:sz="0" w:space="0" w:color="auto"/>
        <w:bottom w:val="none" w:sz="0" w:space="0" w:color="auto"/>
        <w:right w:val="none" w:sz="0" w:space="0" w:color="auto"/>
      </w:divBdr>
    </w:div>
    <w:div w:id="1111241750">
      <w:bodyDiv w:val="1"/>
      <w:marLeft w:val="0"/>
      <w:marRight w:val="0"/>
      <w:marTop w:val="0"/>
      <w:marBottom w:val="0"/>
      <w:divBdr>
        <w:top w:val="none" w:sz="0" w:space="0" w:color="auto"/>
        <w:left w:val="none" w:sz="0" w:space="0" w:color="auto"/>
        <w:bottom w:val="none" w:sz="0" w:space="0" w:color="auto"/>
        <w:right w:val="none" w:sz="0" w:space="0" w:color="auto"/>
      </w:divBdr>
      <w:divsChild>
        <w:div w:id="503710808">
          <w:marLeft w:val="0"/>
          <w:marRight w:val="0"/>
          <w:marTop w:val="0"/>
          <w:marBottom w:val="0"/>
          <w:divBdr>
            <w:top w:val="none" w:sz="0" w:space="0" w:color="auto"/>
            <w:left w:val="none" w:sz="0" w:space="0" w:color="auto"/>
            <w:bottom w:val="none" w:sz="0" w:space="0" w:color="auto"/>
            <w:right w:val="none" w:sz="0" w:space="0" w:color="auto"/>
          </w:divBdr>
        </w:div>
        <w:div w:id="763645078">
          <w:marLeft w:val="0"/>
          <w:marRight w:val="0"/>
          <w:marTop w:val="0"/>
          <w:marBottom w:val="0"/>
          <w:divBdr>
            <w:top w:val="none" w:sz="0" w:space="0" w:color="auto"/>
            <w:left w:val="none" w:sz="0" w:space="0" w:color="auto"/>
            <w:bottom w:val="none" w:sz="0" w:space="0" w:color="auto"/>
            <w:right w:val="none" w:sz="0" w:space="0" w:color="auto"/>
          </w:divBdr>
        </w:div>
        <w:div w:id="864489191">
          <w:marLeft w:val="0"/>
          <w:marRight w:val="0"/>
          <w:marTop w:val="0"/>
          <w:marBottom w:val="0"/>
          <w:divBdr>
            <w:top w:val="none" w:sz="0" w:space="0" w:color="auto"/>
            <w:left w:val="none" w:sz="0" w:space="0" w:color="auto"/>
            <w:bottom w:val="none" w:sz="0" w:space="0" w:color="auto"/>
            <w:right w:val="none" w:sz="0" w:space="0" w:color="auto"/>
          </w:divBdr>
        </w:div>
        <w:div w:id="884874878">
          <w:marLeft w:val="0"/>
          <w:marRight w:val="0"/>
          <w:marTop w:val="0"/>
          <w:marBottom w:val="0"/>
          <w:divBdr>
            <w:top w:val="none" w:sz="0" w:space="0" w:color="auto"/>
            <w:left w:val="none" w:sz="0" w:space="0" w:color="auto"/>
            <w:bottom w:val="none" w:sz="0" w:space="0" w:color="auto"/>
            <w:right w:val="none" w:sz="0" w:space="0" w:color="auto"/>
          </w:divBdr>
        </w:div>
        <w:div w:id="1475830409">
          <w:marLeft w:val="0"/>
          <w:marRight w:val="0"/>
          <w:marTop w:val="0"/>
          <w:marBottom w:val="0"/>
          <w:divBdr>
            <w:top w:val="none" w:sz="0" w:space="0" w:color="auto"/>
            <w:left w:val="none" w:sz="0" w:space="0" w:color="auto"/>
            <w:bottom w:val="none" w:sz="0" w:space="0" w:color="auto"/>
            <w:right w:val="none" w:sz="0" w:space="0" w:color="auto"/>
          </w:divBdr>
        </w:div>
        <w:div w:id="1211066298">
          <w:marLeft w:val="0"/>
          <w:marRight w:val="0"/>
          <w:marTop w:val="0"/>
          <w:marBottom w:val="0"/>
          <w:divBdr>
            <w:top w:val="none" w:sz="0" w:space="0" w:color="auto"/>
            <w:left w:val="none" w:sz="0" w:space="0" w:color="auto"/>
            <w:bottom w:val="none" w:sz="0" w:space="0" w:color="auto"/>
            <w:right w:val="none" w:sz="0" w:space="0" w:color="auto"/>
          </w:divBdr>
        </w:div>
        <w:div w:id="2052799365">
          <w:marLeft w:val="0"/>
          <w:marRight w:val="0"/>
          <w:marTop w:val="0"/>
          <w:marBottom w:val="0"/>
          <w:divBdr>
            <w:top w:val="none" w:sz="0" w:space="0" w:color="auto"/>
            <w:left w:val="none" w:sz="0" w:space="0" w:color="auto"/>
            <w:bottom w:val="none" w:sz="0" w:space="0" w:color="auto"/>
            <w:right w:val="none" w:sz="0" w:space="0" w:color="auto"/>
          </w:divBdr>
        </w:div>
        <w:div w:id="1907836529">
          <w:marLeft w:val="0"/>
          <w:marRight w:val="0"/>
          <w:marTop w:val="0"/>
          <w:marBottom w:val="0"/>
          <w:divBdr>
            <w:top w:val="none" w:sz="0" w:space="0" w:color="auto"/>
            <w:left w:val="none" w:sz="0" w:space="0" w:color="auto"/>
            <w:bottom w:val="none" w:sz="0" w:space="0" w:color="auto"/>
            <w:right w:val="none" w:sz="0" w:space="0" w:color="auto"/>
          </w:divBdr>
        </w:div>
        <w:div w:id="20280396">
          <w:marLeft w:val="0"/>
          <w:marRight w:val="0"/>
          <w:marTop w:val="0"/>
          <w:marBottom w:val="0"/>
          <w:divBdr>
            <w:top w:val="none" w:sz="0" w:space="0" w:color="auto"/>
            <w:left w:val="none" w:sz="0" w:space="0" w:color="auto"/>
            <w:bottom w:val="none" w:sz="0" w:space="0" w:color="auto"/>
            <w:right w:val="none" w:sz="0" w:space="0" w:color="auto"/>
          </w:divBdr>
        </w:div>
      </w:divsChild>
    </w:div>
    <w:div w:id="1175069554">
      <w:bodyDiv w:val="1"/>
      <w:marLeft w:val="0"/>
      <w:marRight w:val="0"/>
      <w:marTop w:val="0"/>
      <w:marBottom w:val="0"/>
      <w:divBdr>
        <w:top w:val="none" w:sz="0" w:space="0" w:color="auto"/>
        <w:left w:val="none" w:sz="0" w:space="0" w:color="auto"/>
        <w:bottom w:val="none" w:sz="0" w:space="0" w:color="auto"/>
        <w:right w:val="none" w:sz="0" w:space="0" w:color="auto"/>
      </w:divBdr>
    </w:div>
    <w:div w:id="1181318412">
      <w:bodyDiv w:val="1"/>
      <w:marLeft w:val="0"/>
      <w:marRight w:val="0"/>
      <w:marTop w:val="0"/>
      <w:marBottom w:val="0"/>
      <w:divBdr>
        <w:top w:val="none" w:sz="0" w:space="0" w:color="auto"/>
        <w:left w:val="none" w:sz="0" w:space="0" w:color="auto"/>
        <w:bottom w:val="none" w:sz="0" w:space="0" w:color="auto"/>
        <w:right w:val="none" w:sz="0" w:space="0" w:color="auto"/>
      </w:divBdr>
      <w:divsChild>
        <w:div w:id="1977561060">
          <w:marLeft w:val="0"/>
          <w:marRight w:val="0"/>
          <w:marTop w:val="0"/>
          <w:marBottom w:val="0"/>
          <w:divBdr>
            <w:top w:val="none" w:sz="0" w:space="0" w:color="auto"/>
            <w:left w:val="none" w:sz="0" w:space="0" w:color="auto"/>
            <w:bottom w:val="none" w:sz="0" w:space="0" w:color="auto"/>
            <w:right w:val="none" w:sz="0" w:space="0" w:color="auto"/>
          </w:divBdr>
        </w:div>
        <w:div w:id="1728988519">
          <w:marLeft w:val="0"/>
          <w:marRight w:val="0"/>
          <w:marTop w:val="0"/>
          <w:marBottom w:val="0"/>
          <w:divBdr>
            <w:top w:val="none" w:sz="0" w:space="0" w:color="auto"/>
            <w:left w:val="none" w:sz="0" w:space="0" w:color="auto"/>
            <w:bottom w:val="none" w:sz="0" w:space="0" w:color="auto"/>
            <w:right w:val="none" w:sz="0" w:space="0" w:color="auto"/>
          </w:divBdr>
        </w:div>
        <w:div w:id="624432333">
          <w:marLeft w:val="0"/>
          <w:marRight w:val="0"/>
          <w:marTop w:val="0"/>
          <w:marBottom w:val="0"/>
          <w:divBdr>
            <w:top w:val="none" w:sz="0" w:space="0" w:color="auto"/>
            <w:left w:val="none" w:sz="0" w:space="0" w:color="auto"/>
            <w:bottom w:val="none" w:sz="0" w:space="0" w:color="auto"/>
            <w:right w:val="none" w:sz="0" w:space="0" w:color="auto"/>
          </w:divBdr>
        </w:div>
        <w:div w:id="163397488">
          <w:marLeft w:val="0"/>
          <w:marRight w:val="0"/>
          <w:marTop w:val="0"/>
          <w:marBottom w:val="0"/>
          <w:divBdr>
            <w:top w:val="none" w:sz="0" w:space="0" w:color="auto"/>
            <w:left w:val="none" w:sz="0" w:space="0" w:color="auto"/>
            <w:bottom w:val="none" w:sz="0" w:space="0" w:color="auto"/>
            <w:right w:val="none" w:sz="0" w:space="0" w:color="auto"/>
          </w:divBdr>
        </w:div>
        <w:div w:id="915018807">
          <w:marLeft w:val="0"/>
          <w:marRight w:val="0"/>
          <w:marTop w:val="0"/>
          <w:marBottom w:val="0"/>
          <w:divBdr>
            <w:top w:val="none" w:sz="0" w:space="0" w:color="auto"/>
            <w:left w:val="none" w:sz="0" w:space="0" w:color="auto"/>
            <w:bottom w:val="none" w:sz="0" w:space="0" w:color="auto"/>
            <w:right w:val="none" w:sz="0" w:space="0" w:color="auto"/>
          </w:divBdr>
        </w:div>
        <w:div w:id="190656648">
          <w:marLeft w:val="0"/>
          <w:marRight w:val="0"/>
          <w:marTop w:val="0"/>
          <w:marBottom w:val="0"/>
          <w:divBdr>
            <w:top w:val="none" w:sz="0" w:space="0" w:color="auto"/>
            <w:left w:val="none" w:sz="0" w:space="0" w:color="auto"/>
            <w:bottom w:val="none" w:sz="0" w:space="0" w:color="auto"/>
            <w:right w:val="none" w:sz="0" w:space="0" w:color="auto"/>
          </w:divBdr>
        </w:div>
        <w:div w:id="1529178017">
          <w:marLeft w:val="0"/>
          <w:marRight w:val="0"/>
          <w:marTop w:val="0"/>
          <w:marBottom w:val="0"/>
          <w:divBdr>
            <w:top w:val="none" w:sz="0" w:space="0" w:color="auto"/>
            <w:left w:val="none" w:sz="0" w:space="0" w:color="auto"/>
            <w:bottom w:val="none" w:sz="0" w:space="0" w:color="auto"/>
            <w:right w:val="none" w:sz="0" w:space="0" w:color="auto"/>
          </w:divBdr>
        </w:div>
        <w:div w:id="1108886712">
          <w:marLeft w:val="0"/>
          <w:marRight w:val="0"/>
          <w:marTop w:val="0"/>
          <w:marBottom w:val="0"/>
          <w:divBdr>
            <w:top w:val="none" w:sz="0" w:space="0" w:color="auto"/>
            <w:left w:val="none" w:sz="0" w:space="0" w:color="auto"/>
            <w:bottom w:val="none" w:sz="0" w:space="0" w:color="auto"/>
            <w:right w:val="none" w:sz="0" w:space="0" w:color="auto"/>
          </w:divBdr>
        </w:div>
        <w:div w:id="1584030641">
          <w:marLeft w:val="0"/>
          <w:marRight w:val="0"/>
          <w:marTop w:val="0"/>
          <w:marBottom w:val="0"/>
          <w:divBdr>
            <w:top w:val="none" w:sz="0" w:space="0" w:color="auto"/>
            <w:left w:val="none" w:sz="0" w:space="0" w:color="auto"/>
            <w:bottom w:val="none" w:sz="0" w:space="0" w:color="auto"/>
            <w:right w:val="none" w:sz="0" w:space="0" w:color="auto"/>
          </w:divBdr>
        </w:div>
        <w:div w:id="305161430">
          <w:marLeft w:val="0"/>
          <w:marRight w:val="0"/>
          <w:marTop w:val="0"/>
          <w:marBottom w:val="0"/>
          <w:divBdr>
            <w:top w:val="none" w:sz="0" w:space="0" w:color="auto"/>
            <w:left w:val="none" w:sz="0" w:space="0" w:color="auto"/>
            <w:bottom w:val="none" w:sz="0" w:space="0" w:color="auto"/>
            <w:right w:val="none" w:sz="0" w:space="0" w:color="auto"/>
          </w:divBdr>
        </w:div>
        <w:div w:id="391659178">
          <w:marLeft w:val="0"/>
          <w:marRight w:val="0"/>
          <w:marTop w:val="0"/>
          <w:marBottom w:val="0"/>
          <w:divBdr>
            <w:top w:val="none" w:sz="0" w:space="0" w:color="auto"/>
            <w:left w:val="none" w:sz="0" w:space="0" w:color="auto"/>
            <w:bottom w:val="none" w:sz="0" w:space="0" w:color="auto"/>
            <w:right w:val="none" w:sz="0" w:space="0" w:color="auto"/>
          </w:divBdr>
        </w:div>
        <w:div w:id="503279462">
          <w:marLeft w:val="0"/>
          <w:marRight w:val="0"/>
          <w:marTop w:val="0"/>
          <w:marBottom w:val="0"/>
          <w:divBdr>
            <w:top w:val="none" w:sz="0" w:space="0" w:color="auto"/>
            <w:left w:val="none" w:sz="0" w:space="0" w:color="auto"/>
            <w:bottom w:val="none" w:sz="0" w:space="0" w:color="auto"/>
            <w:right w:val="none" w:sz="0" w:space="0" w:color="auto"/>
          </w:divBdr>
        </w:div>
        <w:div w:id="1419252656">
          <w:marLeft w:val="0"/>
          <w:marRight w:val="0"/>
          <w:marTop w:val="0"/>
          <w:marBottom w:val="0"/>
          <w:divBdr>
            <w:top w:val="none" w:sz="0" w:space="0" w:color="auto"/>
            <w:left w:val="none" w:sz="0" w:space="0" w:color="auto"/>
            <w:bottom w:val="none" w:sz="0" w:space="0" w:color="auto"/>
            <w:right w:val="none" w:sz="0" w:space="0" w:color="auto"/>
          </w:divBdr>
        </w:div>
      </w:divsChild>
    </w:div>
    <w:div w:id="1213537539">
      <w:bodyDiv w:val="1"/>
      <w:marLeft w:val="0"/>
      <w:marRight w:val="0"/>
      <w:marTop w:val="0"/>
      <w:marBottom w:val="0"/>
      <w:divBdr>
        <w:top w:val="none" w:sz="0" w:space="0" w:color="auto"/>
        <w:left w:val="none" w:sz="0" w:space="0" w:color="auto"/>
        <w:bottom w:val="none" w:sz="0" w:space="0" w:color="auto"/>
        <w:right w:val="none" w:sz="0" w:space="0" w:color="auto"/>
      </w:divBdr>
    </w:div>
    <w:div w:id="1427457875">
      <w:bodyDiv w:val="1"/>
      <w:marLeft w:val="0"/>
      <w:marRight w:val="0"/>
      <w:marTop w:val="0"/>
      <w:marBottom w:val="0"/>
      <w:divBdr>
        <w:top w:val="none" w:sz="0" w:space="0" w:color="auto"/>
        <w:left w:val="none" w:sz="0" w:space="0" w:color="auto"/>
        <w:bottom w:val="none" w:sz="0" w:space="0" w:color="auto"/>
        <w:right w:val="none" w:sz="0" w:space="0" w:color="auto"/>
      </w:divBdr>
    </w:div>
    <w:div w:id="1465274022">
      <w:bodyDiv w:val="1"/>
      <w:marLeft w:val="0"/>
      <w:marRight w:val="0"/>
      <w:marTop w:val="0"/>
      <w:marBottom w:val="0"/>
      <w:divBdr>
        <w:top w:val="none" w:sz="0" w:space="0" w:color="auto"/>
        <w:left w:val="none" w:sz="0" w:space="0" w:color="auto"/>
        <w:bottom w:val="none" w:sz="0" w:space="0" w:color="auto"/>
        <w:right w:val="none" w:sz="0" w:space="0" w:color="auto"/>
      </w:divBdr>
    </w:div>
    <w:div w:id="1573349291">
      <w:bodyDiv w:val="1"/>
      <w:marLeft w:val="0"/>
      <w:marRight w:val="0"/>
      <w:marTop w:val="0"/>
      <w:marBottom w:val="0"/>
      <w:divBdr>
        <w:top w:val="none" w:sz="0" w:space="0" w:color="auto"/>
        <w:left w:val="none" w:sz="0" w:space="0" w:color="auto"/>
        <w:bottom w:val="none" w:sz="0" w:space="0" w:color="auto"/>
        <w:right w:val="none" w:sz="0" w:space="0" w:color="auto"/>
      </w:divBdr>
      <w:divsChild>
        <w:div w:id="737289837">
          <w:marLeft w:val="0"/>
          <w:marRight w:val="0"/>
          <w:marTop w:val="0"/>
          <w:marBottom w:val="0"/>
          <w:divBdr>
            <w:top w:val="none" w:sz="0" w:space="0" w:color="auto"/>
            <w:left w:val="none" w:sz="0" w:space="0" w:color="auto"/>
            <w:bottom w:val="none" w:sz="0" w:space="0" w:color="auto"/>
            <w:right w:val="none" w:sz="0" w:space="0" w:color="auto"/>
          </w:divBdr>
        </w:div>
        <w:div w:id="691616116">
          <w:marLeft w:val="0"/>
          <w:marRight w:val="0"/>
          <w:marTop w:val="0"/>
          <w:marBottom w:val="0"/>
          <w:divBdr>
            <w:top w:val="none" w:sz="0" w:space="0" w:color="auto"/>
            <w:left w:val="none" w:sz="0" w:space="0" w:color="auto"/>
            <w:bottom w:val="none" w:sz="0" w:space="0" w:color="auto"/>
            <w:right w:val="none" w:sz="0" w:space="0" w:color="auto"/>
          </w:divBdr>
        </w:div>
        <w:div w:id="662704917">
          <w:marLeft w:val="0"/>
          <w:marRight w:val="0"/>
          <w:marTop w:val="0"/>
          <w:marBottom w:val="0"/>
          <w:divBdr>
            <w:top w:val="none" w:sz="0" w:space="0" w:color="auto"/>
            <w:left w:val="none" w:sz="0" w:space="0" w:color="auto"/>
            <w:bottom w:val="none" w:sz="0" w:space="0" w:color="auto"/>
            <w:right w:val="none" w:sz="0" w:space="0" w:color="auto"/>
          </w:divBdr>
        </w:div>
        <w:div w:id="127361250">
          <w:marLeft w:val="0"/>
          <w:marRight w:val="0"/>
          <w:marTop w:val="0"/>
          <w:marBottom w:val="0"/>
          <w:divBdr>
            <w:top w:val="none" w:sz="0" w:space="0" w:color="auto"/>
            <w:left w:val="none" w:sz="0" w:space="0" w:color="auto"/>
            <w:bottom w:val="none" w:sz="0" w:space="0" w:color="auto"/>
            <w:right w:val="none" w:sz="0" w:space="0" w:color="auto"/>
          </w:divBdr>
        </w:div>
      </w:divsChild>
    </w:div>
    <w:div w:id="1637369115">
      <w:bodyDiv w:val="1"/>
      <w:marLeft w:val="0"/>
      <w:marRight w:val="0"/>
      <w:marTop w:val="0"/>
      <w:marBottom w:val="0"/>
      <w:divBdr>
        <w:top w:val="none" w:sz="0" w:space="0" w:color="auto"/>
        <w:left w:val="none" w:sz="0" w:space="0" w:color="auto"/>
        <w:bottom w:val="none" w:sz="0" w:space="0" w:color="auto"/>
        <w:right w:val="none" w:sz="0" w:space="0" w:color="auto"/>
      </w:divBdr>
    </w:div>
    <w:div w:id="1746295132">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4">
          <w:marLeft w:val="0"/>
          <w:marRight w:val="0"/>
          <w:marTop w:val="0"/>
          <w:marBottom w:val="0"/>
          <w:divBdr>
            <w:top w:val="none" w:sz="0" w:space="0" w:color="auto"/>
            <w:left w:val="none" w:sz="0" w:space="0" w:color="auto"/>
            <w:bottom w:val="none" w:sz="0" w:space="0" w:color="auto"/>
            <w:right w:val="none" w:sz="0" w:space="0" w:color="auto"/>
          </w:divBdr>
        </w:div>
        <w:div w:id="1243904468">
          <w:marLeft w:val="0"/>
          <w:marRight w:val="0"/>
          <w:marTop w:val="0"/>
          <w:marBottom w:val="0"/>
          <w:divBdr>
            <w:top w:val="none" w:sz="0" w:space="0" w:color="auto"/>
            <w:left w:val="none" w:sz="0" w:space="0" w:color="auto"/>
            <w:bottom w:val="none" w:sz="0" w:space="0" w:color="auto"/>
            <w:right w:val="none" w:sz="0" w:space="0" w:color="auto"/>
          </w:divBdr>
        </w:div>
        <w:div w:id="1945576321">
          <w:marLeft w:val="0"/>
          <w:marRight w:val="0"/>
          <w:marTop w:val="0"/>
          <w:marBottom w:val="0"/>
          <w:divBdr>
            <w:top w:val="none" w:sz="0" w:space="0" w:color="auto"/>
            <w:left w:val="none" w:sz="0" w:space="0" w:color="auto"/>
            <w:bottom w:val="none" w:sz="0" w:space="0" w:color="auto"/>
            <w:right w:val="none" w:sz="0" w:space="0" w:color="auto"/>
          </w:divBdr>
        </w:div>
        <w:div w:id="548958706">
          <w:marLeft w:val="0"/>
          <w:marRight w:val="0"/>
          <w:marTop w:val="0"/>
          <w:marBottom w:val="0"/>
          <w:divBdr>
            <w:top w:val="none" w:sz="0" w:space="0" w:color="auto"/>
            <w:left w:val="none" w:sz="0" w:space="0" w:color="auto"/>
            <w:bottom w:val="none" w:sz="0" w:space="0" w:color="auto"/>
            <w:right w:val="none" w:sz="0" w:space="0" w:color="auto"/>
          </w:divBdr>
        </w:div>
        <w:div w:id="2081246148">
          <w:marLeft w:val="0"/>
          <w:marRight w:val="0"/>
          <w:marTop w:val="0"/>
          <w:marBottom w:val="0"/>
          <w:divBdr>
            <w:top w:val="none" w:sz="0" w:space="0" w:color="auto"/>
            <w:left w:val="none" w:sz="0" w:space="0" w:color="auto"/>
            <w:bottom w:val="none" w:sz="0" w:space="0" w:color="auto"/>
            <w:right w:val="none" w:sz="0" w:space="0" w:color="auto"/>
          </w:divBdr>
        </w:div>
        <w:div w:id="1259943618">
          <w:marLeft w:val="0"/>
          <w:marRight w:val="0"/>
          <w:marTop w:val="0"/>
          <w:marBottom w:val="0"/>
          <w:divBdr>
            <w:top w:val="none" w:sz="0" w:space="0" w:color="auto"/>
            <w:left w:val="none" w:sz="0" w:space="0" w:color="auto"/>
            <w:bottom w:val="none" w:sz="0" w:space="0" w:color="auto"/>
            <w:right w:val="none" w:sz="0" w:space="0" w:color="auto"/>
          </w:divBdr>
        </w:div>
        <w:div w:id="1063404575">
          <w:marLeft w:val="0"/>
          <w:marRight w:val="0"/>
          <w:marTop w:val="0"/>
          <w:marBottom w:val="0"/>
          <w:divBdr>
            <w:top w:val="none" w:sz="0" w:space="0" w:color="auto"/>
            <w:left w:val="none" w:sz="0" w:space="0" w:color="auto"/>
            <w:bottom w:val="none" w:sz="0" w:space="0" w:color="auto"/>
            <w:right w:val="none" w:sz="0" w:space="0" w:color="auto"/>
          </w:divBdr>
        </w:div>
        <w:div w:id="2093815401">
          <w:marLeft w:val="0"/>
          <w:marRight w:val="0"/>
          <w:marTop w:val="0"/>
          <w:marBottom w:val="0"/>
          <w:divBdr>
            <w:top w:val="none" w:sz="0" w:space="0" w:color="auto"/>
            <w:left w:val="none" w:sz="0" w:space="0" w:color="auto"/>
            <w:bottom w:val="none" w:sz="0" w:space="0" w:color="auto"/>
            <w:right w:val="none" w:sz="0" w:space="0" w:color="auto"/>
          </w:divBdr>
        </w:div>
        <w:div w:id="1304233938">
          <w:marLeft w:val="0"/>
          <w:marRight w:val="0"/>
          <w:marTop w:val="0"/>
          <w:marBottom w:val="0"/>
          <w:divBdr>
            <w:top w:val="none" w:sz="0" w:space="0" w:color="auto"/>
            <w:left w:val="none" w:sz="0" w:space="0" w:color="auto"/>
            <w:bottom w:val="none" w:sz="0" w:space="0" w:color="auto"/>
            <w:right w:val="none" w:sz="0" w:space="0" w:color="auto"/>
          </w:divBdr>
        </w:div>
        <w:div w:id="540093073">
          <w:marLeft w:val="0"/>
          <w:marRight w:val="0"/>
          <w:marTop w:val="0"/>
          <w:marBottom w:val="0"/>
          <w:divBdr>
            <w:top w:val="none" w:sz="0" w:space="0" w:color="auto"/>
            <w:left w:val="none" w:sz="0" w:space="0" w:color="auto"/>
            <w:bottom w:val="none" w:sz="0" w:space="0" w:color="auto"/>
            <w:right w:val="none" w:sz="0" w:space="0" w:color="auto"/>
          </w:divBdr>
        </w:div>
        <w:div w:id="510074201">
          <w:marLeft w:val="0"/>
          <w:marRight w:val="0"/>
          <w:marTop w:val="0"/>
          <w:marBottom w:val="0"/>
          <w:divBdr>
            <w:top w:val="none" w:sz="0" w:space="0" w:color="auto"/>
            <w:left w:val="none" w:sz="0" w:space="0" w:color="auto"/>
            <w:bottom w:val="none" w:sz="0" w:space="0" w:color="auto"/>
            <w:right w:val="none" w:sz="0" w:space="0" w:color="auto"/>
          </w:divBdr>
        </w:div>
        <w:div w:id="1646348382">
          <w:marLeft w:val="0"/>
          <w:marRight w:val="0"/>
          <w:marTop w:val="0"/>
          <w:marBottom w:val="0"/>
          <w:divBdr>
            <w:top w:val="none" w:sz="0" w:space="0" w:color="auto"/>
            <w:left w:val="none" w:sz="0" w:space="0" w:color="auto"/>
            <w:bottom w:val="none" w:sz="0" w:space="0" w:color="auto"/>
            <w:right w:val="none" w:sz="0" w:space="0" w:color="auto"/>
          </w:divBdr>
        </w:div>
        <w:div w:id="1540434218">
          <w:marLeft w:val="0"/>
          <w:marRight w:val="0"/>
          <w:marTop w:val="0"/>
          <w:marBottom w:val="0"/>
          <w:divBdr>
            <w:top w:val="none" w:sz="0" w:space="0" w:color="auto"/>
            <w:left w:val="none" w:sz="0" w:space="0" w:color="auto"/>
            <w:bottom w:val="none" w:sz="0" w:space="0" w:color="auto"/>
            <w:right w:val="none" w:sz="0" w:space="0" w:color="auto"/>
          </w:divBdr>
        </w:div>
        <w:div w:id="1368329897">
          <w:marLeft w:val="0"/>
          <w:marRight w:val="0"/>
          <w:marTop w:val="0"/>
          <w:marBottom w:val="0"/>
          <w:divBdr>
            <w:top w:val="none" w:sz="0" w:space="0" w:color="auto"/>
            <w:left w:val="none" w:sz="0" w:space="0" w:color="auto"/>
            <w:bottom w:val="none" w:sz="0" w:space="0" w:color="auto"/>
            <w:right w:val="none" w:sz="0" w:space="0" w:color="auto"/>
          </w:divBdr>
        </w:div>
        <w:div w:id="2003774650">
          <w:marLeft w:val="0"/>
          <w:marRight w:val="0"/>
          <w:marTop w:val="0"/>
          <w:marBottom w:val="0"/>
          <w:divBdr>
            <w:top w:val="none" w:sz="0" w:space="0" w:color="auto"/>
            <w:left w:val="none" w:sz="0" w:space="0" w:color="auto"/>
            <w:bottom w:val="none" w:sz="0" w:space="0" w:color="auto"/>
            <w:right w:val="none" w:sz="0" w:space="0" w:color="auto"/>
          </w:divBdr>
        </w:div>
        <w:div w:id="2020891852">
          <w:marLeft w:val="0"/>
          <w:marRight w:val="0"/>
          <w:marTop w:val="0"/>
          <w:marBottom w:val="0"/>
          <w:divBdr>
            <w:top w:val="none" w:sz="0" w:space="0" w:color="auto"/>
            <w:left w:val="none" w:sz="0" w:space="0" w:color="auto"/>
            <w:bottom w:val="none" w:sz="0" w:space="0" w:color="auto"/>
            <w:right w:val="none" w:sz="0" w:space="0" w:color="auto"/>
          </w:divBdr>
        </w:div>
        <w:div w:id="357462974">
          <w:marLeft w:val="0"/>
          <w:marRight w:val="0"/>
          <w:marTop w:val="0"/>
          <w:marBottom w:val="0"/>
          <w:divBdr>
            <w:top w:val="none" w:sz="0" w:space="0" w:color="auto"/>
            <w:left w:val="none" w:sz="0" w:space="0" w:color="auto"/>
            <w:bottom w:val="none" w:sz="0" w:space="0" w:color="auto"/>
            <w:right w:val="none" w:sz="0" w:space="0" w:color="auto"/>
          </w:divBdr>
        </w:div>
      </w:divsChild>
    </w:div>
    <w:div w:id="1866596394">
      <w:bodyDiv w:val="1"/>
      <w:marLeft w:val="0"/>
      <w:marRight w:val="0"/>
      <w:marTop w:val="0"/>
      <w:marBottom w:val="0"/>
      <w:divBdr>
        <w:top w:val="none" w:sz="0" w:space="0" w:color="auto"/>
        <w:left w:val="none" w:sz="0" w:space="0" w:color="auto"/>
        <w:bottom w:val="none" w:sz="0" w:space="0" w:color="auto"/>
        <w:right w:val="none" w:sz="0" w:space="0" w:color="auto"/>
      </w:divBdr>
    </w:div>
    <w:div w:id="1873569178">
      <w:bodyDiv w:val="1"/>
      <w:marLeft w:val="0"/>
      <w:marRight w:val="0"/>
      <w:marTop w:val="0"/>
      <w:marBottom w:val="0"/>
      <w:divBdr>
        <w:top w:val="none" w:sz="0" w:space="0" w:color="auto"/>
        <w:left w:val="none" w:sz="0" w:space="0" w:color="auto"/>
        <w:bottom w:val="none" w:sz="0" w:space="0" w:color="auto"/>
        <w:right w:val="none" w:sz="0" w:space="0" w:color="auto"/>
      </w:divBdr>
      <w:divsChild>
        <w:div w:id="196547592">
          <w:marLeft w:val="0"/>
          <w:marRight w:val="0"/>
          <w:marTop w:val="0"/>
          <w:marBottom w:val="0"/>
          <w:divBdr>
            <w:top w:val="none" w:sz="0" w:space="0" w:color="auto"/>
            <w:left w:val="none" w:sz="0" w:space="0" w:color="auto"/>
            <w:bottom w:val="none" w:sz="0" w:space="0" w:color="auto"/>
            <w:right w:val="none" w:sz="0" w:space="0" w:color="auto"/>
          </w:divBdr>
        </w:div>
        <w:div w:id="118495201">
          <w:marLeft w:val="0"/>
          <w:marRight w:val="0"/>
          <w:marTop w:val="0"/>
          <w:marBottom w:val="0"/>
          <w:divBdr>
            <w:top w:val="none" w:sz="0" w:space="0" w:color="auto"/>
            <w:left w:val="none" w:sz="0" w:space="0" w:color="auto"/>
            <w:bottom w:val="none" w:sz="0" w:space="0" w:color="auto"/>
            <w:right w:val="none" w:sz="0" w:space="0" w:color="auto"/>
          </w:divBdr>
        </w:div>
        <w:div w:id="606159621">
          <w:marLeft w:val="0"/>
          <w:marRight w:val="0"/>
          <w:marTop w:val="0"/>
          <w:marBottom w:val="0"/>
          <w:divBdr>
            <w:top w:val="none" w:sz="0" w:space="0" w:color="auto"/>
            <w:left w:val="none" w:sz="0" w:space="0" w:color="auto"/>
            <w:bottom w:val="none" w:sz="0" w:space="0" w:color="auto"/>
            <w:right w:val="none" w:sz="0" w:space="0" w:color="auto"/>
          </w:divBdr>
        </w:div>
        <w:div w:id="898053232">
          <w:marLeft w:val="0"/>
          <w:marRight w:val="0"/>
          <w:marTop w:val="0"/>
          <w:marBottom w:val="0"/>
          <w:divBdr>
            <w:top w:val="none" w:sz="0" w:space="0" w:color="auto"/>
            <w:left w:val="none" w:sz="0" w:space="0" w:color="auto"/>
            <w:bottom w:val="none" w:sz="0" w:space="0" w:color="auto"/>
            <w:right w:val="none" w:sz="0" w:space="0" w:color="auto"/>
          </w:divBdr>
        </w:div>
        <w:div w:id="823929765">
          <w:marLeft w:val="0"/>
          <w:marRight w:val="0"/>
          <w:marTop w:val="0"/>
          <w:marBottom w:val="0"/>
          <w:divBdr>
            <w:top w:val="none" w:sz="0" w:space="0" w:color="auto"/>
            <w:left w:val="none" w:sz="0" w:space="0" w:color="auto"/>
            <w:bottom w:val="none" w:sz="0" w:space="0" w:color="auto"/>
            <w:right w:val="none" w:sz="0" w:space="0" w:color="auto"/>
          </w:divBdr>
        </w:div>
        <w:div w:id="1717467685">
          <w:marLeft w:val="0"/>
          <w:marRight w:val="0"/>
          <w:marTop w:val="0"/>
          <w:marBottom w:val="0"/>
          <w:divBdr>
            <w:top w:val="none" w:sz="0" w:space="0" w:color="auto"/>
            <w:left w:val="none" w:sz="0" w:space="0" w:color="auto"/>
            <w:bottom w:val="none" w:sz="0" w:space="0" w:color="auto"/>
            <w:right w:val="none" w:sz="0" w:space="0" w:color="auto"/>
          </w:divBdr>
        </w:div>
        <w:div w:id="2090687106">
          <w:marLeft w:val="0"/>
          <w:marRight w:val="0"/>
          <w:marTop w:val="0"/>
          <w:marBottom w:val="0"/>
          <w:divBdr>
            <w:top w:val="none" w:sz="0" w:space="0" w:color="auto"/>
            <w:left w:val="none" w:sz="0" w:space="0" w:color="auto"/>
            <w:bottom w:val="none" w:sz="0" w:space="0" w:color="auto"/>
            <w:right w:val="none" w:sz="0" w:space="0" w:color="auto"/>
          </w:divBdr>
        </w:div>
        <w:div w:id="1415131364">
          <w:marLeft w:val="0"/>
          <w:marRight w:val="0"/>
          <w:marTop w:val="0"/>
          <w:marBottom w:val="0"/>
          <w:divBdr>
            <w:top w:val="none" w:sz="0" w:space="0" w:color="auto"/>
            <w:left w:val="none" w:sz="0" w:space="0" w:color="auto"/>
            <w:bottom w:val="none" w:sz="0" w:space="0" w:color="auto"/>
            <w:right w:val="none" w:sz="0" w:space="0" w:color="auto"/>
          </w:divBdr>
        </w:div>
        <w:div w:id="652954253">
          <w:marLeft w:val="0"/>
          <w:marRight w:val="0"/>
          <w:marTop w:val="0"/>
          <w:marBottom w:val="0"/>
          <w:divBdr>
            <w:top w:val="none" w:sz="0" w:space="0" w:color="auto"/>
            <w:left w:val="none" w:sz="0" w:space="0" w:color="auto"/>
            <w:bottom w:val="none" w:sz="0" w:space="0" w:color="auto"/>
            <w:right w:val="none" w:sz="0" w:space="0" w:color="auto"/>
          </w:divBdr>
        </w:div>
        <w:div w:id="526874317">
          <w:marLeft w:val="0"/>
          <w:marRight w:val="0"/>
          <w:marTop w:val="0"/>
          <w:marBottom w:val="0"/>
          <w:divBdr>
            <w:top w:val="none" w:sz="0" w:space="0" w:color="auto"/>
            <w:left w:val="none" w:sz="0" w:space="0" w:color="auto"/>
            <w:bottom w:val="none" w:sz="0" w:space="0" w:color="auto"/>
            <w:right w:val="none" w:sz="0" w:space="0" w:color="auto"/>
          </w:divBdr>
        </w:div>
        <w:div w:id="1114403616">
          <w:marLeft w:val="0"/>
          <w:marRight w:val="0"/>
          <w:marTop w:val="0"/>
          <w:marBottom w:val="0"/>
          <w:divBdr>
            <w:top w:val="none" w:sz="0" w:space="0" w:color="auto"/>
            <w:left w:val="none" w:sz="0" w:space="0" w:color="auto"/>
            <w:bottom w:val="none" w:sz="0" w:space="0" w:color="auto"/>
            <w:right w:val="none" w:sz="0" w:space="0" w:color="auto"/>
          </w:divBdr>
        </w:div>
        <w:div w:id="830678932">
          <w:marLeft w:val="0"/>
          <w:marRight w:val="0"/>
          <w:marTop w:val="0"/>
          <w:marBottom w:val="0"/>
          <w:divBdr>
            <w:top w:val="none" w:sz="0" w:space="0" w:color="auto"/>
            <w:left w:val="none" w:sz="0" w:space="0" w:color="auto"/>
            <w:bottom w:val="none" w:sz="0" w:space="0" w:color="auto"/>
            <w:right w:val="none" w:sz="0" w:space="0" w:color="auto"/>
          </w:divBdr>
        </w:div>
        <w:div w:id="1758674504">
          <w:marLeft w:val="0"/>
          <w:marRight w:val="0"/>
          <w:marTop w:val="0"/>
          <w:marBottom w:val="0"/>
          <w:divBdr>
            <w:top w:val="none" w:sz="0" w:space="0" w:color="auto"/>
            <w:left w:val="none" w:sz="0" w:space="0" w:color="auto"/>
            <w:bottom w:val="none" w:sz="0" w:space="0" w:color="auto"/>
            <w:right w:val="none" w:sz="0" w:space="0" w:color="auto"/>
          </w:divBdr>
        </w:div>
        <w:div w:id="1774934396">
          <w:marLeft w:val="0"/>
          <w:marRight w:val="0"/>
          <w:marTop w:val="0"/>
          <w:marBottom w:val="0"/>
          <w:divBdr>
            <w:top w:val="none" w:sz="0" w:space="0" w:color="auto"/>
            <w:left w:val="none" w:sz="0" w:space="0" w:color="auto"/>
            <w:bottom w:val="none" w:sz="0" w:space="0" w:color="auto"/>
            <w:right w:val="none" w:sz="0" w:space="0" w:color="auto"/>
          </w:divBdr>
        </w:div>
        <w:div w:id="241648902">
          <w:marLeft w:val="0"/>
          <w:marRight w:val="0"/>
          <w:marTop w:val="0"/>
          <w:marBottom w:val="0"/>
          <w:divBdr>
            <w:top w:val="none" w:sz="0" w:space="0" w:color="auto"/>
            <w:left w:val="none" w:sz="0" w:space="0" w:color="auto"/>
            <w:bottom w:val="none" w:sz="0" w:space="0" w:color="auto"/>
            <w:right w:val="none" w:sz="0" w:space="0" w:color="auto"/>
          </w:divBdr>
        </w:div>
        <w:div w:id="481123164">
          <w:marLeft w:val="0"/>
          <w:marRight w:val="0"/>
          <w:marTop w:val="0"/>
          <w:marBottom w:val="0"/>
          <w:divBdr>
            <w:top w:val="none" w:sz="0" w:space="0" w:color="auto"/>
            <w:left w:val="none" w:sz="0" w:space="0" w:color="auto"/>
            <w:bottom w:val="none" w:sz="0" w:space="0" w:color="auto"/>
            <w:right w:val="none" w:sz="0" w:space="0" w:color="auto"/>
          </w:divBdr>
        </w:div>
      </w:divsChild>
    </w:div>
    <w:div w:id="1877738500">
      <w:bodyDiv w:val="1"/>
      <w:marLeft w:val="0"/>
      <w:marRight w:val="0"/>
      <w:marTop w:val="0"/>
      <w:marBottom w:val="0"/>
      <w:divBdr>
        <w:top w:val="none" w:sz="0" w:space="0" w:color="auto"/>
        <w:left w:val="none" w:sz="0" w:space="0" w:color="auto"/>
        <w:bottom w:val="none" w:sz="0" w:space="0" w:color="auto"/>
        <w:right w:val="none" w:sz="0" w:space="0" w:color="auto"/>
      </w:divBdr>
      <w:divsChild>
        <w:div w:id="1102189272">
          <w:marLeft w:val="547"/>
          <w:marRight w:val="0"/>
          <w:marTop w:val="160"/>
          <w:marBottom w:val="0"/>
          <w:divBdr>
            <w:top w:val="none" w:sz="0" w:space="0" w:color="auto"/>
            <w:left w:val="none" w:sz="0" w:space="0" w:color="auto"/>
            <w:bottom w:val="none" w:sz="0" w:space="0" w:color="auto"/>
            <w:right w:val="none" w:sz="0" w:space="0" w:color="auto"/>
          </w:divBdr>
        </w:div>
      </w:divsChild>
    </w:div>
    <w:div w:id="2014409155">
      <w:bodyDiv w:val="1"/>
      <w:marLeft w:val="0"/>
      <w:marRight w:val="0"/>
      <w:marTop w:val="0"/>
      <w:marBottom w:val="0"/>
      <w:divBdr>
        <w:top w:val="none" w:sz="0" w:space="0" w:color="auto"/>
        <w:left w:val="none" w:sz="0" w:space="0" w:color="auto"/>
        <w:bottom w:val="none" w:sz="0" w:space="0" w:color="auto"/>
        <w:right w:val="none" w:sz="0" w:space="0" w:color="auto"/>
      </w:divBdr>
      <w:divsChild>
        <w:div w:id="915743656">
          <w:marLeft w:val="0"/>
          <w:marRight w:val="0"/>
          <w:marTop w:val="0"/>
          <w:marBottom w:val="0"/>
          <w:divBdr>
            <w:top w:val="none" w:sz="0" w:space="0" w:color="auto"/>
            <w:left w:val="none" w:sz="0" w:space="0" w:color="auto"/>
            <w:bottom w:val="none" w:sz="0" w:space="0" w:color="auto"/>
            <w:right w:val="none" w:sz="0" w:space="0" w:color="auto"/>
          </w:divBdr>
        </w:div>
        <w:div w:id="3286307">
          <w:marLeft w:val="0"/>
          <w:marRight w:val="0"/>
          <w:marTop w:val="0"/>
          <w:marBottom w:val="0"/>
          <w:divBdr>
            <w:top w:val="none" w:sz="0" w:space="0" w:color="auto"/>
            <w:left w:val="none" w:sz="0" w:space="0" w:color="auto"/>
            <w:bottom w:val="none" w:sz="0" w:space="0" w:color="auto"/>
            <w:right w:val="none" w:sz="0" w:space="0" w:color="auto"/>
          </w:divBdr>
        </w:div>
        <w:div w:id="879705685">
          <w:marLeft w:val="0"/>
          <w:marRight w:val="0"/>
          <w:marTop w:val="0"/>
          <w:marBottom w:val="0"/>
          <w:divBdr>
            <w:top w:val="none" w:sz="0" w:space="0" w:color="auto"/>
            <w:left w:val="none" w:sz="0" w:space="0" w:color="auto"/>
            <w:bottom w:val="none" w:sz="0" w:space="0" w:color="auto"/>
            <w:right w:val="none" w:sz="0" w:space="0" w:color="auto"/>
          </w:divBdr>
        </w:div>
        <w:div w:id="1499543595">
          <w:marLeft w:val="0"/>
          <w:marRight w:val="0"/>
          <w:marTop w:val="0"/>
          <w:marBottom w:val="0"/>
          <w:divBdr>
            <w:top w:val="none" w:sz="0" w:space="0" w:color="auto"/>
            <w:left w:val="none" w:sz="0" w:space="0" w:color="auto"/>
            <w:bottom w:val="none" w:sz="0" w:space="0" w:color="auto"/>
            <w:right w:val="none" w:sz="0" w:space="0" w:color="auto"/>
          </w:divBdr>
        </w:div>
        <w:div w:id="1893880585">
          <w:marLeft w:val="0"/>
          <w:marRight w:val="0"/>
          <w:marTop w:val="0"/>
          <w:marBottom w:val="0"/>
          <w:divBdr>
            <w:top w:val="none" w:sz="0" w:space="0" w:color="auto"/>
            <w:left w:val="none" w:sz="0" w:space="0" w:color="auto"/>
            <w:bottom w:val="none" w:sz="0" w:space="0" w:color="auto"/>
            <w:right w:val="none" w:sz="0" w:space="0" w:color="auto"/>
          </w:divBdr>
        </w:div>
        <w:div w:id="308486678">
          <w:marLeft w:val="0"/>
          <w:marRight w:val="0"/>
          <w:marTop w:val="0"/>
          <w:marBottom w:val="0"/>
          <w:divBdr>
            <w:top w:val="none" w:sz="0" w:space="0" w:color="auto"/>
            <w:left w:val="none" w:sz="0" w:space="0" w:color="auto"/>
            <w:bottom w:val="none" w:sz="0" w:space="0" w:color="auto"/>
            <w:right w:val="none" w:sz="0" w:space="0" w:color="auto"/>
          </w:divBdr>
        </w:div>
        <w:div w:id="1223953495">
          <w:marLeft w:val="0"/>
          <w:marRight w:val="0"/>
          <w:marTop w:val="0"/>
          <w:marBottom w:val="0"/>
          <w:divBdr>
            <w:top w:val="none" w:sz="0" w:space="0" w:color="auto"/>
            <w:left w:val="none" w:sz="0" w:space="0" w:color="auto"/>
            <w:bottom w:val="none" w:sz="0" w:space="0" w:color="auto"/>
            <w:right w:val="none" w:sz="0" w:space="0" w:color="auto"/>
          </w:divBdr>
        </w:div>
        <w:div w:id="1948461704">
          <w:marLeft w:val="0"/>
          <w:marRight w:val="0"/>
          <w:marTop w:val="0"/>
          <w:marBottom w:val="0"/>
          <w:divBdr>
            <w:top w:val="none" w:sz="0" w:space="0" w:color="auto"/>
            <w:left w:val="none" w:sz="0" w:space="0" w:color="auto"/>
            <w:bottom w:val="none" w:sz="0" w:space="0" w:color="auto"/>
            <w:right w:val="none" w:sz="0" w:space="0" w:color="auto"/>
          </w:divBdr>
        </w:div>
        <w:div w:id="992371068">
          <w:marLeft w:val="0"/>
          <w:marRight w:val="0"/>
          <w:marTop w:val="0"/>
          <w:marBottom w:val="0"/>
          <w:divBdr>
            <w:top w:val="none" w:sz="0" w:space="0" w:color="auto"/>
            <w:left w:val="none" w:sz="0" w:space="0" w:color="auto"/>
            <w:bottom w:val="none" w:sz="0" w:space="0" w:color="auto"/>
            <w:right w:val="none" w:sz="0" w:space="0" w:color="auto"/>
          </w:divBdr>
        </w:div>
        <w:div w:id="1726023509">
          <w:marLeft w:val="0"/>
          <w:marRight w:val="0"/>
          <w:marTop w:val="0"/>
          <w:marBottom w:val="0"/>
          <w:divBdr>
            <w:top w:val="none" w:sz="0" w:space="0" w:color="auto"/>
            <w:left w:val="none" w:sz="0" w:space="0" w:color="auto"/>
            <w:bottom w:val="none" w:sz="0" w:space="0" w:color="auto"/>
            <w:right w:val="none" w:sz="0" w:space="0" w:color="auto"/>
          </w:divBdr>
        </w:div>
        <w:div w:id="1282221015">
          <w:marLeft w:val="0"/>
          <w:marRight w:val="0"/>
          <w:marTop w:val="0"/>
          <w:marBottom w:val="0"/>
          <w:divBdr>
            <w:top w:val="none" w:sz="0" w:space="0" w:color="auto"/>
            <w:left w:val="none" w:sz="0" w:space="0" w:color="auto"/>
            <w:bottom w:val="none" w:sz="0" w:space="0" w:color="auto"/>
            <w:right w:val="none" w:sz="0" w:space="0" w:color="auto"/>
          </w:divBdr>
        </w:div>
      </w:divsChild>
    </w:div>
    <w:div w:id="2106614614">
      <w:bodyDiv w:val="1"/>
      <w:marLeft w:val="0"/>
      <w:marRight w:val="0"/>
      <w:marTop w:val="0"/>
      <w:marBottom w:val="0"/>
      <w:divBdr>
        <w:top w:val="none" w:sz="0" w:space="0" w:color="auto"/>
        <w:left w:val="none" w:sz="0" w:space="0" w:color="auto"/>
        <w:bottom w:val="none" w:sz="0" w:space="0" w:color="auto"/>
        <w:right w:val="none" w:sz="0" w:space="0" w:color="auto"/>
      </w:divBdr>
    </w:div>
    <w:div w:id="2111583439">
      <w:bodyDiv w:val="1"/>
      <w:marLeft w:val="0"/>
      <w:marRight w:val="0"/>
      <w:marTop w:val="0"/>
      <w:marBottom w:val="0"/>
      <w:divBdr>
        <w:top w:val="none" w:sz="0" w:space="0" w:color="auto"/>
        <w:left w:val="none" w:sz="0" w:space="0" w:color="auto"/>
        <w:bottom w:val="none" w:sz="0" w:space="0" w:color="auto"/>
        <w:right w:val="none" w:sz="0" w:space="0" w:color="auto"/>
      </w:divBdr>
      <w:divsChild>
        <w:div w:id="167139755">
          <w:marLeft w:val="0"/>
          <w:marRight w:val="0"/>
          <w:marTop w:val="0"/>
          <w:marBottom w:val="0"/>
          <w:divBdr>
            <w:top w:val="none" w:sz="0" w:space="0" w:color="auto"/>
            <w:left w:val="none" w:sz="0" w:space="0" w:color="auto"/>
            <w:bottom w:val="none" w:sz="0" w:space="0" w:color="auto"/>
            <w:right w:val="none" w:sz="0" w:space="0" w:color="auto"/>
          </w:divBdr>
        </w:div>
        <w:div w:id="649557298">
          <w:marLeft w:val="0"/>
          <w:marRight w:val="0"/>
          <w:marTop w:val="0"/>
          <w:marBottom w:val="0"/>
          <w:divBdr>
            <w:top w:val="none" w:sz="0" w:space="0" w:color="auto"/>
            <w:left w:val="none" w:sz="0" w:space="0" w:color="auto"/>
            <w:bottom w:val="none" w:sz="0" w:space="0" w:color="auto"/>
            <w:right w:val="none" w:sz="0" w:space="0" w:color="auto"/>
          </w:divBdr>
        </w:div>
        <w:div w:id="580913587">
          <w:marLeft w:val="0"/>
          <w:marRight w:val="0"/>
          <w:marTop w:val="0"/>
          <w:marBottom w:val="0"/>
          <w:divBdr>
            <w:top w:val="none" w:sz="0" w:space="0" w:color="auto"/>
            <w:left w:val="none" w:sz="0" w:space="0" w:color="auto"/>
            <w:bottom w:val="none" w:sz="0" w:space="0" w:color="auto"/>
            <w:right w:val="none" w:sz="0" w:space="0" w:color="auto"/>
          </w:divBdr>
        </w:div>
        <w:div w:id="761678572">
          <w:marLeft w:val="0"/>
          <w:marRight w:val="0"/>
          <w:marTop w:val="0"/>
          <w:marBottom w:val="0"/>
          <w:divBdr>
            <w:top w:val="none" w:sz="0" w:space="0" w:color="auto"/>
            <w:left w:val="none" w:sz="0" w:space="0" w:color="auto"/>
            <w:bottom w:val="none" w:sz="0" w:space="0" w:color="auto"/>
            <w:right w:val="none" w:sz="0" w:space="0" w:color="auto"/>
          </w:divBdr>
        </w:div>
        <w:div w:id="1660422970">
          <w:marLeft w:val="0"/>
          <w:marRight w:val="0"/>
          <w:marTop w:val="0"/>
          <w:marBottom w:val="0"/>
          <w:divBdr>
            <w:top w:val="none" w:sz="0" w:space="0" w:color="auto"/>
            <w:left w:val="none" w:sz="0" w:space="0" w:color="auto"/>
            <w:bottom w:val="none" w:sz="0" w:space="0" w:color="auto"/>
            <w:right w:val="none" w:sz="0" w:space="0" w:color="auto"/>
          </w:divBdr>
        </w:div>
        <w:div w:id="1288854675">
          <w:marLeft w:val="0"/>
          <w:marRight w:val="0"/>
          <w:marTop w:val="0"/>
          <w:marBottom w:val="0"/>
          <w:divBdr>
            <w:top w:val="none" w:sz="0" w:space="0" w:color="auto"/>
            <w:left w:val="none" w:sz="0" w:space="0" w:color="auto"/>
            <w:bottom w:val="none" w:sz="0" w:space="0" w:color="auto"/>
            <w:right w:val="none" w:sz="0" w:space="0" w:color="auto"/>
          </w:divBdr>
        </w:div>
        <w:div w:id="174737059">
          <w:marLeft w:val="0"/>
          <w:marRight w:val="0"/>
          <w:marTop w:val="0"/>
          <w:marBottom w:val="0"/>
          <w:divBdr>
            <w:top w:val="none" w:sz="0" w:space="0" w:color="auto"/>
            <w:left w:val="none" w:sz="0" w:space="0" w:color="auto"/>
            <w:bottom w:val="none" w:sz="0" w:space="0" w:color="auto"/>
            <w:right w:val="none" w:sz="0" w:space="0" w:color="auto"/>
          </w:divBdr>
        </w:div>
        <w:div w:id="99833920">
          <w:marLeft w:val="0"/>
          <w:marRight w:val="0"/>
          <w:marTop w:val="0"/>
          <w:marBottom w:val="0"/>
          <w:divBdr>
            <w:top w:val="none" w:sz="0" w:space="0" w:color="auto"/>
            <w:left w:val="none" w:sz="0" w:space="0" w:color="auto"/>
            <w:bottom w:val="none" w:sz="0" w:space="0" w:color="auto"/>
            <w:right w:val="none" w:sz="0" w:space="0" w:color="auto"/>
          </w:divBdr>
        </w:div>
        <w:div w:id="889995998">
          <w:marLeft w:val="0"/>
          <w:marRight w:val="0"/>
          <w:marTop w:val="0"/>
          <w:marBottom w:val="0"/>
          <w:divBdr>
            <w:top w:val="none" w:sz="0" w:space="0" w:color="auto"/>
            <w:left w:val="none" w:sz="0" w:space="0" w:color="auto"/>
            <w:bottom w:val="none" w:sz="0" w:space="0" w:color="auto"/>
            <w:right w:val="none" w:sz="0" w:space="0" w:color="auto"/>
          </w:divBdr>
        </w:div>
        <w:div w:id="1237470205">
          <w:marLeft w:val="0"/>
          <w:marRight w:val="0"/>
          <w:marTop w:val="0"/>
          <w:marBottom w:val="0"/>
          <w:divBdr>
            <w:top w:val="none" w:sz="0" w:space="0" w:color="auto"/>
            <w:left w:val="none" w:sz="0" w:space="0" w:color="auto"/>
            <w:bottom w:val="none" w:sz="0" w:space="0" w:color="auto"/>
            <w:right w:val="none" w:sz="0" w:space="0" w:color="auto"/>
          </w:divBdr>
        </w:div>
        <w:div w:id="1384212181">
          <w:marLeft w:val="0"/>
          <w:marRight w:val="0"/>
          <w:marTop w:val="0"/>
          <w:marBottom w:val="0"/>
          <w:divBdr>
            <w:top w:val="none" w:sz="0" w:space="0" w:color="auto"/>
            <w:left w:val="none" w:sz="0" w:space="0" w:color="auto"/>
            <w:bottom w:val="none" w:sz="0" w:space="0" w:color="auto"/>
            <w:right w:val="none" w:sz="0" w:space="0" w:color="auto"/>
          </w:divBdr>
        </w:div>
        <w:div w:id="720128356">
          <w:marLeft w:val="0"/>
          <w:marRight w:val="0"/>
          <w:marTop w:val="0"/>
          <w:marBottom w:val="0"/>
          <w:divBdr>
            <w:top w:val="none" w:sz="0" w:space="0" w:color="auto"/>
            <w:left w:val="none" w:sz="0" w:space="0" w:color="auto"/>
            <w:bottom w:val="none" w:sz="0" w:space="0" w:color="auto"/>
            <w:right w:val="none" w:sz="0" w:space="0" w:color="auto"/>
          </w:divBdr>
        </w:div>
        <w:div w:id="669017297">
          <w:marLeft w:val="0"/>
          <w:marRight w:val="0"/>
          <w:marTop w:val="0"/>
          <w:marBottom w:val="0"/>
          <w:divBdr>
            <w:top w:val="none" w:sz="0" w:space="0" w:color="auto"/>
            <w:left w:val="none" w:sz="0" w:space="0" w:color="auto"/>
            <w:bottom w:val="none" w:sz="0" w:space="0" w:color="auto"/>
            <w:right w:val="none" w:sz="0" w:space="0" w:color="auto"/>
          </w:divBdr>
        </w:div>
        <w:div w:id="1592811680">
          <w:marLeft w:val="0"/>
          <w:marRight w:val="0"/>
          <w:marTop w:val="0"/>
          <w:marBottom w:val="0"/>
          <w:divBdr>
            <w:top w:val="none" w:sz="0" w:space="0" w:color="auto"/>
            <w:left w:val="none" w:sz="0" w:space="0" w:color="auto"/>
            <w:bottom w:val="none" w:sz="0" w:space="0" w:color="auto"/>
            <w:right w:val="none" w:sz="0" w:space="0" w:color="auto"/>
          </w:divBdr>
        </w:div>
        <w:div w:id="163789390">
          <w:marLeft w:val="0"/>
          <w:marRight w:val="0"/>
          <w:marTop w:val="0"/>
          <w:marBottom w:val="0"/>
          <w:divBdr>
            <w:top w:val="none" w:sz="0" w:space="0" w:color="auto"/>
            <w:left w:val="none" w:sz="0" w:space="0" w:color="auto"/>
            <w:bottom w:val="none" w:sz="0" w:space="0" w:color="auto"/>
            <w:right w:val="none" w:sz="0" w:space="0" w:color="auto"/>
          </w:divBdr>
        </w:div>
        <w:div w:id="1559783793">
          <w:marLeft w:val="0"/>
          <w:marRight w:val="0"/>
          <w:marTop w:val="0"/>
          <w:marBottom w:val="0"/>
          <w:divBdr>
            <w:top w:val="none" w:sz="0" w:space="0" w:color="auto"/>
            <w:left w:val="none" w:sz="0" w:space="0" w:color="auto"/>
            <w:bottom w:val="none" w:sz="0" w:space="0" w:color="auto"/>
            <w:right w:val="none" w:sz="0" w:space="0" w:color="auto"/>
          </w:divBdr>
        </w:div>
        <w:div w:id="1038967074">
          <w:marLeft w:val="0"/>
          <w:marRight w:val="0"/>
          <w:marTop w:val="0"/>
          <w:marBottom w:val="0"/>
          <w:divBdr>
            <w:top w:val="none" w:sz="0" w:space="0" w:color="auto"/>
            <w:left w:val="none" w:sz="0" w:space="0" w:color="auto"/>
            <w:bottom w:val="none" w:sz="0" w:space="0" w:color="auto"/>
            <w:right w:val="none" w:sz="0" w:space="0" w:color="auto"/>
          </w:divBdr>
        </w:div>
        <w:div w:id="196237000">
          <w:marLeft w:val="0"/>
          <w:marRight w:val="0"/>
          <w:marTop w:val="0"/>
          <w:marBottom w:val="0"/>
          <w:divBdr>
            <w:top w:val="none" w:sz="0" w:space="0" w:color="auto"/>
            <w:left w:val="none" w:sz="0" w:space="0" w:color="auto"/>
            <w:bottom w:val="none" w:sz="0" w:space="0" w:color="auto"/>
            <w:right w:val="none" w:sz="0" w:space="0" w:color="auto"/>
          </w:divBdr>
        </w:div>
        <w:div w:id="1683388641">
          <w:marLeft w:val="0"/>
          <w:marRight w:val="0"/>
          <w:marTop w:val="0"/>
          <w:marBottom w:val="0"/>
          <w:divBdr>
            <w:top w:val="none" w:sz="0" w:space="0" w:color="auto"/>
            <w:left w:val="none" w:sz="0" w:space="0" w:color="auto"/>
            <w:bottom w:val="none" w:sz="0" w:space="0" w:color="auto"/>
            <w:right w:val="none" w:sz="0" w:space="0" w:color="auto"/>
          </w:divBdr>
        </w:div>
        <w:div w:id="2100561087">
          <w:marLeft w:val="0"/>
          <w:marRight w:val="0"/>
          <w:marTop w:val="0"/>
          <w:marBottom w:val="0"/>
          <w:divBdr>
            <w:top w:val="none" w:sz="0" w:space="0" w:color="auto"/>
            <w:left w:val="none" w:sz="0" w:space="0" w:color="auto"/>
            <w:bottom w:val="none" w:sz="0" w:space="0" w:color="auto"/>
            <w:right w:val="none" w:sz="0" w:space="0" w:color="auto"/>
          </w:divBdr>
        </w:div>
        <w:div w:id="441733120">
          <w:marLeft w:val="0"/>
          <w:marRight w:val="0"/>
          <w:marTop w:val="0"/>
          <w:marBottom w:val="0"/>
          <w:divBdr>
            <w:top w:val="none" w:sz="0" w:space="0" w:color="auto"/>
            <w:left w:val="none" w:sz="0" w:space="0" w:color="auto"/>
            <w:bottom w:val="none" w:sz="0" w:space="0" w:color="auto"/>
            <w:right w:val="none" w:sz="0" w:space="0" w:color="auto"/>
          </w:divBdr>
        </w:div>
        <w:div w:id="746462790">
          <w:marLeft w:val="0"/>
          <w:marRight w:val="0"/>
          <w:marTop w:val="0"/>
          <w:marBottom w:val="0"/>
          <w:divBdr>
            <w:top w:val="none" w:sz="0" w:space="0" w:color="auto"/>
            <w:left w:val="none" w:sz="0" w:space="0" w:color="auto"/>
            <w:bottom w:val="none" w:sz="0" w:space="0" w:color="auto"/>
            <w:right w:val="none" w:sz="0" w:space="0" w:color="auto"/>
          </w:divBdr>
        </w:div>
        <w:div w:id="1984040095">
          <w:marLeft w:val="0"/>
          <w:marRight w:val="0"/>
          <w:marTop w:val="0"/>
          <w:marBottom w:val="0"/>
          <w:divBdr>
            <w:top w:val="none" w:sz="0" w:space="0" w:color="auto"/>
            <w:left w:val="none" w:sz="0" w:space="0" w:color="auto"/>
            <w:bottom w:val="none" w:sz="0" w:space="0" w:color="auto"/>
            <w:right w:val="none" w:sz="0" w:space="0" w:color="auto"/>
          </w:divBdr>
        </w:div>
        <w:div w:id="735008387">
          <w:marLeft w:val="0"/>
          <w:marRight w:val="0"/>
          <w:marTop w:val="0"/>
          <w:marBottom w:val="0"/>
          <w:divBdr>
            <w:top w:val="none" w:sz="0" w:space="0" w:color="auto"/>
            <w:left w:val="none" w:sz="0" w:space="0" w:color="auto"/>
            <w:bottom w:val="none" w:sz="0" w:space="0" w:color="auto"/>
            <w:right w:val="none" w:sz="0" w:space="0" w:color="auto"/>
          </w:divBdr>
        </w:div>
        <w:div w:id="1923100903">
          <w:marLeft w:val="0"/>
          <w:marRight w:val="0"/>
          <w:marTop w:val="0"/>
          <w:marBottom w:val="0"/>
          <w:divBdr>
            <w:top w:val="none" w:sz="0" w:space="0" w:color="auto"/>
            <w:left w:val="none" w:sz="0" w:space="0" w:color="auto"/>
            <w:bottom w:val="none" w:sz="0" w:space="0" w:color="auto"/>
            <w:right w:val="none" w:sz="0" w:space="0" w:color="auto"/>
          </w:divBdr>
        </w:div>
        <w:div w:id="602415529">
          <w:marLeft w:val="0"/>
          <w:marRight w:val="0"/>
          <w:marTop w:val="0"/>
          <w:marBottom w:val="0"/>
          <w:divBdr>
            <w:top w:val="none" w:sz="0" w:space="0" w:color="auto"/>
            <w:left w:val="none" w:sz="0" w:space="0" w:color="auto"/>
            <w:bottom w:val="none" w:sz="0" w:space="0" w:color="auto"/>
            <w:right w:val="none" w:sz="0" w:space="0" w:color="auto"/>
          </w:divBdr>
        </w:div>
        <w:div w:id="14764119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7CE3B-53AC-4BAF-92A4-BB14F5574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3721</Words>
  <Characters>21212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Title page</vt:lpstr>
    </vt:vector>
  </TitlesOfParts>
  <Company>MTA</Company>
  <LinksUpToDate>false</LinksUpToDate>
  <CharactersWithSpaces>24884</CharactersWithSpaces>
  <SharedDoc>false</SharedDoc>
  <HLinks>
    <vt:vector size="42" baseType="variant">
      <vt:variant>
        <vt:i4>4587531</vt:i4>
      </vt:variant>
      <vt:variant>
        <vt:i4>39</vt:i4>
      </vt:variant>
      <vt:variant>
        <vt:i4>0</vt:i4>
      </vt:variant>
      <vt:variant>
        <vt:i4>5</vt:i4>
      </vt:variant>
      <vt:variant>
        <vt:lpwstr/>
      </vt:variant>
      <vt:variant>
        <vt:lpwstr>_ENREF_7</vt:lpwstr>
      </vt:variant>
      <vt:variant>
        <vt:i4>4194315</vt:i4>
      </vt:variant>
      <vt:variant>
        <vt:i4>33</vt:i4>
      </vt:variant>
      <vt:variant>
        <vt:i4>0</vt:i4>
      </vt:variant>
      <vt:variant>
        <vt:i4>5</vt:i4>
      </vt:variant>
      <vt:variant>
        <vt:lpwstr/>
      </vt:variant>
      <vt:variant>
        <vt:lpwstr>_ENREF_11</vt:lpwstr>
      </vt:variant>
      <vt:variant>
        <vt:i4>4456459</vt:i4>
      </vt:variant>
      <vt:variant>
        <vt:i4>27</vt:i4>
      </vt:variant>
      <vt:variant>
        <vt:i4>0</vt:i4>
      </vt:variant>
      <vt:variant>
        <vt:i4>5</vt:i4>
      </vt:variant>
      <vt:variant>
        <vt:lpwstr/>
      </vt:variant>
      <vt:variant>
        <vt:lpwstr>_ENREF_5</vt:lpwstr>
      </vt:variant>
      <vt:variant>
        <vt:i4>4194315</vt:i4>
      </vt:variant>
      <vt:variant>
        <vt:i4>21</vt:i4>
      </vt:variant>
      <vt:variant>
        <vt:i4>0</vt:i4>
      </vt:variant>
      <vt:variant>
        <vt:i4>5</vt:i4>
      </vt:variant>
      <vt:variant>
        <vt:lpwstr/>
      </vt:variant>
      <vt:variant>
        <vt:lpwstr>_ENREF_10</vt:lpwstr>
      </vt:variant>
      <vt:variant>
        <vt:i4>4587531</vt:i4>
      </vt:variant>
      <vt:variant>
        <vt:i4>15</vt:i4>
      </vt:variant>
      <vt:variant>
        <vt:i4>0</vt:i4>
      </vt:variant>
      <vt:variant>
        <vt:i4>5</vt:i4>
      </vt:variant>
      <vt:variant>
        <vt:lpwstr/>
      </vt:variant>
      <vt:variant>
        <vt:lpwstr>_ENREF_7</vt:lpwstr>
      </vt:variant>
      <vt:variant>
        <vt:i4>4390923</vt:i4>
      </vt:variant>
      <vt:variant>
        <vt:i4>12</vt:i4>
      </vt:variant>
      <vt:variant>
        <vt:i4>0</vt:i4>
      </vt:variant>
      <vt:variant>
        <vt:i4>5</vt:i4>
      </vt:variant>
      <vt:variant>
        <vt:lpwstr/>
      </vt:variant>
      <vt:variant>
        <vt:lpwstr>_ENREF_2</vt:lpwstr>
      </vt:variant>
      <vt:variant>
        <vt:i4>4194315</vt:i4>
      </vt:variant>
      <vt:variant>
        <vt:i4>4</vt:i4>
      </vt:variant>
      <vt:variant>
        <vt:i4>0</vt:i4>
      </vt:variant>
      <vt:variant>
        <vt:i4>5</vt:i4>
      </vt:variant>
      <vt:variant>
        <vt:lpwstr/>
      </vt:variant>
      <vt:variant>
        <vt:lpwstr>_ENREF_1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dc:title>
  <dc:subject/>
  <dc:creator>Tarun K. Bhardwaj</dc:creator>
  <cp:keywords/>
  <dc:description/>
  <cp:lastModifiedBy>Tarun K. Bhardwaj</cp:lastModifiedBy>
  <cp:revision>3</cp:revision>
  <cp:lastPrinted>2015-05-06T19:33:00Z</cp:lastPrinted>
  <dcterms:created xsi:type="dcterms:W3CDTF">2015-05-11T15:25:00Z</dcterms:created>
  <dcterms:modified xsi:type="dcterms:W3CDTF">2015-05-11T15:28:00Z</dcterms:modified>
</cp:coreProperties>
</file>