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DF440C" w:rsidRDefault="00B2417B" w:rsidP="009561CA">
      <w:pPr>
        <w:spacing w:line="276" w:lineRule="auto"/>
        <w:jc w:val="center"/>
        <w:rPr>
          <w:b/>
        </w:rPr>
      </w:pPr>
      <w:r>
        <w:rPr>
          <w:b/>
        </w:rPr>
        <w:t>Fission Product decontamination factors for plutonium separated</w:t>
      </w:r>
      <w:r w:rsidR="00E100D2" w:rsidRPr="00DF440C">
        <w:rPr>
          <w:b/>
        </w:rPr>
        <w:t xml:space="preserve"> by </w:t>
      </w:r>
      <w:r>
        <w:rPr>
          <w:b/>
        </w:rPr>
        <w:t>PUREX</w:t>
      </w:r>
      <w:r w:rsidR="00E100D2" w:rsidRPr="00DF440C">
        <w:rPr>
          <w:b/>
        </w:rPr>
        <w:t xml:space="preserve"> </w:t>
      </w:r>
      <w:r>
        <w:rPr>
          <w:b/>
        </w:rPr>
        <w:t>from</w:t>
      </w:r>
      <w:r w:rsidR="00E100D2" w:rsidRPr="00DF440C">
        <w:rPr>
          <w:b/>
        </w:rPr>
        <w:t xml:space="preserve"> a low-burnup, p</w:t>
      </w:r>
      <w:r w:rsidR="00DF440C">
        <w:rPr>
          <w:b/>
        </w:rPr>
        <w:t>seudo-fast-neutron irradiated DUO</w:t>
      </w:r>
      <w:r w:rsidR="00DF440C">
        <w:rPr>
          <w:b/>
          <w:vertAlign w:val="subscript"/>
        </w:rPr>
        <w:t>2</w:t>
      </w:r>
    </w:p>
    <w:p w:rsidR="00E100D2" w:rsidRDefault="00E100D2" w:rsidP="00E100D2"/>
    <w:p w:rsidR="007051C2" w:rsidRDefault="00E059F0" w:rsidP="00E059F0">
      <w:pPr>
        <w:jc w:val="center"/>
      </w:pPr>
      <w:r>
        <w:t>Sunil S. Chirayath, Charles M. Folden III, and Paul M. Mendoza</w:t>
      </w:r>
    </w:p>
    <w:p w:rsidR="007051C2" w:rsidRDefault="007051C2" w:rsidP="00E059F0">
      <w:pPr>
        <w:jc w:val="center"/>
      </w:pPr>
    </w:p>
    <w:p w:rsidR="00E059F0" w:rsidRDefault="00E059F0" w:rsidP="009561CA">
      <w:pPr>
        <w:spacing w:line="276" w:lineRule="auto"/>
        <w:jc w:val="center"/>
      </w:pPr>
      <w:r>
        <w:t>Nuclear Security Science and Policy Institute (NSSPI)</w:t>
      </w:r>
    </w:p>
    <w:p w:rsidR="00E059F0" w:rsidRDefault="00E059F0" w:rsidP="009561CA">
      <w:pPr>
        <w:spacing w:line="276" w:lineRule="auto"/>
        <w:jc w:val="center"/>
      </w:pPr>
      <w:r>
        <w:t>Cyclotron Institute and Department of Nuclear Engineering</w:t>
      </w:r>
    </w:p>
    <w:p w:rsidR="00E059F0" w:rsidRDefault="00E059F0" w:rsidP="009561CA">
      <w:pPr>
        <w:spacing w:line="276" w:lineRule="auto"/>
        <w:jc w:val="center"/>
      </w:pPr>
      <w:r>
        <w:t>Texas A&amp;M University, College Station, TX 77843</w:t>
      </w:r>
    </w:p>
    <w:p w:rsidR="00E059F0" w:rsidRDefault="00E059F0" w:rsidP="00E059F0"/>
    <w:p w:rsidR="007051C2" w:rsidRDefault="007051C2" w:rsidP="00E100D2"/>
    <w:p w:rsidR="00E100D2" w:rsidRDefault="00E100D2" w:rsidP="00292DF4">
      <w:pPr>
        <w:jc w:val="center"/>
      </w:pPr>
      <w:r>
        <w:t>Abstract</w:t>
      </w:r>
    </w:p>
    <w:p w:rsidR="00E100D2" w:rsidRDefault="00FB4BC2" w:rsidP="003735EA">
      <w:pPr>
        <w:ind w:firstLine="360"/>
      </w:pPr>
      <w:r>
        <w:t>Experimental</w:t>
      </w:r>
      <w:r w:rsidR="00A05F6F">
        <w:t xml:space="preserve"> investigations to determine</w:t>
      </w:r>
      <w:r>
        <w:t xml:space="preserve"> fission product (FP) and actinide (uranium and plu</w:t>
      </w:r>
      <w:r w:rsidR="00A05F6F">
        <w:t>tonium) separation</w:t>
      </w:r>
      <w:r w:rsidR="00310257">
        <w:t xml:space="preserve"> </w:t>
      </w:r>
      <w:r>
        <w:t>while employing the Plutonium Uranium Redox Extraction (PUREX) process to purify plutonium in neutron</w:t>
      </w:r>
      <w:r w:rsidR="007F0A0B">
        <w:t>-</w:t>
      </w:r>
      <w:r>
        <w:t xml:space="preserve">irradiated uranium </w:t>
      </w:r>
      <w:r w:rsidR="00A05F6F">
        <w:t xml:space="preserve">dioxide </w:t>
      </w:r>
      <w:r>
        <w:t>targets were conducted. The sample processed was low-burn-up (</w:t>
      </w:r>
      <w:r>
        <w:rPr>
          <w:color w:val="FF0000"/>
        </w:rPr>
        <w:t>4.93 ± 0.132</w:t>
      </w:r>
      <w:r>
        <w:t xml:space="preserve"> GWd/tHM) depleted uranium dioxide (DUO</w:t>
      </w:r>
      <w:r>
        <w:rPr>
          <w:vertAlign w:val="subscript"/>
        </w:rPr>
        <w:t>2</w:t>
      </w:r>
      <w:r>
        <w:t xml:space="preserve">) surrogate </w:t>
      </w:r>
      <w:r w:rsidR="00A05F6F">
        <w:t xml:space="preserve">pellet </w:t>
      </w:r>
      <w:r>
        <w:t>(</w:t>
      </w:r>
      <w:r>
        <w:rPr>
          <w:color w:val="FF0000"/>
        </w:rPr>
        <w:t xml:space="preserve">0.28 ± 0.002 </w:t>
      </w:r>
      <w:r>
        <w:t xml:space="preserve">wt.% </w:t>
      </w:r>
      <w:r>
        <w:rPr>
          <w:vertAlign w:val="superscript"/>
        </w:rPr>
        <w:t>235</w:t>
      </w:r>
      <w:r>
        <w:t xml:space="preserve">U). </w:t>
      </w:r>
      <w:r w:rsidR="005C45C3">
        <w:t>Decontamination factors</w:t>
      </w:r>
      <w:r>
        <w:t xml:space="preserve"> for </w:t>
      </w:r>
      <w:r w:rsidRPr="00FB4BC2">
        <w:rPr>
          <w:color w:val="FF0000"/>
        </w:rPr>
        <w:t>U, Mo, Ru, Ce, Sm, Sr, Pm, Eu, Nd, Pd, Cd</w:t>
      </w:r>
      <w:r w:rsidR="00F37370">
        <w:rPr>
          <w:color w:val="FF0000"/>
        </w:rPr>
        <w:t>, Ba</w:t>
      </w:r>
      <w:r w:rsidRPr="00FB4BC2">
        <w:rPr>
          <w:color w:val="FF0000"/>
        </w:rPr>
        <w:t xml:space="preserve"> and Sn </w:t>
      </w:r>
      <w:r w:rsidR="005C45C3">
        <w:t xml:space="preserve">for a two-step PUREX cycle using </w:t>
      </w:r>
      <w:r>
        <w:t xml:space="preserve">30 vol.% tri-n-butyl phosphate in a kerosene diluent </w:t>
      </w:r>
      <w:r w:rsidR="005C45C3">
        <w:t>with</w:t>
      </w:r>
      <w:r>
        <w:t xml:space="preserve"> low u</w:t>
      </w:r>
      <w:r w:rsidR="00ED6F77">
        <w:t>ranium concentrations in 4 M</w:t>
      </w:r>
      <w:r>
        <w:t xml:space="preserve"> nitric acid</w:t>
      </w:r>
      <w:r w:rsidR="005C45C3">
        <w:t xml:space="preserve"> were determined</w:t>
      </w:r>
      <w:r>
        <w:t xml:space="preserve">. </w:t>
      </w:r>
      <w:r w:rsidR="007F0A0B">
        <w:t>These values were consistent with</w:t>
      </w:r>
      <w:r>
        <w:t xml:space="preserve"> of previously reported </w:t>
      </w:r>
      <w:r w:rsidR="005C45C3">
        <w:t xml:space="preserve">distribution coefficient </w:t>
      </w:r>
      <w:r>
        <w:t>values</w:t>
      </w:r>
      <w:r w:rsidR="005C45C3">
        <w:t xml:space="preserve">. Decontamination factors for each of the above elements were determined for </w:t>
      </w:r>
      <w:r w:rsidR="00F943F4">
        <w:t xml:space="preserve">a </w:t>
      </w:r>
      <w:r w:rsidR="005C45C3">
        <w:t xml:space="preserve">single </w:t>
      </w:r>
      <w:r w:rsidR="00F943F4">
        <w:t>extraction back-extraction cycle as well as a four contact extraction coupled with a three contact back extraction.</w:t>
      </w:r>
      <w:r>
        <w:t xml:space="preserve"> </w:t>
      </w:r>
      <w:r w:rsidR="00F943F4">
        <w:t>Results were determined</w:t>
      </w:r>
      <w:r>
        <w:t xml:space="preserve"> with mass spectr</w:t>
      </w:r>
      <w:r w:rsidR="00872DFA">
        <w:t>ometry. The laboratory scale PUREX cycle employed had an overall 9</w:t>
      </w:r>
      <w:r w:rsidR="00502200">
        <w:t>4</w:t>
      </w:r>
      <w:r w:rsidR="00872DFA">
        <w:t xml:space="preserve"> % Pu recovery with an overall activity decontamination factor of </w:t>
      </w:r>
      <w:r w:rsidR="00872DFA" w:rsidRPr="00872DFA">
        <w:rPr>
          <w:color w:val="FF0000"/>
        </w:rPr>
        <w:t>~20</w:t>
      </w:r>
      <w:r w:rsidR="00F943F4">
        <w:rPr>
          <w:color w:val="FF0000"/>
        </w:rPr>
        <w:t xml:space="preserve"> for the single contact and </w:t>
      </w:r>
      <w:r w:rsidR="00502200">
        <w:rPr>
          <w:color w:val="FF0000"/>
        </w:rPr>
        <w:t>~</w:t>
      </w:r>
      <w:r w:rsidR="00F943F4">
        <w:rPr>
          <w:color w:val="FF0000"/>
        </w:rPr>
        <w:t xml:space="preserve">5 for the multiple contact schemes. </w:t>
      </w:r>
      <w:r w:rsidR="00872DFA">
        <w:rPr>
          <w:color w:val="FF0000"/>
        </w:rPr>
        <w:t xml:space="preserve"> </w:t>
      </w:r>
    </w:p>
    <w:p w:rsidR="00872DFA" w:rsidRDefault="00872DFA" w:rsidP="00872DFA"/>
    <w:p w:rsidR="00FB4BC2" w:rsidRDefault="00FB4BC2" w:rsidP="00E100D2">
      <w:pPr>
        <w:jc w:val="center"/>
      </w:pPr>
    </w:p>
    <w:p w:rsidR="000F21D6" w:rsidRDefault="000F21D6" w:rsidP="00E100D2">
      <w:pPr>
        <w:jc w:val="center"/>
      </w:pPr>
    </w:p>
    <w:p w:rsidR="000F21D6" w:rsidRDefault="0080615C" w:rsidP="0080615C">
      <w:pPr>
        <w:pStyle w:val="ListParagraph"/>
        <w:numPr>
          <w:ilvl w:val="0"/>
          <w:numId w:val="13"/>
        </w:numPr>
        <w:jc w:val="center"/>
      </w:pPr>
      <w:r>
        <w:t>Introduction</w:t>
      </w:r>
    </w:p>
    <w:p w:rsidR="00FA7886" w:rsidRDefault="00A542A3" w:rsidP="00CE1536">
      <w:pPr>
        <w:ind w:firstLine="360"/>
      </w:pPr>
      <w:r>
        <w:t>Various literature sources provide information about overall process or cycle decontamination factors</w:t>
      </w:r>
      <w:r w:rsidR="00D83B6E">
        <w:t xml:space="preserve"> (DF)</w:t>
      </w:r>
      <w:r w:rsidR="00CD5930">
        <w:t xml:space="preserve"> for PUREX</w:t>
      </w:r>
      <w:r w:rsidR="00D83B6E">
        <w:t xml:space="preserve"> </w:t>
      </w:r>
      <w:r w:rsidR="00D83B6E" w:rsidRPr="00D83B6E">
        <w:t>(Gresky 1950, Arker 1954, Chandler 1954)</w:t>
      </w:r>
      <w:r>
        <w:t xml:space="preserve">. </w:t>
      </w:r>
      <w:r w:rsidR="00C64C46">
        <w:t>These v</w:t>
      </w:r>
      <w:r w:rsidR="00CD5930">
        <w:t>alues are typically reported</w:t>
      </w:r>
      <w:r w:rsidR="00C64C46">
        <w:t xml:space="preserve"> via gross gamma</w:t>
      </w:r>
      <w:r w:rsidR="00CD5930">
        <w:t xml:space="preserve"> or beta</w:t>
      </w:r>
      <w:r w:rsidR="00C64C46">
        <w:t xml:space="preserve"> counts</w:t>
      </w:r>
      <w:r w:rsidR="00CD5930">
        <w:t xml:space="preserve"> with values ranging from 10</w:t>
      </w:r>
      <w:r w:rsidR="00CB55AD">
        <w:rPr>
          <w:vertAlign w:val="superscript"/>
        </w:rPr>
        <w:t>6</w:t>
      </w:r>
      <w:r w:rsidR="00CD5930">
        <w:t xml:space="preserve"> to 10</w:t>
      </w:r>
      <w:r w:rsidR="00CB55AD">
        <w:rPr>
          <w:vertAlign w:val="superscript"/>
        </w:rPr>
        <w:t>8</w:t>
      </w:r>
      <w:r w:rsidR="00CD5930">
        <w:t xml:space="preserve">. </w:t>
      </w:r>
      <w:r w:rsidR="00CB55AD">
        <w:t xml:space="preserve">While </w:t>
      </w:r>
      <w:r w:rsidR="00D83B6E">
        <w:t>distribution coefficients</w:t>
      </w:r>
      <w:r w:rsidR="00FA7886">
        <w:t xml:space="preserve"> (DC)</w:t>
      </w:r>
      <w:r w:rsidR="00D83B6E">
        <w:t xml:space="preserve"> for the various process steps of PUREX have been </w:t>
      </w:r>
      <w:r w:rsidR="00D71FE7">
        <w:t xml:space="preserve">previously </w:t>
      </w:r>
      <w:r w:rsidR="00D83B6E">
        <w:t xml:space="preserve">reported, details about elemental </w:t>
      </w:r>
      <w:r w:rsidR="006639ED">
        <w:t>DF</w:t>
      </w:r>
      <w:r w:rsidR="00D83B6E">
        <w:t xml:space="preserve"> for PUREX cycles </w:t>
      </w:r>
      <w:r w:rsidR="00D71FE7">
        <w:t>have been largely limited to</w:t>
      </w:r>
      <w:r w:rsidR="00D83B6E">
        <w:t xml:space="preserve"> the </w:t>
      </w:r>
      <w:r w:rsidR="00CD5930">
        <w:t xml:space="preserve">major activity </w:t>
      </w:r>
      <w:r w:rsidR="00CB55AD">
        <w:t>contributors, such as ruthenium and zirconium</w:t>
      </w:r>
      <w:r w:rsidR="005D7FB4">
        <w:t xml:space="preserve">. </w:t>
      </w:r>
      <w:r w:rsidR="00FA7886">
        <w:t>Although a</w:t>
      </w:r>
      <w:r w:rsidR="005D7FB4">
        <w:t xml:space="preserve"> </w:t>
      </w:r>
      <w:r w:rsidR="00FA7886">
        <w:t>DC</w:t>
      </w:r>
      <w:r w:rsidR="005D7FB4">
        <w:t xml:space="preserve">, coupled with </w:t>
      </w:r>
      <w:r w:rsidR="00FA7886">
        <w:t>process</w:t>
      </w:r>
      <w:r w:rsidR="005D7FB4">
        <w:t xml:space="preserve"> information, </w:t>
      </w:r>
      <w:r w:rsidR="008C6180">
        <w:t xml:space="preserve">can be used to calculate a reasonable estimate </w:t>
      </w:r>
      <w:r w:rsidR="005D7FB4">
        <w:t xml:space="preserve">of </w:t>
      </w:r>
      <w:r w:rsidR="00FA7886">
        <w:t>DF</w:t>
      </w:r>
      <w:r w:rsidR="008C6180">
        <w:t xml:space="preserve"> </w:t>
      </w:r>
      <w:r w:rsidR="008C6180">
        <w:fldChar w:fldCharType="begin">
          <w:fldData xml:space="preserve">PEVuZE5vdGU+PENpdGU+PEF1dGhvcj5Db2xidXJuPC9BdXRob3I+PFllYXI+MTkzOTwvWWVhcj48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</w:fldData>
        </w:fldChar>
      </w:r>
      <w:r w:rsidR="00B46582">
        <w:instrText xml:space="preserve"> ADDIN EN.CITE </w:instrText>
      </w:r>
      <w:r w:rsidR="00B46582">
        <w:fldChar w:fldCharType="begin">
          <w:fldData xml:space="preserve">PEVuZE5vdGU+PENpdGU+PEF1dGhvcj5Db2xidXJuPC9BdXRob3I+PFllYXI+MTkzOTwvWWVhcj48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</w:fldData>
        </w:fldChar>
      </w:r>
      <w:r w:rsidR="00B46582">
        <w:instrText xml:space="preserve"> ADDIN EN.CITE.DATA </w:instrText>
      </w:r>
      <w:r w:rsidR="00B46582">
        <w:fldChar w:fldCharType="end"/>
      </w:r>
      <w:r w:rsidR="008C6180">
        <w:fldChar w:fldCharType="separate"/>
      </w:r>
      <w:r w:rsidR="00B46582">
        <w:rPr>
          <w:noProof/>
        </w:rPr>
        <w:t>(Colburn 1939, Sherwood and Pigford 1952, Long 1967, Perry and Green 2008)</w:t>
      </w:r>
      <w:r w:rsidR="008C6180">
        <w:fldChar w:fldCharType="end"/>
      </w:r>
      <w:r w:rsidR="00FA7886">
        <w:t>, variability of DCs under different system conditions give rise to uncertainty in calculated results</w:t>
      </w:r>
      <w:r w:rsidR="005D7FB4">
        <w:t xml:space="preserve">. Due to recent proposals suggesting </w:t>
      </w:r>
      <w:r w:rsidR="008C6180">
        <w:t xml:space="preserve">that </w:t>
      </w:r>
      <w:r w:rsidR="005D7FB4">
        <w:t>investigation of PUREX process</w:t>
      </w:r>
      <w:r w:rsidR="008C6180">
        <w:t>ed</w:t>
      </w:r>
      <w:r w:rsidR="005D7FB4">
        <w:t xml:space="preserve"> plutonium for trace contaminates </w:t>
      </w:r>
      <w:r w:rsidR="008C6180">
        <w:t xml:space="preserve">could give indication of </w:t>
      </w:r>
      <w:r w:rsidR="00FA7886">
        <w:t xml:space="preserve">material origins, </w:t>
      </w:r>
      <w:r w:rsidR="001062EB">
        <w:t>DF</w:t>
      </w:r>
      <w:r w:rsidR="00FA7886">
        <w:t xml:space="preserve"> for a broader sweep of elements were deemed necessary</w:t>
      </w:r>
      <w:r w:rsidR="00A4674B">
        <w:t xml:space="preserve"> </w:t>
      </w:r>
      <w:r w:rsidR="00A4674B">
        <w:fldChar w:fldCharType="begin"/>
      </w:r>
      <w:r w:rsidR="00A4674B">
        <w:instrText xml:space="preserve"> ADDIN EN.CITE &lt;EndNote&gt;&lt;Cite&gt;&lt;Author&gt;Chirayath&lt;/Author&gt;&lt;Year&gt;2015&lt;/Year&gt;&lt;RecNum&gt;176&lt;/RecNum&gt;&lt;DisplayText&gt;(Chirayath, Osborn et al.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A4674B">
        <w:fldChar w:fldCharType="separate"/>
      </w:r>
      <w:r w:rsidR="00A4674B">
        <w:rPr>
          <w:noProof/>
        </w:rPr>
        <w:t>(Chirayath, Osborn et al. 2015)</w:t>
      </w:r>
      <w:r w:rsidR="00A4674B">
        <w:fldChar w:fldCharType="end"/>
      </w:r>
      <w:r w:rsidR="00FA7886">
        <w:t xml:space="preserve">. </w:t>
      </w:r>
    </w:p>
    <w:p w:rsidR="00E223D8" w:rsidRDefault="0047280F" w:rsidP="00E223D8">
      <w:pPr>
        <w:ind w:firstLine="360"/>
      </w:pPr>
      <w:r>
        <w:t>Fission product DF</w:t>
      </w:r>
      <w:r w:rsidR="001A3C34">
        <w:t>s</w:t>
      </w:r>
      <w:r w:rsidR="00CE1536" w:rsidRPr="00944EE1">
        <w:t xml:space="preserve"> and actinide recovery as a function </w:t>
      </w:r>
      <w:r>
        <w:t>of coupled extraction/back-extraction PURE</w:t>
      </w:r>
      <w:r w:rsidR="00CE1536" w:rsidRPr="00944EE1">
        <w:t xml:space="preserve">X </w:t>
      </w:r>
      <w:r w:rsidR="00CE1536">
        <w:t>steps were</w:t>
      </w:r>
      <w:r w:rsidR="00CE1536" w:rsidRPr="00944EE1">
        <w:t xml:space="preserve"> applied to a low-burnup (&lt; 5000 MWd/MTU) depleted uranium dioxide (DUO</w:t>
      </w:r>
      <w:r w:rsidR="00CE1536" w:rsidRPr="00944EE1">
        <w:rPr>
          <w:vertAlign w:val="subscript"/>
        </w:rPr>
        <w:t>2</w:t>
      </w:r>
      <w:r w:rsidR="00CE1536" w:rsidRPr="00944EE1">
        <w:t>) surrogate</w:t>
      </w:r>
      <w:r w:rsidR="004D25FE">
        <w:t xml:space="preserve"> pellet</w:t>
      </w:r>
      <w:r w:rsidR="00CE1536" w:rsidRPr="00944EE1">
        <w:t xml:space="preserve"> (</w:t>
      </w:r>
      <w:r w:rsidR="004D1F9A">
        <w:rPr>
          <w:color w:val="FF0000"/>
        </w:rPr>
        <w:t xml:space="preserve">0.28 ± 0.002 </w:t>
      </w:r>
      <w:r w:rsidR="004D1F9A">
        <w:t xml:space="preserve">wt.% </w:t>
      </w:r>
      <w:r w:rsidR="004D1F9A">
        <w:rPr>
          <w:vertAlign w:val="superscript"/>
        </w:rPr>
        <w:t>235</w:t>
      </w:r>
      <w:r w:rsidR="004D1F9A">
        <w:t>U</w:t>
      </w:r>
      <w:r w:rsidR="00141E3C">
        <w:t xml:space="preserve">) irradiated in a pseudo </w:t>
      </w:r>
      <w:r w:rsidR="00CE1536" w:rsidRPr="00944EE1">
        <w:t>fast neutron spectrum. The DUO</w:t>
      </w:r>
      <w:r w:rsidR="00CE1536" w:rsidRPr="00944EE1">
        <w:rPr>
          <w:vertAlign w:val="subscript"/>
        </w:rPr>
        <w:t>2</w:t>
      </w:r>
      <w:r w:rsidR="00CE1536" w:rsidRPr="00944EE1">
        <w:t xml:space="preserve"> surrogate</w:t>
      </w:r>
      <w:r w:rsidR="00020AAB">
        <w:t xml:space="preserve"> pellet</w:t>
      </w:r>
      <w:r w:rsidR="004D25FE">
        <w:t>,</w:t>
      </w:r>
      <w:r w:rsidR="00CE1536" w:rsidRPr="00944EE1">
        <w:t xml:space="preserve"> containing FP and weapons grade plutonium w</w:t>
      </w:r>
      <w:r w:rsidR="00CE1536">
        <w:t>ere</w:t>
      </w:r>
      <w:r w:rsidR="00CE1536" w:rsidRPr="00944EE1">
        <w:t xml:space="preserve"> subjected to three PUREX decontamination </w:t>
      </w:r>
      <w:r w:rsidR="004A530D">
        <w:t>steps</w:t>
      </w:r>
      <w:r w:rsidR="00CE1536" w:rsidRPr="00944EE1">
        <w:t xml:space="preserve"> and the </w:t>
      </w:r>
      <w:r w:rsidR="001A3C34">
        <w:t xml:space="preserve">aqueous </w:t>
      </w:r>
      <w:r w:rsidR="00CE1536" w:rsidRPr="00944EE1">
        <w:t>process solutions analyzed at each step with Inductively Coupled Pl</w:t>
      </w:r>
      <w:r w:rsidR="00CE1536">
        <w:t>asma-Mass Spectrometry (ICP-MS). The experimental work sought to develop laboratory scale methods to isolate a large percentage of plutonium, determin</w:t>
      </w:r>
      <w:r w:rsidR="00522AFE">
        <w:t>e DC</w:t>
      </w:r>
      <w:r w:rsidR="007325E0">
        <w:t>, and three</w:t>
      </w:r>
      <w:r w:rsidR="00E4292F">
        <w:t xml:space="preserve"> step</w:t>
      </w:r>
      <w:r w:rsidR="00CE1536">
        <w:t xml:space="preserve"> </w:t>
      </w:r>
      <w:r w:rsidR="001062EB">
        <w:t>DF</w:t>
      </w:r>
      <w:r w:rsidR="001A3C34">
        <w:t>s</w:t>
      </w:r>
      <w:r w:rsidR="00CE1536">
        <w:t xml:space="preserve"> as part of development of forensic radiochemical analytical capabilities at Texas A&amp;M. </w:t>
      </w:r>
    </w:p>
    <w:p w:rsidR="002D1172" w:rsidRDefault="002D1172" w:rsidP="002D1172">
      <w:pPr>
        <w:pStyle w:val="ListParagraph"/>
        <w:numPr>
          <w:ilvl w:val="0"/>
          <w:numId w:val="13"/>
        </w:numPr>
        <w:jc w:val="center"/>
      </w:pPr>
      <w:r>
        <w:t>Background</w:t>
      </w:r>
    </w:p>
    <w:p w:rsidR="00B73333" w:rsidRDefault="002D1172" w:rsidP="00E223D8">
      <w:pPr>
        <w:ind w:firstLine="360"/>
      </w:pPr>
      <w:r>
        <w:lastRenderedPageBreak/>
        <w:t>D</w:t>
      </w:r>
      <w:r w:rsidR="002D458D">
        <w:t>C</w:t>
      </w:r>
      <w:r>
        <w:t>s, defined as the ratio of grams per liter of solute in the organic</w:t>
      </w:r>
      <w:r w:rsidR="00B73333">
        <w:t xml:space="preserve"> solution over grams per liter of solute in the aqueous solution</w:t>
      </w:r>
      <w:r w:rsidR="006124A3">
        <w:t>,</w:t>
      </w:r>
      <w:r>
        <w:t xml:space="preserve"> shown in </w:t>
      </w:r>
      <w:r w:rsidR="001135DC">
        <w:fldChar w:fldCharType="begin"/>
      </w:r>
      <w:r w:rsidR="001135DC">
        <w:instrText xml:space="preserve"> REF _Ref443650927 \h </w:instrText>
      </w:r>
      <w:r w:rsidR="001135DC">
        <w:fldChar w:fldCharType="separate"/>
      </w:r>
      <w:r w:rsidR="00E6339B">
        <w:t xml:space="preserve">Equation </w:t>
      </w:r>
      <w:r w:rsidR="00E6339B">
        <w:rPr>
          <w:noProof/>
        </w:rPr>
        <w:t>1</w:t>
      </w:r>
      <w:r w:rsidR="001135DC">
        <w:fldChar w:fldCharType="end"/>
      </w:r>
      <w:r w:rsidR="001135DC">
        <w:t xml:space="preserve">, </w:t>
      </w:r>
      <w:r w:rsidR="006124A3">
        <w:t xml:space="preserve"> </w:t>
      </w:r>
      <w:r w:rsidR="00B73333">
        <w:t xml:space="preserve">describe the steady state distribution of any species in the system </w:t>
      </w:r>
      <w:r w:rsidR="00B73333">
        <w:fldChar w:fldCharType="begin"/>
      </w:r>
      <w:r w:rsidR="00B73333">
        <w:instrText xml:space="preserve"> ADDIN EN.CITE &lt;EndNote&gt;&lt;Cite&gt;&lt;Author&gt;Benedict&lt;/Author&gt;&lt;Year&gt;1982&lt;/Year&gt;&lt;RecNum&gt;83&lt;/RecNum&gt;&lt;DisplayText&gt;(Benedict, Levi et al. 1982)&lt;/DisplayText&gt;&lt;record&gt;&lt;rec-number&gt;83&lt;/rec-number&gt;&lt;foreign-keys&gt;&lt;key app="EN" db-id="r9aesfrsp2ptvlea59iv099m20xv22avsvvv" timestamp="0"&gt;83&lt;/key&gt;&lt;/foreign-keys&gt;&lt;ref-type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B73333">
        <w:fldChar w:fldCharType="separate"/>
      </w:r>
      <w:r w:rsidR="00B73333">
        <w:rPr>
          <w:noProof/>
        </w:rPr>
        <w:t>(Benedict, Levi et al. 1982)</w:t>
      </w:r>
      <w:r w:rsidR="00B73333">
        <w:fldChar w:fldCharType="end"/>
      </w:r>
      <w:r w:rsidR="00B73333">
        <w:t xml:space="preserve">. To be expected, </w:t>
      </w:r>
      <w:r w:rsidR="0094321D">
        <w:t>DCs</w:t>
      </w:r>
      <w:r w:rsidR="00B73333">
        <w:t xml:space="preserve"> are different from element to element, and vary widely with concentrations, and </w:t>
      </w:r>
      <w:r w:rsidR="00A828CB">
        <w:t>temperatures</w:t>
      </w:r>
      <w:r w:rsidR="00B73333">
        <w:t xml:space="preserve"> of solvents. They are also affected by saturation of uranium and plutonium in the system and even time since preparation of the solution </w: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 </w:instrTex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EN.CITE.DATA </w:instrText>
      </w:r>
      <w:r w:rsidR="00B73333">
        <w:fldChar w:fldCharType="end"/>
      </w:r>
      <w:r w:rsidR="00B73333">
        <w:fldChar w:fldCharType="separate"/>
      </w:r>
      <w:r w:rsidR="00B73333">
        <w:rPr>
          <w:noProof/>
        </w:rPr>
        <w:t>(Stoller and Richards 1961, Michael and Jack 2010)</w:t>
      </w:r>
      <w:r w:rsidR="00B73333">
        <w:fldChar w:fldCharType="end"/>
      </w:r>
      <w:r w:rsidR="00B73333">
        <w:t xml:space="preserve">. </w:t>
      </w:r>
    </w:p>
    <w:p w:rsidR="002D1172" w:rsidRDefault="002D1172" w:rsidP="002D1172">
      <w:pPr>
        <w:pStyle w:val="Equations"/>
      </w:pPr>
      <w:bookmarkStart w:id="0" w:name="_Ref443650927"/>
      <w:r>
        <w:t xml:space="preserve">Equation </w:t>
      </w:r>
      <w:fldSimple w:instr=" SEQ Equation \* ARABIC ">
        <w:r w:rsidR="00E6339B">
          <w:rPr>
            <w:noProof/>
          </w:rPr>
          <w:t>1</w:t>
        </w:r>
      </w:fldSimple>
      <w:bookmarkEnd w:id="0"/>
      <w:r>
        <w:rPr>
          <w:noProof/>
        </w:rPr>
        <w:t xml:space="preserve"> Distribution coefficient.</w:t>
      </w:r>
    </w:p>
    <w:tbl>
      <w:tblPr>
        <w:tblStyle w:val="EquationsTable1"/>
        <w:tblW w:w="0" w:type="auto"/>
        <w:tblLook w:val="04A0" w:firstRow="1" w:lastRow="0" w:firstColumn="1" w:lastColumn="0" w:noHBand="0" w:noVBand="1"/>
      </w:tblPr>
      <w:tblGrid>
        <w:gridCol w:w="1075"/>
        <w:gridCol w:w="6390"/>
        <w:gridCol w:w="1080"/>
      </w:tblGrid>
      <w:tr w:rsidR="002D1172" w:rsidTr="006A491D">
        <w:trPr>
          <w:trHeight w:val="1520"/>
        </w:trPr>
        <w:tc>
          <w:tcPr>
            <w:tcW w:w="1075" w:type="dxa"/>
            <w:noWrap/>
          </w:tcPr>
          <w:p w:rsidR="002D1172" w:rsidRDefault="002D1172" w:rsidP="00D35D97">
            <w:pPr>
              <w:spacing w:line="240" w:lineRule="auto"/>
            </w:pPr>
          </w:p>
        </w:tc>
        <w:tc>
          <w:tcPr>
            <w:tcW w:w="6390" w:type="dxa"/>
            <w:noWrap/>
          </w:tcPr>
          <w:p w:rsidR="002D1172" w:rsidRDefault="002D1172" w:rsidP="002D1172">
            <m:oMathPara>
              <m:oMath>
                <m:r>
                  <w:rPr>
                    <w:rFonts w:ascii="Cambria Math" w:hAnsi="Cambria Math"/>
                  </w:rPr>
                  <m:t>DC=</m:t>
                </m:r>
                <m:f>
                  <m:fPr>
                    <m:ctrlPr>
                      <w:rPr>
                        <w:rFonts w:ascii="Cambria Math" w:hAnsi="Cambria Math"/>
                        <w:i/>
                      </w:rPr>
                    </m:ctrlPr>
                  </m:fPr>
                  <m:num>
                    <m:r>
                      <w:rPr>
                        <w:rFonts w:ascii="Cambria Math" w:hAnsi="Cambria Math"/>
                      </w:rPr>
                      <m:t>concentration of contaminant in org. phase</m:t>
                    </m:r>
                  </m:num>
                  <m:den>
                    <m:r>
                      <w:rPr>
                        <w:rFonts w:ascii="Cambria Math" w:hAnsi="Cambria Math"/>
                      </w:rPr>
                      <m:t>concentration of contaminant in aq. phase</m:t>
                    </m:r>
                  </m:den>
                </m:f>
              </m:oMath>
            </m:oMathPara>
          </w:p>
        </w:tc>
        <w:tc>
          <w:tcPr>
            <w:tcW w:w="1080" w:type="dxa"/>
            <w:noWrap/>
          </w:tcPr>
          <w:p w:rsidR="002D1172" w:rsidRDefault="001135DC" w:rsidP="002D1172">
            <w:r>
              <w:fldChar w:fldCharType="begin"/>
            </w:r>
            <w:r>
              <w:instrText xml:space="preserve"> REF _Ref443650927</w:instrText>
            </w:r>
            <w:r w:rsidR="0090160D">
              <w:instrText xml:space="preserve"> \# 0</w:instrText>
            </w:r>
            <w:r>
              <w:instrText xml:space="preserve"> \h </w:instrText>
            </w:r>
            <w:r>
              <w:fldChar w:fldCharType="separate"/>
            </w:r>
            <w:r w:rsidR="00E6339B">
              <w:t>1</w:t>
            </w:r>
            <w:r>
              <w:fldChar w:fldCharType="end"/>
            </w:r>
          </w:p>
        </w:tc>
      </w:tr>
    </w:tbl>
    <w:p w:rsidR="00F65919" w:rsidRDefault="00FC1671" w:rsidP="007750C0">
      <w:pPr>
        <w:ind w:firstLine="360"/>
      </w:pPr>
      <w:r>
        <w:t xml:space="preserve">For PUREX, the mass deposition in the TBP phase, assuming equal contact volumes is derived by assuming that mass is conserved, and is shown in </w:t>
      </w:r>
      <w:r>
        <w:fldChar w:fldCharType="begin"/>
      </w:r>
      <w:r>
        <w:instrText xml:space="preserve"> REF _Ref443900885 \h </w:instrText>
      </w:r>
      <w:r>
        <w:fldChar w:fldCharType="separate"/>
      </w:r>
      <w:r w:rsidR="00E6339B">
        <w:t xml:space="preserve">Equation </w:t>
      </w:r>
      <w:r w:rsidR="00E6339B">
        <w:rPr>
          <w:noProof/>
        </w:rPr>
        <w:t>2</w:t>
      </w:r>
      <w:r>
        <w:fldChar w:fldCharType="end"/>
      </w:r>
      <w:r>
        <w:t>.</w:t>
      </w:r>
    </w:p>
    <w:p w:rsidR="00FC1671" w:rsidRDefault="00FC1671" w:rsidP="00FC1671">
      <w:pPr>
        <w:pStyle w:val="Equations"/>
      </w:pPr>
      <w:bookmarkStart w:id="1" w:name="_Ref443900885"/>
      <w:r>
        <w:t xml:space="preserve">Equation </w:t>
      </w:r>
      <w:fldSimple w:instr=" SEQ Equation \* ARABIC ">
        <w:r w:rsidR="00E6339B">
          <w:rPr>
            <w:noProof/>
          </w:rPr>
          <w:t>2</w:t>
        </w:r>
      </w:fldSimple>
      <w:bookmarkEnd w:id="1"/>
      <w:r>
        <w:rPr>
          <w:noProof/>
        </w:rPr>
        <w:t xml:space="preserve"> Percent deposition in the TBP phase.</w:t>
      </w:r>
    </w:p>
    <w:tbl>
      <w:tblPr>
        <w:tblStyle w:val="EquationsTable1"/>
        <w:tblW w:w="0" w:type="auto"/>
        <w:tblLook w:val="04A0" w:firstRow="1" w:lastRow="0" w:firstColumn="1" w:lastColumn="0" w:noHBand="0" w:noVBand="1"/>
      </w:tblPr>
      <w:tblGrid>
        <w:gridCol w:w="1075"/>
        <w:gridCol w:w="6390"/>
        <w:gridCol w:w="1080"/>
      </w:tblGrid>
      <w:tr w:rsidR="00FC1671" w:rsidTr="006A491D">
        <w:trPr>
          <w:trHeight w:val="1520"/>
        </w:trPr>
        <w:tc>
          <w:tcPr>
            <w:tcW w:w="1075" w:type="dxa"/>
            <w:noWrap/>
          </w:tcPr>
          <w:p w:rsidR="00FC1671" w:rsidRDefault="00FC1671" w:rsidP="00F55D66">
            <w:pPr>
              <w:spacing w:line="240" w:lineRule="auto"/>
            </w:pPr>
          </w:p>
        </w:tc>
        <w:tc>
          <w:tcPr>
            <w:tcW w:w="6390" w:type="dxa"/>
            <w:noWrap/>
          </w:tcPr>
          <w:p w:rsidR="00FC1671" w:rsidRDefault="00283CFA" w:rsidP="00150F08">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DC</m:t>
                        </m:r>
                      </m:den>
                    </m:f>
                  </m:den>
                </m:f>
              </m:oMath>
            </m:oMathPara>
          </w:p>
        </w:tc>
        <w:tc>
          <w:tcPr>
            <w:tcW w:w="1080" w:type="dxa"/>
            <w:noWrap/>
          </w:tcPr>
          <w:p w:rsidR="00FC1671" w:rsidRDefault="00FC1671" w:rsidP="00F55D66">
            <w:r>
              <w:fldChar w:fldCharType="begin"/>
            </w:r>
            <w:r>
              <w:instrText xml:space="preserve"> REF _Ref443900885 \# 0 \h </w:instrText>
            </w:r>
            <w:r w:rsidR="006A491D">
              <w:instrText xml:space="preserve"> \* MERGEFORMAT </w:instrText>
            </w:r>
            <w:r>
              <w:fldChar w:fldCharType="separate"/>
            </w:r>
            <w:r w:rsidR="00E6339B">
              <w:t>2</w:t>
            </w:r>
            <w:r>
              <w:fldChar w:fldCharType="end"/>
            </w:r>
          </w:p>
        </w:tc>
      </w:tr>
    </w:tbl>
    <w:p w:rsidR="003D605B" w:rsidRDefault="00B73333" w:rsidP="00F65919">
      <w:pPr>
        <w:ind w:firstLine="360"/>
      </w:pPr>
      <w:r>
        <w:t>After</w:t>
      </w:r>
      <w:r w:rsidR="002D1172">
        <w:t xml:space="preserve"> several </w:t>
      </w:r>
      <w:r>
        <w:t xml:space="preserve">cycles of plutonium extraction/decontamination are complete, the measured effectiveness of </w:t>
      </w:r>
      <w:r w:rsidR="002D1172">
        <w:t>a</w:t>
      </w:r>
      <w:r>
        <w:t xml:space="preserve"> PUREX cycle is described by the decontamination factor (DF), which </w:t>
      </w:r>
      <w:r w:rsidR="002E755C">
        <w:t xml:space="preserve">are fundamentally determined by DCs and </w:t>
      </w:r>
      <w:r>
        <w:t>measure</w:t>
      </w:r>
      <w:r w:rsidR="002E755C">
        <w:t>s</w:t>
      </w:r>
      <w:r>
        <w:t xml:space="preserve"> the effectiveness </w:t>
      </w:r>
      <w:r w:rsidR="00A828CB">
        <w:t>with which a</w:t>
      </w:r>
      <w:r w:rsidR="00761F03">
        <w:t xml:space="preserve"> contaminant</w:t>
      </w:r>
      <w:r>
        <w:t xml:space="preserve"> is removed from a product.</w:t>
      </w:r>
      <w:r w:rsidR="007C62F8">
        <w:t xml:space="preserve"> </w:t>
      </w:r>
      <w:r w:rsidR="00517FE5">
        <w:t>W</w:t>
      </w:r>
      <w:r w:rsidR="007C62F8">
        <w:t>ith plutonium shown as the product,</w:t>
      </w:r>
      <w:r w:rsidRPr="00B73333">
        <w:t xml:space="preserve"> this is shown in</w:t>
      </w:r>
      <w:r w:rsidR="007750C0">
        <w:t xml:space="preserve"> </w:t>
      </w:r>
      <w:r w:rsidR="007750C0">
        <w:fldChar w:fldCharType="begin"/>
      </w:r>
      <w:r w:rsidR="007750C0">
        <w:instrText xml:space="preserve"> REF _Ref443646629 \h </w:instrText>
      </w:r>
      <w:r w:rsidR="007750C0">
        <w:fldChar w:fldCharType="separate"/>
      </w:r>
      <w:r w:rsidR="00E6339B">
        <w:t xml:space="preserve">Equation </w:t>
      </w:r>
      <w:r w:rsidR="00E6339B">
        <w:rPr>
          <w:noProof/>
        </w:rPr>
        <w:t>3</w:t>
      </w:r>
      <w:r w:rsidR="007750C0">
        <w:fldChar w:fldCharType="end"/>
      </w:r>
      <w:r w:rsidRPr="00B73333">
        <w:t xml:space="preserve">, where </w:t>
      </w:r>
      <m:oMath>
        <m:r>
          <w:rPr>
            <w:rFonts w:ascii="Cambria Math" w:hAnsi="Cambria Math"/>
          </w:rPr>
          <m:t>C</m:t>
        </m:r>
      </m:oMath>
      <w:r w:rsidRPr="00B73333">
        <w:t xml:space="preserve"> represents concentration, </w:t>
      </w:r>
      <m:oMath>
        <m:r>
          <w:rPr>
            <w:rFonts w:ascii="Cambria Math" w:hAnsi="Cambria Math"/>
          </w:rPr>
          <m:t>Pu</m:t>
        </m:r>
      </m:oMath>
      <w:r w:rsidR="00522AFE">
        <w:t xml:space="preserve"> represents plutonium, and</w:t>
      </w:r>
      <w:r w:rsidRPr="00B73333">
        <w:t xml:space="preserve"> </w:t>
      </w:r>
      <m:oMath>
        <m:r>
          <w:rPr>
            <w:rFonts w:ascii="Cambria Math" w:hAnsi="Cambria Math"/>
          </w:rPr>
          <m:t>j</m:t>
        </m:r>
      </m:oMath>
      <w:r w:rsidRPr="00B73333">
        <w:t xml:space="preserve"> </w:t>
      </w:r>
      <w:r w:rsidR="00522AFE">
        <w:t>represents the contaminant</w:t>
      </w:r>
      <w:r w:rsidRPr="00B73333">
        <w:t>.</w:t>
      </w:r>
      <w:r w:rsidR="007750C0">
        <w:t xml:space="preserve"> It should be noted that as long as the concentrations are of the same kind, then it does not matter whether they are reported in mass or atomic units. </w:t>
      </w:r>
    </w:p>
    <w:p w:rsidR="00A828CB" w:rsidRDefault="00A828CB" w:rsidP="007750C0">
      <w:pPr>
        <w:pStyle w:val="Equations"/>
      </w:pPr>
      <w:bookmarkStart w:id="2" w:name="_Ref443646629"/>
      <w:r>
        <w:lastRenderedPageBreak/>
        <w:t xml:space="preserve">Equation </w:t>
      </w:r>
      <w:fldSimple w:instr=" SEQ Equation \* ARABIC ">
        <w:r w:rsidR="00E6339B">
          <w:rPr>
            <w:noProof/>
          </w:rPr>
          <w:t>3</w:t>
        </w:r>
      </w:fldSimple>
      <w:bookmarkEnd w:id="2"/>
      <w:r>
        <w:t xml:space="preserve"> Decontamination factor for a single contaminate.</w:t>
      </w:r>
    </w:p>
    <w:tbl>
      <w:tblPr>
        <w:tblStyle w:val="EquationsTable1"/>
        <w:tblW w:w="0" w:type="auto"/>
        <w:tblLook w:val="04A0" w:firstRow="1" w:lastRow="0" w:firstColumn="1" w:lastColumn="0" w:noHBand="0" w:noVBand="1"/>
      </w:tblPr>
      <w:tblGrid>
        <w:gridCol w:w="1075"/>
        <w:gridCol w:w="6390"/>
        <w:gridCol w:w="1080"/>
      </w:tblGrid>
      <w:tr w:rsidR="003D605B" w:rsidTr="006A491D">
        <w:trPr>
          <w:trHeight w:val="1520"/>
        </w:trPr>
        <w:tc>
          <w:tcPr>
            <w:tcW w:w="1075" w:type="dxa"/>
            <w:noWrap/>
          </w:tcPr>
          <w:p w:rsidR="003D605B" w:rsidRDefault="003D605B" w:rsidP="007750C0">
            <w:pPr>
              <w:spacing w:line="240" w:lineRule="auto"/>
            </w:pPr>
          </w:p>
        </w:tc>
        <w:tc>
          <w:tcPr>
            <w:tcW w:w="6390" w:type="dxa"/>
            <w:noWrap/>
          </w:tcPr>
          <w:p w:rsidR="003D605B" w:rsidRDefault="003D605B" w:rsidP="00122613">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080" w:type="dxa"/>
            <w:noWrap/>
          </w:tcPr>
          <w:p w:rsidR="003D605B" w:rsidRDefault="00A828CB" w:rsidP="007750C0">
            <w:r>
              <w:fldChar w:fldCharType="begin"/>
            </w:r>
            <w:r>
              <w:instrText xml:space="preserve"> REF _Ref443646629</w:instrText>
            </w:r>
            <w:r w:rsidR="0090160D">
              <w:instrText xml:space="preserve"> \# 0</w:instrText>
            </w:r>
            <w:r>
              <w:instrText xml:space="preserve"> \h </w:instrText>
            </w:r>
            <w:r>
              <w:fldChar w:fldCharType="separate"/>
            </w:r>
            <w:r w:rsidR="00DC59A8">
              <w:t>3</w:t>
            </w:r>
            <w:r>
              <w:fldChar w:fldCharType="end"/>
            </w:r>
          </w:p>
        </w:tc>
      </w:tr>
    </w:tbl>
    <w:p w:rsidR="004D6B7D" w:rsidRDefault="00C74918" w:rsidP="00522AFE">
      <w:r>
        <w:tab/>
        <w:t xml:space="preserve">DFs are </w:t>
      </w:r>
      <w:r w:rsidR="004414EC">
        <w:t xml:space="preserve">also </w:t>
      </w:r>
      <w:r>
        <w:t>characteristic of different process cycles</w:t>
      </w:r>
      <w:r w:rsidR="00172D8B">
        <w:t xml:space="preserve">, </w:t>
      </w:r>
      <w:r>
        <w:t>and will have much greater numerical values in industrial systems. Most industrial processes report DFs on the order of 10</w:t>
      </w:r>
      <w:r>
        <w:rPr>
          <w:vertAlign w:val="superscript"/>
        </w:rPr>
        <w:t>7</w:t>
      </w:r>
      <w:r>
        <w:t xml:space="preserve"> for an </w:t>
      </w:r>
      <w:r w:rsidR="00D31559">
        <w:rPr>
          <w:i/>
        </w:rPr>
        <w:t>over</w:t>
      </w:r>
      <w:r>
        <w:rPr>
          <w:i/>
        </w:rPr>
        <w:t>all</w:t>
      </w:r>
      <w:r w:rsidR="00D31559">
        <w:t xml:space="preserve"> DF. An over</w:t>
      </w:r>
      <w:r>
        <w:t>all DF</w:t>
      </w:r>
      <w:r w:rsidR="001E322D">
        <w:t xml:space="preserve"> </w:t>
      </w:r>
      <w:r w:rsidR="007B2905">
        <w:t>(</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7B2905">
        <w:rPr>
          <w:rFonts w:eastAsiaTheme="minorEastAsia"/>
        </w:rPr>
        <w:t>)</w:t>
      </w:r>
      <w:r w:rsidR="001D519B">
        <w:rPr>
          <w:rFonts w:eastAsiaTheme="minorEastAsia"/>
        </w:rPr>
        <w:t>,</w:t>
      </w:r>
      <w:r>
        <w:t xml:space="preserve"> by definition, would be described with </w:t>
      </w:r>
      <w:r w:rsidR="002A2DDA">
        <w:fldChar w:fldCharType="begin"/>
      </w:r>
      <w:r w:rsidR="002A2DDA">
        <w:instrText xml:space="preserve"> REF _Ref443651408 \h </w:instrText>
      </w:r>
      <w:r w:rsidR="002A2DDA">
        <w:fldChar w:fldCharType="separate"/>
      </w:r>
      <w:r w:rsidR="00E6339B">
        <w:t xml:space="preserve">Equation </w:t>
      </w:r>
      <w:r w:rsidR="00E6339B">
        <w:rPr>
          <w:noProof/>
        </w:rPr>
        <w:t>4</w:t>
      </w:r>
      <w:r w:rsidR="002A2DDA">
        <w:fldChar w:fldCharType="end"/>
      </w:r>
      <w:r w:rsidR="002A2DDA">
        <w:t xml:space="preserve">, </w:t>
      </w:r>
      <w:r w:rsidR="002A2DDA" w:rsidRPr="002A2DDA">
        <w:t>where j</w:t>
      </w:r>
      <w:r w:rsidR="002A2DDA">
        <w:t xml:space="preserve"> is summed over all contaminants</w:t>
      </w:r>
      <w:r w:rsidR="002A2DDA" w:rsidRPr="002A2DDA">
        <w:t>.</w:t>
      </w:r>
      <w:r w:rsidR="00636410">
        <w:t xml:space="preserve"> Theref</w:t>
      </w:r>
      <w:r w:rsidR="001973F5">
        <w:t>ore industrial processes are more inclined to</w:t>
      </w:r>
      <w:r w:rsidR="00636410">
        <w:t xml:space="preserve"> report DF with regard to </w:t>
      </w:r>
      <w:r w:rsidR="009D0814">
        <w:t xml:space="preserve">total gamma or total beta </w:t>
      </w:r>
      <w:r w:rsidR="00FE42D1">
        <w:t>activity</w:t>
      </w:r>
      <w:r w:rsidR="00636410">
        <w:t xml:space="preserve">, where an overall concentration is more easily determined. </w:t>
      </w:r>
      <w:r w:rsidR="00CA5A5E">
        <w:t>Otherwise,</w:t>
      </w:r>
      <w:r w:rsidR="001973F5">
        <w:t xml:space="preserve"> to be precise,</w:t>
      </w:r>
      <w:r w:rsidR="00CA5A5E">
        <w:t xml:space="preserve"> each </w:t>
      </w:r>
      <w:r w:rsidR="00902988">
        <w:t>particular</w:t>
      </w:r>
      <w:r w:rsidR="00CA5A5E">
        <w:t xml:space="preserve"> contaminant, or fission product, should be measured and quantified. </w:t>
      </w:r>
      <w:r w:rsidR="00D07A91">
        <w:t xml:space="preserve">Typically blanket DF values, with no reference towards </w:t>
      </w:r>
      <w:r w:rsidR="00C74DCA">
        <w:t>specific contaminants or method</w:t>
      </w:r>
      <w:r w:rsidR="00D07A91">
        <w:t xml:space="preserve"> are listed</w:t>
      </w:r>
      <w:r w:rsidR="00C74DCA">
        <w:t>.</w:t>
      </w:r>
      <w:r w:rsidR="00D07A91">
        <w:t xml:space="preserve"> </w:t>
      </w:r>
      <w:r w:rsidR="009F12DB">
        <w:t xml:space="preserve">This is a problem, because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F12DB">
        <w:t xml:space="preserve"> </w:t>
      </w:r>
      <w:r w:rsidR="00BF6FE8">
        <w:t>is a strong function of the pool of contaminants</w:t>
      </w:r>
      <w:r w:rsidR="00AA03EC">
        <w:t xml:space="preserve"> used for the calculation</w:t>
      </w:r>
      <w:r w:rsidR="00555919">
        <w:t>.</w:t>
      </w:r>
    </w:p>
    <w:p w:rsidR="004D6B7D" w:rsidRDefault="004D6B7D" w:rsidP="008149C4">
      <w:pPr>
        <w:pStyle w:val="Equations"/>
      </w:pPr>
      <w:bookmarkStart w:id="3" w:name="_Ref443651408"/>
      <w:r>
        <w:t xml:space="preserve">Equation </w:t>
      </w:r>
      <w:fldSimple w:instr=" SEQ Equation \* ARABIC ">
        <w:r w:rsidR="00E6339B">
          <w:rPr>
            <w:noProof/>
          </w:rPr>
          <w:t>4</w:t>
        </w:r>
      </w:fldSimple>
      <w:bookmarkEnd w:id="3"/>
      <w:r>
        <w:rPr>
          <w:noProof/>
        </w:rPr>
        <w:t xml:space="preserve"> Over-all decontamination factor.</w:t>
      </w:r>
    </w:p>
    <w:tbl>
      <w:tblPr>
        <w:tblStyle w:val="EquationsTable1"/>
        <w:tblW w:w="0" w:type="auto"/>
        <w:tblLook w:val="04A0" w:firstRow="1" w:lastRow="0" w:firstColumn="1" w:lastColumn="0" w:noHBand="0" w:noVBand="1"/>
      </w:tblPr>
      <w:tblGrid>
        <w:gridCol w:w="1075"/>
        <w:gridCol w:w="6390"/>
        <w:gridCol w:w="1080"/>
      </w:tblGrid>
      <w:tr w:rsidR="004D6B7D" w:rsidTr="006A491D">
        <w:trPr>
          <w:trHeight w:val="1520"/>
        </w:trPr>
        <w:tc>
          <w:tcPr>
            <w:tcW w:w="1075" w:type="dxa"/>
            <w:noWrap/>
          </w:tcPr>
          <w:p w:rsidR="004D6B7D" w:rsidRDefault="004D6B7D" w:rsidP="00D35D97">
            <w:pPr>
              <w:spacing w:line="240" w:lineRule="auto"/>
            </w:pPr>
          </w:p>
        </w:tc>
        <w:tc>
          <w:tcPr>
            <w:tcW w:w="6390" w:type="dxa"/>
            <w:noWrap/>
          </w:tcPr>
          <w:p w:rsidR="004D6B7D" w:rsidRDefault="004D6B7D" w:rsidP="002D410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rsidR="004D6B7D" w:rsidRDefault="00DC59A8" w:rsidP="00DC59A8">
            <w:r>
              <w:fldChar w:fldCharType="begin"/>
            </w:r>
            <w:r>
              <w:instrText xml:space="preserve"> REF _Ref443651408 </w:instrText>
            </w:r>
            <w:r w:rsidRPr="00DC59A8">
              <w:instrText>\# 0</w:instrText>
            </w:r>
            <w:r>
              <w:instrText xml:space="preserve"> \h </w:instrText>
            </w:r>
            <w:r>
              <w:fldChar w:fldCharType="separate"/>
            </w:r>
            <w:r>
              <w:t>4</w:t>
            </w:r>
            <w:r>
              <w:fldChar w:fldCharType="end"/>
            </w:r>
          </w:p>
        </w:tc>
      </w:tr>
    </w:tbl>
    <w:p w:rsidR="002D58F9" w:rsidRDefault="00D31559" w:rsidP="002D58F9">
      <w:r>
        <w:tab/>
      </w:r>
      <w:r w:rsidR="00761F03">
        <w:t xml:space="preserve">To show </w:t>
      </w:r>
      <w:r w:rsidR="004F38D3">
        <w:t>this,</w:t>
      </w:r>
      <w:r w:rsidR="00761F03">
        <w:t xml:space="preserve"> </w:t>
      </w:r>
      <w:r w:rsidR="0089538F">
        <w:fldChar w:fldCharType="begin"/>
      </w:r>
      <w:r w:rsidR="0089538F">
        <w:instrText xml:space="preserve"> REF _Ref443651408 \h </w:instrText>
      </w:r>
      <w:r w:rsidR="0089538F">
        <w:fldChar w:fldCharType="separate"/>
      </w:r>
      <w:r w:rsidR="00E6339B">
        <w:t xml:space="preserve">Equation </w:t>
      </w:r>
      <w:r w:rsidR="00E6339B">
        <w:rPr>
          <w:noProof/>
        </w:rPr>
        <w:t>4</w:t>
      </w:r>
      <w:r w:rsidR="0089538F">
        <w:fldChar w:fldCharType="end"/>
      </w:r>
      <w:r w:rsidR="0089538F">
        <w:t xml:space="preserve"> is rewritten </w:t>
      </w:r>
      <w:r w:rsidR="004F38D3">
        <w:t xml:space="preserve">in </w:t>
      </w:r>
      <w:r w:rsidR="004F38D3">
        <w:fldChar w:fldCharType="begin"/>
      </w:r>
      <w:r w:rsidR="004F38D3">
        <w:instrText xml:space="preserve"> REF _Ref443900305 \h </w:instrText>
      </w:r>
      <w:r w:rsidR="004F38D3">
        <w:fldChar w:fldCharType="separate"/>
      </w:r>
      <w:r w:rsidR="00E6339B">
        <w:t xml:space="preserve">Equation </w:t>
      </w:r>
      <w:r w:rsidR="00E6339B">
        <w:rPr>
          <w:noProof/>
        </w:rPr>
        <w:t>5</w:t>
      </w:r>
      <w:r w:rsidR="004F38D3">
        <w:fldChar w:fldCharType="end"/>
      </w:r>
      <w:r w:rsidR="004F38D3">
        <w:t xml:space="preserve"> and </w:t>
      </w:r>
      <w:r w:rsidR="004F38D3">
        <w:fldChar w:fldCharType="begin"/>
      </w:r>
      <w:r w:rsidR="004F38D3">
        <w:instrText xml:space="preserve"> REF _Ref443900434 \h </w:instrText>
      </w:r>
      <w:r w:rsidR="004F38D3">
        <w:fldChar w:fldCharType="separate"/>
      </w:r>
      <w:r w:rsidR="00E6339B">
        <w:t xml:space="preserve">Equation </w:t>
      </w:r>
      <w:r w:rsidR="00E6339B">
        <w:rPr>
          <w:noProof/>
        </w:rPr>
        <w:t>6</w:t>
      </w:r>
      <w:r w:rsidR="004F38D3">
        <w:fldChar w:fldCharType="end"/>
      </w:r>
      <w:r w:rsidR="0089538F">
        <w:t>. The relation</w:t>
      </w:r>
      <w:r w:rsidR="00761F03">
        <w:t xml:space="preserve"> between individual DFs and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t xml:space="preserve"> is </w:t>
      </w:r>
      <w:r w:rsidR="0089538F">
        <w:t xml:space="preserve">depicted </w:t>
      </w:r>
      <w:r>
        <w:t>in</w:t>
      </w:r>
      <w:r w:rsidR="002D58F9" w:rsidRPr="002D58F9">
        <w:t xml:space="preserve"> </w:t>
      </w:r>
      <w:r w:rsidR="002D58F9">
        <w:fldChar w:fldCharType="begin"/>
      </w:r>
      <w:r w:rsidR="002D58F9">
        <w:instrText xml:space="preserve"> REF _Ref443900305 \h </w:instrText>
      </w:r>
      <w:r w:rsidR="002D58F9">
        <w:fldChar w:fldCharType="separate"/>
      </w:r>
      <w:r w:rsidR="002D58F9">
        <w:t xml:space="preserve">Equation </w:t>
      </w:r>
      <w:r w:rsidR="002D58F9">
        <w:rPr>
          <w:noProof/>
        </w:rPr>
        <w:t>5</w:t>
      </w:r>
      <w:r w:rsidR="002D58F9">
        <w:fldChar w:fldCharType="end"/>
      </w:r>
      <w:r w:rsidR="002D58F9">
        <w:t xml:space="preserve">, where </w:t>
      </w:r>
      <m:oMath>
        <m:r>
          <w:rPr>
            <w:rFonts w:ascii="Cambria Math" w:hAnsi="Cambria Math"/>
          </w:rPr>
          <m:t>i</m:t>
        </m:r>
      </m:oMath>
      <w:r w:rsidR="002D58F9">
        <w:rPr>
          <w:rFonts w:eastAsiaTheme="minorEastAsia"/>
        </w:rPr>
        <w:t xml:space="preserve"> loops over all contaminants. It is important to realize two things, first, that DFs are additive, and second, that the parenthetical statement of </w:t>
      </w:r>
      <w:r w:rsidR="002D58F9">
        <w:rPr>
          <w:rFonts w:eastAsiaTheme="minorEastAsia"/>
        </w:rPr>
        <w:fldChar w:fldCharType="begin"/>
      </w:r>
      <w:r w:rsidR="002D58F9">
        <w:rPr>
          <w:rFonts w:eastAsiaTheme="minorEastAsia"/>
        </w:rPr>
        <w:instrText xml:space="preserve"> REF _Ref443900305 \h </w:instrText>
      </w:r>
      <w:r w:rsidR="002D58F9">
        <w:rPr>
          <w:rFonts w:eastAsiaTheme="minorEastAsia"/>
        </w:rPr>
      </w:r>
      <w:r w:rsidR="002D58F9">
        <w:rPr>
          <w:rFonts w:eastAsiaTheme="minorEastAsia"/>
        </w:rPr>
        <w:fldChar w:fldCharType="separate"/>
      </w:r>
      <w:r w:rsidR="002D58F9">
        <w:t xml:space="preserve">Equation </w:t>
      </w:r>
      <w:r w:rsidR="002D58F9">
        <w:rPr>
          <w:noProof/>
        </w:rPr>
        <w:t>5</w:t>
      </w:r>
      <w:r w:rsidR="002D58F9">
        <w:rPr>
          <w:rFonts w:eastAsiaTheme="minorEastAsia"/>
        </w:rPr>
        <w:fldChar w:fldCharType="end"/>
      </w:r>
      <w:r w:rsidR="002D58F9">
        <w:rPr>
          <w:rFonts w:eastAsiaTheme="minorEastAsia"/>
        </w:rPr>
        <w:t xml:space="preserve"> represents a percentage, where if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D58F9">
        <w:rPr>
          <w:rFonts w:eastAsiaTheme="minorEastAsia"/>
        </w:rPr>
        <w:t xml:space="preserve"> were removed from the equation, then the summation would be precisely 1. </w:t>
      </w:r>
    </w:p>
    <w:p w:rsidR="002D58F9" w:rsidRDefault="002D58F9" w:rsidP="002D58F9">
      <w:pPr>
        <w:ind w:firstLine="360"/>
        <w:rPr>
          <w:rFonts w:eastAsiaTheme="minorEastAsia"/>
        </w:rPr>
      </w:pPr>
      <w:r>
        <w:fldChar w:fldCharType="begin"/>
      </w:r>
      <w:r>
        <w:instrText xml:space="preserve"> REF _Ref443900434 \h </w:instrText>
      </w:r>
      <w:r>
        <w:fldChar w:fldCharType="separate"/>
      </w:r>
      <w:r>
        <w:t xml:space="preserve">Equation </w:t>
      </w:r>
      <w:r>
        <w:rPr>
          <w:noProof/>
        </w:rPr>
        <w:t>6</w:t>
      </w:r>
      <w:r>
        <w:fldChar w:fldCharType="end"/>
      </w:r>
      <w:r>
        <w:t xml:space="preserve"> utilized </w:t>
      </w:r>
      <w:r>
        <w:fldChar w:fldCharType="begin"/>
      </w:r>
      <w:r>
        <w:instrText xml:space="preserve"> REF _Ref443900885 \h </w:instrText>
      </w:r>
      <w:r>
        <w:fldChar w:fldCharType="separate"/>
      </w:r>
      <w:r>
        <w:t xml:space="preserve">Equation </w:t>
      </w:r>
      <w:r>
        <w:rPr>
          <w:noProof/>
        </w:rPr>
        <w:t>2</w:t>
      </w:r>
      <w:r>
        <w:fldChar w:fldCharType="end"/>
      </w:r>
      <w:r>
        <w:t xml:space="preserve"> and </w:t>
      </w:r>
      <w:r>
        <w:fldChar w:fldCharType="begin"/>
      </w:r>
      <w:r>
        <w:instrText xml:space="preserve"> REF _Ref443646629 \h </w:instrText>
      </w:r>
      <w:r>
        <w:fldChar w:fldCharType="separate"/>
      </w:r>
      <w:r>
        <w:t xml:space="preserve">Equation </w:t>
      </w:r>
      <w:r>
        <w:rPr>
          <w:noProof/>
        </w:rPr>
        <w:t>3</w:t>
      </w:r>
      <w:r>
        <w:fldChar w:fldCharType="end"/>
      </w:r>
      <w:r>
        <w:t xml:space="preserve"> and shows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Pr>
          <w:rFonts w:eastAsiaTheme="minorEastAsia"/>
        </w:rPr>
        <w:t xml:space="preserve"> for an equal volume liquid-liquid separation between nitric acid and TBP.</w:t>
      </w:r>
      <w:r>
        <w:t xml:space="preserve"> The numerator inside the large summation for </w:t>
      </w:r>
      <w:r>
        <w:lastRenderedPageBreak/>
        <w:t>Equation 6 is constant across all contaminants and the largest initial concentrations are shown to contribute the most towards the overall DF</w:t>
      </w:r>
      <w:bookmarkStart w:id="4" w:name="_Ref443651415"/>
    </w:p>
    <w:p w:rsidR="004D6B7D" w:rsidRDefault="004D6B7D" w:rsidP="002D58F9">
      <w:pPr>
        <w:pStyle w:val="Equations"/>
        <w:jc w:val="left"/>
      </w:pPr>
      <w:bookmarkStart w:id="5" w:name="_Ref443900305"/>
      <w:r>
        <w:t xml:space="preserve">Equation </w:t>
      </w:r>
      <w:fldSimple w:instr=" SEQ Equation \* ARABIC ">
        <w:r w:rsidR="00E6339B">
          <w:rPr>
            <w:noProof/>
          </w:rPr>
          <w:t>5</w:t>
        </w:r>
      </w:fldSimple>
      <w:bookmarkEnd w:id="4"/>
      <w:bookmarkEnd w:id="5"/>
      <w:r>
        <w:rPr>
          <w:noProof/>
        </w:rPr>
        <w:t xml:space="preserve"> Over-all DF in terms of indicidual DFs.</w:t>
      </w:r>
    </w:p>
    <w:tbl>
      <w:tblPr>
        <w:tblStyle w:val="EquationsTable1"/>
        <w:tblW w:w="0" w:type="auto"/>
        <w:tblLook w:val="04A0" w:firstRow="1" w:lastRow="0" w:firstColumn="1" w:lastColumn="0" w:noHBand="0" w:noVBand="1"/>
      </w:tblPr>
      <w:tblGrid>
        <w:gridCol w:w="1075"/>
        <w:gridCol w:w="6390"/>
        <w:gridCol w:w="1080"/>
      </w:tblGrid>
      <w:tr w:rsidR="004D6B7D" w:rsidTr="006A491D">
        <w:trPr>
          <w:trHeight w:val="1520"/>
        </w:trPr>
        <w:tc>
          <w:tcPr>
            <w:tcW w:w="1075" w:type="dxa"/>
            <w:noWrap/>
          </w:tcPr>
          <w:p w:rsidR="004D6B7D" w:rsidRDefault="004D6B7D" w:rsidP="00D35D97">
            <w:pPr>
              <w:spacing w:line="240" w:lineRule="auto"/>
            </w:pPr>
          </w:p>
        </w:tc>
        <w:tc>
          <w:tcPr>
            <w:tcW w:w="6390" w:type="dxa"/>
            <w:noWrap/>
          </w:tcPr>
          <w:p w:rsidR="004D6B7D" w:rsidRDefault="004D6B7D" w:rsidP="00344F57">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e>
                        </m:d>
                      </m:e>
                      <m:sub>
                        <m:r>
                          <w:rPr>
                            <w:rFonts w:ascii="Cambria Math" w:hAnsi="Cambria Math"/>
                          </w:rPr>
                          <m:t>final</m:t>
                        </m:r>
                      </m:sub>
                    </m:sSub>
                  </m:e>
                </m:d>
              </m:oMath>
            </m:oMathPara>
          </w:p>
        </w:tc>
        <w:tc>
          <w:tcPr>
            <w:tcW w:w="1080" w:type="dxa"/>
            <w:noWrap/>
          </w:tcPr>
          <w:p w:rsidR="004D6B7D" w:rsidRDefault="008149C4" w:rsidP="00D35D97">
            <w:r>
              <w:fldChar w:fldCharType="begin"/>
            </w:r>
            <w:r>
              <w:instrText xml:space="preserve"> REF _Ref443900305 </w:instrText>
            </w:r>
            <w:r w:rsidRPr="008149C4">
              <w:instrText>\# 0</w:instrText>
            </w:r>
            <w:r>
              <w:instrText xml:space="preserve"> \h </w:instrText>
            </w:r>
            <w:r>
              <w:fldChar w:fldCharType="separate"/>
            </w:r>
            <w:r>
              <w:t>5</w:t>
            </w:r>
            <w:r>
              <w:fldChar w:fldCharType="end"/>
            </w:r>
          </w:p>
        </w:tc>
      </w:tr>
    </w:tbl>
    <w:p w:rsidR="00D05740" w:rsidRDefault="00D05740" w:rsidP="00D05740">
      <w:pPr>
        <w:pStyle w:val="Equations"/>
      </w:pPr>
      <w:bookmarkStart w:id="6" w:name="_Ref443900434"/>
      <w:r>
        <w:t xml:space="preserve">Equation </w:t>
      </w:r>
      <w:fldSimple w:instr=" SEQ Equation \* ARABIC ">
        <w:r w:rsidR="00E6339B">
          <w:rPr>
            <w:noProof/>
          </w:rPr>
          <w:t>6</w:t>
        </w:r>
      </w:fldSimple>
      <w:bookmarkEnd w:id="6"/>
      <w:r>
        <w:rPr>
          <w:noProof/>
        </w:rPr>
        <w:t xml:space="preserve"> Decontamination factor for a single contact of TBP.</w:t>
      </w:r>
    </w:p>
    <w:tbl>
      <w:tblPr>
        <w:tblStyle w:val="EquationsTable1"/>
        <w:tblW w:w="0" w:type="auto"/>
        <w:tblLook w:val="04A0" w:firstRow="1" w:lastRow="0" w:firstColumn="1" w:lastColumn="0" w:noHBand="0" w:noVBand="1"/>
      </w:tblPr>
      <w:tblGrid>
        <w:gridCol w:w="1075"/>
        <w:gridCol w:w="6390"/>
        <w:gridCol w:w="1080"/>
      </w:tblGrid>
      <w:tr w:rsidR="00D05740" w:rsidTr="006A491D">
        <w:trPr>
          <w:trHeight w:val="1520"/>
        </w:trPr>
        <w:tc>
          <w:tcPr>
            <w:tcW w:w="1075" w:type="dxa"/>
            <w:noWrap/>
          </w:tcPr>
          <w:p w:rsidR="00D05740" w:rsidRDefault="00D05740" w:rsidP="00F55D66">
            <w:pPr>
              <w:spacing w:line="240" w:lineRule="auto"/>
            </w:pPr>
          </w:p>
        </w:tc>
        <w:tc>
          <w:tcPr>
            <w:tcW w:w="6390" w:type="dxa"/>
            <w:noWrap/>
          </w:tcPr>
          <w:p w:rsidR="00D05740" w:rsidRDefault="00D05740" w:rsidP="00404621">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Pu</m:t>
                            </m:r>
                          </m:sub>
                        </m:sSub>
                      </m:den>
                    </m:f>
                  </m:e>
                </m:d>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j,initial</m:t>
                            </m:r>
                          </m:sub>
                        </m:sSub>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i,initial</m:t>
                                    </m:r>
                                  </m:sub>
                                </m:sSub>
                              </m:num>
                              <m:den>
                                <m:r>
                                  <w:rPr>
                                    <w:rFonts w:ascii="Cambria Math" w:hAnsi="Cambria Math"/>
                                  </w:rPr>
                                  <m:t>1+1/D</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den>
                            </m:f>
                          </m:e>
                        </m:nary>
                      </m:den>
                    </m:f>
                  </m:e>
                </m:nary>
              </m:oMath>
            </m:oMathPara>
          </w:p>
        </w:tc>
        <w:tc>
          <w:tcPr>
            <w:tcW w:w="1080" w:type="dxa"/>
            <w:noWrap/>
          </w:tcPr>
          <w:p w:rsidR="00D05740" w:rsidRDefault="008149C4" w:rsidP="00F55D66">
            <w:r>
              <w:fldChar w:fldCharType="begin"/>
            </w:r>
            <w:r>
              <w:instrText xml:space="preserve"> REF _Ref443900434 </w:instrText>
            </w:r>
            <w:r w:rsidRPr="008149C4">
              <w:instrText>\# 0</w:instrText>
            </w:r>
            <w:r>
              <w:instrText xml:space="preserve"> \h </w:instrText>
            </w:r>
            <w:r>
              <w:fldChar w:fldCharType="separate"/>
            </w:r>
            <w:r>
              <w:t>6</w:t>
            </w:r>
            <w:r>
              <w:fldChar w:fldCharType="end"/>
            </w:r>
          </w:p>
        </w:tc>
      </w:tr>
    </w:tbl>
    <w:p w:rsidR="00C04E78" w:rsidRDefault="00865B57" w:rsidP="006926C3">
      <w:pPr>
        <w:ind w:firstLine="360"/>
      </w:pPr>
      <w:r>
        <w:rPr>
          <w:rFonts w:eastAsiaTheme="minorEastAsia"/>
        </w:rPr>
        <w:t xml:space="preserve">These equations </w:t>
      </w:r>
      <w:r w:rsidR="009A6124">
        <w:rPr>
          <w:rFonts w:eastAsiaTheme="minorEastAsia"/>
        </w:rPr>
        <w:t xml:space="preserve">highlight the fact that the contaminants used for the calculation have a large influence on what the value of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is.</w:t>
      </w:r>
      <w:r w:rsidR="005B2E16">
        <w:rPr>
          <w:rFonts w:eastAsiaTheme="minorEastAsia"/>
        </w:rPr>
        <w:t xml:space="preserve"> Noting that</w:t>
      </w:r>
      <w:r w:rsidR="009A6124">
        <w:rPr>
          <w:rFonts w:eastAsiaTheme="minorEastAsia"/>
        </w:rPr>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w:t>
      </w:r>
      <w:r w:rsidR="006926C3">
        <w:rPr>
          <w:rFonts w:eastAsiaTheme="minorEastAsia"/>
        </w:rPr>
        <w:t xml:space="preserve">s driven mostly by contaminants </w:t>
      </w:r>
      <w:r w:rsidR="009A6124">
        <w:rPr>
          <w:rFonts w:eastAsiaTheme="minorEastAsia"/>
        </w:rPr>
        <w:t xml:space="preserve">with the largest </w:t>
      </w:r>
      <w:r w:rsidR="009A6124">
        <w:rPr>
          <w:rFonts w:eastAsiaTheme="minorEastAsia"/>
          <w:i/>
        </w:rPr>
        <w:t xml:space="preserve">initial </w:t>
      </w:r>
      <w:r w:rsidR="009A6124">
        <w:rPr>
          <w:rFonts w:eastAsiaTheme="minorEastAsia"/>
        </w:rPr>
        <w:t xml:space="preserve">concentration followed by contaminants with large DCs. </w:t>
      </w:r>
      <w:r w:rsidR="00C62585">
        <w:rPr>
          <w:rFonts w:eastAsiaTheme="minorEastAsia"/>
        </w:rPr>
        <w:t>The above statements seem obvious, but</w:t>
      </w:r>
      <w:r w:rsidR="006926C3">
        <w:rPr>
          <w:rFonts w:eastAsiaTheme="minorEastAsia"/>
        </w:rPr>
        <w:t xml:space="preserve"> their impact can be substantial. </w:t>
      </w:r>
      <w:r w:rsidR="001B6AD0">
        <w:rPr>
          <w:rFonts w:eastAsiaTheme="minorEastAsia"/>
        </w:rPr>
        <w:t xml:space="preserve">For example, if </w:t>
      </w:r>
      <w:r w:rsidR="006926C3">
        <w:rPr>
          <w:rFonts w:eastAsiaTheme="minorEastAsia"/>
        </w:rPr>
        <w:fldChar w:fldCharType="begin"/>
      </w:r>
      <w:r w:rsidR="006926C3">
        <w:rPr>
          <w:rFonts w:eastAsiaTheme="minorEastAsia"/>
        </w:rPr>
        <w:instrText xml:space="preserve"> REF _Ref443900434 \h </w:instrText>
      </w:r>
      <w:r w:rsidR="006926C3">
        <w:rPr>
          <w:rFonts w:eastAsiaTheme="minorEastAsia"/>
        </w:rPr>
      </w:r>
      <w:r w:rsidR="006926C3">
        <w:rPr>
          <w:rFonts w:eastAsiaTheme="minorEastAsia"/>
        </w:rPr>
        <w:fldChar w:fldCharType="separate"/>
      </w:r>
      <w:r w:rsidR="00E6339B">
        <w:t xml:space="preserve">Equation </w:t>
      </w:r>
      <w:r w:rsidR="00E6339B">
        <w:rPr>
          <w:noProof/>
        </w:rPr>
        <w:t>6</w:t>
      </w:r>
      <w:r w:rsidR="006926C3">
        <w:rPr>
          <w:rFonts w:eastAsiaTheme="minorEastAsia"/>
        </w:rPr>
        <w:fldChar w:fldCharType="end"/>
      </w:r>
      <w:r w:rsidR="006926C3">
        <w:rPr>
          <w:rFonts w:eastAsiaTheme="minorEastAsia"/>
        </w:rPr>
        <w:t xml:space="preserve"> </w:t>
      </w:r>
      <w:r w:rsidR="001B6AD0">
        <w:rPr>
          <w:rFonts w:eastAsiaTheme="minorEastAsia"/>
        </w:rPr>
        <w:t xml:space="preserve">were used </w:t>
      </w:r>
      <w:r w:rsidR="006926C3">
        <w:rPr>
          <w:rFonts w:eastAsiaTheme="minorEastAsia"/>
        </w:rPr>
        <w:t xml:space="preserve">to calculate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6926C3">
        <w:rPr>
          <w:rFonts w:eastAsiaTheme="minorEastAsia"/>
        </w:rPr>
        <w:t xml:space="preserve"> for 30 contaminants each with a DC of 0.001</w:t>
      </w:r>
      <w:r w:rsidR="001B6AD0">
        <w:rPr>
          <w:rFonts w:eastAsiaTheme="minorEastAsia"/>
        </w:rPr>
        <w:t xml:space="preserve"> and perfect plutonium recovery</w:t>
      </w:r>
      <w:r w:rsidR="006926C3">
        <w:rPr>
          <w:rFonts w:eastAsiaTheme="minorEastAsia"/>
        </w:rPr>
        <w:t xml:space="preserve">, </w:t>
      </w:r>
      <w:r w:rsidR="001B6AD0">
        <w:rPr>
          <w:rFonts w:eastAsiaTheme="minorEastAsia"/>
        </w:rPr>
        <w:t xml:space="preserve">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1000. If a single contaminant DC value were changed to 0.01,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772</w:t>
      </w:r>
      <w:r w:rsidR="002B1AC0">
        <w:rPr>
          <w:rFonts w:eastAsiaTheme="minorEastAsia"/>
        </w:rPr>
        <w:t xml:space="preserve">, and if that same value were changed to 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2B1AC0">
        <w:rPr>
          <w:rFonts w:eastAsiaTheme="minorEastAsia"/>
        </w:rPr>
        <w:t xml:space="preserve"> would be 250</w:t>
      </w:r>
      <w:r w:rsidR="00495B01">
        <w:rPr>
          <w:rFonts w:eastAsiaTheme="minorEastAsia"/>
        </w:rPr>
        <w:t xml:space="preserve">, which is a 25% </w:t>
      </w:r>
      <w:r w:rsidR="002B1AC0">
        <w:rPr>
          <w:rFonts w:eastAsiaTheme="minorEastAsia"/>
        </w:rPr>
        <w:t xml:space="preserve">or 75% </w:t>
      </w:r>
      <w:r w:rsidR="00495B01">
        <w:rPr>
          <w:rFonts w:eastAsiaTheme="minorEastAsia"/>
        </w:rPr>
        <w:t>d</w:t>
      </w:r>
      <w:r w:rsidR="00986E78">
        <w:rPr>
          <w:rFonts w:eastAsiaTheme="minorEastAsia"/>
        </w:rPr>
        <w:t>ecrease</w:t>
      </w:r>
      <w:r w:rsidR="00495B01">
        <w:rPr>
          <w:rFonts w:eastAsiaTheme="minorEastAsia"/>
        </w:rPr>
        <w:t xml:space="preserve"> in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495B01">
        <w:rPr>
          <w:rFonts w:eastAsiaTheme="minorEastAsia"/>
        </w:rPr>
        <w:t xml:space="preserve"> for a single step. </w:t>
      </w:r>
      <w:r w:rsidR="002A5EF8">
        <w:rPr>
          <w:rFonts w:eastAsiaTheme="minorEastAsia"/>
        </w:rPr>
        <w:t xml:space="preserve">This effect </w:t>
      </w:r>
      <w:r w:rsidR="002B1AC0">
        <w:rPr>
          <w:rFonts w:eastAsiaTheme="minorEastAsia"/>
        </w:rPr>
        <w:t>worsens</w:t>
      </w:r>
      <w:r w:rsidR="00804AD2">
        <w:rPr>
          <w:rFonts w:eastAsiaTheme="minorEastAsia"/>
        </w:rPr>
        <w:t xml:space="preserve"> as the number of contaminants accounted for decreases</w:t>
      </w:r>
      <w:r w:rsidR="002B1AC0">
        <w:rPr>
          <w:rFonts w:eastAsiaTheme="minorEastAsia"/>
        </w:rPr>
        <w:t xml:space="preserve"> and as the spread between DF values increase</w:t>
      </w:r>
      <w:r w:rsidR="00804AD2">
        <w:rPr>
          <w:rFonts w:eastAsiaTheme="minorEastAsia"/>
        </w:rPr>
        <w:t xml:space="preserve">, which is why individual decontamination factors are necessary.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803286">
        <w:rPr>
          <w:rFonts w:eastAsiaTheme="minorEastAsia"/>
        </w:rPr>
        <w:t xml:space="preserve"> with respect to gamma counts</w:t>
      </w:r>
      <w:r w:rsidR="00804AD2">
        <w:rPr>
          <w:rFonts w:eastAsiaTheme="minorEastAsia"/>
        </w:rPr>
        <w:t xml:space="preserve"> and</w:t>
      </w:r>
      <w:r w:rsidR="00803286">
        <w:rPr>
          <w:rFonts w:eastAsiaTheme="minorEastAsia"/>
        </w:rPr>
        <w:t xml:space="preserve"> elemental</w:t>
      </w:r>
      <w:r w:rsidR="00804AD2">
        <w:rPr>
          <w:rFonts w:eastAsiaTheme="minorEastAsia"/>
        </w:rPr>
        <w:t xml:space="preserve"> </w:t>
      </w:r>
      <w:r w:rsidR="00C04E78">
        <w:rPr>
          <w:rFonts w:eastAsiaTheme="minorEastAsia"/>
        </w:rPr>
        <w:t>DFs</w:t>
      </w:r>
      <w:r w:rsidR="00803286">
        <w:rPr>
          <w:rFonts w:eastAsiaTheme="minorEastAsia"/>
        </w:rPr>
        <w:t xml:space="preserve"> </w:t>
      </w:r>
      <w:r w:rsidR="00C04E78">
        <w:rPr>
          <w:rFonts w:eastAsiaTheme="minorEastAsia"/>
        </w:rPr>
        <w:t xml:space="preserve"> </w:t>
      </w:r>
      <w:r w:rsidR="00C04E78" w:rsidRPr="00032CD2">
        <w:rPr>
          <w:rFonts w:eastAsiaTheme="minorEastAsia"/>
        </w:rPr>
        <w:t>will be reported, but</w:t>
      </w:r>
      <w:r w:rsidR="00C04E78">
        <w:rPr>
          <w:rFonts w:eastAsiaTheme="minorEastAsia"/>
        </w:rPr>
        <w:t xml:space="preserve"> will not be calculated from each other</w:t>
      </w:r>
      <w:r w:rsidR="00803286">
        <w:rPr>
          <w:rFonts w:eastAsiaTheme="minorEastAsia"/>
        </w:rPr>
        <w:t xml:space="preserve"> for reasons </w:t>
      </w:r>
      <w:r w:rsidR="00C04E78">
        <w:rPr>
          <w:rFonts w:eastAsiaTheme="minorEastAsia"/>
        </w:rPr>
        <w:t>stated above.</w:t>
      </w:r>
      <w:r w:rsidR="00C21F4A">
        <w:t xml:space="preserve"> </w:t>
      </w:r>
    </w:p>
    <w:p w:rsidR="00A46B57" w:rsidRDefault="001325F3" w:rsidP="006926C3">
      <w:pPr>
        <w:ind w:firstLine="360"/>
      </w:pPr>
      <w:r>
        <w:t xml:space="preserve">To </w:t>
      </w:r>
      <w:r w:rsidR="00DC0D2A">
        <w:t>stress</w:t>
      </w:r>
      <w:r>
        <w:t xml:space="preserve"> other factors that affect DFs</w:t>
      </w:r>
      <w:r w:rsidR="00A039BD">
        <w:t xml:space="preserve"> and give context for the DF values provided in this paper</w:t>
      </w:r>
      <w:r>
        <w:t xml:space="preserve">, </w:t>
      </w:r>
      <w:r>
        <w:fldChar w:fldCharType="begin"/>
      </w:r>
      <w:r>
        <w:instrText xml:space="preserve"> REF _Ref441657729 \h </w:instrText>
      </w:r>
      <w:r>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fldChar w:fldCharType="end"/>
      </w:r>
      <w:r>
        <w:t xml:space="preserve"> was produced. </w:t>
      </w:r>
      <w:r w:rsidR="0028541D">
        <w:fldChar w:fldCharType="begin"/>
      </w:r>
      <w:r w:rsidR="0028541D">
        <w:instrText xml:space="preserve"> REF _Ref441657729 \h </w:instrText>
      </w:r>
      <w:r w:rsidR="0028541D">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rsidR="0028541D">
        <w:fldChar w:fldCharType="end"/>
      </w:r>
      <w:r w:rsidR="0028541D">
        <w:t xml:space="preserve"> </w:t>
      </w:r>
      <w:r>
        <w:t>shows calculated decontamination factors for one and two contacts of TBP with the same volume ratio between both contacts</w:t>
      </w:r>
      <w:r w:rsidR="005559B4">
        <w:t xml:space="preserve"> with the assumptions of constant DC across all volume ratios and a DC for plutonium of 10</w:t>
      </w:r>
      <w:r>
        <w:t xml:space="preserve">. This plot assumes that the </w:t>
      </w:r>
      <w:r>
        <w:lastRenderedPageBreak/>
        <w:t>second contact of TBP is combined with the first contact. Different elements have different DC, which is why several values are shown on the graph. The lower line in each case is the second contact.</w:t>
      </w:r>
      <w:r w:rsidR="005559B4">
        <w:t xml:space="preserve"> </w:t>
      </w:r>
    </w:p>
    <w:p w:rsidR="00327116" w:rsidRDefault="00A46B57" w:rsidP="00327116">
      <w:pPr>
        <w:ind w:firstLine="360"/>
      </w:pPr>
      <w:r>
        <w:t>Although different volume ratios will affect how close uranium is to the solubility limit, and affec</w:t>
      </w:r>
      <w:r w:rsidR="00DC0D2A">
        <w:t xml:space="preserve">ts the DC for various elements, two </w:t>
      </w:r>
      <w:r w:rsidR="005D77BB">
        <w:t xml:space="preserve">concept </w:t>
      </w:r>
      <w:r w:rsidR="00DC0D2A">
        <w:t>effects are emphasized</w:t>
      </w:r>
      <w:r w:rsidR="005D77BB">
        <w:t xml:space="preserve"> with </w:t>
      </w:r>
      <w:r w:rsidR="005D77BB">
        <w:fldChar w:fldCharType="begin"/>
      </w:r>
      <w:r w:rsidR="005D77BB">
        <w:instrText xml:space="preserve"> REF _Ref441657729 \h </w:instrText>
      </w:r>
      <w:r w:rsidR="005D77BB">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rsidR="005D77BB">
        <w:fldChar w:fldCharType="end"/>
      </w:r>
      <w:r w:rsidR="00DC0D2A">
        <w:t xml:space="preserve">. The first is </w:t>
      </w:r>
      <w:r w:rsidR="005D77BB">
        <w:t>that volume</w:t>
      </w:r>
      <w:r w:rsidR="004F0EFE">
        <w:t xml:space="preserve"> plays a significant role in DF -</w:t>
      </w:r>
      <w:r w:rsidR="005D77BB">
        <w:t xml:space="preserve"> </w:t>
      </w:r>
      <w:r w:rsidR="004F0EFE">
        <w:t>n</w:t>
      </w:r>
      <w:r w:rsidR="00ED212A">
        <w:t xml:space="preserve">otice how extremely large </w:t>
      </w:r>
      <w:r w:rsidR="005D77BB">
        <w:t>DF</w:t>
      </w:r>
      <w:r w:rsidR="00ED212A">
        <w:t xml:space="preserve"> can be achieved with minimal TBP solution</w:t>
      </w:r>
      <w:r w:rsidR="00D73499">
        <w:t xml:space="preserve">, this is supported by </w:t>
      </w:r>
      <w:r w:rsidR="00D73499">
        <w:fldChar w:fldCharType="begin"/>
      </w:r>
      <w:r w:rsidR="00D73499">
        <w:instrText xml:space="preserve"> ADDIN EN.CITE &lt;EndNote&gt;&lt;Cite&gt;&lt;Author&gt;McHenry&lt;/Author&gt;&lt;Year&gt;1963&lt;/Year&gt;&lt;RecNum&gt;191&lt;/RecNum&gt;&lt;DisplayText&gt;(McHenry, Posey et al. 1963)&lt;/DisplayText&gt;&lt;record&gt;&lt;rec-number&gt;191&lt;/rec-number&gt;&lt;foreign-keys&gt;&lt;key app="EN" db-id="r9aesfrsp2ptvlea59iv099m20xv22avsvvv" timestamp="1456773294"&gt;191&lt;/key&gt;&lt;/foreign-keys&gt;&lt;ref-type name="Report"&gt;27&lt;/ref-type&gt;&lt;contributors&gt;&lt;authors&gt;&lt;author&gt;McHenry, RE&lt;/author&gt;&lt;author&gt;Posey, JC&lt;/author&gt;&lt;author&gt;Baker, PS&lt;/author&gt;&lt;/authors&gt;&lt;/contributors&gt;&lt;titles&gt;&lt;title&gt;Recovery of Irradiated Uranium by a Two-stage Differential Extraction Procedure&lt;/title&gt;&lt;/titles&gt;&lt;dates&gt;&lt;year&gt;1963&lt;/year&gt;&lt;/dates&gt;&lt;publisher&gt;Oak Ridge National Lab., Tenn.&lt;/publisher&gt;&lt;urls&gt;&lt;/urls&gt;&lt;/record&gt;&lt;/Cite&gt;&lt;/EndNote&gt;</w:instrText>
      </w:r>
      <w:r w:rsidR="00D73499">
        <w:fldChar w:fldCharType="separate"/>
      </w:r>
      <w:r w:rsidR="00D73499">
        <w:rPr>
          <w:noProof/>
        </w:rPr>
        <w:t>(McHenry, Posey et al. 1963)</w:t>
      </w:r>
      <w:r w:rsidR="00D73499">
        <w:fldChar w:fldCharType="end"/>
      </w:r>
      <w:r w:rsidR="00ED212A">
        <w:t xml:space="preserve">. </w:t>
      </w:r>
      <w:r w:rsidR="005D77BB">
        <w:t xml:space="preserve">The second is that each contact of TBP reduces DFs by a large fraction at larger volumes of TBP. </w:t>
      </w:r>
      <w:r w:rsidR="00327116">
        <w:t>The experiment utilized four contacts at a volume ratio 1.4.</w:t>
      </w:r>
    </w:p>
    <w:p w:rsidR="00127B1A" w:rsidRDefault="00127B1A" w:rsidP="00327116">
      <w:pPr>
        <w:ind w:firstLine="360"/>
      </w:pPr>
    </w:p>
    <w:p w:rsidR="00E223D8" w:rsidRPr="00E223D8" w:rsidRDefault="009B123E" w:rsidP="00E223D8">
      <w:pPr>
        <w:keepNext/>
        <w:ind w:firstLine="360"/>
        <w:jc w:val="center"/>
      </w:pPr>
      <w:r w:rsidRPr="009B123E">
        <w:rPr>
          <w:noProof/>
        </w:rPr>
        <w:drawing>
          <wp:inline distT="0" distB="0" distL="0" distR="0">
            <wp:extent cx="48387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205" cy="3630904"/>
                    </a:xfrm>
                    <a:prstGeom prst="rect">
                      <a:avLst/>
                    </a:prstGeom>
                    <a:noFill/>
                    <a:ln>
                      <a:noFill/>
                    </a:ln>
                  </pic:spPr>
                </pic:pic>
              </a:graphicData>
            </a:graphic>
          </wp:inline>
        </w:drawing>
      </w:r>
    </w:p>
    <w:p w:rsidR="00E223D8" w:rsidRPr="00E223D8" w:rsidRDefault="00E223D8" w:rsidP="00E223D8">
      <w:pPr>
        <w:spacing w:after="200" w:line="240" w:lineRule="auto"/>
        <w:jc w:val="center"/>
        <w:rPr>
          <w:rFonts w:eastAsia="Times New Roman" w:cs="Times New Roman"/>
          <w:iCs/>
          <w:noProof/>
          <w:szCs w:val="18"/>
        </w:rPr>
      </w:pPr>
      <w:bookmarkStart w:id="7" w:name="_Ref441657729"/>
      <w:r w:rsidRPr="00E223D8">
        <w:rPr>
          <w:rFonts w:eastAsia="Times New Roman" w:cs="Times New Roman"/>
          <w:iCs/>
          <w:szCs w:val="18"/>
        </w:rPr>
        <w:t xml:space="preserve">Figure </w:t>
      </w:r>
      <w:r w:rsidRPr="00E223D8">
        <w:rPr>
          <w:rFonts w:eastAsia="Times New Roman" w:cs="Times New Roman"/>
          <w:iCs/>
          <w:szCs w:val="18"/>
        </w:rPr>
        <w:fldChar w:fldCharType="begin"/>
      </w:r>
      <w:r w:rsidRPr="00E223D8">
        <w:rPr>
          <w:rFonts w:eastAsia="Times New Roman" w:cs="Times New Roman"/>
          <w:iCs/>
          <w:szCs w:val="18"/>
        </w:rPr>
        <w:instrText xml:space="preserve"> SEQ Figure \* ARABIC </w:instrText>
      </w:r>
      <w:r w:rsidRPr="00E223D8">
        <w:rPr>
          <w:rFonts w:eastAsia="Times New Roman" w:cs="Times New Roman"/>
          <w:iCs/>
          <w:szCs w:val="18"/>
        </w:rPr>
        <w:fldChar w:fldCharType="separate"/>
      </w:r>
      <w:r w:rsidR="00E6339B">
        <w:rPr>
          <w:rFonts w:eastAsia="Times New Roman" w:cs="Times New Roman"/>
          <w:iCs/>
          <w:noProof/>
          <w:szCs w:val="18"/>
        </w:rPr>
        <w:t>1</w:t>
      </w:r>
      <w:r w:rsidRPr="00E223D8">
        <w:rPr>
          <w:rFonts w:eastAsia="Times New Roman" w:cs="Times New Roman"/>
          <w:iCs/>
          <w:szCs w:val="18"/>
        </w:rPr>
        <w:fldChar w:fldCharType="end"/>
      </w:r>
      <w:bookmarkEnd w:id="7"/>
      <w:r w:rsidRPr="00E223D8">
        <w:rPr>
          <w:rFonts w:eastAsia="Times New Roman" w:cs="Times New Roman"/>
          <w:iCs/>
          <w:noProof/>
          <w:szCs w:val="18"/>
        </w:rPr>
        <w:t xml:space="preserve"> Decontamination factors as a function of volume ratios for first and second contact.</w:t>
      </w:r>
    </w:p>
    <w:p w:rsidR="00E223D8" w:rsidRDefault="00E223D8" w:rsidP="00CE1536">
      <w:pPr>
        <w:ind w:firstLine="360"/>
      </w:pPr>
    </w:p>
    <w:p w:rsidR="00A9773A" w:rsidRPr="005A777F" w:rsidRDefault="00A9773A" w:rsidP="00A9773A">
      <w:pPr>
        <w:pStyle w:val="ListParagraph"/>
        <w:numPr>
          <w:ilvl w:val="0"/>
          <w:numId w:val="13"/>
        </w:numPr>
        <w:jc w:val="center"/>
      </w:pPr>
      <w:r w:rsidRPr="005A777F">
        <w:t>Literature Review</w:t>
      </w:r>
    </w:p>
    <w:p w:rsidR="00F132B7" w:rsidRDefault="00A26568" w:rsidP="00A9773A">
      <w:pPr>
        <w:ind w:firstLine="360"/>
      </w:pPr>
      <w:r>
        <w:lastRenderedPageBreak/>
        <w:t xml:space="preserve">Descriptions for various PUREX variations are provided in many sources </w: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 </w:instrTex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EN.CITE.DATA </w:instrText>
      </w:r>
      <w:r>
        <w:fldChar w:fldCharType="end"/>
      </w:r>
      <w:r>
        <w:fldChar w:fldCharType="separate"/>
      </w:r>
      <w:r>
        <w:rPr>
          <w:noProof/>
        </w:rPr>
        <w:t>(Reas 1957, Stoller and Richards 1961, Benedict, Levi et al. 1982)</w:t>
      </w:r>
      <w:r>
        <w:fldChar w:fldCharType="end"/>
      </w:r>
      <w:r w:rsidR="00F95F19">
        <w:t xml:space="preserve"> with</w:t>
      </w:r>
      <w:r>
        <w:t xml:space="preserve"> </w:t>
      </w:r>
      <w:r w:rsidR="00F95F19">
        <w:t>explanations</w:t>
      </w:r>
      <w:r>
        <w:t xml:space="preserve"> of chemistry, flow sheets, </w:t>
      </w:r>
      <w:r w:rsidR="00F95F19">
        <w:t xml:space="preserve">and process. </w:t>
      </w:r>
      <w:r w:rsidR="0013330A">
        <w:t>These sources report o</w:t>
      </w:r>
      <w:r w:rsidR="00F95F19">
        <w:t xml:space="preserve">verall </w:t>
      </w:r>
      <w:r w:rsidR="00117D32">
        <w:t xml:space="preserve">gamma </w:t>
      </w:r>
      <w:r w:rsidR="001062EB">
        <w:t>DFs</w:t>
      </w:r>
      <w:r w:rsidR="00F95F19">
        <w:t xml:space="preserve"> of ~10</w:t>
      </w:r>
      <w:r w:rsidR="00F95F19">
        <w:rPr>
          <w:vertAlign w:val="superscript"/>
        </w:rPr>
        <w:t>8</w:t>
      </w:r>
      <w:r w:rsidR="00F95F19">
        <w:t xml:space="preserve"> with plutonium recoveries of 99.7 % for industrial scale reprocessing facilities. Further, </w:t>
      </w:r>
      <w:r w:rsidR="00117D32">
        <w:t>DC</w:t>
      </w:r>
      <w:r w:rsidR="0013330A">
        <w:t xml:space="preserve"> values for</w:t>
      </w:r>
      <w:r w:rsidR="00117D32">
        <w:t xml:space="preserve"> TBP and nitric acid are provided</w:t>
      </w:r>
      <w:r w:rsidR="00F95F19">
        <w:t xml:space="preserve"> for U, </w:t>
      </w:r>
      <w:r w:rsidR="00127B1A">
        <w:t xml:space="preserve">Pu, Zr, Nb, Ru, and the </w:t>
      </w:r>
      <w:r w:rsidR="00F95F19">
        <w:t>rare earth</w:t>
      </w:r>
      <w:r w:rsidR="00127B1A">
        <w:t xml:space="preserve"> elements</w:t>
      </w:r>
      <w:r w:rsidR="00592D6E">
        <w:t xml:space="preserve">. </w:t>
      </w:r>
      <w:r w:rsidR="00117D32">
        <w:t>DC</w:t>
      </w:r>
      <w:r w:rsidR="00592D6E">
        <w:t>s</w:t>
      </w:r>
      <w:r w:rsidR="00117D32">
        <w:t xml:space="preserve"> </w:t>
      </w:r>
      <w:r w:rsidR="0013330A">
        <w:t xml:space="preserve">are disclosed in numerical and graphical format and </w:t>
      </w:r>
      <w:r w:rsidR="00592D6E">
        <w:t xml:space="preserve">vary with nitric acid concentration and uranium saturation in TBP. </w:t>
      </w:r>
      <w:r w:rsidR="0013330A">
        <w:t>These sources also derive mathematical c</w:t>
      </w:r>
      <w:r w:rsidR="00117D32">
        <w:t xml:space="preserve">orrelations </w:t>
      </w:r>
      <w:r w:rsidR="0013330A">
        <w:t>between DC and DF</w:t>
      </w:r>
      <w:r w:rsidR="00117D32">
        <w:t>, but experimental</w:t>
      </w:r>
      <w:r w:rsidR="0013330A">
        <w:t xml:space="preserve"> PUREX</w:t>
      </w:r>
      <w:r w:rsidR="00117D32">
        <w:t xml:space="preserve"> DFs for individual elements were not provided.</w:t>
      </w:r>
      <w:r w:rsidR="00B777F3">
        <w:t xml:space="preserve"> </w:t>
      </w:r>
    </w:p>
    <w:p w:rsidR="0021068A" w:rsidRDefault="0021068A" w:rsidP="00A9773A">
      <w:pPr>
        <w:ind w:firstLine="360"/>
        <w:rPr>
          <w:color w:val="FF0000"/>
        </w:rPr>
      </w:pPr>
      <w:r>
        <w:t xml:space="preserve">A compilation of distribution data for PUREX extraction process provide DC information for uranium thorium, and plutonium in a variety of concentrations </w:t>
      </w:r>
      <w:r>
        <w:fldChar w:fldCharType="begin"/>
      </w:r>
      <w: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fldChar w:fldCharType="separate"/>
      </w:r>
      <w:r>
        <w:rPr>
          <w:noProof/>
        </w:rPr>
        <w:t>(Prout 1957)</w:t>
      </w:r>
      <w:r>
        <w:fldChar w:fldCharType="end"/>
      </w:r>
      <w:r w:rsidR="002273ED">
        <w:t xml:space="preserve">. DC for Zr, rare earth metals, plutonium, and thorium, have been provided in the “Tri-n-butyl phosphate as an extracting solvent for inorganic nitrates” series </w: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 </w:instrTex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EN.CITE.DATA </w:instrText>
      </w:r>
      <w:r w:rsidR="002273ED">
        <w:fldChar w:fldCharType="end"/>
      </w:r>
      <w:r w:rsidR="002273ED">
        <w:fldChar w:fldCharType="separate"/>
      </w:r>
      <w:r w:rsidR="002273ED">
        <w:rPr>
          <w:noProof/>
        </w:rPr>
        <w:t>(Alcock, Bedford et al. 1957, Best, McKay et al. 1957, Hesford, McKay et al. 1957, Scargill, Alcock et al. 1957, Alcock, Best et al. 1958, Best, Hesford et al. 1959, Hesford, Jackson et al. 1959)</w:t>
      </w:r>
      <w:r w:rsidR="002273ED">
        <w:fldChar w:fldCharType="end"/>
      </w:r>
      <w:r w:rsidR="002273ED">
        <w:t xml:space="preserve">. This information will be extremely useful for verifying trends between the different DF produced in this experiment. </w:t>
      </w:r>
    </w:p>
    <w:p w:rsidR="00850E91" w:rsidRDefault="00A9773A" w:rsidP="008D1BDE">
      <w:pPr>
        <w:ind w:firstLine="360"/>
      </w:pPr>
      <w:r w:rsidRPr="002C0AC4">
        <w:rPr>
          <w:color w:val="FF0000"/>
        </w:rPr>
        <w:t xml:space="preserve"> </w:t>
      </w:r>
      <w:r w:rsidR="00BA7B6B">
        <w:t>An e</w:t>
      </w:r>
      <w:r w:rsidR="00850E91" w:rsidRPr="00850E91">
        <w:t>xperiment</w:t>
      </w:r>
      <w:r w:rsidR="00F676EE">
        <w:t xml:space="preserve"> was conducted at</w:t>
      </w:r>
      <w:r w:rsidR="00850E91" w:rsidRPr="00850E91">
        <w:t xml:space="preserve"> Oak Ridge National Laboratory for</w:t>
      </w:r>
      <w:r w:rsidR="006C2003">
        <w:t xml:space="preserve"> uranium</w:t>
      </w:r>
      <w:r w:rsidR="00850E91" w:rsidRPr="00850E91">
        <w:t xml:space="preserve"> process decontamination. (McHenry, Posey et al. 1963)</w:t>
      </w:r>
      <w:r w:rsidR="00850E91">
        <w:t>. This experiment sought to decontaminate irradiated uranium from fission products using a simple two-stage differential extraction scheme. Where differential refers to the use of minute volumes. This experiment utilized TBP and th</w:t>
      </w:r>
      <w:r w:rsidR="006C2003">
        <w:t xml:space="preserve">e sulfate ion for the extraction. The sulfate ion enhanced the separation between the uranium and the fission products. Distribution coefficients were reported as well as decontamination factors for zirconium, europium, and ruthenium. </w:t>
      </w:r>
    </w:p>
    <w:p w:rsidR="00BA7B6B" w:rsidRDefault="00BA7B6B" w:rsidP="008D1BDE">
      <w:pPr>
        <w:ind w:firstLine="360"/>
      </w:pPr>
      <w:r w:rsidRPr="00BA7B6B">
        <w:t xml:space="preserve">Understandably, DC for elements of the alkali and alkaline earth metals have not been extensively reported, because these elements are not appreciably extracted into organic solvents. DF </w:t>
      </w:r>
      <w:r w:rsidRPr="00BA7B6B">
        <w:lastRenderedPageBreak/>
        <w:t>for these elements are important to know because Cs and Ba concentrations are useful for determinin</w:t>
      </w:r>
      <w:r>
        <w:t>g reactor parameters. C</w:t>
      </w:r>
      <w:r w:rsidRPr="00BA7B6B">
        <w:t xml:space="preserve">onversely, </w:t>
      </w:r>
      <w:r>
        <w:t>g</w:t>
      </w:r>
      <w:r w:rsidRPr="00BA7B6B">
        <w:t>allium</w:t>
      </w:r>
      <w:r>
        <w:t xml:space="preserve"> </w:t>
      </w:r>
      <w:r w:rsidRPr="00BA7B6B">
        <w:t>has been studied for separation (Collins, Campbell et al. 2000) because it is a common contaminate in weapons grade plutonium.</w:t>
      </w:r>
    </w:p>
    <w:p w:rsidR="00A1289E" w:rsidRDefault="00666794" w:rsidP="008D1BDE">
      <w:pPr>
        <w:ind w:firstLine="360"/>
      </w:pPr>
      <w:r>
        <w:t>Over cycle DF for PUREX has been reported for Ru, Zr, and Nb, but literature review has failed to produce DFs for the vast majority of elements.</w:t>
      </w:r>
    </w:p>
    <w:p w:rsidR="005C0F58" w:rsidRPr="00A8005E" w:rsidRDefault="00850E91" w:rsidP="008D1BDE">
      <w:pPr>
        <w:ind w:firstLine="360"/>
      </w:pPr>
      <w:r>
        <w:t xml:space="preserve"> </w:t>
      </w:r>
      <w:r w:rsidR="00A1289E">
        <w:t>(if you can find DC for alkali earth metals somewhere, I should add them here)</w:t>
      </w:r>
      <w:r w:rsidR="00A8005E">
        <w:t xml:space="preserve"> </w:t>
      </w:r>
    </w:p>
    <w:p w:rsidR="00850E91" w:rsidRPr="002C0AC4" w:rsidRDefault="00F35A3F" w:rsidP="00850E91">
      <w:pPr>
        <w:ind w:firstLine="360"/>
        <w:rPr>
          <w:color w:val="FF0000"/>
        </w:rPr>
      </w:pPr>
      <w:r>
        <w:rPr>
          <w:color w:val="FF0000"/>
        </w:rPr>
        <w:t>(</w:t>
      </w:r>
      <w:r w:rsidR="00BD70A3">
        <w:rPr>
          <w:color w:val="FF0000"/>
        </w:rPr>
        <w:t>Further studies have been done about recovering fission products from</w:t>
      </w:r>
      <w:r>
        <w:rPr>
          <w:color w:val="FF0000"/>
        </w:rPr>
        <w:t xml:space="preserve"> the</w:t>
      </w:r>
      <w:r w:rsidR="00BD70A3">
        <w:rPr>
          <w:color w:val="FF0000"/>
        </w:rPr>
        <w:t xml:space="preserve"> waste stream</w:t>
      </w:r>
      <w:r>
        <w:rPr>
          <w:color w:val="FF0000"/>
        </w:rPr>
        <w:t xml:space="preserve"> – should I mention that?)</w:t>
      </w:r>
      <w:r w:rsidR="00BD70A3">
        <w:rPr>
          <w:color w:val="FF0000"/>
        </w:rPr>
        <w:t xml:space="preserve">. </w: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 </w:instrTex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EN.CITE.DATA </w:instrText>
      </w:r>
      <w:r w:rsidR="00BD70A3">
        <w:rPr>
          <w:color w:val="FF0000"/>
        </w:rPr>
      </w:r>
      <w:r w:rsidR="00BD70A3">
        <w:rPr>
          <w:color w:val="FF0000"/>
        </w:rPr>
        <w:fldChar w:fldCharType="end"/>
      </w:r>
      <w:r w:rsidR="00BD70A3">
        <w:rPr>
          <w:color w:val="FF0000"/>
        </w:rPr>
      </w:r>
      <w:r w:rsidR="00BD70A3">
        <w:rPr>
          <w:color w:val="FF0000"/>
        </w:rPr>
        <w:fldChar w:fldCharType="separate"/>
      </w:r>
      <w:r w:rsidR="00BD70A3">
        <w:rPr>
          <w:noProof/>
          <w:color w:val="FF0000"/>
        </w:rPr>
        <w:t>(Swift 1961, Weaver 1963, Gupta, Singh et al. 2009)</w:t>
      </w:r>
      <w:r w:rsidR="00BD70A3">
        <w:rPr>
          <w:color w:val="FF0000"/>
        </w:rPr>
        <w:fldChar w:fldCharType="end"/>
      </w:r>
    </w:p>
    <w:p w:rsidR="00A645F3" w:rsidRDefault="00FA4300" w:rsidP="002C0AC4">
      <w:pPr>
        <w:pStyle w:val="ListParagraph"/>
        <w:numPr>
          <w:ilvl w:val="0"/>
          <w:numId w:val="13"/>
        </w:numPr>
        <w:jc w:val="center"/>
      </w:pPr>
      <w:r>
        <w:t>Experiment</w:t>
      </w:r>
    </w:p>
    <w:p w:rsidR="003C45CA" w:rsidRPr="002C0AC4" w:rsidRDefault="002C0AC4" w:rsidP="003C45CA">
      <w:pPr>
        <w:ind w:firstLine="360"/>
        <w:rPr>
          <w:color w:val="FF0000"/>
        </w:rPr>
      </w:pPr>
      <w:r>
        <w:rPr>
          <w:color w:val="FF0000"/>
        </w:rPr>
        <w:t>How was the sample prepared?</w:t>
      </w:r>
      <w:r w:rsidR="007543F3">
        <w:rPr>
          <w:color w:val="FF0000"/>
        </w:rPr>
        <w:t xml:space="preserve"> I was not on the project at this point</w:t>
      </w:r>
    </w:p>
    <w:p w:rsidR="002C0AC4" w:rsidRDefault="001C7F77" w:rsidP="003C45CA">
      <w:pPr>
        <w:ind w:firstLine="360"/>
        <w:rPr>
          <w:color w:val="FF0000"/>
        </w:rPr>
      </w:pPr>
      <w:r>
        <w:rPr>
          <w:color w:val="FF0000"/>
        </w:rPr>
        <w:t>How was the sample irradiated?</w:t>
      </w:r>
      <w:r w:rsidR="007543F3">
        <w:rPr>
          <w:color w:val="FF0000"/>
        </w:rPr>
        <w:t xml:space="preserve"> I was not on the project at this point</w:t>
      </w:r>
    </w:p>
    <w:p w:rsidR="001C7F77" w:rsidRPr="001C7F77" w:rsidRDefault="001C7F77" w:rsidP="003C45CA">
      <w:pPr>
        <w:ind w:firstLine="360"/>
        <w:rPr>
          <w:color w:val="FF0000"/>
        </w:rPr>
      </w:pPr>
      <w:r>
        <w:rPr>
          <w:color w:val="FF0000"/>
        </w:rPr>
        <w:t>How were the chemical acquired?</w:t>
      </w:r>
      <w:r w:rsidR="007679C7">
        <w:rPr>
          <w:color w:val="FF0000"/>
        </w:rPr>
        <w:t xml:space="preserve"> </w:t>
      </w:r>
      <w:r w:rsidR="007543F3">
        <w:rPr>
          <w:color w:val="FF0000"/>
        </w:rPr>
        <w:t>I was not on the project at this point</w:t>
      </w:r>
    </w:p>
    <w:p w:rsidR="00032A03" w:rsidRPr="002B091F" w:rsidRDefault="003C45CA" w:rsidP="00AF03AF">
      <w:pPr>
        <w:ind w:firstLine="360"/>
        <w:rPr>
          <w:color w:val="FF0000"/>
        </w:rPr>
      </w:pPr>
      <w:r>
        <w:t xml:space="preserve">12.9 mg of irradiated depleted uranium </w:t>
      </w:r>
      <w:r w:rsidR="00C92585">
        <w:t xml:space="preserve">dioxide </w:t>
      </w:r>
      <w:r>
        <w:t>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U(VI) and Pu(IV) were extracted and decontaminated by contacting the stock solution with a solution of 30 vol.% tri-n-butyl phosphate with a kerosene diluent. Plutonium was then reduced to Pu(III) and extracted and separated from uranium by contacting the tri-n-butyl phosphate solution with dilute HNO</w:t>
      </w:r>
      <w:r>
        <w:rPr>
          <w:vertAlign w:val="subscript"/>
        </w:rPr>
        <w:t>3</w:t>
      </w:r>
      <w:r>
        <w:t xml:space="preserve"> </w:t>
      </w:r>
      <w:r w:rsidR="00A54C54">
        <w:t>acid</w:t>
      </w:r>
      <w:r w:rsidR="00C92585">
        <w:t xml:space="preserve"> </w:t>
      </w:r>
      <w:r w:rsidR="00286C2F">
        <w:t>in a</w:t>
      </w:r>
      <w:r w:rsidR="00A54C54">
        <w:t xml:space="preserve"> </w:t>
      </w:r>
      <w:r>
        <w:t>0.024 M ferrous sulfamate solution via oxidation of Fe(II).</w:t>
      </w:r>
      <w:r w:rsidR="00A54C54">
        <w:t xml:space="preserve"> Pu(III) was converted to Pu(IV) via the addition of </w:t>
      </w:r>
      <w:r w:rsidR="00C635A8">
        <w:t xml:space="preserve">sodium nitrite </w:t>
      </w:r>
      <w:r w:rsidR="00A54C54">
        <w:t>and further decontamination/extraction ensued</w:t>
      </w:r>
      <w:r w:rsidR="00C635A8">
        <w:t xml:space="preserve"> by repeating the process</w:t>
      </w:r>
      <w:r w:rsidR="00A54C54">
        <w:t>.</w:t>
      </w:r>
    </w:p>
    <w:p w:rsidR="00032A03" w:rsidRPr="005548B0" w:rsidRDefault="00032A03" w:rsidP="00F64F2F">
      <w:pPr>
        <w:pStyle w:val="JRNCBody"/>
        <w:spacing w:before="0" w:after="0" w:line="480" w:lineRule="auto"/>
        <w:ind w:firstLine="360"/>
        <w:jc w:val="left"/>
        <w:rPr>
          <w:lang w:val="en-US"/>
        </w:rPr>
      </w:pPr>
      <w:r w:rsidRPr="005548B0">
        <w:rPr>
          <w:lang w:val="en-US"/>
        </w:rPr>
        <w:t>The pellet</w:t>
      </w:r>
      <w:r w:rsidR="00AE62E7">
        <w:rPr>
          <w:lang w:val="en-US"/>
        </w:rPr>
        <w:t>,</w:t>
      </w:r>
      <w:r w:rsidRPr="005548B0">
        <w:rPr>
          <w:lang w:val="en-US"/>
        </w:rPr>
        <w:t xml:space="preserve"> both prio</w:t>
      </w:r>
      <w:r w:rsidR="00AE62E7">
        <w:rPr>
          <w:lang w:val="en-US"/>
        </w:rPr>
        <w:t>r to dissolution and after, was</w:t>
      </w:r>
      <w:r w:rsidRPr="005548B0">
        <w:rPr>
          <w:lang w:val="en-US"/>
        </w:rPr>
        <w:t xml:space="preserve"> counted on a standard Canberra electrode coaxial Ge detector model number CC4018 which was </w:t>
      </w:r>
      <w:r w:rsidR="00BA6238">
        <w:rPr>
          <w:lang w:val="en-US"/>
        </w:rPr>
        <w:t>controlled by</w:t>
      </w:r>
      <w:r w:rsidRPr="005548B0">
        <w:rPr>
          <w:lang w:val="en-US"/>
        </w:rPr>
        <w:t xml:space="preserve"> a Canberra Lynx MCA. GENIE software was used to analyze spectrum and samples were typically encased in a lead tomb. Inductively coupled plasma mass spectrometry (ICP-MS) was also conducted for some samples with </w:t>
      </w:r>
      <w:r w:rsidRPr="005548B0">
        <w:rPr>
          <w:lang w:val="en-US"/>
        </w:rPr>
        <w:lastRenderedPageBreak/>
        <w:t xml:space="preserve">use of the University of Missouri’s PerkinElmer NexION 300X quadrupole </w:t>
      </w:r>
      <w:r w:rsidR="00BA6238">
        <w:rPr>
          <w:lang w:val="en-US"/>
        </w:rPr>
        <w:t>ICP-MS</w:t>
      </w:r>
      <w:r w:rsidRPr="005548B0">
        <w:rPr>
          <w:lang w:val="en-US"/>
        </w:rPr>
        <w:t>. A Canberra Passivated Implanted Planar Silicon (PIPS) detector coupled with an alpha spectrometer a MCA and a vacuum pump were also used qualitatively to verify plutonium separatio</w:t>
      </w:r>
      <w:r w:rsidR="0030543D">
        <w:rPr>
          <w:lang w:val="en-US"/>
        </w:rPr>
        <w:t xml:space="preserve">n of co-precipitated plutonium. Quantitative measurement for this method proved difficult due to smearing of alpha energies by filter paper. </w:t>
      </w:r>
    </w:p>
    <w:p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w:t>
      </w:r>
      <w:r w:rsidR="000D0F7B">
        <w:rPr>
          <w:lang w:val="en-US"/>
        </w:rPr>
        <w:t xml:space="preserve"> R</w:t>
      </w:r>
      <w:r w:rsidRPr="005548B0">
        <w:rPr>
          <w:lang w:val="en-US"/>
        </w:rPr>
        <w:t>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with two shut down periods in the HFIR flux spectrum to </w:t>
      </w:r>
      <w:r w:rsidR="00BD3987">
        <w:rPr>
          <w:lang w:val="en-US"/>
        </w:rPr>
        <w:t>about</w:t>
      </w:r>
      <w:r w:rsidRPr="005548B0">
        <w:rPr>
          <w:lang w:val="en-US"/>
        </w:rPr>
        <w:t xml:space="preserve"> 3000</w:t>
      </w:r>
      <w:r>
        <w:rPr>
          <w:lang w:val="en-US"/>
        </w:rPr>
        <w:t xml:space="preserve"> MWd/t. </w:t>
      </w:r>
      <w:r w:rsidR="00BD3987">
        <w:rPr>
          <w:lang w:val="en-US"/>
        </w:rPr>
        <w:t xml:space="preserve">The burn-up was determined by measuring </w:t>
      </w:r>
      <w:r w:rsidR="00BD3987">
        <w:rPr>
          <w:vertAlign w:val="superscript"/>
          <w:lang w:val="en-US"/>
        </w:rPr>
        <w:t>137</w:t>
      </w:r>
      <w:r w:rsidR="00BD3987">
        <w:rPr>
          <w:lang w:val="en-US"/>
        </w:rPr>
        <w:t xml:space="preserve">Cs activity and through the MCNP calculation. </w:t>
      </w:r>
      <w:r>
        <w:rPr>
          <w:lang w:val="en-US"/>
        </w:rPr>
        <w:t>This produced 0.237</w:t>
      </w:r>
      <w:r w:rsidRPr="005548B0">
        <w:rPr>
          <w:lang w:val="en-US"/>
        </w:rPr>
        <w:t xml:space="preserve"> ± </w:t>
      </w:r>
      <w:r w:rsidRPr="00AF03AF">
        <w:rPr>
          <w:color w:val="FF0000"/>
          <w:lang w:val="en-US"/>
        </w:rPr>
        <w:t>0.001</w:t>
      </w:r>
      <w:r w:rsidRPr="005548B0">
        <w:rPr>
          <w:lang w:val="en-US"/>
        </w:rPr>
        <w:t xml:space="preserve"> mg of Pu. </w:t>
      </w:r>
    </w:p>
    <w:p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061DBC">
        <w:rPr>
          <w:lang w:val="en-US"/>
        </w:rPr>
        <w:fldChar w:fldCharType="begin"/>
      </w:r>
      <w:r w:rsidR="00061DBC">
        <w:rPr>
          <w:lang w:val="en-US"/>
        </w:rPr>
        <w:instrText xml:space="preserve"> REF _Ref443468437 \h </w:instrText>
      </w:r>
      <w:r w:rsidR="00061DBC">
        <w:rPr>
          <w:lang w:val="en-US"/>
        </w:rPr>
      </w:r>
      <w:r w:rsidR="00061DBC">
        <w:rPr>
          <w:lang w:val="en-US"/>
        </w:rPr>
        <w:fldChar w:fldCharType="separate"/>
      </w:r>
      <w:r w:rsidR="00E6339B">
        <w:t xml:space="preserve">Figure </w:t>
      </w:r>
      <w:r w:rsidR="00E6339B">
        <w:rPr>
          <w:noProof/>
        </w:rPr>
        <w:t>2</w:t>
      </w:r>
      <w:r w:rsidR="00061DBC">
        <w:rPr>
          <w:lang w:val="en-US"/>
        </w:rPr>
        <w:fldChar w:fldCharType="end"/>
      </w:r>
      <w:r w:rsidR="00061DBC">
        <w:rPr>
          <w:lang w:val="en-US"/>
        </w:rPr>
        <w:t>.</w:t>
      </w:r>
    </w:p>
    <w:p w:rsidR="00A772A4" w:rsidRPr="005548B0" w:rsidRDefault="00A772A4" w:rsidP="00F64F2F">
      <w:pPr>
        <w:pStyle w:val="JRNCBody"/>
        <w:spacing w:before="0" w:after="0" w:line="480" w:lineRule="auto"/>
        <w:ind w:firstLine="360"/>
        <w:jc w:val="left"/>
        <w:rPr>
          <w:lang w:val="en-US"/>
        </w:rPr>
      </w:pPr>
    </w:p>
    <w:p w:rsidR="00161EA6" w:rsidRDefault="00032A03" w:rsidP="00347416">
      <w:pPr>
        <w:pStyle w:val="JRNCBody"/>
        <w:keepNext/>
        <w:spacing w:before="0" w:after="0" w:line="480" w:lineRule="auto"/>
        <w:jc w:val="center"/>
      </w:pPr>
      <w:r w:rsidRPr="005548B0">
        <w:rPr>
          <w:noProof/>
          <w:lang w:val="en-US" w:eastAsia="en-US"/>
        </w:rPr>
        <w:lastRenderedPageBreak/>
        <w:drawing>
          <wp:inline distT="0" distB="0" distL="0" distR="0" wp14:anchorId="0CB5A687" wp14:editId="2FC23FBE">
            <wp:extent cx="5028821" cy="2819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068" cy="2826266"/>
                    </a:xfrm>
                    <a:prstGeom prst="rect">
                      <a:avLst/>
                    </a:prstGeom>
                    <a:noFill/>
                    <a:ln>
                      <a:noFill/>
                    </a:ln>
                  </pic:spPr>
                </pic:pic>
              </a:graphicData>
            </a:graphic>
          </wp:inline>
        </w:drawing>
      </w:r>
    </w:p>
    <w:p w:rsidR="005B09C0" w:rsidRDefault="00161EA6" w:rsidP="00161EA6">
      <w:pPr>
        <w:pStyle w:val="Caption"/>
      </w:pPr>
      <w:bookmarkStart w:id="8" w:name="_Ref443468437"/>
      <w:r>
        <w:t xml:space="preserve">Figure </w:t>
      </w:r>
      <w:fldSimple w:instr=" SEQ Figure \* ARABIC ">
        <w:r w:rsidR="00E6339B">
          <w:rPr>
            <w:noProof/>
          </w:rPr>
          <w:t>2</w:t>
        </w:r>
      </w:fldSimple>
      <w:bookmarkEnd w:id="8"/>
      <w:r>
        <w:rPr>
          <w:noProof/>
        </w:rPr>
        <w:t xml:space="preserve"> </w:t>
      </w:r>
      <w:r w:rsidRPr="00761D2D">
        <w:rPr>
          <w:noProof/>
        </w:rPr>
        <w:t>Dissolution of the irradiated DUO</w:t>
      </w:r>
      <w:r w:rsidRPr="00161EA6">
        <w:rPr>
          <w:noProof/>
          <w:vertAlign w:val="subscript"/>
        </w:rPr>
        <w:t>2</w:t>
      </w:r>
      <w:r w:rsidRPr="00761D2D">
        <w:rPr>
          <w:noProof/>
        </w:rPr>
        <w:t xml:space="preserve"> </w:t>
      </w:r>
      <w:r w:rsidR="00C25BFE">
        <w:rPr>
          <w:noProof/>
        </w:rPr>
        <w:t>p</w:t>
      </w:r>
      <w:r w:rsidRPr="00761D2D">
        <w:rPr>
          <w:noProof/>
        </w:rPr>
        <w:t>ellet.</w:t>
      </w:r>
    </w:p>
    <w:p w:rsidR="00032A03" w:rsidRDefault="00032A03" w:rsidP="005B09C0">
      <w:pPr>
        <w:pStyle w:val="Caption"/>
      </w:pPr>
    </w:p>
    <w:p w:rsidR="00032A03" w:rsidRDefault="00032A03" w:rsidP="00F64F2F">
      <w:pPr>
        <w:pStyle w:val="JRNCBody"/>
        <w:spacing w:before="0" w:after="0" w:line="480" w:lineRule="auto"/>
        <w:ind w:firstLine="360"/>
        <w:jc w:val="left"/>
        <w:rPr>
          <w:noProof/>
          <w:lang w:val="en-US" w:eastAsia="en-US"/>
        </w:rPr>
      </w:pP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w:t>
      </w:r>
      <w:r w:rsidR="002F6AD2">
        <w:rPr>
          <w:lang w:val="en-US"/>
        </w:rPr>
        <w:t>a cold trap with the help of a S</w:t>
      </w:r>
      <w:r w:rsidRPr="005548B0">
        <w:rPr>
          <w:lang w:val="en-US"/>
        </w:rPr>
        <w:t>chlenk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rsidR="00032A03" w:rsidRPr="005548B0" w:rsidRDefault="00032A03" w:rsidP="00F64F2F">
      <w:pPr>
        <w:pStyle w:val="JRNCBody"/>
        <w:spacing w:before="0" w:after="0" w:line="480" w:lineRule="auto"/>
        <w:ind w:firstLine="360"/>
        <w:jc w:val="left"/>
        <w:rPr>
          <w:lang w:val="en-US"/>
        </w:rPr>
      </w:pPr>
      <w:r w:rsidRPr="005548B0">
        <w:rPr>
          <w:lang w:val="en-US"/>
        </w:rPr>
        <w:t>In order to reduce the amount of activity per sample, 500 μl from the dissolution solution was diluted to 5 ml and the concentration was changed to 4 M HNO</w:t>
      </w:r>
      <w:r w:rsidRPr="005548B0">
        <w:rPr>
          <w:vertAlign w:val="subscript"/>
          <w:lang w:val="en-US"/>
        </w:rPr>
        <w:t>3</w:t>
      </w:r>
      <w:r w:rsidR="001E4580">
        <w:rPr>
          <w:vertAlign w:val="subscript"/>
          <w:lang w:val="en-US"/>
        </w:rPr>
        <w:t xml:space="preserve"> </w:t>
      </w:r>
      <w:r w:rsidR="001E4580">
        <w:rPr>
          <w:lang w:val="en-US"/>
        </w:rPr>
        <w:t>with the addition of deionized water. This was subsequently called</w:t>
      </w:r>
      <w:r w:rsidRPr="005548B0">
        <w:rPr>
          <w:lang w:val="en-US"/>
        </w:rPr>
        <w:t>, “stock solution”.</w:t>
      </w:r>
      <w:r>
        <w:rPr>
          <w:lang w:val="en-US"/>
        </w:rPr>
        <w:t xml:space="preserve"> The activity concentration of</w:t>
      </w:r>
      <w:r w:rsidR="001E4580">
        <w:rPr>
          <w:lang w:val="en-US"/>
        </w:rPr>
        <w:t xml:space="preserve"> the</w:t>
      </w:r>
      <w:r>
        <w:rPr>
          <w:lang w:val="en-US"/>
        </w:rPr>
        <w:t xml:space="preserve"> stock solution was about </w:t>
      </w:r>
      <w:r w:rsidR="001E4580">
        <w:rPr>
          <w:lang w:val="en-US"/>
        </w:rPr>
        <w:t>8</w:t>
      </w:r>
      <w:r w:rsidR="00517DB7">
        <w:rPr>
          <w:lang w:val="en-US"/>
        </w:rPr>
        <w:t>0</w:t>
      </w:r>
      <w:r w:rsidR="00014F9B">
        <w:rPr>
          <w:lang w:val="en-US"/>
        </w:rPr>
        <w:t xml:space="preserve"> μ</w:t>
      </w:r>
      <w:r>
        <w:rPr>
          <w:lang w:val="en-US"/>
        </w:rPr>
        <w:t>Ci/</w:t>
      </w:r>
      <w:r w:rsidR="001E4580">
        <w:rPr>
          <w:lang w:val="en-US"/>
        </w:rPr>
        <w:t>m</w:t>
      </w:r>
      <w:r w:rsidR="002F6AD2">
        <w:rPr>
          <w:lang w:val="en-US"/>
        </w:rPr>
        <w:t>l</w:t>
      </w:r>
      <w:r>
        <w:rPr>
          <w:lang w:val="en-US"/>
        </w:rPr>
        <w:t>.</w:t>
      </w:r>
      <w:r w:rsidRPr="005548B0">
        <w:rPr>
          <w:lang w:val="en-US"/>
        </w:rPr>
        <w:t xml:space="preserve"> The stock solution was stored in its own 20 ml glass scintillati</w:t>
      </w:r>
      <w:r w:rsidR="00517DB7">
        <w:rPr>
          <w:lang w:val="en-US"/>
        </w:rPr>
        <w:t>on vial in a lead pig inside a</w:t>
      </w:r>
      <w:r w:rsidRPr="005548B0">
        <w:rPr>
          <w:lang w:val="en-US"/>
        </w:rPr>
        <w:t xml:space="preserve"> glovebox</w:t>
      </w:r>
      <w:r w:rsidR="00014F9B">
        <w:rPr>
          <w:lang w:val="en-US"/>
        </w:rPr>
        <w:t xml:space="preserve">. Each PUREX process used </w:t>
      </w:r>
      <w:r w:rsidR="001E4580">
        <w:rPr>
          <w:lang w:val="en-US"/>
        </w:rPr>
        <w:t>0.</w:t>
      </w:r>
      <w:r w:rsidR="00014F9B">
        <w:rPr>
          <w:lang w:val="en-US"/>
        </w:rPr>
        <w:t xml:space="preserve">5 </w:t>
      </w:r>
      <w:r w:rsidR="001E4580">
        <w:rPr>
          <w:lang w:val="en-US"/>
        </w:rPr>
        <w:t>m</w:t>
      </w:r>
      <w:r w:rsidR="00212D89">
        <w:rPr>
          <w:lang w:val="en-US"/>
        </w:rPr>
        <w:t>l</w:t>
      </w:r>
      <w:r w:rsidRPr="005548B0">
        <w:rPr>
          <w:lang w:val="en-US"/>
        </w:rPr>
        <w:t xml:space="preserve"> aliquots from this stock solution. </w:t>
      </w:r>
    </w:p>
    <w:p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r w:rsidR="00E6339B">
        <w:t xml:space="preserve">Figure </w:t>
      </w:r>
      <w:r w:rsidR="00E6339B">
        <w:rPr>
          <w:noProof/>
        </w:rPr>
        <w:t>3</w:t>
      </w:r>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w:t>
      </w:r>
      <w:r w:rsidR="00C63945">
        <w:rPr>
          <w:lang w:val="en-US"/>
        </w:rPr>
        <w:t xml:space="preserve">The </w:t>
      </w:r>
      <w:r w:rsidR="00C41EEB">
        <w:rPr>
          <w:lang w:val="en-US"/>
        </w:rPr>
        <w:t>flow chart has boxed numbers to help make the steps clearer.</w:t>
      </w:r>
      <w:r w:rsidR="00C63945">
        <w:rPr>
          <w:lang w:val="en-US"/>
        </w:rPr>
        <w:t xml:space="preserve"> </w:t>
      </w:r>
      <w:r>
        <w:rPr>
          <w:lang w:val="en-US"/>
        </w:rPr>
        <w:t>Each e</w:t>
      </w:r>
      <w:r w:rsidRPr="005548B0">
        <w:rPr>
          <w:lang w:val="en-US"/>
        </w:rPr>
        <w:t xml:space="preserve">xperiment </w:t>
      </w:r>
      <w:r>
        <w:rPr>
          <w:lang w:val="en-US"/>
        </w:rPr>
        <w:t xml:space="preserve">started </w:t>
      </w:r>
      <w:r w:rsidRPr="005548B0">
        <w:rPr>
          <w:lang w:val="en-US"/>
        </w:rPr>
        <w:t xml:space="preserve">with transferring a </w:t>
      </w:r>
      <w:r w:rsidRPr="005548B0">
        <w:rPr>
          <w:lang w:val="en-US"/>
        </w:rPr>
        <w:lastRenderedPageBreak/>
        <w:t>500 μl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Pu(III) to Pu(IV).</w:t>
      </w:r>
      <w:r w:rsidRPr="005548B0">
        <w:rPr>
          <w:lang w:val="en-US"/>
        </w:rPr>
        <w:t xml:space="preserve"> </w:t>
      </w:r>
    </w:p>
    <w:p w:rsidR="005B09C0" w:rsidRDefault="00C63945" w:rsidP="005B09C0">
      <w:pPr>
        <w:pStyle w:val="JRNCBody"/>
        <w:keepNext/>
        <w:spacing w:before="0" w:after="0" w:line="480" w:lineRule="auto"/>
        <w:jc w:val="center"/>
      </w:pPr>
      <w:r>
        <w:rPr>
          <w:noProof/>
          <w:lang w:val="en-US" w:eastAsia="en-US"/>
        </w:rPr>
        <w:drawing>
          <wp:inline distT="0" distB="0" distL="0" distR="0" wp14:anchorId="4A14266D" wp14:editId="02130B9A">
            <wp:extent cx="5235636" cy="4038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766" cy="4043329"/>
                    </a:xfrm>
                    <a:prstGeom prst="rect">
                      <a:avLst/>
                    </a:prstGeom>
                  </pic:spPr>
                </pic:pic>
              </a:graphicData>
            </a:graphic>
          </wp:inline>
        </w:drawing>
      </w:r>
    </w:p>
    <w:p w:rsidR="005B09C0" w:rsidRDefault="005B09C0" w:rsidP="005B09C0">
      <w:pPr>
        <w:pStyle w:val="Caption"/>
      </w:pPr>
      <w:bookmarkStart w:id="9" w:name="_Ref441649592"/>
      <w:r>
        <w:t xml:space="preserve">Figure </w:t>
      </w:r>
      <w:fldSimple w:instr=" SEQ Figure \* ARABIC ">
        <w:r w:rsidR="00E6339B">
          <w:rPr>
            <w:noProof/>
          </w:rPr>
          <w:t>3</w:t>
        </w:r>
      </w:fldSimple>
      <w:bookmarkEnd w:id="9"/>
      <w:r>
        <w:rPr>
          <w:noProof/>
        </w:rPr>
        <w:t xml:space="preserve"> </w:t>
      </w:r>
      <w:r w:rsidRPr="007F09F7">
        <w:rPr>
          <w:noProof/>
        </w:rPr>
        <w:t>Flow chart for experiment.</w:t>
      </w:r>
    </w:p>
    <w:p w:rsidR="005B09C0" w:rsidRDefault="005B09C0" w:rsidP="005B09C0">
      <w:pPr>
        <w:pStyle w:val="JRNCBody"/>
        <w:keepNext/>
        <w:spacing w:before="0" w:after="0" w:line="480" w:lineRule="auto"/>
        <w:jc w:val="center"/>
      </w:pPr>
    </w:p>
    <w:p w:rsidR="00032A03" w:rsidRDefault="00032A03" w:rsidP="005B09C0">
      <w:pPr>
        <w:pStyle w:val="JRNCBody"/>
        <w:spacing w:before="0" w:after="0" w:line="480" w:lineRule="auto"/>
        <w:ind w:firstLine="360"/>
        <w:jc w:val="center"/>
        <w:rPr>
          <w:lang w:val="en-US"/>
        </w:rPr>
      </w:pPr>
    </w:p>
    <w:p w:rsidR="00410BCD" w:rsidRDefault="00032A03" w:rsidP="00F64F2F">
      <w:pPr>
        <w:pStyle w:val="JRNCBody"/>
        <w:spacing w:before="0" w:after="0" w:line="480" w:lineRule="auto"/>
        <w:ind w:firstLine="360"/>
        <w:jc w:val="left"/>
        <w:rPr>
          <w:lang w:val="en-US"/>
        </w:rPr>
      </w:pPr>
      <w:r w:rsidRPr="005548B0">
        <w:rPr>
          <w:lang w:val="en-US"/>
        </w:rPr>
        <w:t>This 500 μl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w:t>
      </w:r>
      <w:r w:rsidR="00585F8F">
        <w:rPr>
          <w:lang w:val="en-US"/>
        </w:rPr>
        <w:t xml:space="preserve">me of TBP was kept as close to 500 </w:t>
      </w:r>
      <w:r w:rsidR="00585F8F" w:rsidRPr="00585F8F">
        <w:rPr>
          <w:lang w:val="en-US"/>
        </w:rPr>
        <w:t>μl</w:t>
      </w:r>
      <w:r w:rsidR="00585F8F">
        <w:rPr>
          <w:lang w:val="en-US"/>
        </w:rPr>
        <w:t xml:space="preserve"> as possible, but usually an additional 200 </w:t>
      </w:r>
      <w:r w:rsidR="00585F8F" w:rsidRPr="00585F8F">
        <w:rPr>
          <w:lang w:val="en-US"/>
        </w:rPr>
        <w:t>μl</w:t>
      </w:r>
      <w:r w:rsidR="00585F8F">
        <w:rPr>
          <w:lang w:val="en-US"/>
        </w:rPr>
        <w:t xml:space="preserve"> was added. T</w:t>
      </w:r>
      <w:r>
        <w:rPr>
          <w:lang w:val="en-US"/>
        </w:rPr>
        <w: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rsidR="00032A03" w:rsidRPr="005548B0" w:rsidRDefault="00032A03" w:rsidP="00E36073">
      <w:pPr>
        <w:pStyle w:val="JRNCBody"/>
        <w:spacing w:before="0" w:after="0" w:line="480" w:lineRule="auto"/>
        <w:ind w:firstLine="360"/>
        <w:jc w:val="left"/>
        <w:rPr>
          <w:lang w:val="en-US"/>
        </w:rPr>
      </w:pPr>
      <w:r w:rsidRPr="005548B0">
        <w:rPr>
          <w:lang w:val="en-US"/>
        </w:rPr>
        <w:lastRenderedPageBreak/>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w:t>
      </w:r>
      <w:r w:rsidR="00E36073">
        <w:rPr>
          <w:lang w:val="en-US"/>
        </w:rPr>
        <w:t xml:space="preserve">. The sample was additionally centrifuged </w:t>
      </w:r>
      <w:r>
        <w:rPr>
          <w:lang w:val="en-US"/>
        </w:rPr>
        <w:t xml:space="preserve">and </w:t>
      </w:r>
      <w:r w:rsidRPr="00E36073">
        <w:rPr>
          <w:lang w:val="en-US"/>
        </w:rPr>
        <w:t>careful</w:t>
      </w:r>
      <w:r w:rsidR="00E36073">
        <w:rPr>
          <w:lang w:val="en-US"/>
        </w:rPr>
        <w:t>ly</w:t>
      </w:r>
      <w:r w:rsidRPr="00E36073">
        <w:rPr>
          <w:lang w:val="en-US"/>
        </w:rPr>
        <w:t xml:space="preserve"> </w:t>
      </w:r>
      <w:r>
        <w:rPr>
          <w:lang w:val="en-US"/>
        </w:rPr>
        <w:t>pipett</w:t>
      </w:r>
      <w:r w:rsidR="00E36073">
        <w:rPr>
          <w:lang w:val="en-US"/>
        </w:rPr>
        <w:t>ed to physically separate</w:t>
      </w:r>
      <w:r w:rsidR="0095605F">
        <w:rPr>
          <w:lang w:val="en-US"/>
        </w:rPr>
        <w:t xml:space="preserve"> the two phases</w:t>
      </w:r>
      <w:r w:rsidR="00E36073">
        <w:rPr>
          <w:lang w:val="en-US"/>
        </w:rPr>
        <w:t xml:space="preserve"> </w:t>
      </w:r>
      <w:r w:rsidR="0095605F">
        <w:rPr>
          <w:lang w:val="en-US"/>
        </w:rPr>
        <w:t>into two different vials</w:t>
      </w:r>
      <w:r w:rsidRPr="005548B0">
        <w:rPr>
          <w:lang w:val="en-US"/>
        </w:rPr>
        <w:t xml:space="preserve">. </w:t>
      </w:r>
      <w:r w:rsidR="00BF314F">
        <w:rPr>
          <w:lang w:val="en-US"/>
        </w:rPr>
        <w:t>For the PUREX cycles</w:t>
      </w:r>
      <w:r w:rsidR="00474338">
        <w:rPr>
          <w:lang w:val="en-US"/>
        </w:rPr>
        <w:t>,</w:t>
      </w:r>
      <w:r w:rsidR="00BF314F">
        <w:rPr>
          <w:lang w:val="en-US"/>
        </w:rPr>
        <w:t xml:space="preserve"> </w:t>
      </w:r>
      <w:r w:rsidR="00474338">
        <w:rPr>
          <w:lang w:val="en-US"/>
        </w:rPr>
        <w:t>TBP was contacted with stock solution multiple times</w:t>
      </w:r>
      <w:r w:rsidR="00BF314F">
        <w:rPr>
          <w:lang w:val="en-US"/>
        </w:rPr>
        <w:t xml:space="preserve"> </w:t>
      </w:r>
      <w:r w:rsidRPr="005548B0">
        <w:rPr>
          <w:lang w:val="en-US"/>
        </w:rPr>
        <w:t xml:space="preserve">to ensure the quantitative recovery of heavy metal from the </w:t>
      </w:r>
      <w:r>
        <w:rPr>
          <w:lang w:val="en-US"/>
        </w:rPr>
        <w:t>stock solution</w:t>
      </w:r>
      <w:r w:rsidR="00410BCD">
        <w:rPr>
          <w:lang w:val="en-US"/>
        </w:rPr>
        <w:t xml:space="preserve"> with the TBP collected in a single vial</w:t>
      </w:r>
      <w:r w:rsidRPr="005548B0">
        <w:rPr>
          <w:lang w:val="en-US"/>
        </w:rPr>
        <w:t>.</w:t>
      </w:r>
    </w:p>
    <w:p w:rsidR="00032A03" w:rsidRDefault="00032A03" w:rsidP="00F64F2F">
      <w:pPr>
        <w:pStyle w:val="JRNCBody"/>
        <w:spacing w:before="0" w:after="0" w:line="480" w:lineRule="auto"/>
        <w:ind w:firstLine="360"/>
        <w:jc w:val="left"/>
        <w:rPr>
          <w:lang w:val="en-US"/>
        </w:rPr>
      </w:pPr>
      <w:r>
        <w:rPr>
          <w:lang w:val="en-US"/>
        </w:rPr>
        <w:t>Two concentrations of HNO</w:t>
      </w:r>
      <w:r>
        <w:rPr>
          <w:vertAlign w:val="subscript"/>
          <w:lang w:val="en-US"/>
        </w:rPr>
        <w:t>3</w:t>
      </w:r>
      <w:r>
        <w:rPr>
          <w:lang w:val="en-US"/>
        </w:rPr>
        <w:t xml:space="preserve"> were used in the ferrous sulfamate</w:t>
      </w:r>
      <w:r w:rsidR="001C49F5">
        <w:rPr>
          <w:lang w:val="en-US"/>
        </w:rPr>
        <w:t xml:space="preserve"> solution</w:t>
      </w:r>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873EDA">
        <w:rPr>
          <w:lang w:val="en-US"/>
        </w:rPr>
        <w:t>occurs because</w:t>
      </w:r>
      <w:r w:rsidR="00EF3DCD">
        <w:rPr>
          <w:lang w:val="en-US"/>
        </w:rPr>
        <w:t xml:space="preserve"> NO</w:t>
      </w:r>
      <w:r w:rsidR="00EF3DCD">
        <w:rPr>
          <w:vertAlign w:val="subscript"/>
          <w:lang w:val="en-US"/>
        </w:rPr>
        <w:t>3</w:t>
      </w:r>
      <w:r w:rsidR="00EF3DCD">
        <w:rPr>
          <w:vertAlign w:val="superscript"/>
          <w:lang w:val="en-US"/>
        </w:rPr>
        <w:t>-</w:t>
      </w:r>
      <w:r w:rsidR="00EF3DCD">
        <w:rPr>
          <w:lang w:val="en-US"/>
        </w:rPr>
        <w:t xml:space="preserve"> concentrations</w:t>
      </w:r>
      <w:r w:rsidR="00873EDA">
        <w:rPr>
          <w:lang w:val="en-US"/>
        </w:rPr>
        <w:t xml:space="preserve"> affect the distribution ratio for uranium.</w:t>
      </w:r>
      <w:r>
        <w:rPr>
          <w:lang w:val="en-US"/>
        </w:rPr>
        <w:t xml:space="preserve"> </w:t>
      </w:r>
    </w:p>
    <w:p w:rsidR="007914E6" w:rsidRPr="00347416" w:rsidRDefault="00032A03" w:rsidP="00347416">
      <w:pPr>
        <w:pStyle w:val="JRNCBody"/>
        <w:spacing w:before="0" w:after="0" w:line="480" w:lineRule="auto"/>
        <w:ind w:firstLine="360"/>
        <w:jc w:val="left"/>
        <w:rPr>
          <w:lang w:val="en-US"/>
        </w:rPr>
      </w:pPr>
      <w:r>
        <w:rPr>
          <w:lang w:val="en-US"/>
        </w:rPr>
        <w:t xml:space="preserve">After the back extraction of Pu(III) the solution was prepped for another cycle of Pu decontamination with the addition of </w:t>
      </w:r>
      <w:r w:rsidRPr="005548B0">
        <w:rPr>
          <w:lang w:val="en-US"/>
        </w:rPr>
        <w:t>NaNO</w:t>
      </w:r>
      <w:r w:rsidRPr="005548B0">
        <w:rPr>
          <w:vertAlign w:val="subscript"/>
          <w:lang w:val="en-US"/>
        </w:rPr>
        <w:t>2</w:t>
      </w:r>
      <w:r>
        <w:rPr>
          <w:lang w:val="en-US"/>
        </w:rPr>
        <w:t>. Dry runs of the above described experiment were conducted with natural uranium to ensure that uranium is removed from the “stock solution” and does not make its way to the product solution. Each of the above steps were analyzed with gamma spectroscopy</w:t>
      </w:r>
      <w:r w:rsidR="00995D10">
        <w:rPr>
          <w:lang w:val="en-US"/>
        </w:rPr>
        <w:t xml:space="preserve"> for fission products</w:t>
      </w:r>
      <w:r>
        <w:rPr>
          <w:lang w:val="en-US"/>
        </w:rPr>
        <w:t xml:space="preserve">. The aqueous phases were additionally quantified by ICP-MS analysis. </w:t>
      </w:r>
    </w:p>
    <w:p w:rsidR="007914E6" w:rsidRDefault="007914E6" w:rsidP="007914E6">
      <w:pPr>
        <w:pStyle w:val="ListParagraph"/>
        <w:numPr>
          <w:ilvl w:val="0"/>
          <w:numId w:val="13"/>
        </w:numPr>
        <w:jc w:val="center"/>
      </w:pPr>
      <w:r>
        <w:t>Results</w:t>
      </w:r>
      <w:r w:rsidR="00FB2D76">
        <w:t xml:space="preserve"> and Discussion</w:t>
      </w:r>
    </w:p>
    <w:p w:rsidR="00853230" w:rsidRDefault="00D1271F" w:rsidP="00D85F2A">
      <w:pPr>
        <w:pStyle w:val="Caption"/>
        <w:keepNext/>
        <w:spacing w:line="480" w:lineRule="auto"/>
        <w:ind w:firstLine="360"/>
        <w:jc w:val="left"/>
      </w:pPr>
      <w:bookmarkStart w:id="10" w:name="_GoBack"/>
      <w:bookmarkEnd w:id="10"/>
      <w:r w:rsidRPr="00D1271F">
        <w:rPr>
          <w:bCs/>
        </w:rPr>
        <w:t>The</w:t>
      </w:r>
      <w:r w:rsidR="00FB2D76">
        <w:rPr>
          <w:bCs/>
        </w:rPr>
        <w:t xml:space="preserve"> decontamination factor calculations utilized concentration ratios between contaminants and plutonium </w:t>
      </w:r>
      <w:r w:rsidR="005C206F">
        <w:rPr>
          <w:bCs/>
        </w:rPr>
        <w:t xml:space="preserve">so that volume changes due to processing were negated. </w:t>
      </w:r>
      <w:r w:rsidR="002E74C4">
        <w:rPr>
          <w:bCs/>
        </w:rPr>
        <w:t xml:space="preserve">Both the single and multiple contact DF values are shown in </w:t>
      </w:r>
      <w:r w:rsidR="002E74C4">
        <w:rPr>
          <w:bCs/>
        </w:rPr>
        <w:fldChar w:fldCharType="begin"/>
      </w:r>
      <w:r w:rsidR="002E74C4">
        <w:rPr>
          <w:bCs/>
        </w:rPr>
        <w:instrText xml:space="preserve"> REF _Ref444497889 \h </w:instrText>
      </w:r>
      <w:r w:rsidR="002E74C4">
        <w:rPr>
          <w:bCs/>
        </w:rPr>
      </w:r>
      <w:r w:rsidR="00D85F2A">
        <w:rPr>
          <w:bCs/>
        </w:rPr>
        <w:instrText xml:space="preserve"> \* MERGEFORMAT </w:instrText>
      </w:r>
      <w:r w:rsidR="002E74C4">
        <w:rPr>
          <w:bCs/>
        </w:rPr>
        <w:fldChar w:fldCharType="separate"/>
      </w:r>
      <w:r w:rsidR="00E6339B">
        <w:t xml:space="preserve">Table </w:t>
      </w:r>
      <w:r w:rsidR="00E6339B">
        <w:rPr>
          <w:noProof/>
        </w:rPr>
        <w:t>1</w:t>
      </w:r>
      <w:r w:rsidR="002E74C4">
        <w:rPr>
          <w:bCs/>
        </w:rPr>
        <w:fldChar w:fldCharType="end"/>
      </w:r>
      <w:r w:rsidR="002E74C4">
        <w:rPr>
          <w:bCs/>
        </w:rPr>
        <w:t>.</w:t>
      </w:r>
      <w:r w:rsidR="002E74C4">
        <w:t xml:space="preserve"> </w:t>
      </w:r>
      <w:r w:rsidR="00853230">
        <w:t xml:space="preserve">The elements were grouped based on location on the periodic table. </w:t>
      </w:r>
      <w:bookmarkStart w:id="11" w:name="_Ref444497889"/>
    </w:p>
    <w:p w:rsidR="002E74C4" w:rsidRDefault="002E74C4" w:rsidP="002E74C4">
      <w:pPr>
        <w:pStyle w:val="Caption"/>
        <w:keepNext/>
      </w:pPr>
      <w:r>
        <w:t xml:space="preserve">Table </w:t>
      </w:r>
      <w:fldSimple w:instr=" SEQ Table \* ARABIC ">
        <w:r w:rsidR="00E6339B">
          <w:rPr>
            <w:noProof/>
          </w:rPr>
          <w:t>1</w:t>
        </w:r>
      </w:fldSimple>
      <w:bookmarkEnd w:id="11"/>
      <w:r>
        <w:t xml:space="preserve"> Decontamination factors for single and multiple contact PUREX.</w:t>
      </w:r>
    </w:p>
    <w:tbl>
      <w:tblPr>
        <w:tblStyle w:val="TableGridLight"/>
        <w:tblW w:w="5761" w:type="dxa"/>
        <w:tblLook w:val="04A0" w:firstRow="1" w:lastRow="0" w:firstColumn="1" w:lastColumn="0" w:noHBand="0" w:noVBand="1"/>
      </w:tblPr>
      <w:tblGrid>
        <w:gridCol w:w="973"/>
        <w:gridCol w:w="1765"/>
        <w:gridCol w:w="718"/>
        <w:gridCol w:w="1587"/>
        <w:gridCol w:w="718"/>
      </w:tblGrid>
      <w:tr w:rsidR="000E081D" w:rsidRPr="00A20F92" w:rsidTr="000E081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640CFA" w:rsidP="00EF3DCD">
            <w:pPr>
              <w:spacing w:line="240" w:lineRule="auto"/>
              <w:rPr>
                <w:rFonts w:ascii="Calibri" w:hAnsi="Calibri"/>
                <w:color w:val="000000"/>
                <w:sz w:val="22"/>
                <w:szCs w:val="22"/>
              </w:rPr>
            </w:pPr>
            <w:r>
              <w:rPr>
                <w:rFonts w:ascii="Calibri" w:hAnsi="Calibri"/>
                <w:color w:val="000000"/>
                <w:sz w:val="22"/>
                <w:szCs w:val="22"/>
              </w:rPr>
              <w:t>Element</w:t>
            </w:r>
          </w:p>
        </w:tc>
        <w:tc>
          <w:tcPr>
            <w:tcW w:w="1765"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587"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Heavy Metal</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U</w:t>
            </w:r>
          </w:p>
        </w:tc>
        <w:tc>
          <w:tcPr>
            <w:tcW w:w="1765"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6.85</w:t>
            </w:r>
          </w:p>
        </w:tc>
        <w:tc>
          <w:tcPr>
            <w:tcW w:w="718"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0.46</w:t>
            </w:r>
          </w:p>
        </w:tc>
        <w:tc>
          <w:tcPr>
            <w:tcW w:w="1587"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15.08</w:t>
            </w:r>
          </w:p>
        </w:tc>
        <w:tc>
          <w:tcPr>
            <w:tcW w:w="718"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0.60</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lastRenderedPageBreak/>
              <w:t>Alkali Metals</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Rb</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1.55</w:t>
            </w:r>
          </w:p>
        </w:tc>
        <w:tc>
          <w:tcPr>
            <w:tcW w:w="1587"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1.84</w:t>
            </w:r>
          </w:p>
        </w:tc>
        <w:tc>
          <w:tcPr>
            <w:tcW w:w="718"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0.26</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Cs</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7.58</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11.92</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0.96</w:t>
            </w:r>
          </w:p>
        </w:tc>
      </w:tr>
      <w:tr w:rsidR="00224E33" w:rsidRPr="00A20F92" w:rsidTr="00ED61FB">
        <w:trPr>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Alkaline Earth</w:t>
            </w:r>
          </w:p>
        </w:tc>
      </w:tr>
      <w:tr w:rsidR="00FA333B"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Sr</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530B0D" w:rsidRPr="00A20F92" w:rsidRDefault="00530B0D" w:rsidP="00224E33">
            <w:pPr>
              <w:spacing w:line="240" w:lineRule="auto"/>
              <w:rPr>
                <w:rFonts w:ascii="Calibri" w:hAnsi="Calibri"/>
                <w:color w:val="000000"/>
                <w:sz w:val="22"/>
                <w:szCs w:val="22"/>
              </w:rPr>
            </w:pPr>
            <w:r>
              <w:rPr>
                <w:rFonts w:ascii="Calibri" w:hAnsi="Calibri"/>
                <w:color w:val="000000"/>
                <w:sz w:val="22"/>
                <w:szCs w:val="22"/>
              </w:rPr>
              <w:t>Ba</w:t>
            </w:r>
          </w:p>
        </w:tc>
        <w:tc>
          <w:tcPr>
            <w:tcW w:w="1765"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344.4</w:t>
            </w:r>
          </w:p>
        </w:tc>
        <w:tc>
          <w:tcPr>
            <w:tcW w:w="718"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w:t>
            </w:r>
          </w:p>
        </w:tc>
        <w:tc>
          <w:tcPr>
            <w:tcW w:w="1587"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0.39</w:t>
            </w:r>
          </w:p>
        </w:tc>
        <w:tc>
          <w:tcPr>
            <w:tcW w:w="718"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Default="00224E33" w:rsidP="00224E33">
            <w:pPr>
              <w:spacing w:line="240" w:lineRule="auto"/>
              <w:rPr>
                <w:rFonts w:ascii="Calibri" w:hAnsi="Calibri"/>
                <w:color w:val="000000"/>
                <w:sz w:val="22"/>
                <w:szCs w:val="22"/>
              </w:rPr>
            </w:pPr>
            <w:r>
              <w:rPr>
                <w:rFonts w:ascii="Calibri" w:hAnsi="Calibri"/>
                <w:color w:val="000000"/>
                <w:sz w:val="22"/>
                <w:szCs w:val="22"/>
              </w:rPr>
              <w:t>Transition Metals/Post Transition Metals</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Mo</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20.67</w:t>
            </w:r>
          </w:p>
        </w:tc>
        <w:tc>
          <w:tcPr>
            <w:tcW w:w="718"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w:t>
            </w:r>
          </w:p>
        </w:tc>
        <w:tc>
          <w:tcPr>
            <w:tcW w:w="1587"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w:t>
            </w:r>
          </w:p>
        </w:tc>
        <w:tc>
          <w:tcPr>
            <w:tcW w:w="718"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0.25</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Ru</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Pd</w:t>
            </w:r>
          </w:p>
        </w:tc>
        <w:tc>
          <w:tcPr>
            <w:tcW w:w="1765" w:type="dxa"/>
          </w:tcPr>
          <w:p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w:t>
            </w:r>
          </w:p>
        </w:tc>
        <w:tc>
          <w:tcPr>
            <w:tcW w:w="718" w:type="dxa"/>
          </w:tcPr>
          <w:p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14.3</w:t>
            </w:r>
          </w:p>
        </w:tc>
        <w:tc>
          <w:tcPr>
            <w:tcW w:w="1587" w:type="dxa"/>
          </w:tcPr>
          <w:p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3.62</w:t>
            </w:r>
          </w:p>
        </w:tc>
        <w:tc>
          <w:tcPr>
            <w:tcW w:w="718" w:type="dxa"/>
          </w:tcPr>
          <w:p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0.94</w:t>
            </w:r>
          </w:p>
        </w:tc>
      </w:tr>
      <w:tr w:rsidR="00530B0D"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Cd</w:t>
            </w:r>
          </w:p>
        </w:tc>
        <w:tc>
          <w:tcPr>
            <w:tcW w:w="1765"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w:t>
            </w:r>
          </w:p>
        </w:tc>
        <w:tc>
          <w:tcPr>
            <w:tcW w:w="718"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w:t>
            </w:r>
          </w:p>
        </w:tc>
        <w:tc>
          <w:tcPr>
            <w:tcW w:w="1587"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w:t>
            </w:r>
          </w:p>
        </w:tc>
        <w:tc>
          <w:tcPr>
            <w:tcW w:w="718"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0.98</w:t>
            </w:r>
          </w:p>
        </w:tc>
      </w:tr>
      <w:tr w:rsidR="00FA333B"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Sn</w:t>
            </w:r>
          </w:p>
        </w:tc>
        <w:tc>
          <w:tcPr>
            <w:tcW w:w="1765"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7.45</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w:t>
            </w:r>
          </w:p>
        </w:tc>
        <w:tc>
          <w:tcPr>
            <w:tcW w:w="1587"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13.85</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1.29</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Default="00224E33" w:rsidP="00224E33">
            <w:pPr>
              <w:spacing w:line="240" w:lineRule="auto"/>
              <w:rPr>
                <w:rFonts w:ascii="Calibri" w:hAnsi="Calibri"/>
                <w:color w:val="000000"/>
                <w:sz w:val="22"/>
                <w:szCs w:val="22"/>
              </w:rPr>
            </w:pPr>
            <w:r>
              <w:rPr>
                <w:rFonts w:ascii="Calibri" w:hAnsi="Calibri"/>
                <w:color w:val="000000"/>
                <w:sz w:val="22"/>
                <w:szCs w:val="22"/>
              </w:rPr>
              <w:t xml:space="preserve">Lanthanides </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Ce</w:t>
            </w:r>
          </w:p>
        </w:tc>
        <w:tc>
          <w:tcPr>
            <w:tcW w:w="1765"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35.24</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587"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0.67</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Nd</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Pm</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718" w:type="dxa"/>
          </w:tcPr>
          <w:p w:rsidR="00224E33" w:rsidRPr="00A20F92" w:rsidRDefault="006E31CB"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0.66</w:t>
            </w:r>
          </w:p>
        </w:tc>
        <w:tc>
          <w:tcPr>
            <w:tcW w:w="1587"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718" w:type="dxa"/>
          </w:tcPr>
          <w:p w:rsidR="006E31CB" w:rsidRPr="00A20F92" w:rsidRDefault="006E31CB" w:rsidP="006E3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Sm</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Eu</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718"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0.49</w:t>
            </w:r>
          </w:p>
        </w:tc>
        <w:tc>
          <w:tcPr>
            <w:tcW w:w="1587"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718"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0.23</w:t>
            </w:r>
          </w:p>
        </w:tc>
      </w:tr>
    </w:tbl>
    <w:p w:rsidR="00302490" w:rsidRDefault="00302490" w:rsidP="00FB2D76"/>
    <w:p w:rsidR="009D095D" w:rsidRDefault="009D095D" w:rsidP="00302490">
      <w:pPr>
        <w:ind w:firstLine="720"/>
      </w:pPr>
      <w:r w:rsidRPr="009D095D">
        <w:t>The heavy metal decontamination factors give indication of uranium separation.</w:t>
      </w:r>
      <w:r w:rsidR="00FA333B">
        <w:t xml:space="preserve"> For reference, the </w:t>
      </w:r>
      <w:r w:rsidR="00974BF1">
        <w:t xml:space="preserve">plutonium recovery for the two experiments is 76% and 94%. Which correspond to a 75% and 93% uranium separation, respectfully. </w:t>
      </w:r>
      <w:r w:rsidR="00ED6619">
        <w:t xml:space="preserve">The DC for U and Pu were 37.5 and 16.2, which indicate that large portion of the U and Pu were removed from stock solution. The reason for the lower than expected extractions is due to the TBP holdup volume left in the organic phase </w:t>
      </w:r>
      <w:r w:rsidR="00FC3383">
        <w:fldChar w:fldCharType="begin"/>
      </w:r>
      <w:r w:rsidR="00FC3383">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FC3383">
        <w:fldChar w:fldCharType="separate"/>
      </w:r>
      <w:r w:rsidR="00FC3383">
        <w:rPr>
          <w:noProof/>
        </w:rPr>
        <w:t>(Long 1967)</w:t>
      </w:r>
      <w:r w:rsidR="00FC3383">
        <w:fldChar w:fldCharType="end"/>
      </w:r>
      <w:r w:rsidR="00FC3383">
        <w:t>.</w:t>
      </w:r>
      <w:r w:rsidR="00ED6619">
        <w:t xml:space="preserve"> </w:t>
      </w:r>
    </w:p>
    <w:p w:rsidR="009D095D" w:rsidRDefault="00632EAD" w:rsidP="00302490">
      <w:pPr>
        <w:ind w:firstLine="720"/>
      </w:pPr>
      <w:r>
        <w:t xml:space="preserve">A second and third plutonium extraction/back-extraction was carried out in the same manner as the 4 contact </w:t>
      </w:r>
      <w:r w:rsidR="00850E91">
        <w:t>experiment described above, their purpose was to continually decontaminate, while maintaining large plutonium recovery with simple processes.</w:t>
      </w:r>
      <w:r w:rsidR="00263D10">
        <w:t xml:space="preserve"> The second extraction/back-extraction </w:t>
      </w:r>
      <w:r w:rsidR="00E63F5A">
        <w:t xml:space="preserve">had a 90% plutonium recovery with an additional 95% of the uranium remaining in the organic phase. </w:t>
      </w:r>
      <w:r w:rsidR="007D162F">
        <w:t xml:space="preserve">The third step had dismal back-extraction due to ion(II) catalytically oxidizing to iron (III) with nitrite </w:t>
      </w:r>
      <w:r w:rsidR="007D162F">
        <w:fldChar w:fldCharType="begin"/>
      </w:r>
      <w:r w:rsidR="007D162F">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D162F">
        <w:fldChar w:fldCharType="separate"/>
      </w:r>
      <w:r w:rsidR="007D162F">
        <w:rPr>
          <w:noProof/>
        </w:rPr>
        <w:t>(Stoller and Richards 1961)</w:t>
      </w:r>
      <w:r w:rsidR="007D162F">
        <w:fldChar w:fldCharType="end"/>
      </w:r>
      <w:r w:rsidR="007D162F">
        <w:t>.</w:t>
      </w:r>
    </w:p>
    <w:p w:rsidR="002861BF" w:rsidRDefault="007D162F" w:rsidP="008E3CE6">
      <w:r>
        <w:lastRenderedPageBreak/>
        <w:tab/>
        <w:t xml:space="preserve">The </w:t>
      </w:r>
      <w:r w:rsidR="00A21B36">
        <w:t>Alkali and alkaline earth metals both have very high decontamination</w:t>
      </w:r>
      <w:r w:rsidR="00530B0D">
        <w:t xml:space="preserve"> factors. It should be noted that the barium calculation utilized </w:t>
      </w:r>
      <w:r w:rsidR="00530B0D">
        <w:rPr>
          <w:vertAlign w:val="superscript"/>
        </w:rPr>
        <w:t>138</w:t>
      </w:r>
      <w:r w:rsidR="00530B0D">
        <w:t xml:space="preserve">Ba with background barium subtracted. Background was determined with </w:t>
      </w:r>
      <w:r w:rsidR="00530B0D">
        <w:rPr>
          <w:vertAlign w:val="superscript"/>
        </w:rPr>
        <w:t>134</w:t>
      </w:r>
      <w:r w:rsidR="00530B0D">
        <w:t xml:space="preserve">Ba, and is subject to very high errors due to the low amounts of </w:t>
      </w:r>
      <w:r w:rsidR="00530B0D">
        <w:rPr>
          <w:vertAlign w:val="superscript"/>
        </w:rPr>
        <w:t>134</w:t>
      </w:r>
      <w:r w:rsidR="00530B0D">
        <w:t>Ba in the system. Barium and strontium form bivalent cations and are not readily extractible in TBP. Cesium and rubidium have a large difference in DF (</w:t>
      </w:r>
      <w:r w:rsidR="00530B0D">
        <w:rPr>
          <w:color w:val="FF0000"/>
        </w:rPr>
        <w:t>Still working on figuring that out</w:t>
      </w:r>
      <w:r w:rsidR="00530B0D">
        <w:t xml:space="preserve">). </w:t>
      </w:r>
    </w:p>
    <w:p w:rsidR="005A5B62" w:rsidRDefault="0086584B" w:rsidP="008E3CE6">
      <w:r>
        <w:tab/>
        <w:t>The transition metals filling the 4d orbital have a general decreasing extractability. The reason molybdenum has the worst of this row is because it can form a 4+ and 6+ oxidation states in aqueous solutions</w:t>
      </w:r>
      <w:r w:rsidR="005A5B62">
        <w:t xml:space="preserve"> </w:t>
      </w:r>
      <w:r w:rsidR="005A5B62">
        <w:fldChar w:fldCharType="begin"/>
      </w:r>
      <w:r w:rsidR="005A5B62">
        <w:instrText xml:space="preserve"> ADDIN EN.CITE &lt;EndNote&gt;&lt;Cite&gt;&lt;Author&gt;Czack&lt;/Author&gt;&lt;Year&gt;1987&lt;/Year&gt;&lt;RecNum&gt;192&lt;/RecNum&gt;&lt;DisplayText&gt;(Czack, Czack et al. 1987)&lt;/DisplayText&gt;&lt;record&gt;&lt;rec-number&gt;192&lt;/rec-number&gt;&lt;foreign-keys&gt;&lt;key app="EN" db-id="r9aesfrsp2ptvlea59iv099m20xv22avsvvv" timestamp="1456790447"&gt;192&lt;/key&gt;&lt;/foreign-keys&gt;&lt;ref-type name="Book"&gt;6&lt;/ref-type&gt;&lt;contributors&gt;&lt;authors&gt;&lt;author&gt;Czack, Gerhard&lt;/author&gt;&lt;author&gt;Czack, Gerhard&lt;/author&gt;&lt;author&gt;Haase, Vera&lt;/author&gt;&lt;author&gt;Kirschstein, Gerhard&lt;/author&gt;&lt;/authors&gt;&lt;/contributors&gt;&lt;titles&gt;&lt;title&gt;Mo Molybdenum. 8th edition&lt;/title&gt;&lt;secondary-title&gt;Gmelin Handbook of Inorganic Chemistry / Gmelin Handbuch der Anorganischen Chemie: M-o / A-B / A / 2 / b&lt;/secondary-title&gt;&lt;/titles&gt;&lt;keywords&gt;&lt;keyword&gt;Molybdenum compounds&lt;/keyword&gt;&lt;keyword&gt;Chemistry&lt;/keyword&gt;&lt;keyword&gt;Chemistry, Inorganic&lt;/keyword&gt;&lt;keyword&gt;Gmelin&lt;/keyword&gt;&lt;keyword&gt;Inorganic Chemistry&lt;/keyword&gt;&lt;keyword&gt;Electronic books&lt;/keyword&gt;&lt;/keywords&gt;&lt;dates&gt;&lt;year&gt;1987&lt;/year&gt;&lt;/dates&gt;&lt;publisher&gt;Berlin : Springer, 1987.&amp;#xD;8th edition.&lt;/publisher&gt;&lt;isbn&gt;9783662092934&amp;#xD;366209293X&lt;/isbn&gt;&lt;work-type&gt;Non-fiction&amp;#xD;Electronic document&lt;/work-type&gt;&lt;urls&gt;&lt;related-urls&gt;&lt;url&gt;http://lib-ezproxy.tamu.edu:2048/login?url=http://search.ebscohost.com/login.aspx?direct=true&amp;amp;db=cat03318a&amp;amp;AN=tamug.4895863&amp;amp;site=eds-live&lt;/url&gt;&lt;url&gt;http://lib-ezproxy.tamu.edu:2048/login?url=http://link.springer.com/10.1007/978-3-662-09293-4&lt;/url&gt;&lt;/related-urls&gt;&lt;/urls&gt;&lt;remote-database-name&gt;cat03318a&lt;/remote-database-name&gt;&lt;remote-database-provider&gt;EBSCOhost&lt;/remote-database-provider&gt;&lt;/record&gt;&lt;/Cite&gt;&lt;/EndNote&gt;</w:instrText>
      </w:r>
      <w:r w:rsidR="005A5B62">
        <w:fldChar w:fldCharType="separate"/>
      </w:r>
      <w:r w:rsidR="005A5B62">
        <w:rPr>
          <w:noProof/>
        </w:rPr>
        <w:t>(Czack, Czack et al. 1987)</w:t>
      </w:r>
      <w:r w:rsidR="005A5B62">
        <w:fldChar w:fldCharType="end"/>
      </w:r>
      <w:r w:rsidR="005A5B62">
        <w:t>, which are more extractable in organic solutions</w:t>
      </w:r>
      <w:r>
        <w:t xml:space="preserve">. </w:t>
      </w:r>
    </w:p>
    <w:p w:rsidR="00A33E87" w:rsidRDefault="005A5B62" w:rsidP="008E3CE6">
      <w:r>
        <w:tab/>
        <w:t>The lanthanides</w:t>
      </w:r>
      <w:r w:rsidR="003A0334">
        <w:t xml:space="preserve"> are known to have an increasing</w:t>
      </w:r>
      <w:r>
        <w:t xml:space="preserve"> extractability</w:t>
      </w:r>
      <w:r w:rsidR="003A0334">
        <w:t xml:space="preserve"> with increasing atomic number </w:t>
      </w:r>
      <w:r w:rsidR="003A0334">
        <w:fldChar w:fldCharType="begin"/>
      </w:r>
      <w:r w:rsidR="003A0334">
        <w:instrText xml:space="preserve"> ADDIN EN.CITE &lt;EndNote&gt;&lt;Cite&gt;&lt;Author&gt;Scargill&lt;/Author&gt;&lt;Year&gt;1957&lt;/Year&gt;&lt;RecNum&gt;183&lt;/RecNum&gt;&lt;DisplayText&gt;(Scargill, Alcock et al. 1957)&lt;/DisplayText&gt;&lt;record&gt;&lt;rec-number&gt;183&lt;/rec-number&gt;&lt;foreign-keys&gt;&lt;key app="EN" db-id="r9aesfrsp2ptvlea59iv099m20xv22avsvvv" timestamp="1455686497"&gt;183&lt;/key&gt;&lt;/foreign-keys&gt;&lt;ref-type name="Journal Article"&gt;17&lt;/ref-type&gt;&lt;contributors&gt;&lt;authors&gt;&lt;author&gt;Scargill, D&lt;/author&gt;&lt;author&gt;Alcock, K&lt;/author&gt;&lt;author&gt;Fletcher, JM&lt;/author&gt;&lt;author&gt;Hesford, E&lt;/author&gt;&lt;author&gt;McKay, HAC&lt;/author&gt;&lt;/authors&gt;&lt;/contributors&gt;&lt;titles&gt;&lt;title&gt;Tri-n-butyl phosphate as an extracting solvent for inorganic nitrates—II Yttrium and the lower lanthanide nitrates&lt;/title&gt;&lt;secondary-title&gt;Journal of Inorganic and Nuclear Chemistry&lt;/secondary-title&gt;&lt;/titles&gt;&lt;periodical&gt;&lt;full-title&gt;Journal of Inorganic and Nuclear Chemistry&lt;/full-title&gt;&lt;/periodical&gt;&lt;pages&gt;304-314&lt;/pages&gt;&lt;volume&gt;4&lt;/volume&gt;&lt;number&gt;5&lt;/number&gt;&lt;dates&gt;&lt;year&gt;1957&lt;/year&gt;&lt;/dates&gt;&lt;isbn&gt;0022-1902&lt;/isbn&gt;&lt;urls&gt;&lt;/urls&gt;&lt;/record&gt;&lt;/Cite&gt;&lt;/EndNote&gt;</w:instrText>
      </w:r>
      <w:r w:rsidR="003A0334">
        <w:fldChar w:fldCharType="separate"/>
      </w:r>
      <w:r w:rsidR="003A0334">
        <w:rPr>
          <w:noProof/>
        </w:rPr>
        <w:t>(Scargill, Alcock et al. 1957)</w:t>
      </w:r>
      <w:r w:rsidR="003A0334">
        <w:fldChar w:fldCharType="end"/>
      </w:r>
      <w:r>
        <w:t xml:space="preserve">, which is reflected in </w:t>
      </w:r>
      <w:r w:rsidR="003A0334">
        <w:t>a decreasing</w:t>
      </w:r>
      <w:r>
        <w:t xml:space="preserve"> DF. </w:t>
      </w:r>
      <w:r w:rsidR="004D5129">
        <w:t>(</w:t>
      </w:r>
      <w:r w:rsidR="004D5129">
        <w:rPr>
          <w:color w:val="FF0000"/>
        </w:rPr>
        <w:t>Is this due to lanthanide contraction? Where as the atoms get smaller, with a higher charge density, they are more easily extracted? – Does this explain why Cs is better than Rb, and why Ba is better than Sr?</w:t>
      </w:r>
      <w:r w:rsidR="004D5129">
        <w:t>)</w:t>
      </w:r>
    </w:p>
    <w:p w:rsidR="0086584B" w:rsidRDefault="00A33E87" w:rsidP="00A33E87">
      <w:pPr>
        <w:pStyle w:val="ListParagraph"/>
        <w:numPr>
          <w:ilvl w:val="0"/>
          <w:numId w:val="13"/>
        </w:numPr>
        <w:jc w:val="center"/>
      </w:pPr>
      <w:r>
        <w:t>Conclusions</w:t>
      </w:r>
    </w:p>
    <w:p w:rsidR="009A3733" w:rsidRDefault="00F37370" w:rsidP="00EE19FB">
      <w:pPr>
        <w:ind w:firstLine="360"/>
      </w:pPr>
      <w:r w:rsidRPr="00F37370">
        <w:t>Decontamination factors for U, Mo, Ru, Ce, Sm, Sr, Pm, Eu, Nd, Pd, Cd and Sn for a two-step PUREX cycle using 30 vol.% tri-n-butyl phosphate in a kerosene diluent with low uranium concentrations in 4 M nitric acid were determined</w:t>
      </w:r>
      <w:r>
        <w:t xml:space="preserve">. Trends among </w:t>
      </w:r>
      <w:r w:rsidR="00800014">
        <w:t xml:space="preserve">the different groups in the periodic table give indication that higher charge densities are more extractable in TBP. Overall gamma decontamination factors for a single contact procedure were determined to be ~20 and 5 for a four contact procedure, indicating that multiple contacts increases plutonium recovery, but decreases decontamination factors. Plutonium extraction was 93% and 90% for the first two cycles and neglible for the third cycle due to Fe(II) </w:t>
      </w:r>
      <w:r w:rsidR="009A3733">
        <w:t xml:space="preserve">oxidation. </w:t>
      </w:r>
    </w:p>
    <w:p w:rsidR="009A3733" w:rsidRPr="00DA70F7" w:rsidRDefault="009A3733" w:rsidP="009A3733">
      <w:pPr>
        <w:ind w:firstLine="360"/>
        <w:rPr>
          <w:color w:val="FF0000"/>
        </w:rPr>
      </w:pPr>
      <w:r w:rsidRPr="00DA70F7">
        <w:rPr>
          <w:color w:val="FF0000"/>
        </w:rPr>
        <w:tab/>
        <w:t>Do I include trends for Cs and Rb (and Sr and Ba) – if what I said above is correct</w:t>
      </w:r>
    </w:p>
    <w:p w:rsidR="009A3733" w:rsidRPr="00DA70F7" w:rsidRDefault="009A3733" w:rsidP="009A3733">
      <w:pPr>
        <w:ind w:firstLine="360"/>
        <w:rPr>
          <w:color w:val="FF0000"/>
        </w:rPr>
      </w:pPr>
      <w:r w:rsidRPr="00DA70F7">
        <w:rPr>
          <w:color w:val="FF0000"/>
        </w:rPr>
        <w:tab/>
        <w:t>Can I talk about lanthanide trends being potentially useful for forensic analysis?</w:t>
      </w:r>
    </w:p>
    <w:p w:rsidR="009A3733" w:rsidRPr="00DA70F7" w:rsidRDefault="009A3733" w:rsidP="009A3733">
      <w:pPr>
        <w:ind w:firstLine="360"/>
        <w:rPr>
          <w:color w:val="FF0000"/>
        </w:rPr>
      </w:pPr>
      <w:r w:rsidRPr="00DA70F7">
        <w:rPr>
          <w:color w:val="FF0000"/>
        </w:rPr>
        <w:tab/>
        <w:t>Future work of characterizing Cs, Nd, and other isotopes of interest for interdicted Pu?</w:t>
      </w:r>
    </w:p>
    <w:p w:rsidR="00FB4BC2" w:rsidRDefault="000F21D6" w:rsidP="00E100D2">
      <w:pPr>
        <w:jc w:val="center"/>
      </w:pPr>
      <w:r>
        <w:lastRenderedPageBreak/>
        <w:t>REFERENCES</w:t>
      </w:r>
    </w:p>
    <w:p w:rsidR="00D73499" w:rsidRPr="00D73499" w:rsidRDefault="00FB4BC2" w:rsidP="00D73499">
      <w:pPr>
        <w:pStyle w:val="EndNoteBibliography"/>
      </w:pPr>
      <w:r>
        <w:fldChar w:fldCharType="begin"/>
      </w:r>
      <w:r>
        <w:instrText xml:space="preserve"> ADDIN EN.REFLIST </w:instrText>
      </w:r>
      <w:r>
        <w:fldChar w:fldCharType="separate"/>
      </w:r>
      <w:r w:rsidR="00D73499" w:rsidRPr="00D73499">
        <w:t xml:space="preserve">Alcock, K., F. Bedford, W. Hardwick and H. McKay (1957). "Tri-n-butyl phosphate as an extracting solvent for inorganic nitrates—I: Zirconium nitrate." </w:t>
      </w:r>
      <w:r w:rsidR="00D73499" w:rsidRPr="00D73499">
        <w:rPr>
          <w:u w:val="single"/>
        </w:rPr>
        <w:t>Journal of Inorganic and Nuclear Chemistry</w:t>
      </w:r>
      <w:r w:rsidR="00D73499" w:rsidRPr="00D73499">
        <w:t xml:space="preserve"> </w:t>
      </w:r>
      <w:r w:rsidR="00D73499" w:rsidRPr="00D73499">
        <w:rPr>
          <w:b/>
        </w:rPr>
        <w:t>4</w:t>
      </w:r>
      <w:r w:rsidR="00D73499" w:rsidRPr="00D73499">
        <w:t>(2): 100-105.</w:t>
      </w:r>
    </w:p>
    <w:p w:rsidR="00D73499" w:rsidRPr="00D73499" w:rsidRDefault="00D73499" w:rsidP="00D73499">
      <w:pPr>
        <w:pStyle w:val="EndNoteBibliography"/>
      </w:pPr>
      <w:r w:rsidRPr="00D73499">
        <w:t xml:space="preserve">Alcock, K., G. Best, E. Hesford and H. McKay (1958). "Tri-n-butyl phosphate as an extracting solvent for inorganic nitrates—V: Further results for the tetra-and hexavalent actinide nitrates." </w:t>
      </w:r>
      <w:r w:rsidRPr="00D73499">
        <w:rPr>
          <w:u w:val="single"/>
        </w:rPr>
        <w:t>Journal of Inorganic and Nuclear Chemistry</w:t>
      </w:r>
      <w:r w:rsidRPr="00D73499">
        <w:t xml:space="preserve"> </w:t>
      </w:r>
      <w:r w:rsidRPr="00D73499">
        <w:rPr>
          <w:b/>
        </w:rPr>
        <w:t>6</w:t>
      </w:r>
      <w:r w:rsidRPr="00D73499">
        <w:t>(4): 328-333.</w:t>
      </w:r>
    </w:p>
    <w:p w:rsidR="00D73499" w:rsidRPr="00D73499" w:rsidRDefault="00D73499" w:rsidP="00D73499">
      <w:pPr>
        <w:pStyle w:val="EndNoteBibliography"/>
      </w:pPr>
      <w:r w:rsidRPr="00D73499">
        <w:t xml:space="preserve">Benedict, M., H. Levi and T. Pigford (1982). "Nuclear chemical engineering." </w:t>
      </w:r>
      <w:r w:rsidRPr="00D73499">
        <w:rPr>
          <w:u w:val="single"/>
        </w:rPr>
        <w:t>Nucl. Sci. Eng.</w:t>
      </w:r>
      <w:r w:rsidRPr="00D73499">
        <w:t xml:space="preserve"> </w:t>
      </w:r>
      <w:r w:rsidRPr="00D73499">
        <w:rPr>
          <w:b/>
        </w:rPr>
        <w:t>82</w:t>
      </w:r>
      <w:r w:rsidRPr="00D73499">
        <w:t>(4).</w:t>
      </w:r>
    </w:p>
    <w:p w:rsidR="00D73499" w:rsidRPr="00D73499" w:rsidRDefault="00D73499" w:rsidP="00D73499">
      <w:pPr>
        <w:pStyle w:val="EndNoteBibliography"/>
      </w:pPr>
      <w:r w:rsidRPr="00D73499">
        <w:t xml:space="preserve">Best, G., E. Hesford and H. McKay (1959). "Tri-n-butyl phosphate as an extracting agent for inorganic nitrates—VII: The trivalent actinide nitrates." </w:t>
      </w:r>
      <w:r w:rsidRPr="00D73499">
        <w:rPr>
          <w:u w:val="single"/>
        </w:rPr>
        <w:t>Journal of Inorganic and Nuclear Chemistry</w:t>
      </w:r>
      <w:r w:rsidRPr="00D73499">
        <w:t xml:space="preserve"> </w:t>
      </w:r>
      <w:r w:rsidRPr="00D73499">
        <w:rPr>
          <w:b/>
        </w:rPr>
        <w:t>12</w:t>
      </w:r>
      <w:r w:rsidRPr="00D73499">
        <w:t>(1): 136-140.</w:t>
      </w:r>
    </w:p>
    <w:p w:rsidR="00D73499" w:rsidRPr="00D73499" w:rsidRDefault="00D73499" w:rsidP="00D73499">
      <w:pPr>
        <w:pStyle w:val="EndNoteBibliography"/>
      </w:pPr>
      <w:r w:rsidRPr="00D73499">
        <w:t xml:space="preserve">Best, G., H. McKay and P. Woodgate (1957). "Tri-n-butyl phosphate as an extracting solvent for inorganic nitrates—III The plutonium nitrates." </w:t>
      </w:r>
      <w:r w:rsidRPr="00D73499">
        <w:rPr>
          <w:u w:val="single"/>
        </w:rPr>
        <w:t>Journal of Inorganic and Nuclear Chemistry</w:t>
      </w:r>
      <w:r w:rsidRPr="00D73499">
        <w:t xml:space="preserve"> </w:t>
      </w:r>
      <w:r w:rsidRPr="00D73499">
        <w:rPr>
          <w:b/>
        </w:rPr>
        <w:t>4</w:t>
      </w:r>
      <w:r w:rsidRPr="00D73499">
        <w:t>(5): 315-320.</w:t>
      </w:r>
    </w:p>
    <w:p w:rsidR="00D73499" w:rsidRPr="00D73499" w:rsidRDefault="00D73499" w:rsidP="00D73499">
      <w:pPr>
        <w:pStyle w:val="EndNoteBibliography"/>
      </w:pPr>
      <w:r w:rsidRPr="00D73499">
        <w:t xml:space="preserve">Chirayath, S. S., J. M. Osborn and T. M. Coles (2015). "Trace Fission Product Ratios for Nuclear Forensics Attribution of Weapons-Grade Plutonium from Fast and Thermal Reactors." </w:t>
      </w:r>
      <w:r w:rsidRPr="00D73499">
        <w:rPr>
          <w:u w:val="single"/>
        </w:rPr>
        <w:t>Science &amp; Global Security</w:t>
      </w:r>
      <w:r w:rsidRPr="00D73499">
        <w:t xml:space="preserve"> </w:t>
      </w:r>
      <w:r w:rsidRPr="00D73499">
        <w:rPr>
          <w:b/>
        </w:rPr>
        <w:t>23</w:t>
      </w:r>
      <w:r w:rsidRPr="00D73499">
        <w:t>(1): 48-67.</w:t>
      </w:r>
    </w:p>
    <w:p w:rsidR="00D73499" w:rsidRPr="00D73499" w:rsidRDefault="00D73499" w:rsidP="00D73499">
      <w:pPr>
        <w:pStyle w:val="EndNoteBibliography"/>
      </w:pPr>
      <w:r w:rsidRPr="00D73499">
        <w:t xml:space="preserve">Colburn, A. P. (1939). "Simplified calculation of diffusional processes." </w:t>
      </w:r>
      <w:r w:rsidRPr="00D73499">
        <w:rPr>
          <w:u w:val="single"/>
        </w:rPr>
        <w:t>general consideration of two-film resistances</w:t>
      </w:r>
      <w:r w:rsidRPr="00D73499">
        <w:t xml:space="preserve"> </w:t>
      </w:r>
      <w:r w:rsidRPr="00D73499">
        <w:rPr>
          <w:b/>
        </w:rPr>
        <w:t>35</w:t>
      </w:r>
      <w:r w:rsidRPr="00D73499">
        <w:t>: 211-236.</w:t>
      </w:r>
    </w:p>
    <w:p w:rsidR="00D73499" w:rsidRPr="00D73499" w:rsidRDefault="00D73499" w:rsidP="00D73499">
      <w:pPr>
        <w:pStyle w:val="EndNoteBibliography"/>
      </w:pPr>
      <w:r w:rsidRPr="00D73499">
        <w:t xml:space="preserve">Czack, G., G. Czack, V. Haase and G. Kirschstein (1987). </w:t>
      </w:r>
      <w:r w:rsidRPr="00D73499">
        <w:rPr>
          <w:u w:val="single"/>
        </w:rPr>
        <w:t>Mo Molybdenum. 8th edition</w:t>
      </w:r>
      <w:r w:rsidRPr="00D73499">
        <w:t>, Berlin : Springer, 1987.</w:t>
      </w:r>
    </w:p>
    <w:p w:rsidR="00D73499" w:rsidRPr="00D73499" w:rsidRDefault="00D73499" w:rsidP="00D73499">
      <w:pPr>
        <w:pStyle w:val="EndNoteBibliography"/>
      </w:pPr>
      <w:r w:rsidRPr="00D73499">
        <w:t>8th edition.</w:t>
      </w:r>
    </w:p>
    <w:p w:rsidR="00D73499" w:rsidRPr="00D73499" w:rsidRDefault="00D73499" w:rsidP="00D73499">
      <w:pPr>
        <w:pStyle w:val="EndNoteBibliography"/>
      </w:pPr>
      <w:r w:rsidRPr="00D73499">
        <w:t xml:space="preserve">Gupta, K. K., S. Singh, G. A. Inamdar, A. Madhusudan and S. C. Tripathi (2009). "Studies on decontamination of spent ion exchange resin used for plutonium purification in PUREX stream." </w:t>
      </w:r>
      <w:r w:rsidRPr="00D73499">
        <w:rPr>
          <w:u w:val="single"/>
        </w:rPr>
        <w:t>Journal of Radioanalytical and Nuclear Chemistry</w:t>
      </w:r>
      <w:r w:rsidRPr="00D73499">
        <w:t xml:space="preserve"> </w:t>
      </w:r>
      <w:r w:rsidRPr="00D73499">
        <w:rPr>
          <w:b/>
        </w:rPr>
        <w:t>281</w:t>
      </w:r>
      <w:r w:rsidRPr="00D73499">
        <w:t>(3): 609-614.</w:t>
      </w:r>
    </w:p>
    <w:p w:rsidR="00D73499" w:rsidRPr="00D73499" w:rsidRDefault="00D73499" w:rsidP="00D73499">
      <w:pPr>
        <w:pStyle w:val="EndNoteBibliography"/>
      </w:pPr>
      <w:r w:rsidRPr="00D73499">
        <w:t xml:space="preserve">Hesford, E., E. Jackson and H. McKay (1959). "Tri-n-butyl phosphate as an extracting agent for inorganic nitrates—VI Further results for the rare earth nitrates." </w:t>
      </w:r>
      <w:r w:rsidRPr="00D73499">
        <w:rPr>
          <w:u w:val="single"/>
        </w:rPr>
        <w:t>Journal of Inorganic and Nuclear Chemistry</w:t>
      </w:r>
      <w:r w:rsidRPr="00D73499">
        <w:t xml:space="preserve"> </w:t>
      </w:r>
      <w:r w:rsidRPr="00D73499">
        <w:rPr>
          <w:b/>
        </w:rPr>
        <w:t>9</w:t>
      </w:r>
      <w:r w:rsidRPr="00D73499">
        <w:t>(3-4): 279-289.</w:t>
      </w:r>
    </w:p>
    <w:p w:rsidR="00D73499" w:rsidRPr="00D73499" w:rsidRDefault="00D73499" w:rsidP="00D73499">
      <w:pPr>
        <w:pStyle w:val="EndNoteBibliography"/>
      </w:pPr>
      <w:r w:rsidRPr="00D73499">
        <w:t xml:space="preserve">Hesford, E., H. McKay and D. Scargill (1957). "Tri-n-butyl phosphate as an extracting solvent for inorganic nitrates—IV Thorium nitrate." </w:t>
      </w:r>
      <w:r w:rsidRPr="00D73499">
        <w:rPr>
          <w:u w:val="single"/>
        </w:rPr>
        <w:t>Journal of Inorganic and Nuclear Chemistry</w:t>
      </w:r>
      <w:r w:rsidRPr="00D73499">
        <w:t xml:space="preserve"> </w:t>
      </w:r>
      <w:r w:rsidRPr="00D73499">
        <w:rPr>
          <w:b/>
        </w:rPr>
        <w:t>4</w:t>
      </w:r>
      <w:r w:rsidRPr="00D73499">
        <w:t>(5): 321-325.</w:t>
      </w:r>
    </w:p>
    <w:p w:rsidR="00D73499" w:rsidRPr="00D73499" w:rsidRDefault="00D73499" w:rsidP="00D73499">
      <w:pPr>
        <w:pStyle w:val="EndNoteBibliography"/>
      </w:pPr>
      <w:r w:rsidRPr="00D73499">
        <w:t xml:space="preserve">Long, J. T. (1967). </w:t>
      </w:r>
      <w:r w:rsidRPr="00D73499">
        <w:rPr>
          <w:u w:val="single"/>
        </w:rPr>
        <w:t>Engineering for nuclear fuel reprocessing</w:t>
      </w:r>
      <w:r w:rsidRPr="00D73499">
        <w:t>, New York : Gordon and Breach Science Publishers, [1967].</w:t>
      </w:r>
    </w:p>
    <w:p w:rsidR="00D73499" w:rsidRPr="00D73499" w:rsidRDefault="00D73499" w:rsidP="00D73499">
      <w:pPr>
        <w:pStyle w:val="EndNoteBibliography"/>
      </w:pPr>
      <w:r w:rsidRPr="00D73499">
        <w:t>McHenry, R., J. Posey and P. Baker (1963). Recovery of Irradiated Uranium by a Two-stage Differential Extraction Procedure, Oak Ridge National Lab., Tenn.</w:t>
      </w:r>
    </w:p>
    <w:p w:rsidR="00D73499" w:rsidRPr="00D73499" w:rsidRDefault="00D73499" w:rsidP="00D73499">
      <w:pPr>
        <w:pStyle w:val="EndNoteBibliography"/>
      </w:pPr>
      <w:r w:rsidRPr="00D73499">
        <w:t>Michael, F. S. and D. L. Jack (2010). Nuclear Fuel Reprocessing - INL/EXT-10-17753, Idaho National Laboratory (INL)</w:t>
      </w:r>
    </w:p>
    <w:p w:rsidR="00D73499" w:rsidRPr="00D73499" w:rsidRDefault="00D73499" w:rsidP="00D73499">
      <w:pPr>
        <w:pStyle w:val="EndNoteBibliography"/>
      </w:pPr>
      <w:r w:rsidRPr="00D73499">
        <w:t>Sponsoring Organization: DOE - NE.</w:t>
      </w:r>
    </w:p>
    <w:p w:rsidR="00D73499" w:rsidRPr="00D73499" w:rsidRDefault="00D73499" w:rsidP="00D73499">
      <w:pPr>
        <w:pStyle w:val="EndNoteBibliography"/>
      </w:pPr>
      <w:r w:rsidRPr="00D73499">
        <w:t xml:space="preserve">Perry, R. H. and D. W. Green (2008). </w:t>
      </w:r>
      <w:r w:rsidRPr="00D73499">
        <w:rPr>
          <w:u w:val="single"/>
        </w:rPr>
        <w:t>Perry's chemical engineers' handbook. 8th ed</w:t>
      </w:r>
      <w:r w:rsidRPr="00D73499">
        <w:t>, New York : McGraw-Hill, [2008]</w:t>
      </w:r>
    </w:p>
    <w:p w:rsidR="00D73499" w:rsidRPr="00D73499" w:rsidRDefault="00D73499" w:rsidP="00D73499">
      <w:pPr>
        <w:pStyle w:val="EndNoteBibliography"/>
      </w:pPr>
      <w:r w:rsidRPr="00D73499">
        <w:t>8th ed. / prepared by a staff of specialists under the editorial direction of editor-in-chief, Don W. Green, late editor, Robert H. Perry.</w:t>
      </w:r>
    </w:p>
    <w:p w:rsidR="00D73499" w:rsidRPr="00D73499" w:rsidRDefault="00D73499" w:rsidP="00D73499">
      <w:pPr>
        <w:pStyle w:val="EndNoteBibliography"/>
      </w:pPr>
      <w:r w:rsidRPr="00D73499">
        <w:t>Prout, W. (1957). EQUILIBRIUM DISTRIBUTION DATA FOR PUREX AND SIMILAR EXTRACTION PROCESSES.</w:t>
      </w:r>
    </w:p>
    <w:p w:rsidR="00D73499" w:rsidRPr="00D73499" w:rsidRDefault="00D73499" w:rsidP="00D73499">
      <w:pPr>
        <w:pStyle w:val="EndNoteBibliography"/>
      </w:pPr>
      <w:r w:rsidRPr="00D73499">
        <w:t>Reas, W. (1957). THE PUREX PROCESS-A SOLVENT EXTRACTION REPROCESSING METHOD FOR IRRADIATED URANIUM.</w:t>
      </w:r>
    </w:p>
    <w:p w:rsidR="00D73499" w:rsidRPr="00D73499" w:rsidRDefault="00D73499" w:rsidP="00D73499">
      <w:pPr>
        <w:pStyle w:val="EndNoteBibliography"/>
      </w:pPr>
      <w:r w:rsidRPr="00D73499">
        <w:lastRenderedPageBreak/>
        <w:t xml:space="preserve">Scargill, D., K. Alcock, J. Fletcher, E. Hesford and H. McKay (1957). "Tri-n-butyl phosphate as an extracting solvent for inorganic nitrates—II Yttrium and the lower lanthanide nitrates." </w:t>
      </w:r>
      <w:r w:rsidRPr="00D73499">
        <w:rPr>
          <w:u w:val="single"/>
        </w:rPr>
        <w:t>Journal of Inorganic and Nuclear Chemistry</w:t>
      </w:r>
      <w:r w:rsidRPr="00D73499">
        <w:t xml:space="preserve"> </w:t>
      </w:r>
      <w:r w:rsidRPr="00D73499">
        <w:rPr>
          <w:b/>
        </w:rPr>
        <w:t>4</w:t>
      </w:r>
      <w:r w:rsidRPr="00D73499">
        <w:t>(5): 304-314.</w:t>
      </w:r>
    </w:p>
    <w:p w:rsidR="00D73499" w:rsidRPr="00D73499" w:rsidRDefault="00D73499" w:rsidP="00D73499">
      <w:pPr>
        <w:pStyle w:val="EndNoteBibliography"/>
      </w:pPr>
      <w:r w:rsidRPr="00D73499">
        <w:t xml:space="preserve">Sherwood, T. K. and R. L. Pigford (1952). </w:t>
      </w:r>
      <w:r w:rsidRPr="00D73499">
        <w:rPr>
          <w:u w:val="single"/>
        </w:rPr>
        <w:t>Absorption and extraction. 2d ed</w:t>
      </w:r>
      <w:r w:rsidRPr="00D73499">
        <w:t>, New York : McGraw-Hill, 1952.</w:t>
      </w:r>
    </w:p>
    <w:p w:rsidR="00D73499" w:rsidRPr="00D73499" w:rsidRDefault="00D73499" w:rsidP="00D73499">
      <w:pPr>
        <w:pStyle w:val="EndNoteBibliography"/>
      </w:pPr>
      <w:r w:rsidRPr="00D73499">
        <w:t>2d ed.</w:t>
      </w:r>
    </w:p>
    <w:p w:rsidR="00D73499" w:rsidRPr="00D73499" w:rsidRDefault="00D73499" w:rsidP="00D73499">
      <w:pPr>
        <w:pStyle w:val="EndNoteBibliography"/>
      </w:pPr>
      <w:r w:rsidRPr="00D73499">
        <w:t xml:space="preserve">Stoller, S. and R. Richards (1961). "Reactor Handbook, Volume II, Fuel Reprocessing." </w:t>
      </w:r>
      <w:r w:rsidRPr="00D73499">
        <w:rPr>
          <w:u w:val="single"/>
        </w:rPr>
        <w:t>Inter science Publishers, Inc., New York</w:t>
      </w:r>
      <w:r w:rsidRPr="00D73499">
        <w:t>.</w:t>
      </w:r>
    </w:p>
    <w:p w:rsidR="00D73499" w:rsidRPr="00D73499" w:rsidRDefault="00D73499" w:rsidP="00D73499">
      <w:pPr>
        <w:pStyle w:val="EndNoteBibliography"/>
      </w:pPr>
      <w:r w:rsidRPr="00D73499">
        <w:t>Swift, W. (1961). THE RECOVERY OF FISSION PRODUCT RARE EARTH SULFATES FROM PUREX 1WW.</w:t>
      </w:r>
    </w:p>
    <w:p w:rsidR="00D73499" w:rsidRPr="00D73499" w:rsidRDefault="00D73499" w:rsidP="00D73499">
      <w:pPr>
        <w:pStyle w:val="EndNoteBibliography"/>
      </w:pPr>
      <w:r w:rsidRPr="00D73499">
        <w:t>Weaver, B. (1963). RECOVERY OF FISSION PRODUCTS FROM WASTE SOLUTIONS BY SOLVENT EXTRACTION</w:t>
      </w:r>
      <w:r w:rsidRPr="00D73499">
        <w:rPr>
          <w:b/>
        </w:rPr>
        <w:t xml:space="preserve">: </w:t>
      </w:r>
      <w:r w:rsidRPr="00D73499">
        <w:t>39.</w:t>
      </w:r>
    </w:p>
    <w:p w:rsidR="00E100D2" w:rsidRPr="00E100D2" w:rsidRDefault="00FB4BC2" w:rsidP="00E100D2">
      <w:pPr>
        <w:jc w:val="center"/>
      </w:pPr>
      <w:r>
        <w:fldChar w:fldCharType="end"/>
      </w:r>
    </w:p>
    <w:sectPr w:rsidR="00E100D2" w:rsidRPr="00E100D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39B" w:rsidRDefault="00E6339B" w:rsidP="00A24836">
      <w:pPr>
        <w:spacing w:line="240" w:lineRule="auto"/>
      </w:pPr>
      <w:r>
        <w:separator/>
      </w:r>
    </w:p>
  </w:endnote>
  <w:endnote w:type="continuationSeparator" w:id="0">
    <w:p w:rsidR="00E6339B" w:rsidRDefault="00E6339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622028"/>
      <w:docPartObj>
        <w:docPartGallery w:val="Page Numbers (Bottom of Page)"/>
        <w:docPartUnique/>
      </w:docPartObj>
    </w:sdtPr>
    <w:sdtEndPr>
      <w:rPr>
        <w:noProof/>
      </w:rPr>
    </w:sdtEndPr>
    <w:sdtContent>
      <w:p w:rsidR="00E6339B" w:rsidRDefault="00E6339B">
        <w:pPr>
          <w:pStyle w:val="Footer"/>
          <w:jc w:val="right"/>
        </w:pPr>
        <w:r>
          <w:fldChar w:fldCharType="begin"/>
        </w:r>
        <w:r>
          <w:instrText xml:space="preserve"> PAGE   \* MERGEFORMAT </w:instrText>
        </w:r>
        <w:r>
          <w:fldChar w:fldCharType="separate"/>
        </w:r>
        <w:r w:rsidR="00D85F2A">
          <w:rPr>
            <w:noProof/>
          </w:rPr>
          <w:t>16</w:t>
        </w:r>
        <w:r>
          <w:rPr>
            <w:noProof/>
          </w:rPr>
          <w:fldChar w:fldCharType="end"/>
        </w:r>
      </w:p>
    </w:sdtContent>
  </w:sdt>
  <w:p w:rsidR="00E6339B" w:rsidRDefault="00E63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39B" w:rsidRDefault="00E6339B" w:rsidP="00A24836">
      <w:pPr>
        <w:spacing w:line="240" w:lineRule="auto"/>
      </w:pPr>
      <w:r>
        <w:separator/>
      </w:r>
    </w:p>
  </w:footnote>
  <w:footnote w:type="continuationSeparator" w:id="0">
    <w:p w:rsidR="00E6339B" w:rsidRDefault="00E6339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2&lt;/item&gt;&lt;item&gt;83&lt;/item&gt;&lt;item&gt;126&lt;/item&gt;&lt;item&gt;127&lt;/item&gt;&lt;item&gt;170&lt;/item&gt;&lt;item&gt;171&lt;/item&gt;&lt;item&gt;172&lt;/item&gt;&lt;item&gt;174&lt;/item&gt;&lt;item&gt;175&lt;/item&gt;&lt;item&gt;176&lt;/item&gt;&lt;item&gt;177&lt;/item&gt;&lt;item&gt;178&lt;/item&gt;&lt;item&gt;179&lt;/item&gt;&lt;item&gt;180&lt;/item&gt;&lt;item&gt;181&lt;/item&gt;&lt;item&gt;183&lt;/item&gt;&lt;item&gt;185&lt;/item&gt;&lt;item&gt;186&lt;/item&gt;&lt;item&gt;187&lt;/item&gt;&lt;item&gt;190&lt;/item&gt;&lt;item&gt;191&lt;/item&gt;&lt;item&gt;192&lt;/item&gt;&lt;/record-ids&gt;&lt;/item&gt;&lt;/Libraries&gt;"/>
  </w:docVars>
  <w:rsids>
    <w:rsidRoot w:val="00C83BF7"/>
    <w:rsid w:val="0000575E"/>
    <w:rsid w:val="00007E98"/>
    <w:rsid w:val="00014CDB"/>
    <w:rsid w:val="00014F9B"/>
    <w:rsid w:val="00020AAB"/>
    <w:rsid w:val="00021587"/>
    <w:rsid w:val="0002264F"/>
    <w:rsid w:val="00032A03"/>
    <w:rsid w:val="00032CD2"/>
    <w:rsid w:val="00040169"/>
    <w:rsid w:val="00042393"/>
    <w:rsid w:val="00042C2A"/>
    <w:rsid w:val="0004449A"/>
    <w:rsid w:val="00050FCB"/>
    <w:rsid w:val="000537EE"/>
    <w:rsid w:val="0006127F"/>
    <w:rsid w:val="00061DBC"/>
    <w:rsid w:val="000628BB"/>
    <w:rsid w:val="000727FC"/>
    <w:rsid w:val="00073AC3"/>
    <w:rsid w:val="00076E22"/>
    <w:rsid w:val="00080A81"/>
    <w:rsid w:val="00083B94"/>
    <w:rsid w:val="000A14E7"/>
    <w:rsid w:val="000A6490"/>
    <w:rsid w:val="000C39AA"/>
    <w:rsid w:val="000D0F7B"/>
    <w:rsid w:val="000D2E3F"/>
    <w:rsid w:val="000D3DB4"/>
    <w:rsid w:val="000E081D"/>
    <w:rsid w:val="000E4078"/>
    <w:rsid w:val="000F21D6"/>
    <w:rsid w:val="001062EB"/>
    <w:rsid w:val="001101B8"/>
    <w:rsid w:val="0011257D"/>
    <w:rsid w:val="001135DC"/>
    <w:rsid w:val="00117D32"/>
    <w:rsid w:val="00117FBC"/>
    <w:rsid w:val="00122613"/>
    <w:rsid w:val="00127B1A"/>
    <w:rsid w:val="001325F3"/>
    <w:rsid w:val="00132B62"/>
    <w:rsid w:val="0013330A"/>
    <w:rsid w:val="0014075D"/>
    <w:rsid w:val="00140E89"/>
    <w:rsid w:val="00141E3C"/>
    <w:rsid w:val="00144A86"/>
    <w:rsid w:val="00150F08"/>
    <w:rsid w:val="00161EA6"/>
    <w:rsid w:val="0017232F"/>
    <w:rsid w:val="00172D8B"/>
    <w:rsid w:val="001754B7"/>
    <w:rsid w:val="0018236A"/>
    <w:rsid w:val="001944D9"/>
    <w:rsid w:val="001973F5"/>
    <w:rsid w:val="001A268C"/>
    <w:rsid w:val="001A3C34"/>
    <w:rsid w:val="001B6AD0"/>
    <w:rsid w:val="001C0F25"/>
    <w:rsid w:val="001C3439"/>
    <w:rsid w:val="001C49F5"/>
    <w:rsid w:val="001C7F77"/>
    <w:rsid w:val="001D519B"/>
    <w:rsid w:val="001E322D"/>
    <w:rsid w:val="001E4580"/>
    <w:rsid w:val="001F3F6E"/>
    <w:rsid w:val="001F450F"/>
    <w:rsid w:val="001F4E11"/>
    <w:rsid w:val="00200507"/>
    <w:rsid w:val="00205930"/>
    <w:rsid w:val="0021068A"/>
    <w:rsid w:val="00212D89"/>
    <w:rsid w:val="00216D66"/>
    <w:rsid w:val="00220533"/>
    <w:rsid w:val="00224E33"/>
    <w:rsid w:val="002273ED"/>
    <w:rsid w:val="00233913"/>
    <w:rsid w:val="00243D8D"/>
    <w:rsid w:val="00250BB9"/>
    <w:rsid w:val="00252258"/>
    <w:rsid w:val="00263D10"/>
    <w:rsid w:val="00264C1A"/>
    <w:rsid w:val="00267066"/>
    <w:rsid w:val="00270E82"/>
    <w:rsid w:val="00271879"/>
    <w:rsid w:val="00283CFA"/>
    <w:rsid w:val="0028541D"/>
    <w:rsid w:val="002861BF"/>
    <w:rsid w:val="00286C2F"/>
    <w:rsid w:val="0028761B"/>
    <w:rsid w:val="00287650"/>
    <w:rsid w:val="00292DF4"/>
    <w:rsid w:val="00297EFF"/>
    <w:rsid w:val="002A2587"/>
    <w:rsid w:val="002A2DDA"/>
    <w:rsid w:val="002A5EF8"/>
    <w:rsid w:val="002B091F"/>
    <w:rsid w:val="002B1AC0"/>
    <w:rsid w:val="002B2D16"/>
    <w:rsid w:val="002B5651"/>
    <w:rsid w:val="002B5CB0"/>
    <w:rsid w:val="002C0AC4"/>
    <w:rsid w:val="002C641B"/>
    <w:rsid w:val="002D1172"/>
    <w:rsid w:val="002D308A"/>
    <w:rsid w:val="002D410E"/>
    <w:rsid w:val="002D458D"/>
    <w:rsid w:val="002D58F9"/>
    <w:rsid w:val="002E74C4"/>
    <w:rsid w:val="002E755C"/>
    <w:rsid w:val="002F634F"/>
    <w:rsid w:val="002F6AD2"/>
    <w:rsid w:val="00302490"/>
    <w:rsid w:val="0030543D"/>
    <w:rsid w:val="00310257"/>
    <w:rsid w:val="003112E2"/>
    <w:rsid w:val="00322A6F"/>
    <w:rsid w:val="00327116"/>
    <w:rsid w:val="0032758E"/>
    <w:rsid w:val="00330F39"/>
    <w:rsid w:val="00340802"/>
    <w:rsid w:val="00344869"/>
    <w:rsid w:val="00344F57"/>
    <w:rsid w:val="00347416"/>
    <w:rsid w:val="00350920"/>
    <w:rsid w:val="0035190C"/>
    <w:rsid w:val="0036361E"/>
    <w:rsid w:val="003735EA"/>
    <w:rsid w:val="003806BC"/>
    <w:rsid w:val="003927ED"/>
    <w:rsid w:val="003A0334"/>
    <w:rsid w:val="003A57B4"/>
    <w:rsid w:val="003A78FD"/>
    <w:rsid w:val="003B4AEE"/>
    <w:rsid w:val="003C45CA"/>
    <w:rsid w:val="003C4A02"/>
    <w:rsid w:val="003D2224"/>
    <w:rsid w:val="003D605B"/>
    <w:rsid w:val="003E1EF8"/>
    <w:rsid w:val="00404621"/>
    <w:rsid w:val="00410BCD"/>
    <w:rsid w:val="00413692"/>
    <w:rsid w:val="0041370E"/>
    <w:rsid w:val="00423B73"/>
    <w:rsid w:val="00440B8B"/>
    <w:rsid w:val="004414EC"/>
    <w:rsid w:val="00450600"/>
    <w:rsid w:val="0047280F"/>
    <w:rsid w:val="00474338"/>
    <w:rsid w:val="004862C5"/>
    <w:rsid w:val="00492239"/>
    <w:rsid w:val="00495B01"/>
    <w:rsid w:val="004A0E97"/>
    <w:rsid w:val="004A530D"/>
    <w:rsid w:val="004C0F29"/>
    <w:rsid w:val="004D1F9A"/>
    <w:rsid w:val="004D25FE"/>
    <w:rsid w:val="004D3373"/>
    <w:rsid w:val="004D5129"/>
    <w:rsid w:val="004D6B7D"/>
    <w:rsid w:val="004E1CB5"/>
    <w:rsid w:val="004F0EFE"/>
    <w:rsid w:val="004F38D3"/>
    <w:rsid w:val="004F3DE9"/>
    <w:rsid w:val="004F4FD0"/>
    <w:rsid w:val="004F5723"/>
    <w:rsid w:val="00502166"/>
    <w:rsid w:val="00502200"/>
    <w:rsid w:val="00517DB7"/>
    <w:rsid w:val="00517FE5"/>
    <w:rsid w:val="00522AFE"/>
    <w:rsid w:val="00523A9C"/>
    <w:rsid w:val="00525F21"/>
    <w:rsid w:val="00530B0D"/>
    <w:rsid w:val="00531D48"/>
    <w:rsid w:val="00540DCF"/>
    <w:rsid w:val="00555919"/>
    <w:rsid w:val="005559B4"/>
    <w:rsid w:val="005648BA"/>
    <w:rsid w:val="00566C45"/>
    <w:rsid w:val="005712D4"/>
    <w:rsid w:val="005735E9"/>
    <w:rsid w:val="00585CD5"/>
    <w:rsid w:val="00585F8F"/>
    <w:rsid w:val="00592D6E"/>
    <w:rsid w:val="005A5B62"/>
    <w:rsid w:val="005A777F"/>
    <w:rsid w:val="005B09C0"/>
    <w:rsid w:val="005B2E16"/>
    <w:rsid w:val="005C0F58"/>
    <w:rsid w:val="005C206F"/>
    <w:rsid w:val="005C3D88"/>
    <w:rsid w:val="005C45C3"/>
    <w:rsid w:val="005D04F7"/>
    <w:rsid w:val="005D77BB"/>
    <w:rsid w:val="005D7FB4"/>
    <w:rsid w:val="005E0890"/>
    <w:rsid w:val="005E165E"/>
    <w:rsid w:val="005E257C"/>
    <w:rsid w:val="005E554F"/>
    <w:rsid w:val="005E6863"/>
    <w:rsid w:val="005F0696"/>
    <w:rsid w:val="005F2B14"/>
    <w:rsid w:val="005F32E9"/>
    <w:rsid w:val="00602EC9"/>
    <w:rsid w:val="006042F3"/>
    <w:rsid w:val="006067D8"/>
    <w:rsid w:val="006124A3"/>
    <w:rsid w:val="00617051"/>
    <w:rsid w:val="00623103"/>
    <w:rsid w:val="00623B48"/>
    <w:rsid w:val="00623C4C"/>
    <w:rsid w:val="00632EAD"/>
    <w:rsid w:val="00635A6A"/>
    <w:rsid w:val="00636410"/>
    <w:rsid w:val="00640CFA"/>
    <w:rsid w:val="00645F60"/>
    <w:rsid w:val="006471D6"/>
    <w:rsid w:val="00654ACF"/>
    <w:rsid w:val="00655692"/>
    <w:rsid w:val="006639ED"/>
    <w:rsid w:val="0066654A"/>
    <w:rsid w:val="00666794"/>
    <w:rsid w:val="00683F54"/>
    <w:rsid w:val="006926C3"/>
    <w:rsid w:val="006A491D"/>
    <w:rsid w:val="006C0BFC"/>
    <w:rsid w:val="006C2003"/>
    <w:rsid w:val="006C3623"/>
    <w:rsid w:val="006C4985"/>
    <w:rsid w:val="006D0D00"/>
    <w:rsid w:val="006D5EAF"/>
    <w:rsid w:val="006E31CB"/>
    <w:rsid w:val="006E7792"/>
    <w:rsid w:val="006F5721"/>
    <w:rsid w:val="007051C2"/>
    <w:rsid w:val="00711276"/>
    <w:rsid w:val="007204FF"/>
    <w:rsid w:val="00731251"/>
    <w:rsid w:val="007325E0"/>
    <w:rsid w:val="00744435"/>
    <w:rsid w:val="00751549"/>
    <w:rsid w:val="00751994"/>
    <w:rsid w:val="007543F3"/>
    <w:rsid w:val="00761F03"/>
    <w:rsid w:val="00762885"/>
    <w:rsid w:val="007679C7"/>
    <w:rsid w:val="00770113"/>
    <w:rsid w:val="007750C0"/>
    <w:rsid w:val="0078188E"/>
    <w:rsid w:val="007914E6"/>
    <w:rsid w:val="00794C57"/>
    <w:rsid w:val="007A6BE1"/>
    <w:rsid w:val="007B2905"/>
    <w:rsid w:val="007B6F03"/>
    <w:rsid w:val="007C62F8"/>
    <w:rsid w:val="007D162F"/>
    <w:rsid w:val="007D3B2D"/>
    <w:rsid w:val="007D5E76"/>
    <w:rsid w:val="007F0A0B"/>
    <w:rsid w:val="00800014"/>
    <w:rsid w:val="00803286"/>
    <w:rsid w:val="00804AD2"/>
    <w:rsid w:val="0080615C"/>
    <w:rsid w:val="008149C4"/>
    <w:rsid w:val="00824BA3"/>
    <w:rsid w:val="00842062"/>
    <w:rsid w:val="00844A34"/>
    <w:rsid w:val="00844C2E"/>
    <w:rsid w:val="00847738"/>
    <w:rsid w:val="00850154"/>
    <w:rsid w:val="00850E91"/>
    <w:rsid w:val="00851B98"/>
    <w:rsid w:val="00853230"/>
    <w:rsid w:val="00862EB6"/>
    <w:rsid w:val="0086584B"/>
    <w:rsid w:val="00865B57"/>
    <w:rsid w:val="00872DFA"/>
    <w:rsid w:val="00873EDA"/>
    <w:rsid w:val="008755D9"/>
    <w:rsid w:val="008812BD"/>
    <w:rsid w:val="00882AB7"/>
    <w:rsid w:val="0089538F"/>
    <w:rsid w:val="00896471"/>
    <w:rsid w:val="008A744B"/>
    <w:rsid w:val="008B0444"/>
    <w:rsid w:val="008C6180"/>
    <w:rsid w:val="008D1BDE"/>
    <w:rsid w:val="008D6F3C"/>
    <w:rsid w:val="008E3CE6"/>
    <w:rsid w:val="0090160D"/>
    <w:rsid w:val="00902988"/>
    <w:rsid w:val="00902A52"/>
    <w:rsid w:val="00906FB6"/>
    <w:rsid w:val="00935F67"/>
    <w:rsid w:val="0094321D"/>
    <w:rsid w:val="00952C54"/>
    <w:rsid w:val="0095605F"/>
    <w:rsid w:val="009561CA"/>
    <w:rsid w:val="009561D5"/>
    <w:rsid w:val="00974BF1"/>
    <w:rsid w:val="00986D65"/>
    <w:rsid w:val="00986E78"/>
    <w:rsid w:val="00990802"/>
    <w:rsid w:val="009947D9"/>
    <w:rsid w:val="00995D10"/>
    <w:rsid w:val="009A138F"/>
    <w:rsid w:val="009A3733"/>
    <w:rsid w:val="009A6124"/>
    <w:rsid w:val="009B123E"/>
    <w:rsid w:val="009C388C"/>
    <w:rsid w:val="009D0814"/>
    <w:rsid w:val="009D095D"/>
    <w:rsid w:val="009D2B9B"/>
    <w:rsid w:val="009E0979"/>
    <w:rsid w:val="009E2C54"/>
    <w:rsid w:val="009E5C07"/>
    <w:rsid w:val="009F12DB"/>
    <w:rsid w:val="009F5C70"/>
    <w:rsid w:val="00A039BD"/>
    <w:rsid w:val="00A05F6F"/>
    <w:rsid w:val="00A1289E"/>
    <w:rsid w:val="00A13BE6"/>
    <w:rsid w:val="00A21B36"/>
    <w:rsid w:val="00A24836"/>
    <w:rsid w:val="00A26568"/>
    <w:rsid w:val="00A2737D"/>
    <w:rsid w:val="00A27784"/>
    <w:rsid w:val="00A30081"/>
    <w:rsid w:val="00A33E87"/>
    <w:rsid w:val="00A436D5"/>
    <w:rsid w:val="00A4674B"/>
    <w:rsid w:val="00A46B57"/>
    <w:rsid w:val="00A542A3"/>
    <w:rsid w:val="00A54C54"/>
    <w:rsid w:val="00A61605"/>
    <w:rsid w:val="00A645F3"/>
    <w:rsid w:val="00A70EEF"/>
    <w:rsid w:val="00A73190"/>
    <w:rsid w:val="00A772A4"/>
    <w:rsid w:val="00A8005E"/>
    <w:rsid w:val="00A80FF2"/>
    <w:rsid w:val="00A828CB"/>
    <w:rsid w:val="00A85018"/>
    <w:rsid w:val="00A86B20"/>
    <w:rsid w:val="00A87C29"/>
    <w:rsid w:val="00A9773A"/>
    <w:rsid w:val="00AA03EC"/>
    <w:rsid w:val="00AA1FF4"/>
    <w:rsid w:val="00AA64DE"/>
    <w:rsid w:val="00AA6F13"/>
    <w:rsid w:val="00AB07AD"/>
    <w:rsid w:val="00AB5C65"/>
    <w:rsid w:val="00AC7FAF"/>
    <w:rsid w:val="00AD3EF3"/>
    <w:rsid w:val="00AE62E7"/>
    <w:rsid w:val="00AE7542"/>
    <w:rsid w:val="00AF03AF"/>
    <w:rsid w:val="00AF06AF"/>
    <w:rsid w:val="00B00BC5"/>
    <w:rsid w:val="00B17248"/>
    <w:rsid w:val="00B21241"/>
    <w:rsid w:val="00B233D8"/>
    <w:rsid w:val="00B2417B"/>
    <w:rsid w:val="00B254A2"/>
    <w:rsid w:val="00B25F30"/>
    <w:rsid w:val="00B31C4D"/>
    <w:rsid w:val="00B34A6E"/>
    <w:rsid w:val="00B42908"/>
    <w:rsid w:val="00B46582"/>
    <w:rsid w:val="00B57DA5"/>
    <w:rsid w:val="00B6140A"/>
    <w:rsid w:val="00B653F5"/>
    <w:rsid w:val="00B71B68"/>
    <w:rsid w:val="00B73333"/>
    <w:rsid w:val="00B777F3"/>
    <w:rsid w:val="00B8307D"/>
    <w:rsid w:val="00B96873"/>
    <w:rsid w:val="00BA4F7B"/>
    <w:rsid w:val="00BA6238"/>
    <w:rsid w:val="00BA7B6B"/>
    <w:rsid w:val="00BB61DD"/>
    <w:rsid w:val="00BC47FD"/>
    <w:rsid w:val="00BC6C51"/>
    <w:rsid w:val="00BD1282"/>
    <w:rsid w:val="00BD2A73"/>
    <w:rsid w:val="00BD3987"/>
    <w:rsid w:val="00BD70A3"/>
    <w:rsid w:val="00BE0BF8"/>
    <w:rsid w:val="00BF116B"/>
    <w:rsid w:val="00BF314F"/>
    <w:rsid w:val="00BF5AE3"/>
    <w:rsid w:val="00BF6FE8"/>
    <w:rsid w:val="00C04E78"/>
    <w:rsid w:val="00C10F41"/>
    <w:rsid w:val="00C12223"/>
    <w:rsid w:val="00C1306A"/>
    <w:rsid w:val="00C21F4A"/>
    <w:rsid w:val="00C23F07"/>
    <w:rsid w:val="00C25BFE"/>
    <w:rsid w:val="00C37230"/>
    <w:rsid w:val="00C41EEB"/>
    <w:rsid w:val="00C461CC"/>
    <w:rsid w:val="00C479F0"/>
    <w:rsid w:val="00C52EE0"/>
    <w:rsid w:val="00C62585"/>
    <w:rsid w:val="00C635A8"/>
    <w:rsid w:val="00C63945"/>
    <w:rsid w:val="00C64C46"/>
    <w:rsid w:val="00C722DB"/>
    <w:rsid w:val="00C74918"/>
    <w:rsid w:val="00C74DCA"/>
    <w:rsid w:val="00C822DC"/>
    <w:rsid w:val="00C83BE4"/>
    <w:rsid w:val="00C83BF7"/>
    <w:rsid w:val="00C92585"/>
    <w:rsid w:val="00C957B8"/>
    <w:rsid w:val="00C96E81"/>
    <w:rsid w:val="00CA5A5E"/>
    <w:rsid w:val="00CA634F"/>
    <w:rsid w:val="00CB182B"/>
    <w:rsid w:val="00CB55AD"/>
    <w:rsid w:val="00CB6DD6"/>
    <w:rsid w:val="00CC37CA"/>
    <w:rsid w:val="00CD318B"/>
    <w:rsid w:val="00CD5930"/>
    <w:rsid w:val="00CD6084"/>
    <w:rsid w:val="00CE1536"/>
    <w:rsid w:val="00CF2DC3"/>
    <w:rsid w:val="00CF760E"/>
    <w:rsid w:val="00CF7F2F"/>
    <w:rsid w:val="00D02E2D"/>
    <w:rsid w:val="00D05740"/>
    <w:rsid w:val="00D07A91"/>
    <w:rsid w:val="00D1050C"/>
    <w:rsid w:val="00D1271F"/>
    <w:rsid w:val="00D17EEA"/>
    <w:rsid w:val="00D233A9"/>
    <w:rsid w:val="00D31559"/>
    <w:rsid w:val="00D35D97"/>
    <w:rsid w:val="00D55C2D"/>
    <w:rsid w:val="00D71F6F"/>
    <w:rsid w:val="00D71FE7"/>
    <w:rsid w:val="00D73499"/>
    <w:rsid w:val="00D7496B"/>
    <w:rsid w:val="00D76A17"/>
    <w:rsid w:val="00D81FAF"/>
    <w:rsid w:val="00D83B6E"/>
    <w:rsid w:val="00D85EDC"/>
    <w:rsid w:val="00D85F2A"/>
    <w:rsid w:val="00D864CD"/>
    <w:rsid w:val="00D96183"/>
    <w:rsid w:val="00DA015D"/>
    <w:rsid w:val="00DA1FE3"/>
    <w:rsid w:val="00DA70F7"/>
    <w:rsid w:val="00DB5D21"/>
    <w:rsid w:val="00DC0D2A"/>
    <w:rsid w:val="00DC1801"/>
    <w:rsid w:val="00DC59A8"/>
    <w:rsid w:val="00DD30E8"/>
    <w:rsid w:val="00DE0729"/>
    <w:rsid w:val="00DF440C"/>
    <w:rsid w:val="00DF4FEF"/>
    <w:rsid w:val="00E059F0"/>
    <w:rsid w:val="00E05CDB"/>
    <w:rsid w:val="00E100D2"/>
    <w:rsid w:val="00E114F6"/>
    <w:rsid w:val="00E128DA"/>
    <w:rsid w:val="00E223D8"/>
    <w:rsid w:val="00E32658"/>
    <w:rsid w:val="00E32F87"/>
    <w:rsid w:val="00E36073"/>
    <w:rsid w:val="00E414A5"/>
    <w:rsid w:val="00E4292F"/>
    <w:rsid w:val="00E6339B"/>
    <w:rsid w:val="00E63F5A"/>
    <w:rsid w:val="00E67E11"/>
    <w:rsid w:val="00E7052C"/>
    <w:rsid w:val="00E817E5"/>
    <w:rsid w:val="00E94235"/>
    <w:rsid w:val="00EA0339"/>
    <w:rsid w:val="00EA7DCB"/>
    <w:rsid w:val="00EB65F7"/>
    <w:rsid w:val="00EC6513"/>
    <w:rsid w:val="00EC6DB9"/>
    <w:rsid w:val="00ED0D91"/>
    <w:rsid w:val="00ED212A"/>
    <w:rsid w:val="00ED2298"/>
    <w:rsid w:val="00ED59F6"/>
    <w:rsid w:val="00ED5CB5"/>
    <w:rsid w:val="00ED61FB"/>
    <w:rsid w:val="00ED6619"/>
    <w:rsid w:val="00ED6F77"/>
    <w:rsid w:val="00EE19FB"/>
    <w:rsid w:val="00EE419F"/>
    <w:rsid w:val="00EF381C"/>
    <w:rsid w:val="00EF3DCD"/>
    <w:rsid w:val="00EF76A1"/>
    <w:rsid w:val="00F00263"/>
    <w:rsid w:val="00F132B7"/>
    <w:rsid w:val="00F204EC"/>
    <w:rsid w:val="00F315EC"/>
    <w:rsid w:val="00F35A3F"/>
    <w:rsid w:val="00F37080"/>
    <w:rsid w:val="00F37370"/>
    <w:rsid w:val="00F408F6"/>
    <w:rsid w:val="00F43B94"/>
    <w:rsid w:val="00F5409D"/>
    <w:rsid w:val="00F55D66"/>
    <w:rsid w:val="00F56D83"/>
    <w:rsid w:val="00F64F2F"/>
    <w:rsid w:val="00F650AF"/>
    <w:rsid w:val="00F65919"/>
    <w:rsid w:val="00F676EE"/>
    <w:rsid w:val="00F81838"/>
    <w:rsid w:val="00F91917"/>
    <w:rsid w:val="00F943F4"/>
    <w:rsid w:val="00F95F19"/>
    <w:rsid w:val="00F97E62"/>
    <w:rsid w:val="00FA1244"/>
    <w:rsid w:val="00FA143D"/>
    <w:rsid w:val="00FA333B"/>
    <w:rsid w:val="00FA4300"/>
    <w:rsid w:val="00FA7886"/>
    <w:rsid w:val="00FB2D76"/>
    <w:rsid w:val="00FB4198"/>
    <w:rsid w:val="00FB4BC2"/>
    <w:rsid w:val="00FC1671"/>
    <w:rsid w:val="00FC3383"/>
    <w:rsid w:val="00FD0160"/>
    <w:rsid w:val="00FD2A82"/>
    <w:rsid w:val="00FE16E5"/>
    <w:rsid w:val="00FE42D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7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5D7FAF-98B6-43FC-82A1-C2815006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16</Pages>
  <Words>5530</Words>
  <Characters>31523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40</cp:revision>
  <cp:lastPrinted>2016-03-02T18:48:00Z</cp:lastPrinted>
  <dcterms:created xsi:type="dcterms:W3CDTF">2016-02-29T14:14:00Z</dcterms:created>
  <dcterms:modified xsi:type="dcterms:W3CDTF">2016-03-11T15:31:00Z</dcterms:modified>
</cp:coreProperties>
</file>