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6E20" w14:textId="32CFE377" w:rsidR="000C5EF7"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Table 1: Descriptive Statistics of Key Variables across Policy Management Units of the Thames Estuary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50"/>
        <w:gridCol w:w="1855"/>
        <w:gridCol w:w="1411"/>
        <w:gridCol w:w="1554"/>
        <w:gridCol w:w="1401"/>
        <w:gridCol w:w="1417"/>
        <w:gridCol w:w="1420"/>
        <w:gridCol w:w="1346"/>
      </w:tblGrid>
      <w:tr w:rsidR="00595CED" w:rsidRPr="00FC6AC9" w14:paraId="02BE0320" w14:textId="25E376B1" w:rsidTr="11B954C5">
        <w:tc>
          <w:tcPr>
            <w:tcW w:w="2114" w:type="dxa"/>
            <w:tcBorders>
              <w:top w:val="single" w:sz="4" w:space="0" w:color="auto"/>
            </w:tcBorders>
          </w:tcPr>
          <w:p w14:paraId="0A5994D1" w14:textId="77777777" w:rsidR="00595CED" w:rsidRPr="00FC6AC9" w:rsidRDefault="00595CED" w:rsidP="00FC6AC9">
            <w:pPr>
              <w:rPr>
                <w:rFonts w:ascii="Times New Roman" w:hAnsi="Times New Roman" w:cs="Times New Roman"/>
                <w:sz w:val="20"/>
                <w:szCs w:val="20"/>
              </w:rPr>
            </w:pPr>
          </w:p>
        </w:tc>
        <w:tc>
          <w:tcPr>
            <w:tcW w:w="4005" w:type="dxa"/>
            <w:gridSpan w:val="2"/>
            <w:tcBorders>
              <w:top w:val="single" w:sz="4" w:space="0" w:color="auto"/>
              <w:bottom w:val="single" w:sz="4" w:space="0" w:color="auto"/>
            </w:tcBorders>
          </w:tcPr>
          <w:p w14:paraId="33C16B73" w14:textId="719B565A" w:rsidR="00595CED" w:rsidRPr="00FC6AC9" w:rsidRDefault="00595CED" w:rsidP="00FC6AC9">
            <w:pPr>
              <w:jc w:val="center"/>
              <w:rPr>
                <w:rFonts w:ascii="Times New Roman" w:hAnsi="Times New Roman" w:cs="Times New Roman"/>
                <w:sz w:val="20"/>
                <w:szCs w:val="20"/>
              </w:rPr>
            </w:pPr>
            <w:r>
              <w:rPr>
                <w:rFonts w:ascii="Times New Roman" w:hAnsi="Times New Roman" w:cs="Times New Roman"/>
                <w:sz w:val="20"/>
                <w:szCs w:val="20"/>
              </w:rPr>
              <w:t>Target Variable</w:t>
            </w:r>
          </w:p>
        </w:tc>
        <w:tc>
          <w:tcPr>
            <w:tcW w:w="8549" w:type="dxa"/>
            <w:gridSpan w:val="6"/>
            <w:tcBorders>
              <w:top w:val="single" w:sz="4" w:space="0" w:color="auto"/>
            </w:tcBorders>
          </w:tcPr>
          <w:p w14:paraId="224D38E6" w14:textId="3057CB80" w:rsidR="00595CED" w:rsidRDefault="00595CED" w:rsidP="00FC6AC9">
            <w:pPr>
              <w:jc w:val="center"/>
              <w:rPr>
                <w:rFonts w:ascii="Times New Roman" w:hAnsi="Times New Roman" w:cs="Times New Roman"/>
                <w:sz w:val="20"/>
                <w:szCs w:val="20"/>
              </w:rPr>
            </w:pPr>
            <w:r>
              <w:rPr>
                <w:rFonts w:ascii="Times New Roman" w:hAnsi="Times New Roman" w:cs="Times New Roman"/>
                <w:sz w:val="20"/>
                <w:szCs w:val="20"/>
              </w:rPr>
              <w:t>Structural Controls</w:t>
            </w:r>
          </w:p>
        </w:tc>
      </w:tr>
      <w:tr w:rsidR="00595CED" w:rsidRPr="00FC6AC9" w14:paraId="37FF2697" w14:textId="078C85CE" w:rsidTr="11B954C5">
        <w:tc>
          <w:tcPr>
            <w:tcW w:w="2114" w:type="dxa"/>
          </w:tcPr>
          <w:p w14:paraId="4E8AA204" w14:textId="77777777" w:rsidR="00595CED" w:rsidRPr="00FC6AC9" w:rsidRDefault="00595CED" w:rsidP="00FC6AC9">
            <w:pPr>
              <w:rPr>
                <w:rFonts w:ascii="Times New Roman" w:hAnsi="Times New Roman" w:cs="Times New Roman"/>
                <w:sz w:val="20"/>
                <w:szCs w:val="20"/>
              </w:rPr>
            </w:pPr>
          </w:p>
        </w:tc>
        <w:tc>
          <w:tcPr>
            <w:tcW w:w="4005" w:type="dxa"/>
            <w:gridSpan w:val="2"/>
            <w:tcBorders>
              <w:top w:val="single" w:sz="4" w:space="0" w:color="auto"/>
            </w:tcBorders>
          </w:tcPr>
          <w:p w14:paraId="4E9774E8" w14:textId="3F2115C4" w:rsidR="00595CED" w:rsidRPr="00FC6AC9" w:rsidRDefault="00595CED" w:rsidP="00FC6AC9">
            <w:pPr>
              <w:jc w:val="center"/>
              <w:rPr>
                <w:rFonts w:ascii="Times New Roman" w:hAnsi="Times New Roman" w:cs="Times New Roman"/>
                <w:sz w:val="20"/>
                <w:szCs w:val="20"/>
              </w:rPr>
            </w:pPr>
            <w:r>
              <w:rPr>
                <w:rFonts w:ascii="Times New Roman" w:hAnsi="Times New Roman" w:cs="Times New Roman"/>
                <w:sz w:val="20"/>
                <w:szCs w:val="20"/>
              </w:rPr>
              <w:t>Price (£)</w:t>
            </w:r>
          </w:p>
        </w:tc>
        <w:tc>
          <w:tcPr>
            <w:tcW w:w="2965" w:type="dxa"/>
            <w:gridSpan w:val="2"/>
            <w:tcBorders>
              <w:top w:val="single" w:sz="4" w:space="0" w:color="auto"/>
            </w:tcBorders>
          </w:tcPr>
          <w:p w14:paraId="1E741008" w14:textId="755C0022" w:rsidR="00595CED" w:rsidRPr="00FC6AC9" w:rsidRDefault="00595CED" w:rsidP="00FC6AC9">
            <w:pPr>
              <w:jc w:val="center"/>
              <w:rPr>
                <w:rFonts w:ascii="Times New Roman" w:hAnsi="Times New Roman" w:cs="Times New Roman"/>
                <w:sz w:val="20"/>
                <w:szCs w:val="20"/>
              </w:rPr>
            </w:pPr>
            <w:r>
              <w:rPr>
                <w:rFonts w:ascii="Times New Roman" w:hAnsi="Times New Roman" w:cs="Times New Roman"/>
                <w:sz w:val="20"/>
                <w:szCs w:val="20"/>
              </w:rPr>
              <w:t>Total Floor Area (m</w:t>
            </w:r>
            <w:r>
              <w:rPr>
                <w:rFonts w:ascii="Times New Roman" w:hAnsi="Times New Roman" w:cs="Times New Roman"/>
                <w:sz w:val="20"/>
                <w:szCs w:val="20"/>
                <w:vertAlign w:val="superscript"/>
              </w:rPr>
              <w:t>2</w:t>
            </w:r>
            <w:r>
              <w:rPr>
                <w:rFonts w:ascii="Times New Roman" w:hAnsi="Times New Roman" w:cs="Times New Roman"/>
                <w:sz w:val="20"/>
                <w:szCs w:val="20"/>
              </w:rPr>
              <w:t>)</w:t>
            </w:r>
          </w:p>
        </w:tc>
        <w:tc>
          <w:tcPr>
            <w:tcW w:w="5584" w:type="dxa"/>
            <w:gridSpan w:val="4"/>
            <w:tcBorders>
              <w:top w:val="single" w:sz="4" w:space="0" w:color="auto"/>
            </w:tcBorders>
          </w:tcPr>
          <w:p w14:paraId="34F5F6CB" w14:textId="1024A4EC" w:rsidR="00595CED" w:rsidRDefault="00595CED" w:rsidP="00FC6AC9">
            <w:pPr>
              <w:jc w:val="center"/>
              <w:rPr>
                <w:rFonts w:ascii="Times New Roman" w:hAnsi="Times New Roman" w:cs="Times New Roman"/>
                <w:sz w:val="20"/>
                <w:szCs w:val="20"/>
              </w:rPr>
            </w:pPr>
            <w:r>
              <w:rPr>
                <w:rFonts w:ascii="Times New Roman" w:hAnsi="Times New Roman" w:cs="Times New Roman"/>
                <w:sz w:val="20"/>
                <w:szCs w:val="20"/>
              </w:rPr>
              <w:t>Property Types – N (%)</w:t>
            </w:r>
          </w:p>
        </w:tc>
      </w:tr>
      <w:tr w:rsidR="00050F0F" w:rsidRPr="00FC6AC9" w14:paraId="70120824" w14:textId="5B09A41C" w:rsidTr="11B954C5">
        <w:tc>
          <w:tcPr>
            <w:tcW w:w="2114" w:type="dxa"/>
            <w:tcBorders>
              <w:bottom w:val="single" w:sz="4" w:space="0" w:color="auto"/>
            </w:tcBorders>
          </w:tcPr>
          <w:p w14:paraId="5278440C" w14:textId="77777777" w:rsidR="00595CED" w:rsidRPr="00FC6AC9" w:rsidRDefault="00595CED" w:rsidP="00FC6AC9">
            <w:pPr>
              <w:rPr>
                <w:rFonts w:ascii="Times New Roman" w:hAnsi="Times New Roman" w:cs="Times New Roman"/>
                <w:sz w:val="20"/>
                <w:szCs w:val="20"/>
              </w:rPr>
            </w:pPr>
          </w:p>
        </w:tc>
        <w:tc>
          <w:tcPr>
            <w:tcW w:w="2150" w:type="dxa"/>
            <w:tcBorders>
              <w:bottom w:val="single" w:sz="4" w:space="0" w:color="auto"/>
            </w:tcBorders>
          </w:tcPr>
          <w:p w14:paraId="6AD76E5A" w14:textId="2D847103" w:rsidR="00595CED" w:rsidRPr="00FC6AC9" w:rsidRDefault="00595CED" w:rsidP="00FC6AC9">
            <w:pPr>
              <w:rPr>
                <w:rFonts w:ascii="Times New Roman" w:hAnsi="Times New Roman" w:cs="Times New Roman"/>
                <w:sz w:val="20"/>
                <w:szCs w:val="20"/>
              </w:rPr>
            </w:pPr>
            <w:r w:rsidRPr="00FC6AC9">
              <w:rPr>
                <w:rFonts w:ascii="Times New Roman" w:hAnsi="Times New Roman" w:cs="Times New Roman"/>
                <w:sz w:val="20"/>
                <w:szCs w:val="20"/>
              </w:rPr>
              <w:t>Mean (SD)</w:t>
            </w:r>
          </w:p>
        </w:tc>
        <w:tc>
          <w:tcPr>
            <w:tcW w:w="1855" w:type="dxa"/>
            <w:tcBorders>
              <w:bottom w:val="single" w:sz="4" w:space="0" w:color="auto"/>
            </w:tcBorders>
          </w:tcPr>
          <w:p w14:paraId="65B16569" w14:textId="123D0161"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(Min: Max)</w:t>
            </w:r>
          </w:p>
        </w:tc>
        <w:tc>
          <w:tcPr>
            <w:tcW w:w="1411" w:type="dxa"/>
            <w:tcBorders>
              <w:bottom w:val="single" w:sz="4" w:space="0" w:color="auto"/>
            </w:tcBorders>
          </w:tcPr>
          <w:p w14:paraId="618C4A94" w14:textId="3CA9DD79" w:rsidR="00595CED" w:rsidRPr="00FC6AC9" w:rsidRDefault="00595CED" w:rsidP="00FC6AC9">
            <w:pPr>
              <w:rPr>
                <w:rFonts w:ascii="Times New Roman" w:hAnsi="Times New Roman" w:cs="Times New Roman"/>
                <w:sz w:val="20"/>
                <w:szCs w:val="20"/>
              </w:rPr>
            </w:pPr>
            <w:r w:rsidRPr="00FC6AC9">
              <w:rPr>
                <w:rFonts w:ascii="Times New Roman" w:hAnsi="Times New Roman" w:cs="Times New Roman"/>
                <w:sz w:val="20"/>
                <w:szCs w:val="20"/>
              </w:rPr>
              <w:t>Mean (SD)</w:t>
            </w:r>
          </w:p>
        </w:tc>
        <w:tc>
          <w:tcPr>
            <w:tcW w:w="1554" w:type="dxa"/>
            <w:tcBorders>
              <w:bottom w:val="single" w:sz="4" w:space="0" w:color="auto"/>
            </w:tcBorders>
          </w:tcPr>
          <w:p w14:paraId="5E15FD02" w14:textId="5BA230B7"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(Min, Max)</w:t>
            </w:r>
          </w:p>
        </w:tc>
        <w:tc>
          <w:tcPr>
            <w:tcW w:w="1401" w:type="dxa"/>
            <w:tcBorders>
              <w:bottom w:val="single" w:sz="4" w:space="0" w:color="auto"/>
            </w:tcBorders>
          </w:tcPr>
          <w:p w14:paraId="0C982F7D" w14:textId="72970A41"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Bungalow</w:t>
            </w:r>
          </w:p>
        </w:tc>
        <w:tc>
          <w:tcPr>
            <w:tcW w:w="1417" w:type="dxa"/>
            <w:tcBorders>
              <w:bottom w:val="single" w:sz="4" w:space="0" w:color="auto"/>
            </w:tcBorders>
          </w:tcPr>
          <w:p w14:paraId="45628841" w14:textId="485DCF4B"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Flat</w:t>
            </w:r>
          </w:p>
        </w:tc>
        <w:tc>
          <w:tcPr>
            <w:tcW w:w="1420" w:type="dxa"/>
            <w:tcBorders>
              <w:bottom w:val="single" w:sz="4" w:space="0" w:color="auto"/>
            </w:tcBorders>
          </w:tcPr>
          <w:p w14:paraId="78F30855" w14:textId="14EA0B04" w:rsidR="00595CED" w:rsidRDefault="00595CED" w:rsidP="00FC6AC9">
            <w:pPr>
              <w:rPr>
                <w:rFonts w:ascii="Times New Roman" w:hAnsi="Times New Roman" w:cs="Times New Roman"/>
                <w:sz w:val="20"/>
                <w:szCs w:val="20"/>
              </w:rPr>
            </w:pPr>
            <w:r>
              <w:rPr>
                <w:rFonts w:ascii="Times New Roman" w:hAnsi="Times New Roman" w:cs="Times New Roman"/>
                <w:sz w:val="20"/>
                <w:szCs w:val="20"/>
              </w:rPr>
              <w:t>House</w:t>
            </w:r>
          </w:p>
        </w:tc>
        <w:tc>
          <w:tcPr>
            <w:tcW w:w="1346" w:type="dxa"/>
            <w:tcBorders>
              <w:bottom w:val="single" w:sz="4" w:space="0" w:color="auto"/>
            </w:tcBorders>
          </w:tcPr>
          <w:p w14:paraId="1BE9A243" w14:textId="014EA648" w:rsidR="00595CED" w:rsidRDefault="00595CED" w:rsidP="00FC6AC9">
            <w:pPr>
              <w:rPr>
                <w:rFonts w:ascii="Times New Roman" w:hAnsi="Times New Roman" w:cs="Times New Roman"/>
                <w:sz w:val="20"/>
                <w:szCs w:val="20"/>
              </w:rPr>
            </w:pPr>
            <w:r>
              <w:rPr>
                <w:rFonts w:ascii="Times New Roman" w:hAnsi="Times New Roman" w:cs="Times New Roman"/>
                <w:sz w:val="20"/>
                <w:szCs w:val="20"/>
              </w:rPr>
              <w:t>Maisonette</w:t>
            </w:r>
          </w:p>
        </w:tc>
      </w:tr>
      <w:tr w:rsidR="00050F0F" w:rsidRPr="00FC6AC9" w14:paraId="43830783" w14:textId="6D02A0E1" w:rsidTr="11B954C5">
        <w:tc>
          <w:tcPr>
            <w:tcW w:w="2114" w:type="dxa"/>
            <w:tcBorders>
              <w:top w:val="single" w:sz="4" w:space="0" w:color="auto"/>
            </w:tcBorders>
          </w:tcPr>
          <w:p w14:paraId="7ECF47CF" w14:textId="716DE09D"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Barking &amp; Dagenham</w:t>
            </w:r>
          </w:p>
        </w:tc>
        <w:tc>
          <w:tcPr>
            <w:tcW w:w="2150" w:type="dxa"/>
            <w:tcBorders>
              <w:top w:val="single" w:sz="4" w:space="0" w:color="auto"/>
            </w:tcBorders>
          </w:tcPr>
          <w:p w14:paraId="7102BE6B" w14:textId="1F4ED329"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281,503.32 (148,046.9)</w:t>
            </w:r>
          </w:p>
        </w:tc>
        <w:tc>
          <w:tcPr>
            <w:tcW w:w="1855" w:type="dxa"/>
            <w:tcBorders>
              <w:top w:val="single" w:sz="4" w:space="0" w:color="auto"/>
            </w:tcBorders>
          </w:tcPr>
          <w:p w14:paraId="114FF035" w14:textId="15D8F1B9"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(100: 9,345,000)</w:t>
            </w:r>
          </w:p>
        </w:tc>
        <w:tc>
          <w:tcPr>
            <w:tcW w:w="1411" w:type="dxa"/>
            <w:tcBorders>
              <w:top w:val="single" w:sz="4" w:space="0" w:color="auto"/>
            </w:tcBorders>
          </w:tcPr>
          <w:p w14:paraId="42BED2EE" w14:textId="0D166459"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78.59 (24.95)</w:t>
            </w:r>
          </w:p>
        </w:tc>
        <w:tc>
          <w:tcPr>
            <w:tcW w:w="1554" w:type="dxa"/>
            <w:tcBorders>
              <w:top w:val="single" w:sz="4" w:space="0" w:color="auto"/>
            </w:tcBorders>
          </w:tcPr>
          <w:p w14:paraId="2DAEDEB6" w14:textId="72F835D2"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(7.80</w:t>
            </w:r>
            <w:r w:rsidR="008B0FAD">
              <w:rPr>
                <w:rFonts w:ascii="Times New Roman" w:hAnsi="Times New Roman" w:cs="Times New Roman"/>
                <w:sz w:val="20"/>
                <w:szCs w:val="20"/>
              </w:rPr>
              <w:t xml:space="preserve">: </w:t>
            </w:r>
            <w:r w:rsidRPr="00595CED">
              <w:rPr>
                <w:rFonts w:ascii="Times New Roman" w:hAnsi="Times New Roman" w:cs="Times New Roman"/>
                <w:sz w:val="20"/>
                <w:szCs w:val="20"/>
              </w:rPr>
              <w:t>297)</w:t>
            </w:r>
          </w:p>
        </w:tc>
        <w:tc>
          <w:tcPr>
            <w:tcW w:w="1401" w:type="dxa"/>
            <w:tcBorders>
              <w:top w:val="single" w:sz="4" w:space="0" w:color="auto"/>
            </w:tcBorders>
          </w:tcPr>
          <w:p w14:paraId="28A2B553" w14:textId="197B0866"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46 (0.6%)</w:t>
            </w:r>
          </w:p>
        </w:tc>
        <w:tc>
          <w:tcPr>
            <w:tcW w:w="1417" w:type="dxa"/>
            <w:tcBorders>
              <w:top w:val="single" w:sz="4" w:space="0" w:color="auto"/>
            </w:tcBorders>
          </w:tcPr>
          <w:p w14:paraId="0512F664" w14:textId="1B5E97A1"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1,467 (18%)</w:t>
            </w:r>
          </w:p>
        </w:tc>
        <w:tc>
          <w:tcPr>
            <w:tcW w:w="1420" w:type="dxa"/>
            <w:tcBorders>
              <w:top w:val="single" w:sz="4" w:space="0" w:color="auto"/>
            </w:tcBorders>
          </w:tcPr>
          <w:p w14:paraId="7F977F80" w14:textId="3B8A839C"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6,630 (80%)</w:t>
            </w:r>
          </w:p>
        </w:tc>
        <w:tc>
          <w:tcPr>
            <w:tcW w:w="1346" w:type="dxa"/>
            <w:tcBorders>
              <w:top w:val="single" w:sz="4" w:space="0" w:color="auto"/>
            </w:tcBorders>
          </w:tcPr>
          <w:p w14:paraId="18E2CEF4" w14:textId="3CE32D2F"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165 (2.0%)</w:t>
            </w:r>
          </w:p>
        </w:tc>
      </w:tr>
      <w:tr w:rsidR="00050F0F" w:rsidRPr="00FC6AC9" w14:paraId="3A8B2C2A" w14:textId="502A19D1" w:rsidTr="11B954C5">
        <w:tc>
          <w:tcPr>
            <w:tcW w:w="2114" w:type="dxa"/>
          </w:tcPr>
          <w:p w14:paraId="14C3F460" w14:textId="0DACAA40" w:rsidR="00595CED" w:rsidRPr="00FC6AC9" w:rsidRDefault="00595CED" w:rsidP="00FC6AC9">
            <w:pPr>
              <w:rPr>
                <w:rFonts w:ascii="Times New Roman" w:hAnsi="Times New Roman" w:cs="Times New Roman"/>
                <w:sz w:val="20"/>
                <w:szCs w:val="20"/>
              </w:rPr>
            </w:pPr>
            <w:r>
              <w:rPr>
                <w:rFonts w:ascii="Times New Roman" w:hAnsi="Times New Roman" w:cs="Times New Roman"/>
                <w:sz w:val="20"/>
                <w:szCs w:val="20"/>
              </w:rPr>
              <w:t>Canvey Island</w:t>
            </w:r>
          </w:p>
        </w:tc>
        <w:tc>
          <w:tcPr>
            <w:tcW w:w="2150" w:type="dxa"/>
          </w:tcPr>
          <w:p w14:paraId="3C82BACD" w14:textId="7A42951B"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254,154.92 (93,459.44)</w:t>
            </w:r>
          </w:p>
        </w:tc>
        <w:tc>
          <w:tcPr>
            <w:tcW w:w="1855" w:type="dxa"/>
          </w:tcPr>
          <w:p w14:paraId="7E451F96" w14:textId="43FDB6EB" w:rsidR="00595CED" w:rsidRPr="00FC6AC9" w:rsidRDefault="00595CED" w:rsidP="00FC6AC9">
            <w:pPr>
              <w:rPr>
                <w:rFonts w:ascii="Times New Roman" w:hAnsi="Times New Roman" w:cs="Times New Roman"/>
                <w:sz w:val="20"/>
                <w:szCs w:val="20"/>
              </w:rPr>
            </w:pPr>
            <w:r w:rsidRPr="00595CED">
              <w:rPr>
                <w:rFonts w:ascii="Times New Roman" w:hAnsi="Times New Roman" w:cs="Times New Roman"/>
                <w:sz w:val="20"/>
                <w:szCs w:val="20"/>
              </w:rPr>
              <w:t>(500</w:t>
            </w:r>
            <w:r>
              <w:rPr>
                <w:rFonts w:ascii="Times New Roman" w:hAnsi="Times New Roman" w:cs="Times New Roman"/>
                <w:sz w:val="20"/>
                <w:szCs w:val="20"/>
              </w:rPr>
              <w:t xml:space="preserve">: </w:t>
            </w:r>
            <w:r w:rsidRPr="00595CED">
              <w:rPr>
                <w:rFonts w:ascii="Times New Roman" w:hAnsi="Times New Roman" w:cs="Times New Roman"/>
                <w:sz w:val="20"/>
                <w:szCs w:val="20"/>
              </w:rPr>
              <w:t>1,300,000)</w:t>
            </w:r>
          </w:p>
        </w:tc>
        <w:tc>
          <w:tcPr>
            <w:tcW w:w="1411" w:type="dxa"/>
          </w:tcPr>
          <w:p w14:paraId="3CD9CAE2" w14:textId="17E81C38"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84.55 (38.68)</w:t>
            </w:r>
          </w:p>
        </w:tc>
        <w:tc>
          <w:tcPr>
            <w:tcW w:w="1554" w:type="dxa"/>
          </w:tcPr>
          <w:p w14:paraId="0A4910A7" w14:textId="7280BC61"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(13</w:t>
            </w:r>
            <w:r>
              <w:rPr>
                <w:rFonts w:ascii="Times New Roman" w:hAnsi="Times New Roman" w:cs="Times New Roman"/>
                <w:sz w:val="20"/>
                <w:szCs w:val="20"/>
              </w:rPr>
              <w:t>:</w:t>
            </w:r>
            <w:r w:rsidRPr="008B0FAD">
              <w:rPr>
                <w:rFonts w:ascii="Times New Roman" w:hAnsi="Times New Roman" w:cs="Times New Roman"/>
                <w:sz w:val="20"/>
                <w:szCs w:val="20"/>
              </w:rPr>
              <w:t xml:space="preserve"> 875)</w:t>
            </w:r>
          </w:p>
        </w:tc>
        <w:tc>
          <w:tcPr>
            <w:tcW w:w="1401" w:type="dxa"/>
          </w:tcPr>
          <w:p w14:paraId="30109443" w14:textId="05E25854"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3,582 (47%)</w:t>
            </w:r>
          </w:p>
        </w:tc>
        <w:tc>
          <w:tcPr>
            <w:tcW w:w="1417" w:type="dxa"/>
          </w:tcPr>
          <w:p w14:paraId="07148DA8" w14:textId="46B7637C"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86 (1.1%)</w:t>
            </w:r>
          </w:p>
        </w:tc>
        <w:tc>
          <w:tcPr>
            <w:tcW w:w="1420" w:type="dxa"/>
          </w:tcPr>
          <w:p w14:paraId="512573E5" w14:textId="6CD3D958"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3,927 (52%)</w:t>
            </w:r>
          </w:p>
        </w:tc>
        <w:tc>
          <w:tcPr>
            <w:tcW w:w="1346" w:type="dxa"/>
          </w:tcPr>
          <w:p w14:paraId="7A2D4316" w14:textId="4CA9D7D2" w:rsidR="00595CED" w:rsidRPr="00FC6AC9"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27 (0.4%)</w:t>
            </w:r>
          </w:p>
        </w:tc>
      </w:tr>
      <w:tr w:rsidR="00050F0F" w:rsidRPr="00FC6AC9" w14:paraId="58A03D6C" w14:textId="77777777" w:rsidTr="11B954C5">
        <w:tc>
          <w:tcPr>
            <w:tcW w:w="2114" w:type="dxa"/>
          </w:tcPr>
          <w:p w14:paraId="37037F2A" w14:textId="503F70A7" w:rsidR="008B0FAD" w:rsidRDefault="008B0FAD" w:rsidP="00FC6AC9">
            <w:pPr>
              <w:rPr>
                <w:rFonts w:ascii="Times New Roman" w:hAnsi="Times New Roman" w:cs="Times New Roman"/>
                <w:sz w:val="20"/>
                <w:szCs w:val="20"/>
              </w:rPr>
            </w:pPr>
            <w:r>
              <w:rPr>
                <w:rFonts w:ascii="Times New Roman" w:hAnsi="Times New Roman" w:cs="Times New Roman"/>
                <w:sz w:val="20"/>
                <w:szCs w:val="20"/>
              </w:rPr>
              <w:t>Dartford &amp; Erith</w:t>
            </w:r>
          </w:p>
        </w:tc>
        <w:tc>
          <w:tcPr>
            <w:tcW w:w="2150" w:type="dxa"/>
          </w:tcPr>
          <w:p w14:paraId="1C324062" w14:textId="35BD5B2B" w:rsidR="008B0FAD" w:rsidRPr="00595CED" w:rsidRDefault="008B0FAD" w:rsidP="00FC6AC9">
            <w:pPr>
              <w:rPr>
                <w:rFonts w:ascii="Times New Roman" w:hAnsi="Times New Roman" w:cs="Times New Roman"/>
                <w:sz w:val="20"/>
                <w:szCs w:val="20"/>
              </w:rPr>
            </w:pPr>
            <w:r>
              <w:rPr>
                <w:rFonts w:ascii="Times New Roman" w:hAnsi="Times New Roman" w:cs="Times New Roman"/>
                <w:sz w:val="20"/>
                <w:szCs w:val="20"/>
              </w:rPr>
              <w:t>272,889.93 (332,545.9)</w:t>
            </w:r>
          </w:p>
        </w:tc>
        <w:tc>
          <w:tcPr>
            <w:tcW w:w="1855" w:type="dxa"/>
          </w:tcPr>
          <w:p w14:paraId="4EDCA613" w14:textId="7EFE2A85" w:rsidR="008B0FAD" w:rsidRPr="00595CE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(6,400</w:t>
            </w:r>
            <w:r>
              <w:rPr>
                <w:rFonts w:ascii="Times New Roman" w:hAnsi="Times New Roman" w:cs="Times New Roman"/>
                <w:sz w:val="20"/>
                <w:szCs w:val="20"/>
              </w:rPr>
              <w:t>:</w:t>
            </w:r>
            <w:r w:rsidRPr="008B0FAD">
              <w:rPr>
                <w:rFonts w:ascii="Times New Roman" w:hAnsi="Times New Roman" w:cs="Times New Roman"/>
                <w:sz w:val="20"/>
                <w:szCs w:val="20"/>
              </w:rPr>
              <w:t xml:space="preserve"> 21,812,4</w:t>
            </w:r>
            <w:r>
              <w:rPr>
                <w:rFonts w:ascii="Times New Roman" w:hAnsi="Times New Roman" w:cs="Times New Roman"/>
                <w:sz w:val="20"/>
                <w:szCs w:val="20"/>
              </w:rPr>
              <w:t>19</w:t>
            </w:r>
            <w:r w:rsidRPr="008B0FAD">
              <w:rPr>
                <w:rFonts w:ascii="Times New Roman" w:hAnsi="Times New Roman" w:cs="Times New Roman"/>
                <w:sz w:val="20"/>
                <w:szCs w:val="20"/>
              </w:rPr>
              <w:t>)</w:t>
            </w:r>
          </w:p>
        </w:tc>
        <w:tc>
          <w:tcPr>
            <w:tcW w:w="1411" w:type="dxa"/>
          </w:tcPr>
          <w:p w14:paraId="01DC02C5" w14:textId="7E5969C8"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77.00 (25.70)</w:t>
            </w:r>
          </w:p>
        </w:tc>
        <w:tc>
          <w:tcPr>
            <w:tcW w:w="1554" w:type="dxa"/>
          </w:tcPr>
          <w:p w14:paraId="7062E733" w14:textId="6B374E6F"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(18</w:t>
            </w:r>
            <w:r>
              <w:rPr>
                <w:rFonts w:ascii="Times New Roman" w:hAnsi="Times New Roman" w:cs="Times New Roman"/>
                <w:sz w:val="20"/>
                <w:szCs w:val="20"/>
              </w:rPr>
              <w:t xml:space="preserve">: </w:t>
            </w:r>
            <w:r w:rsidRPr="008B0FAD">
              <w:rPr>
                <w:rFonts w:ascii="Times New Roman" w:hAnsi="Times New Roman" w:cs="Times New Roman"/>
                <w:sz w:val="20"/>
                <w:szCs w:val="20"/>
              </w:rPr>
              <w:t>395)</w:t>
            </w:r>
          </w:p>
        </w:tc>
        <w:tc>
          <w:tcPr>
            <w:tcW w:w="1401" w:type="dxa"/>
          </w:tcPr>
          <w:p w14:paraId="1D4C931B" w14:textId="3A2DA7BE"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2 (&lt;0.1%)</w:t>
            </w:r>
          </w:p>
        </w:tc>
        <w:tc>
          <w:tcPr>
            <w:tcW w:w="1417" w:type="dxa"/>
          </w:tcPr>
          <w:p w14:paraId="1DB43BDE" w14:textId="20135414"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1,952 (36%)</w:t>
            </w:r>
          </w:p>
        </w:tc>
        <w:tc>
          <w:tcPr>
            <w:tcW w:w="1420" w:type="dxa"/>
          </w:tcPr>
          <w:p w14:paraId="26696AF3" w14:textId="0F24EBAF"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3,344 (62%)</w:t>
            </w:r>
          </w:p>
        </w:tc>
        <w:tc>
          <w:tcPr>
            <w:tcW w:w="1346" w:type="dxa"/>
          </w:tcPr>
          <w:p w14:paraId="3538A1B4" w14:textId="62820F49"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125 (2.3%)</w:t>
            </w:r>
          </w:p>
        </w:tc>
      </w:tr>
      <w:tr w:rsidR="00050F0F" w:rsidRPr="00FC6AC9" w14:paraId="585571F1" w14:textId="77777777" w:rsidTr="11B954C5">
        <w:tc>
          <w:tcPr>
            <w:tcW w:w="2114" w:type="dxa"/>
          </w:tcPr>
          <w:p w14:paraId="23D98694" w14:textId="0D573543" w:rsidR="008B0FAD" w:rsidRDefault="008B0FAD" w:rsidP="00FC6AC9">
            <w:pPr>
              <w:rPr>
                <w:rFonts w:ascii="Times New Roman" w:hAnsi="Times New Roman" w:cs="Times New Roman"/>
                <w:sz w:val="20"/>
                <w:szCs w:val="20"/>
              </w:rPr>
            </w:pPr>
            <w:r>
              <w:rPr>
                <w:rFonts w:ascii="Times New Roman" w:hAnsi="Times New Roman" w:cs="Times New Roman"/>
                <w:sz w:val="20"/>
                <w:szCs w:val="20"/>
              </w:rPr>
              <w:t>East Tilbury &amp; Mucking Mashes</w:t>
            </w:r>
          </w:p>
        </w:tc>
        <w:tc>
          <w:tcPr>
            <w:tcW w:w="2150" w:type="dxa"/>
          </w:tcPr>
          <w:p w14:paraId="6B0CA50B" w14:textId="39F58766" w:rsidR="008B0FAD" w:rsidRPr="00595CE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275,865.39 (90,648.97)</w:t>
            </w:r>
          </w:p>
        </w:tc>
        <w:tc>
          <w:tcPr>
            <w:tcW w:w="1855" w:type="dxa"/>
          </w:tcPr>
          <w:p w14:paraId="5F24898F" w14:textId="44DC4DF8" w:rsidR="008B0FAD" w:rsidRPr="00595CE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(55,000</w:t>
            </w:r>
            <w:r>
              <w:rPr>
                <w:rFonts w:ascii="Times New Roman" w:hAnsi="Times New Roman" w:cs="Times New Roman"/>
                <w:sz w:val="20"/>
                <w:szCs w:val="20"/>
              </w:rPr>
              <w:t>:</w:t>
            </w:r>
            <w:r w:rsidRPr="008B0FAD">
              <w:rPr>
                <w:rFonts w:ascii="Times New Roman" w:hAnsi="Times New Roman" w:cs="Times New Roman"/>
                <w:sz w:val="20"/>
                <w:szCs w:val="20"/>
              </w:rPr>
              <w:t xml:space="preserve"> 750,000)</w:t>
            </w:r>
          </w:p>
        </w:tc>
        <w:tc>
          <w:tcPr>
            <w:tcW w:w="1411" w:type="dxa"/>
          </w:tcPr>
          <w:p w14:paraId="17BE28D0" w14:textId="25EA0C68"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87.03 (32.08)</w:t>
            </w:r>
          </w:p>
        </w:tc>
        <w:tc>
          <w:tcPr>
            <w:tcW w:w="1554" w:type="dxa"/>
          </w:tcPr>
          <w:p w14:paraId="753082AF" w14:textId="08FF300F"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(36</w:t>
            </w:r>
            <w:r>
              <w:rPr>
                <w:rFonts w:ascii="Times New Roman" w:hAnsi="Times New Roman" w:cs="Times New Roman"/>
                <w:sz w:val="20"/>
                <w:szCs w:val="20"/>
              </w:rPr>
              <w:t>:</w:t>
            </w:r>
            <w:r w:rsidRPr="008B0FAD">
              <w:rPr>
                <w:rFonts w:ascii="Times New Roman" w:hAnsi="Times New Roman" w:cs="Times New Roman"/>
                <w:sz w:val="20"/>
                <w:szCs w:val="20"/>
              </w:rPr>
              <w:t xml:space="preserve"> 442)</w:t>
            </w:r>
          </w:p>
        </w:tc>
        <w:tc>
          <w:tcPr>
            <w:tcW w:w="1401" w:type="dxa"/>
          </w:tcPr>
          <w:p w14:paraId="61126C95" w14:textId="4521D862"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0 (0%)</w:t>
            </w:r>
          </w:p>
        </w:tc>
        <w:tc>
          <w:tcPr>
            <w:tcW w:w="1417" w:type="dxa"/>
          </w:tcPr>
          <w:p w14:paraId="1ADC7775" w14:textId="4DFE9E1A"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9 (2.3%)</w:t>
            </w:r>
          </w:p>
        </w:tc>
        <w:tc>
          <w:tcPr>
            <w:tcW w:w="1420" w:type="dxa"/>
          </w:tcPr>
          <w:p w14:paraId="16DF897D" w14:textId="3760879C"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384 (98%)</w:t>
            </w:r>
          </w:p>
        </w:tc>
        <w:tc>
          <w:tcPr>
            <w:tcW w:w="1346" w:type="dxa"/>
          </w:tcPr>
          <w:p w14:paraId="18AA4CEA" w14:textId="7F1DA877" w:rsidR="008B0FAD" w:rsidRPr="008B0FA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0 (0%)</w:t>
            </w:r>
          </w:p>
        </w:tc>
      </w:tr>
      <w:tr w:rsidR="00050F0F" w:rsidRPr="00FC6AC9" w14:paraId="075F8AC4" w14:textId="77777777" w:rsidTr="11B954C5">
        <w:tc>
          <w:tcPr>
            <w:tcW w:w="2114" w:type="dxa"/>
          </w:tcPr>
          <w:p w14:paraId="38AE5448" w14:textId="268964DF" w:rsidR="008B0FAD" w:rsidRDefault="008B0FAD" w:rsidP="00FC6AC9">
            <w:pPr>
              <w:rPr>
                <w:rFonts w:ascii="Times New Roman" w:hAnsi="Times New Roman" w:cs="Times New Roman"/>
                <w:sz w:val="20"/>
                <w:szCs w:val="20"/>
              </w:rPr>
            </w:pPr>
            <w:r>
              <w:rPr>
                <w:rFonts w:ascii="Times New Roman" w:hAnsi="Times New Roman" w:cs="Times New Roman"/>
                <w:sz w:val="20"/>
                <w:szCs w:val="20"/>
              </w:rPr>
              <w:t>Greenwich</w:t>
            </w:r>
          </w:p>
        </w:tc>
        <w:tc>
          <w:tcPr>
            <w:tcW w:w="2150" w:type="dxa"/>
          </w:tcPr>
          <w:p w14:paraId="12E4291F" w14:textId="4E8B6384" w:rsidR="008B0FAD" w:rsidRPr="00595CE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546,806.77 (280,278.</w:t>
            </w:r>
            <w:r>
              <w:rPr>
                <w:rFonts w:ascii="Times New Roman" w:hAnsi="Times New Roman" w:cs="Times New Roman"/>
                <w:sz w:val="20"/>
                <w:szCs w:val="20"/>
              </w:rPr>
              <w:t>1</w:t>
            </w:r>
            <w:r w:rsidRPr="008B0FAD">
              <w:rPr>
                <w:rFonts w:ascii="Times New Roman" w:hAnsi="Times New Roman" w:cs="Times New Roman"/>
                <w:sz w:val="20"/>
                <w:szCs w:val="20"/>
              </w:rPr>
              <w:t>)</w:t>
            </w:r>
          </w:p>
        </w:tc>
        <w:tc>
          <w:tcPr>
            <w:tcW w:w="1855" w:type="dxa"/>
          </w:tcPr>
          <w:p w14:paraId="560A515E" w14:textId="4E1FCF04" w:rsidR="008B0FAD" w:rsidRPr="00595CED" w:rsidRDefault="008B0FAD" w:rsidP="00FC6AC9">
            <w:pPr>
              <w:rPr>
                <w:rFonts w:ascii="Times New Roman" w:hAnsi="Times New Roman" w:cs="Times New Roman"/>
                <w:sz w:val="20"/>
                <w:szCs w:val="20"/>
              </w:rPr>
            </w:pPr>
            <w:r w:rsidRPr="008B0FAD">
              <w:rPr>
                <w:rFonts w:ascii="Times New Roman" w:hAnsi="Times New Roman" w:cs="Times New Roman"/>
                <w:sz w:val="20"/>
                <w:szCs w:val="20"/>
              </w:rPr>
              <w:t>(6,500</w:t>
            </w:r>
            <w:r>
              <w:rPr>
                <w:rFonts w:ascii="Times New Roman" w:hAnsi="Times New Roman" w:cs="Times New Roman"/>
                <w:sz w:val="20"/>
                <w:szCs w:val="20"/>
              </w:rPr>
              <w:t>:</w:t>
            </w:r>
            <w:r w:rsidRPr="008B0FAD">
              <w:rPr>
                <w:rFonts w:ascii="Times New Roman" w:hAnsi="Times New Roman" w:cs="Times New Roman"/>
                <w:sz w:val="20"/>
                <w:szCs w:val="20"/>
              </w:rPr>
              <w:t xml:space="preserve"> 3,500,000)</w:t>
            </w:r>
          </w:p>
        </w:tc>
        <w:tc>
          <w:tcPr>
            <w:tcW w:w="1411" w:type="dxa"/>
          </w:tcPr>
          <w:p w14:paraId="64E06B72" w14:textId="3D9F761A"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89.78 (33.99)</w:t>
            </w:r>
          </w:p>
        </w:tc>
        <w:tc>
          <w:tcPr>
            <w:tcW w:w="1554" w:type="dxa"/>
          </w:tcPr>
          <w:p w14:paraId="1086EEA0" w14:textId="05D81991"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(14.00</w:t>
            </w:r>
            <w:r>
              <w:rPr>
                <w:rFonts w:ascii="Times New Roman" w:hAnsi="Times New Roman" w:cs="Times New Roman"/>
                <w:sz w:val="20"/>
                <w:szCs w:val="20"/>
              </w:rPr>
              <w:t>:</w:t>
            </w:r>
            <w:r w:rsidRPr="006A6D27">
              <w:rPr>
                <w:rFonts w:ascii="Times New Roman" w:hAnsi="Times New Roman" w:cs="Times New Roman"/>
                <w:sz w:val="20"/>
                <w:szCs w:val="20"/>
              </w:rPr>
              <w:t xml:space="preserve"> 304.00)</w:t>
            </w:r>
          </w:p>
        </w:tc>
        <w:tc>
          <w:tcPr>
            <w:tcW w:w="1401" w:type="dxa"/>
          </w:tcPr>
          <w:p w14:paraId="237D2D6B" w14:textId="550DBE3F"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 (&lt;0.1%)</w:t>
            </w:r>
          </w:p>
        </w:tc>
        <w:tc>
          <w:tcPr>
            <w:tcW w:w="1417" w:type="dxa"/>
          </w:tcPr>
          <w:p w14:paraId="14442BAE" w14:textId="1638CFBC"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673 (25%)</w:t>
            </w:r>
          </w:p>
        </w:tc>
        <w:tc>
          <w:tcPr>
            <w:tcW w:w="1420" w:type="dxa"/>
          </w:tcPr>
          <w:p w14:paraId="164C6278" w14:textId="08B79E9C"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1,814 (67%)</w:t>
            </w:r>
          </w:p>
        </w:tc>
        <w:tc>
          <w:tcPr>
            <w:tcW w:w="1346" w:type="dxa"/>
          </w:tcPr>
          <w:p w14:paraId="0B6A482D" w14:textId="23633DCA" w:rsidR="008B0FAD"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226 (8.3%)</w:t>
            </w:r>
          </w:p>
        </w:tc>
      </w:tr>
      <w:tr w:rsidR="00050F0F" w:rsidRPr="00FC6AC9" w14:paraId="0330A657" w14:textId="77777777" w:rsidTr="11B954C5">
        <w:tc>
          <w:tcPr>
            <w:tcW w:w="2114" w:type="dxa"/>
          </w:tcPr>
          <w:p w14:paraId="6E7CC97A" w14:textId="15E4340F" w:rsidR="008B0FAD" w:rsidRDefault="006A6D27" w:rsidP="00FC6AC9">
            <w:pPr>
              <w:rPr>
                <w:rFonts w:ascii="Times New Roman" w:hAnsi="Times New Roman" w:cs="Times New Roman"/>
                <w:sz w:val="20"/>
                <w:szCs w:val="20"/>
              </w:rPr>
            </w:pPr>
            <w:r>
              <w:rPr>
                <w:rFonts w:ascii="Times New Roman" w:hAnsi="Times New Roman" w:cs="Times New Roman"/>
                <w:sz w:val="20"/>
                <w:szCs w:val="20"/>
              </w:rPr>
              <w:t>Isle of Dogs &amp; Lea Valley</w:t>
            </w:r>
          </w:p>
        </w:tc>
        <w:tc>
          <w:tcPr>
            <w:tcW w:w="2150" w:type="dxa"/>
          </w:tcPr>
          <w:p w14:paraId="444A45CE" w14:textId="6DAE15B3" w:rsidR="008B0FAD" w:rsidRPr="00595CE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455,572.21(452,208.17)</w:t>
            </w:r>
          </w:p>
        </w:tc>
        <w:tc>
          <w:tcPr>
            <w:tcW w:w="1855" w:type="dxa"/>
          </w:tcPr>
          <w:p w14:paraId="7064CCAB" w14:textId="77323366" w:rsidR="008B0FAD" w:rsidRPr="00595CE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(100</w:t>
            </w:r>
            <w:r>
              <w:rPr>
                <w:rFonts w:ascii="Times New Roman" w:hAnsi="Times New Roman" w:cs="Times New Roman"/>
                <w:sz w:val="20"/>
                <w:szCs w:val="20"/>
              </w:rPr>
              <w:t>:</w:t>
            </w:r>
            <w:r w:rsidRPr="006A6D27">
              <w:rPr>
                <w:rFonts w:ascii="Times New Roman" w:hAnsi="Times New Roman" w:cs="Times New Roman"/>
                <w:sz w:val="20"/>
                <w:szCs w:val="20"/>
              </w:rPr>
              <w:t xml:space="preserve"> 17,220,000)</w:t>
            </w:r>
          </w:p>
        </w:tc>
        <w:tc>
          <w:tcPr>
            <w:tcW w:w="1411" w:type="dxa"/>
          </w:tcPr>
          <w:p w14:paraId="660CBE58" w14:textId="795E3EF9"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77.54 (34.95)</w:t>
            </w:r>
          </w:p>
        </w:tc>
        <w:tc>
          <w:tcPr>
            <w:tcW w:w="1554" w:type="dxa"/>
          </w:tcPr>
          <w:p w14:paraId="11EF2A7C" w14:textId="5879DE53"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(10.00</w:t>
            </w:r>
            <w:r>
              <w:rPr>
                <w:rFonts w:ascii="Times New Roman" w:hAnsi="Times New Roman" w:cs="Times New Roman"/>
                <w:sz w:val="20"/>
                <w:szCs w:val="20"/>
              </w:rPr>
              <w:t>:</w:t>
            </w:r>
            <w:r w:rsidRPr="006A6D27">
              <w:rPr>
                <w:rFonts w:ascii="Times New Roman" w:hAnsi="Times New Roman" w:cs="Times New Roman"/>
                <w:sz w:val="20"/>
                <w:szCs w:val="20"/>
              </w:rPr>
              <w:t xml:space="preserve"> 811.43)</w:t>
            </w:r>
          </w:p>
        </w:tc>
        <w:tc>
          <w:tcPr>
            <w:tcW w:w="1401" w:type="dxa"/>
          </w:tcPr>
          <w:p w14:paraId="1F3D9BD5" w14:textId="6CDD2CA9"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3 (&lt;0.1%)</w:t>
            </w:r>
          </w:p>
        </w:tc>
        <w:tc>
          <w:tcPr>
            <w:tcW w:w="1417" w:type="dxa"/>
          </w:tcPr>
          <w:p w14:paraId="19900A7B" w14:textId="74A27B21"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1,919 (53%)</w:t>
            </w:r>
          </w:p>
        </w:tc>
        <w:tc>
          <w:tcPr>
            <w:tcW w:w="1420" w:type="dxa"/>
          </w:tcPr>
          <w:p w14:paraId="45EECAD4" w14:textId="2E1CA3D9"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1,171 (32%)</w:t>
            </w:r>
          </w:p>
        </w:tc>
        <w:tc>
          <w:tcPr>
            <w:tcW w:w="1346" w:type="dxa"/>
          </w:tcPr>
          <w:p w14:paraId="74E7FF0E" w14:textId="2A203FDD" w:rsidR="008B0FAD" w:rsidRPr="008B0FAD" w:rsidRDefault="006A6D27" w:rsidP="00FC6AC9">
            <w:pPr>
              <w:rPr>
                <w:rFonts w:ascii="Times New Roman" w:hAnsi="Times New Roman" w:cs="Times New Roman"/>
                <w:sz w:val="20"/>
                <w:szCs w:val="20"/>
              </w:rPr>
            </w:pPr>
            <w:r w:rsidRPr="006A6D27">
              <w:rPr>
                <w:rFonts w:ascii="Times New Roman" w:hAnsi="Times New Roman" w:cs="Times New Roman"/>
                <w:sz w:val="20"/>
                <w:szCs w:val="20"/>
              </w:rPr>
              <w:t>519 (14%)</w:t>
            </w:r>
          </w:p>
        </w:tc>
      </w:tr>
      <w:tr w:rsidR="00050F0F" w:rsidRPr="00FC6AC9" w14:paraId="6D07F750" w14:textId="77777777" w:rsidTr="11B954C5">
        <w:tc>
          <w:tcPr>
            <w:tcW w:w="2114" w:type="dxa"/>
          </w:tcPr>
          <w:p w14:paraId="449734C5" w14:textId="7EE21805" w:rsidR="006A6D27" w:rsidRDefault="006A6D27" w:rsidP="006A6D27">
            <w:pPr>
              <w:rPr>
                <w:rFonts w:ascii="Times New Roman" w:hAnsi="Times New Roman" w:cs="Times New Roman"/>
                <w:sz w:val="20"/>
                <w:szCs w:val="20"/>
              </w:rPr>
            </w:pPr>
            <w:r>
              <w:rPr>
                <w:rFonts w:ascii="Times New Roman" w:hAnsi="Times New Roman" w:cs="Times New Roman"/>
                <w:sz w:val="20"/>
                <w:szCs w:val="20"/>
              </w:rPr>
              <w:t>Isle of Grain</w:t>
            </w:r>
          </w:p>
        </w:tc>
        <w:tc>
          <w:tcPr>
            <w:tcW w:w="2150" w:type="dxa"/>
          </w:tcPr>
          <w:p w14:paraId="77D04E58" w14:textId="2D1F4499"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420,000.00 ()</w:t>
            </w:r>
          </w:p>
        </w:tc>
        <w:tc>
          <w:tcPr>
            <w:tcW w:w="1855" w:type="dxa"/>
          </w:tcPr>
          <w:p w14:paraId="0D5A6B93" w14:textId="29E2B816"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(420,000</w:t>
            </w:r>
            <w:r>
              <w:rPr>
                <w:rFonts w:ascii="Times New Roman" w:hAnsi="Times New Roman" w:cs="Times New Roman"/>
                <w:sz w:val="20"/>
                <w:szCs w:val="20"/>
              </w:rPr>
              <w:t>:</w:t>
            </w:r>
            <w:r w:rsidRPr="006A6D27">
              <w:rPr>
                <w:rFonts w:ascii="Times New Roman" w:hAnsi="Times New Roman" w:cs="Times New Roman"/>
                <w:sz w:val="20"/>
                <w:szCs w:val="20"/>
              </w:rPr>
              <w:t xml:space="preserve"> 420,000)</w:t>
            </w:r>
          </w:p>
        </w:tc>
        <w:tc>
          <w:tcPr>
            <w:tcW w:w="1411" w:type="dxa"/>
          </w:tcPr>
          <w:p w14:paraId="60DDA591" w14:textId="5E68CF80" w:rsidR="006A6D27" w:rsidRPr="008B0FAD" w:rsidRDefault="006A6D27" w:rsidP="006A6D27">
            <w:pPr>
              <w:jc w:val="center"/>
              <w:rPr>
                <w:rFonts w:ascii="Times New Roman" w:hAnsi="Times New Roman" w:cs="Times New Roman"/>
                <w:sz w:val="20"/>
                <w:szCs w:val="20"/>
              </w:rPr>
            </w:pPr>
            <w:r>
              <w:rPr>
                <w:rFonts w:ascii="Times New Roman" w:hAnsi="Times New Roman" w:cs="Times New Roman"/>
                <w:sz w:val="20"/>
                <w:szCs w:val="20"/>
              </w:rPr>
              <w:t>168 ()</w:t>
            </w:r>
          </w:p>
        </w:tc>
        <w:tc>
          <w:tcPr>
            <w:tcW w:w="1554" w:type="dxa"/>
          </w:tcPr>
          <w:p w14:paraId="32258A3D" w14:textId="4EA69842" w:rsidR="006A6D27" w:rsidRPr="008B0FAD" w:rsidRDefault="006A6D27" w:rsidP="006A6D27">
            <w:pPr>
              <w:rPr>
                <w:rFonts w:ascii="Times New Roman" w:hAnsi="Times New Roman" w:cs="Times New Roman"/>
                <w:sz w:val="20"/>
                <w:szCs w:val="20"/>
              </w:rPr>
            </w:pPr>
            <w:r>
              <w:rPr>
                <w:rFonts w:ascii="Times New Roman" w:hAnsi="Times New Roman" w:cs="Times New Roman"/>
                <w:sz w:val="20"/>
                <w:szCs w:val="20"/>
              </w:rPr>
              <w:t>(168: 168)</w:t>
            </w:r>
          </w:p>
        </w:tc>
        <w:tc>
          <w:tcPr>
            <w:tcW w:w="1401" w:type="dxa"/>
          </w:tcPr>
          <w:p w14:paraId="6535027A" w14:textId="4957C26E"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0 (0%)</w:t>
            </w:r>
          </w:p>
        </w:tc>
        <w:tc>
          <w:tcPr>
            <w:tcW w:w="1417" w:type="dxa"/>
          </w:tcPr>
          <w:p w14:paraId="3DACE4A0" w14:textId="33C6BF3B"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0 (0%)</w:t>
            </w:r>
          </w:p>
        </w:tc>
        <w:tc>
          <w:tcPr>
            <w:tcW w:w="1420" w:type="dxa"/>
          </w:tcPr>
          <w:p w14:paraId="2CCBB3F4" w14:textId="5B837B0F" w:rsidR="006A6D27" w:rsidRPr="008B0FAD" w:rsidRDefault="006A6D27" w:rsidP="006A6D27">
            <w:pPr>
              <w:rPr>
                <w:rFonts w:ascii="Times New Roman" w:hAnsi="Times New Roman" w:cs="Times New Roman"/>
                <w:sz w:val="20"/>
                <w:szCs w:val="20"/>
              </w:rPr>
            </w:pPr>
            <w:r>
              <w:rPr>
                <w:rFonts w:ascii="Times New Roman" w:hAnsi="Times New Roman" w:cs="Times New Roman"/>
                <w:sz w:val="20"/>
                <w:szCs w:val="20"/>
              </w:rPr>
              <w:t>1</w:t>
            </w:r>
            <w:r w:rsidRPr="006A6D27">
              <w:rPr>
                <w:rFonts w:ascii="Times New Roman" w:hAnsi="Times New Roman" w:cs="Times New Roman"/>
                <w:sz w:val="20"/>
                <w:szCs w:val="20"/>
              </w:rPr>
              <w:t xml:space="preserve"> (</w:t>
            </w:r>
            <w:r>
              <w:rPr>
                <w:rFonts w:ascii="Times New Roman" w:hAnsi="Times New Roman" w:cs="Times New Roman"/>
                <w:sz w:val="20"/>
                <w:szCs w:val="20"/>
              </w:rPr>
              <w:t>10</w:t>
            </w:r>
            <w:r w:rsidRPr="006A6D27">
              <w:rPr>
                <w:rFonts w:ascii="Times New Roman" w:hAnsi="Times New Roman" w:cs="Times New Roman"/>
                <w:sz w:val="20"/>
                <w:szCs w:val="20"/>
              </w:rPr>
              <w:t>0%)</w:t>
            </w:r>
          </w:p>
        </w:tc>
        <w:tc>
          <w:tcPr>
            <w:tcW w:w="1346" w:type="dxa"/>
          </w:tcPr>
          <w:p w14:paraId="1DC36BB6" w14:textId="716E58A5"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0 (0%)</w:t>
            </w:r>
          </w:p>
        </w:tc>
      </w:tr>
      <w:tr w:rsidR="00050F0F" w:rsidRPr="00FC6AC9" w14:paraId="2FCCB44A" w14:textId="77777777" w:rsidTr="11B954C5">
        <w:tc>
          <w:tcPr>
            <w:tcW w:w="2114" w:type="dxa"/>
          </w:tcPr>
          <w:p w14:paraId="3405B913" w14:textId="5171E436" w:rsidR="006A6D27" w:rsidRPr="006A6D27"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Leigh Old Town and Southend-on-Sea</w:t>
            </w:r>
          </w:p>
        </w:tc>
        <w:tc>
          <w:tcPr>
            <w:tcW w:w="2150" w:type="dxa"/>
          </w:tcPr>
          <w:p w14:paraId="5A99E8CA" w14:textId="55115AC3"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424,062.29 (261,574.</w:t>
            </w:r>
            <w:r>
              <w:rPr>
                <w:rFonts w:ascii="Times New Roman" w:hAnsi="Times New Roman" w:cs="Times New Roman"/>
                <w:sz w:val="20"/>
                <w:szCs w:val="20"/>
              </w:rPr>
              <w:t>4</w:t>
            </w:r>
            <w:r w:rsidRPr="006A6D27">
              <w:rPr>
                <w:rFonts w:ascii="Times New Roman" w:hAnsi="Times New Roman" w:cs="Times New Roman"/>
                <w:sz w:val="20"/>
                <w:szCs w:val="20"/>
              </w:rPr>
              <w:t>)</w:t>
            </w:r>
          </w:p>
        </w:tc>
        <w:tc>
          <w:tcPr>
            <w:tcW w:w="1855" w:type="dxa"/>
          </w:tcPr>
          <w:p w14:paraId="5D8473E2" w14:textId="14872858"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(4,500</w:t>
            </w:r>
            <w:r>
              <w:rPr>
                <w:rFonts w:ascii="Times New Roman" w:hAnsi="Times New Roman" w:cs="Times New Roman"/>
                <w:sz w:val="20"/>
                <w:szCs w:val="20"/>
              </w:rPr>
              <w:t xml:space="preserve">: </w:t>
            </w:r>
            <w:r w:rsidRPr="006A6D27">
              <w:rPr>
                <w:rFonts w:ascii="Times New Roman" w:hAnsi="Times New Roman" w:cs="Times New Roman"/>
                <w:sz w:val="20"/>
                <w:szCs w:val="20"/>
              </w:rPr>
              <w:t>2,425,000)</w:t>
            </w:r>
          </w:p>
        </w:tc>
        <w:tc>
          <w:tcPr>
            <w:tcW w:w="1411" w:type="dxa"/>
          </w:tcPr>
          <w:p w14:paraId="3D5E9186" w14:textId="44198674"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119.80 (68.40)</w:t>
            </w:r>
          </w:p>
        </w:tc>
        <w:tc>
          <w:tcPr>
            <w:tcW w:w="1554" w:type="dxa"/>
          </w:tcPr>
          <w:p w14:paraId="70019526" w14:textId="64E345A6"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(5.24</w:t>
            </w:r>
            <w:r w:rsidR="00781325">
              <w:rPr>
                <w:rFonts w:ascii="Times New Roman" w:hAnsi="Times New Roman" w:cs="Times New Roman"/>
                <w:sz w:val="20"/>
                <w:szCs w:val="20"/>
              </w:rPr>
              <w:t>:</w:t>
            </w:r>
            <w:r w:rsidRPr="006A6D27">
              <w:rPr>
                <w:rFonts w:ascii="Times New Roman" w:hAnsi="Times New Roman" w:cs="Times New Roman"/>
                <w:sz w:val="20"/>
                <w:szCs w:val="20"/>
              </w:rPr>
              <w:t xml:space="preserve"> 2,148.00)</w:t>
            </w:r>
          </w:p>
        </w:tc>
        <w:tc>
          <w:tcPr>
            <w:tcW w:w="1401" w:type="dxa"/>
          </w:tcPr>
          <w:p w14:paraId="07C3B9FC" w14:textId="447C03BB"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580 (19%)</w:t>
            </w:r>
          </w:p>
        </w:tc>
        <w:tc>
          <w:tcPr>
            <w:tcW w:w="1417" w:type="dxa"/>
          </w:tcPr>
          <w:p w14:paraId="7AC2B0AA" w14:textId="66AD3D40"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600 (19%)</w:t>
            </w:r>
          </w:p>
        </w:tc>
        <w:tc>
          <w:tcPr>
            <w:tcW w:w="1420" w:type="dxa"/>
          </w:tcPr>
          <w:p w14:paraId="1A006BD6" w14:textId="7FB67EFF"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1,856 (60%)</w:t>
            </w:r>
          </w:p>
        </w:tc>
        <w:tc>
          <w:tcPr>
            <w:tcW w:w="1346" w:type="dxa"/>
          </w:tcPr>
          <w:p w14:paraId="1D35B0CF" w14:textId="79192DB6"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50 (1.6%)</w:t>
            </w:r>
          </w:p>
        </w:tc>
      </w:tr>
      <w:tr w:rsidR="00050F0F" w:rsidRPr="00FC6AC9" w14:paraId="53C4E1F4" w14:textId="77777777" w:rsidTr="11B954C5">
        <w:tc>
          <w:tcPr>
            <w:tcW w:w="2114" w:type="dxa"/>
          </w:tcPr>
          <w:p w14:paraId="3103D3F6" w14:textId="21974338" w:rsidR="006A6D27" w:rsidRDefault="006A6D27" w:rsidP="006A6D27">
            <w:pPr>
              <w:rPr>
                <w:rFonts w:ascii="Times New Roman" w:hAnsi="Times New Roman" w:cs="Times New Roman"/>
                <w:sz w:val="20"/>
                <w:szCs w:val="20"/>
              </w:rPr>
            </w:pPr>
            <w:r>
              <w:rPr>
                <w:rFonts w:ascii="Times New Roman" w:hAnsi="Times New Roman" w:cs="Times New Roman"/>
                <w:sz w:val="20"/>
                <w:szCs w:val="20"/>
              </w:rPr>
              <w:t>London City</w:t>
            </w:r>
          </w:p>
        </w:tc>
        <w:tc>
          <w:tcPr>
            <w:tcW w:w="2150" w:type="dxa"/>
          </w:tcPr>
          <w:p w14:paraId="7AE747F3" w14:textId="62756EFA"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585,690.23 (337,081.9)</w:t>
            </w:r>
          </w:p>
        </w:tc>
        <w:tc>
          <w:tcPr>
            <w:tcW w:w="1855" w:type="dxa"/>
          </w:tcPr>
          <w:p w14:paraId="15C02F57" w14:textId="7DB6A8A6"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(29,465</w:t>
            </w:r>
            <w:r>
              <w:rPr>
                <w:rFonts w:ascii="Times New Roman" w:hAnsi="Times New Roman" w:cs="Times New Roman"/>
                <w:sz w:val="20"/>
                <w:szCs w:val="20"/>
              </w:rPr>
              <w:t>:</w:t>
            </w:r>
            <w:r w:rsidRPr="006A6D27">
              <w:rPr>
                <w:rFonts w:ascii="Times New Roman" w:hAnsi="Times New Roman" w:cs="Times New Roman"/>
                <w:sz w:val="20"/>
                <w:szCs w:val="20"/>
              </w:rPr>
              <w:t xml:space="preserve"> 3,500,000)</w:t>
            </w:r>
          </w:p>
        </w:tc>
        <w:tc>
          <w:tcPr>
            <w:tcW w:w="1411" w:type="dxa"/>
          </w:tcPr>
          <w:p w14:paraId="08E4CC0A" w14:textId="7AC17993"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74.44 (36.40)</w:t>
            </w:r>
          </w:p>
        </w:tc>
        <w:tc>
          <w:tcPr>
            <w:tcW w:w="1554" w:type="dxa"/>
          </w:tcPr>
          <w:p w14:paraId="4C744E49" w14:textId="21F36260"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(23.00, 375.13)</w:t>
            </w:r>
          </w:p>
        </w:tc>
        <w:tc>
          <w:tcPr>
            <w:tcW w:w="1401" w:type="dxa"/>
          </w:tcPr>
          <w:p w14:paraId="24EC1845" w14:textId="78B8348C"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0 (0%)</w:t>
            </w:r>
          </w:p>
        </w:tc>
        <w:tc>
          <w:tcPr>
            <w:tcW w:w="1417" w:type="dxa"/>
          </w:tcPr>
          <w:p w14:paraId="106BC910" w14:textId="4D4A54E3"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318 (50%)</w:t>
            </w:r>
          </w:p>
        </w:tc>
        <w:tc>
          <w:tcPr>
            <w:tcW w:w="1420" w:type="dxa"/>
          </w:tcPr>
          <w:p w14:paraId="120D34EB" w14:textId="5C236A15"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237 (37%)</w:t>
            </w:r>
          </w:p>
        </w:tc>
        <w:tc>
          <w:tcPr>
            <w:tcW w:w="1346" w:type="dxa"/>
          </w:tcPr>
          <w:p w14:paraId="1FB3E780" w14:textId="12A7EB8D"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80 (13%)</w:t>
            </w:r>
          </w:p>
        </w:tc>
      </w:tr>
      <w:tr w:rsidR="00050F0F" w:rsidRPr="00FC6AC9" w14:paraId="342C007E" w14:textId="77777777" w:rsidTr="11B954C5">
        <w:tc>
          <w:tcPr>
            <w:tcW w:w="2114" w:type="dxa"/>
          </w:tcPr>
          <w:p w14:paraId="6FB03773" w14:textId="3EB01054" w:rsidR="006A6D27" w:rsidRDefault="006A6D27" w:rsidP="006A6D27">
            <w:pPr>
              <w:rPr>
                <w:rFonts w:ascii="Times New Roman" w:hAnsi="Times New Roman" w:cs="Times New Roman"/>
                <w:sz w:val="20"/>
                <w:szCs w:val="20"/>
              </w:rPr>
            </w:pPr>
            <w:r>
              <w:rPr>
                <w:rFonts w:ascii="Times New Roman" w:hAnsi="Times New Roman" w:cs="Times New Roman"/>
                <w:sz w:val="20"/>
                <w:szCs w:val="20"/>
              </w:rPr>
              <w:t>North Kent</w:t>
            </w:r>
          </w:p>
        </w:tc>
        <w:tc>
          <w:tcPr>
            <w:tcW w:w="2150" w:type="dxa"/>
          </w:tcPr>
          <w:p w14:paraId="564C2512" w14:textId="42A08A40"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247,879.84 (92,278.95)</w:t>
            </w:r>
          </w:p>
        </w:tc>
        <w:tc>
          <w:tcPr>
            <w:tcW w:w="1855" w:type="dxa"/>
          </w:tcPr>
          <w:p w14:paraId="42370BC4" w14:textId="76C7B5CC" w:rsidR="006A6D27" w:rsidRPr="00595CE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(10,000</w:t>
            </w:r>
            <w:r>
              <w:rPr>
                <w:rFonts w:ascii="Times New Roman" w:hAnsi="Times New Roman" w:cs="Times New Roman"/>
                <w:sz w:val="20"/>
                <w:szCs w:val="20"/>
              </w:rPr>
              <w:t>:</w:t>
            </w:r>
            <w:r w:rsidRPr="006A6D27">
              <w:rPr>
                <w:rFonts w:ascii="Times New Roman" w:hAnsi="Times New Roman" w:cs="Times New Roman"/>
                <w:sz w:val="20"/>
                <w:szCs w:val="20"/>
              </w:rPr>
              <w:t xml:space="preserve"> 590,000)</w:t>
            </w:r>
          </w:p>
        </w:tc>
        <w:tc>
          <w:tcPr>
            <w:tcW w:w="1411" w:type="dxa"/>
          </w:tcPr>
          <w:p w14:paraId="54CB2B14" w14:textId="1EE3FB98"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82.20 (22.29)</w:t>
            </w:r>
          </w:p>
        </w:tc>
        <w:tc>
          <w:tcPr>
            <w:tcW w:w="1554" w:type="dxa"/>
          </w:tcPr>
          <w:p w14:paraId="1140860B" w14:textId="55E3785E" w:rsidR="006A6D27" w:rsidRPr="008B0FAD" w:rsidRDefault="006A6D27" w:rsidP="006A6D27">
            <w:pPr>
              <w:rPr>
                <w:rFonts w:ascii="Times New Roman" w:hAnsi="Times New Roman" w:cs="Times New Roman"/>
                <w:sz w:val="20"/>
                <w:szCs w:val="20"/>
              </w:rPr>
            </w:pPr>
            <w:r w:rsidRPr="006A6D27">
              <w:rPr>
                <w:rFonts w:ascii="Times New Roman" w:hAnsi="Times New Roman" w:cs="Times New Roman"/>
                <w:sz w:val="20"/>
                <w:szCs w:val="20"/>
              </w:rPr>
              <w:t>(25.10, 336.00)</w:t>
            </w:r>
          </w:p>
        </w:tc>
        <w:tc>
          <w:tcPr>
            <w:tcW w:w="1401" w:type="dxa"/>
          </w:tcPr>
          <w:p w14:paraId="73631D6C" w14:textId="3A7A992C"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59 (6.0%)</w:t>
            </w:r>
          </w:p>
        </w:tc>
        <w:tc>
          <w:tcPr>
            <w:tcW w:w="1417" w:type="dxa"/>
          </w:tcPr>
          <w:p w14:paraId="3C6CB8BD" w14:textId="15A001CB"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46 (4.6%)</w:t>
            </w:r>
          </w:p>
        </w:tc>
        <w:tc>
          <w:tcPr>
            <w:tcW w:w="1420" w:type="dxa"/>
          </w:tcPr>
          <w:p w14:paraId="31F7F1EB" w14:textId="03BE6810"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870 (88%)</w:t>
            </w:r>
          </w:p>
        </w:tc>
        <w:tc>
          <w:tcPr>
            <w:tcW w:w="1346" w:type="dxa"/>
          </w:tcPr>
          <w:p w14:paraId="1008943F" w14:textId="40729F4A"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16 (1.6%)</w:t>
            </w:r>
          </w:p>
        </w:tc>
      </w:tr>
      <w:tr w:rsidR="00050F0F" w:rsidRPr="00FC6AC9" w14:paraId="4A64BE9D" w14:textId="77777777" w:rsidTr="11B954C5">
        <w:tc>
          <w:tcPr>
            <w:tcW w:w="2114" w:type="dxa"/>
          </w:tcPr>
          <w:p w14:paraId="5D5B9D90" w14:textId="69B7B208" w:rsidR="006A6D27" w:rsidRPr="00050F0F"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Purfleet, Grays &amp; Tilbury</w:t>
            </w:r>
          </w:p>
        </w:tc>
        <w:tc>
          <w:tcPr>
            <w:tcW w:w="2150" w:type="dxa"/>
          </w:tcPr>
          <w:p w14:paraId="1EB882C5" w14:textId="7519C859"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231,804.16 (723,185.</w:t>
            </w:r>
            <w:r>
              <w:rPr>
                <w:rFonts w:ascii="Times New Roman" w:hAnsi="Times New Roman" w:cs="Times New Roman"/>
                <w:sz w:val="20"/>
                <w:szCs w:val="20"/>
              </w:rPr>
              <w:t>7</w:t>
            </w:r>
            <w:r w:rsidRPr="00050F0F">
              <w:rPr>
                <w:rFonts w:ascii="Times New Roman" w:hAnsi="Times New Roman" w:cs="Times New Roman"/>
                <w:sz w:val="20"/>
                <w:szCs w:val="20"/>
              </w:rPr>
              <w:t>)</w:t>
            </w:r>
          </w:p>
        </w:tc>
        <w:tc>
          <w:tcPr>
            <w:tcW w:w="1855" w:type="dxa"/>
          </w:tcPr>
          <w:p w14:paraId="277D70CC" w14:textId="61CF6DA4"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(15,000</w:t>
            </w:r>
            <w:r>
              <w:rPr>
                <w:rFonts w:ascii="Times New Roman" w:hAnsi="Times New Roman" w:cs="Times New Roman"/>
                <w:sz w:val="20"/>
                <w:szCs w:val="20"/>
              </w:rPr>
              <w:t>:</w:t>
            </w:r>
            <w:r w:rsidRPr="00050F0F">
              <w:rPr>
                <w:rFonts w:ascii="Times New Roman" w:hAnsi="Times New Roman" w:cs="Times New Roman"/>
                <w:sz w:val="20"/>
                <w:szCs w:val="20"/>
              </w:rPr>
              <w:t>40,779,191)</w:t>
            </w:r>
          </w:p>
        </w:tc>
        <w:tc>
          <w:tcPr>
            <w:tcW w:w="1411" w:type="dxa"/>
          </w:tcPr>
          <w:p w14:paraId="125D028D" w14:textId="554953BB"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72.09 (23.92)</w:t>
            </w:r>
          </w:p>
        </w:tc>
        <w:tc>
          <w:tcPr>
            <w:tcW w:w="1554" w:type="dxa"/>
          </w:tcPr>
          <w:p w14:paraId="153796CB" w14:textId="0C6276A7"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(18.47</w:t>
            </w:r>
            <w:r>
              <w:rPr>
                <w:rFonts w:ascii="Times New Roman" w:hAnsi="Times New Roman" w:cs="Times New Roman"/>
                <w:sz w:val="20"/>
                <w:szCs w:val="20"/>
              </w:rPr>
              <w:t>: 520.00</w:t>
            </w:r>
            <w:r w:rsidRPr="00050F0F">
              <w:rPr>
                <w:rFonts w:ascii="Times New Roman" w:hAnsi="Times New Roman" w:cs="Times New Roman"/>
                <w:sz w:val="20"/>
                <w:szCs w:val="20"/>
              </w:rPr>
              <w:t>)</w:t>
            </w:r>
          </w:p>
        </w:tc>
        <w:tc>
          <w:tcPr>
            <w:tcW w:w="1401" w:type="dxa"/>
          </w:tcPr>
          <w:p w14:paraId="10A0ACBC" w14:textId="32F1A416"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60 (0.9%)</w:t>
            </w:r>
          </w:p>
        </w:tc>
        <w:tc>
          <w:tcPr>
            <w:tcW w:w="1417" w:type="dxa"/>
          </w:tcPr>
          <w:p w14:paraId="7F0F6A9B" w14:textId="54B1F305"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2,027 (32%)</w:t>
            </w:r>
          </w:p>
        </w:tc>
        <w:tc>
          <w:tcPr>
            <w:tcW w:w="1420" w:type="dxa"/>
          </w:tcPr>
          <w:p w14:paraId="0D79B300" w14:textId="2C36E4F5"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4,213 (66%)</w:t>
            </w:r>
          </w:p>
        </w:tc>
        <w:tc>
          <w:tcPr>
            <w:tcW w:w="1346" w:type="dxa"/>
          </w:tcPr>
          <w:p w14:paraId="10D4AFB0" w14:textId="0881B58D" w:rsidR="006A6D27" w:rsidRPr="008B0FAD" w:rsidRDefault="00050F0F" w:rsidP="006A6D27">
            <w:pPr>
              <w:rPr>
                <w:rFonts w:ascii="Times New Roman" w:hAnsi="Times New Roman" w:cs="Times New Roman"/>
                <w:sz w:val="20"/>
                <w:szCs w:val="20"/>
              </w:rPr>
            </w:pPr>
            <w:r>
              <w:rPr>
                <w:rFonts w:ascii="Times New Roman" w:hAnsi="Times New Roman" w:cs="Times New Roman"/>
                <w:sz w:val="20"/>
                <w:szCs w:val="20"/>
              </w:rPr>
              <w:t>1</w:t>
            </w:r>
            <w:r w:rsidRPr="00050F0F">
              <w:rPr>
                <w:rFonts w:ascii="Times New Roman" w:hAnsi="Times New Roman" w:cs="Times New Roman"/>
                <w:sz w:val="20"/>
                <w:szCs w:val="20"/>
              </w:rPr>
              <w:t>21 (1.9%)</w:t>
            </w:r>
          </w:p>
        </w:tc>
      </w:tr>
      <w:tr w:rsidR="00050F0F" w:rsidRPr="00FC6AC9" w14:paraId="2498E449" w14:textId="77777777" w:rsidTr="11B954C5">
        <w:tc>
          <w:tcPr>
            <w:tcW w:w="2114" w:type="dxa"/>
          </w:tcPr>
          <w:p w14:paraId="2675FE68" w14:textId="4B06F0D5" w:rsidR="006A6D27" w:rsidRPr="00050F0F"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Rainham Marshes</w:t>
            </w:r>
          </w:p>
        </w:tc>
        <w:tc>
          <w:tcPr>
            <w:tcW w:w="2150" w:type="dxa"/>
          </w:tcPr>
          <w:p w14:paraId="17ADB360" w14:textId="44CC9E4B"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314,959.77 (107,789.</w:t>
            </w:r>
            <w:r>
              <w:rPr>
                <w:rFonts w:ascii="Times New Roman" w:hAnsi="Times New Roman" w:cs="Times New Roman"/>
                <w:sz w:val="20"/>
                <w:szCs w:val="20"/>
              </w:rPr>
              <w:t>2</w:t>
            </w:r>
            <w:r w:rsidRPr="00050F0F">
              <w:rPr>
                <w:rFonts w:ascii="Times New Roman" w:hAnsi="Times New Roman" w:cs="Times New Roman"/>
                <w:sz w:val="20"/>
                <w:szCs w:val="20"/>
              </w:rPr>
              <w:t>)</w:t>
            </w:r>
          </w:p>
        </w:tc>
        <w:tc>
          <w:tcPr>
            <w:tcW w:w="1855" w:type="dxa"/>
          </w:tcPr>
          <w:p w14:paraId="7DC72A4F" w14:textId="3EFEB92D"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(26,730</w:t>
            </w:r>
            <w:r>
              <w:rPr>
                <w:rFonts w:ascii="Times New Roman" w:hAnsi="Times New Roman" w:cs="Times New Roman"/>
                <w:sz w:val="20"/>
                <w:szCs w:val="20"/>
              </w:rPr>
              <w:t xml:space="preserve">: </w:t>
            </w:r>
            <w:r w:rsidRPr="00050F0F">
              <w:rPr>
                <w:rFonts w:ascii="Times New Roman" w:hAnsi="Times New Roman" w:cs="Times New Roman"/>
                <w:sz w:val="20"/>
                <w:szCs w:val="20"/>
              </w:rPr>
              <w:t>670,000)</w:t>
            </w:r>
          </w:p>
        </w:tc>
        <w:tc>
          <w:tcPr>
            <w:tcW w:w="1411" w:type="dxa"/>
          </w:tcPr>
          <w:p w14:paraId="5CAF20FE" w14:textId="3E038EEF"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86.57 (23.57)</w:t>
            </w:r>
          </w:p>
        </w:tc>
        <w:tc>
          <w:tcPr>
            <w:tcW w:w="1554" w:type="dxa"/>
          </w:tcPr>
          <w:p w14:paraId="459199B3" w14:textId="7D1FA1ED"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(33.48</w:t>
            </w:r>
            <w:r w:rsidR="00781325">
              <w:rPr>
                <w:rFonts w:ascii="Times New Roman" w:hAnsi="Times New Roman" w:cs="Times New Roman"/>
                <w:sz w:val="20"/>
                <w:szCs w:val="20"/>
              </w:rPr>
              <w:t>:</w:t>
            </w:r>
            <w:r w:rsidRPr="00050F0F">
              <w:rPr>
                <w:rFonts w:ascii="Times New Roman" w:hAnsi="Times New Roman" w:cs="Times New Roman"/>
                <w:sz w:val="20"/>
                <w:szCs w:val="20"/>
              </w:rPr>
              <w:t xml:space="preserve"> 217.00)</w:t>
            </w:r>
          </w:p>
        </w:tc>
        <w:tc>
          <w:tcPr>
            <w:tcW w:w="1401" w:type="dxa"/>
          </w:tcPr>
          <w:p w14:paraId="7DC2314E" w14:textId="3C220B43"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434 (15%)</w:t>
            </w:r>
          </w:p>
        </w:tc>
        <w:tc>
          <w:tcPr>
            <w:tcW w:w="1417" w:type="dxa"/>
          </w:tcPr>
          <w:p w14:paraId="1DEA6FE7" w14:textId="281FDDC3"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238 (8.1%)</w:t>
            </w:r>
          </w:p>
        </w:tc>
        <w:tc>
          <w:tcPr>
            <w:tcW w:w="1420" w:type="dxa"/>
          </w:tcPr>
          <w:p w14:paraId="45D3C06B" w14:textId="23B3006C"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2,155 (73%)</w:t>
            </w:r>
          </w:p>
        </w:tc>
        <w:tc>
          <w:tcPr>
            <w:tcW w:w="1346" w:type="dxa"/>
          </w:tcPr>
          <w:p w14:paraId="678997FE" w14:textId="4E590408"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116 (3.9%)</w:t>
            </w:r>
          </w:p>
        </w:tc>
      </w:tr>
      <w:tr w:rsidR="00050F0F" w:rsidRPr="00FC6AC9" w14:paraId="0B4C5CAF" w14:textId="77777777" w:rsidTr="11B954C5">
        <w:tc>
          <w:tcPr>
            <w:tcW w:w="2114" w:type="dxa"/>
          </w:tcPr>
          <w:p w14:paraId="77EBD640" w14:textId="5CFB76C0" w:rsidR="006A6D27" w:rsidRDefault="00050F0F" w:rsidP="006A6D27">
            <w:pPr>
              <w:rPr>
                <w:rFonts w:ascii="Times New Roman" w:hAnsi="Times New Roman" w:cs="Times New Roman"/>
                <w:sz w:val="20"/>
                <w:szCs w:val="20"/>
              </w:rPr>
            </w:pPr>
            <w:r>
              <w:rPr>
                <w:rFonts w:ascii="Times New Roman" w:hAnsi="Times New Roman" w:cs="Times New Roman"/>
                <w:sz w:val="20"/>
                <w:szCs w:val="20"/>
              </w:rPr>
              <w:t>Royal Docks</w:t>
            </w:r>
          </w:p>
        </w:tc>
        <w:tc>
          <w:tcPr>
            <w:tcW w:w="2150" w:type="dxa"/>
          </w:tcPr>
          <w:p w14:paraId="2D875FB8" w14:textId="3968015C"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322,365.66 (202,762.</w:t>
            </w:r>
            <w:r>
              <w:rPr>
                <w:rFonts w:ascii="Times New Roman" w:hAnsi="Times New Roman" w:cs="Times New Roman"/>
                <w:sz w:val="20"/>
                <w:szCs w:val="20"/>
              </w:rPr>
              <w:t>9</w:t>
            </w:r>
            <w:r w:rsidRPr="00050F0F">
              <w:rPr>
                <w:rFonts w:ascii="Times New Roman" w:hAnsi="Times New Roman" w:cs="Times New Roman"/>
                <w:sz w:val="20"/>
                <w:szCs w:val="20"/>
              </w:rPr>
              <w:t>)</w:t>
            </w:r>
          </w:p>
        </w:tc>
        <w:tc>
          <w:tcPr>
            <w:tcW w:w="1855" w:type="dxa"/>
          </w:tcPr>
          <w:p w14:paraId="3D6FE318" w14:textId="630735EB" w:rsidR="006A6D27" w:rsidRPr="00595CE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(100</w:t>
            </w:r>
            <w:r>
              <w:rPr>
                <w:rFonts w:ascii="Times New Roman" w:hAnsi="Times New Roman" w:cs="Times New Roman"/>
                <w:sz w:val="20"/>
                <w:szCs w:val="20"/>
              </w:rPr>
              <w:t xml:space="preserve">: </w:t>
            </w:r>
            <w:r w:rsidRPr="00050F0F">
              <w:rPr>
                <w:rFonts w:ascii="Times New Roman" w:hAnsi="Times New Roman" w:cs="Times New Roman"/>
                <w:sz w:val="20"/>
                <w:szCs w:val="20"/>
              </w:rPr>
              <w:t>10,080,000)</w:t>
            </w:r>
          </w:p>
        </w:tc>
        <w:tc>
          <w:tcPr>
            <w:tcW w:w="1411" w:type="dxa"/>
          </w:tcPr>
          <w:p w14:paraId="0867F3FA" w14:textId="5FC19CB1"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79.24 (28.94)</w:t>
            </w:r>
          </w:p>
        </w:tc>
        <w:tc>
          <w:tcPr>
            <w:tcW w:w="1554" w:type="dxa"/>
          </w:tcPr>
          <w:p w14:paraId="170772A6" w14:textId="0CB54006"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(8.04</w:t>
            </w:r>
            <w:r w:rsidR="00781325">
              <w:rPr>
                <w:rFonts w:ascii="Times New Roman" w:hAnsi="Times New Roman" w:cs="Times New Roman"/>
                <w:sz w:val="20"/>
                <w:szCs w:val="20"/>
              </w:rPr>
              <w:t>:</w:t>
            </w:r>
            <w:r w:rsidRPr="00050F0F">
              <w:rPr>
                <w:rFonts w:ascii="Times New Roman" w:hAnsi="Times New Roman" w:cs="Times New Roman"/>
                <w:sz w:val="20"/>
                <w:szCs w:val="20"/>
              </w:rPr>
              <w:t xml:space="preserve"> 1,570.00)</w:t>
            </w:r>
          </w:p>
        </w:tc>
        <w:tc>
          <w:tcPr>
            <w:tcW w:w="1401" w:type="dxa"/>
          </w:tcPr>
          <w:p w14:paraId="13C5FFF5" w14:textId="437C9265"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41 (0.3%)</w:t>
            </w:r>
          </w:p>
        </w:tc>
        <w:tc>
          <w:tcPr>
            <w:tcW w:w="1417" w:type="dxa"/>
          </w:tcPr>
          <w:p w14:paraId="2DF90F94" w14:textId="0AE740DA"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3,382 (25%)</w:t>
            </w:r>
          </w:p>
        </w:tc>
        <w:tc>
          <w:tcPr>
            <w:tcW w:w="1420" w:type="dxa"/>
          </w:tcPr>
          <w:p w14:paraId="46D775BC" w14:textId="513C69DF"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9,554 (70%)</w:t>
            </w:r>
          </w:p>
        </w:tc>
        <w:tc>
          <w:tcPr>
            <w:tcW w:w="1346" w:type="dxa"/>
          </w:tcPr>
          <w:p w14:paraId="52CC8663" w14:textId="03F81BE6" w:rsidR="006A6D27" w:rsidRPr="008B0FAD" w:rsidRDefault="00050F0F" w:rsidP="006A6D27">
            <w:pPr>
              <w:rPr>
                <w:rFonts w:ascii="Times New Roman" w:hAnsi="Times New Roman" w:cs="Times New Roman"/>
                <w:sz w:val="20"/>
                <w:szCs w:val="20"/>
              </w:rPr>
            </w:pPr>
            <w:r w:rsidRPr="00050F0F">
              <w:rPr>
                <w:rFonts w:ascii="Times New Roman" w:hAnsi="Times New Roman" w:cs="Times New Roman"/>
                <w:sz w:val="20"/>
                <w:szCs w:val="20"/>
              </w:rPr>
              <w:t>649 (4.8%)</w:t>
            </w:r>
          </w:p>
        </w:tc>
      </w:tr>
      <w:tr w:rsidR="00050F0F" w:rsidRPr="00FC6AC9" w14:paraId="5FD95857" w14:textId="77777777" w:rsidTr="11B954C5">
        <w:tc>
          <w:tcPr>
            <w:tcW w:w="2114" w:type="dxa"/>
          </w:tcPr>
          <w:p w14:paraId="433BEF7F" w14:textId="297786E9" w:rsidR="006A6D27" w:rsidRPr="00781325"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Shell Haven &amp; Fobbing Marshes</w:t>
            </w:r>
          </w:p>
        </w:tc>
        <w:tc>
          <w:tcPr>
            <w:tcW w:w="2150" w:type="dxa"/>
          </w:tcPr>
          <w:p w14:paraId="6D5FA23E" w14:textId="1799B107"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237,751.64 (88,261.16)</w:t>
            </w:r>
          </w:p>
        </w:tc>
        <w:tc>
          <w:tcPr>
            <w:tcW w:w="1855" w:type="dxa"/>
          </w:tcPr>
          <w:p w14:paraId="08E00CD4" w14:textId="66D70513"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(5,000</w:t>
            </w:r>
            <w:r>
              <w:rPr>
                <w:rFonts w:ascii="Times New Roman" w:hAnsi="Times New Roman" w:cs="Times New Roman"/>
                <w:sz w:val="20"/>
                <w:szCs w:val="20"/>
              </w:rPr>
              <w:t>:</w:t>
            </w:r>
            <w:r w:rsidRPr="00781325">
              <w:rPr>
                <w:rFonts w:ascii="Times New Roman" w:hAnsi="Times New Roman" w:cs="Times New Roman"/>
                <w:sz w:val="20"/>
                <w:szCs w:val="20"/>
              </w:rPr>
              <w:t xml:space="preserve"> 630,000)</w:t>
            </w:r>
          </w:p>
        </w:tc>
        <w:tc>
          <w:tcPr>
            <w:tcW w:w="1411" w:type="dxa"/>
          </w:tcPr>
          <w:p w14:paraId="1658CE80" w14:textId="6CECF20F"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76.35 (26.40)</w:t>
            </w:r>
          </w:p>
        </w:tc>
        <w:tc>
          <w:tcPr>
            <w:tcW w:w="1554" w:type="dxa"/>
          </w:tcPr>
          <w:p w14:paraId="67F6C1CA" w14:textId="39F08019"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(36.00</w:t>
            </w:r>
            <w:r>
              <w:rPr>
                <w:rFonts w:ascii="Times New Roman" w:hAnsi="Times New Roman" w:cs="Times New Roman"/>
                <w:sz w:val="20"/>
                <w:szCs w:val="20"/>
              </w:rPr>
              <w:t>:</w:t>
            </w:r>
            <w:r w:rsidRPr="00781325">
              <w:rPr>
                <w:rFonts w:ascii="Times New Roman" w:hAnsi="Times New Roman" w:cs="Times New Roman"/>
                <w:sz w:val="20"/>
                <w:szCs w:val="20"/>
              </w:rPr>
              <w:t xml:space="preserve"> 216.00)</w:t>
            </w:r>
          </w:p>
        </w:tc>
        <w:tc>
          <w:tcPr>
            <w:tcW w:w="1401" w:type="dxa"/>
          </w:tcPr>
          <w:p w14:paraId="0075528E" w14:textId="26F939B7"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4 (1.4%)</w:t>
            </w:r>
          </w:p>
        </w:tc>
        <w:tc>
          <w:tcPr>
            <w:tcW w:w="1417" w:type="dxa"/>
          </w:tcPr>
          <w:p w14:paraId="2FECC1D7" w14:textId="49B162D0"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51 (18%)</w:t>
            </w:r>
          </w:p>
        </w:tc>
        <w:tc>
          <w:tcPr>
            <w:tcW w:w="1420" w:type="dxa"/>
          </w:tcPr>
          <w:p w14:paraId="28D52E0C" w14:textId="499A001D"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220 (77%)</w:t>
            </w:r>
          </w:p>
        </w:tc>
        <w:tc>
          <w:tcPr>
            <w:tcW w:w="1346" w:type="dxa"/>
          </w:tcPr>
          <w:p w14:paraId="155458A4" w14:textId="11242C40"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12 (4.2%)</w:t>
            </w:r>
          </w:p>
        </w:tc>
      </w:tr>
      <w:tr w:rsidR="00050F0F" w:rsidRPr="00FC6AC9" w14:paraId="087ABAA3" w14:textId="77777777" w:rsidTr="11B954C5">
        <w:tc>
          <w:tcPr>
            <w:tcW w:w="2114" w:type="dxa"/>
          </w:tcPr>
          <w:p w14:paraId="591989A7" w14:textId="2ECC40DE" w:rsidR="006A6D27" w:rsidRPr="00781325"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Swanscombe &amp; Northfleet</w:t>
            </w:r>
          </w:p>
        </w:tc>
        <w:tc>
          <w:tcPr>
            <w:tcW w:w="2150" w:type="dxa"/>
          </w:tcPr>
          <w:p w14:paraId="43C2C1D4" w14:textId="25FD8ED3"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359,346.91 (114,576.6)</w:t>
            </w:r>
          </w:p>
        </w:tc>
        <w:tc>
          <w:tcPr>
            <w:tcW w:w="1855" w:type="dxa"/>
          </w:tcPr>
          <w:p w14:paraId="2192CD04" w14:textId="13C8754B"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(64,995</w:t>
            </w:r>
            <w:r>
              <w:rPr>
                <w:rFonts w:ascii="Times New Roman" w:hAnsi="Times New Roman" w:cs="Times New Roman"/>
                <w:sz w:val="20"/>
                <w:szCs w:val="20"/>
              </w:rPr>
              <w:t xml:space="preserve">: </w:t>
            </w:r>
            <w:r w:rsidRPr="00781325">
              <w:rPr>
                <w:rFonts w:ascii="Times New Roman" w:hAnsi="Times New Roman" w:cs="Times New Roman"/>
                <w:sz w:val="20"/>
                <w:szCs w:val="20"/>
              </w:rPr>
              <w:t>750,000)</w:t>
            </w:r>
          </w:p>
        </w:tc>
        <w:tc>
          <w:tcPr>
            <w:tcW w:w="1411" w:type="dxa"/>
          </w:tcPr>
          <w:p w14:paraId="17CFD49E" w14:textId="1B710BB3"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99.86 (29.32)</w:t>
            </w:r>
          </w:p>
        </w:tc>
        <w:tc>
          <w:tcPr>
            <w:tcW w:w="1554" w:type="dxa"/>
          </w:tcPr>
          <w:p w14:paraId="1B1C73CA" w14:textId="4246F561"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(37.10</w:t>
            </w:r>
            <w:r>
              <w:rPr>
                <w:rFonts w:ascii="Times New Roman" w:hAnsi="Times New Roman" w:cs="Times New Roman"/>
                <w:sz w:val="20"/>
                <w:szCs w:val="20"/>
              </w:rPr>
              <w:t>:</w:t>
            </w:r>
            <w:r w:rsidRPr="00781325">
              <w:rPr>
                <w:rFonts w:ascii="Times New Roman" w:hAnsi="Times New Roman" w:cs="Times New Roman"/>
                <w:sz w:val="20"/>
                <w:szCs w:val="20"/>
              </w:rPr>
              <w:t xml:space="preserve"> 212.00)</w:t>
            </w:r>
          </w:p>
        </w:tc>
        <w:tc>
          <w:tcPr>
            <w:tcW w:w="1401" w:type="dxa"/>
          </w:tcPr>
          <w:p w14:paraId="2D92BD50" w14:textId="36E7AF5B"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0 (0%)</w:t>
            </w:r>
          </w:p>
        </w:tc>
        <w:tc>
          <w:tcPr>
            <w:tcW w:w="1417" w:type="dxa"/>
          </w:tcPr>
          <w:p w14:paraId="717570FD" w14:textId="27EC3346"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4 (5.8%)</w:t>
            </w:r>
          </w:p>
        </w:tc>
        <w:tc>
          <w:tcPr>
            <w:tcW w:w="1420" w:type="dxa"/>
          </w:tcPr>
          <w:p w14:paraId="417C8C53" w14:textId="4A02CA08"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63 (91%</w:t>
            </w:r>
          </w:p>
        </w:tc>
        <w:tc>
          <w:tcPr>
            <w:tcW w:w="1346" w:type="dxa"/>
          </w:tcPr>
          <w:p w14:paraId="62203413" w14:textId="2EB94684"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2 (2.9%)</w:t>
            </w:r>
          </w:p>
        </w:tc>
      </w:tr>
      <w:tr w:rsidR="00050F0F" w:rsidRPr="00FC6AC9" w14:paraId="0162DEEF" w14:textId="77777777" w:rsidTr="11B954C5">
        <w:tc>
          <w:tcPr>
            <w:tcW w:w="2114" w:type="dxa"/>
          </w:tcPr>
          <w:p w14:paraId="32873EFD" w14:textId="7D999F91" w:rsidR="006A6D27" w:rsidRPr="00781325"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Thamesmead</w:t>
            </w:r>
          </w:p>
        </w:tc>
        <w:tc>
          <w:tcPr>
            <w:tcW w:w="2150" w:type="dxa"/>
          </w:tcPr>
          <w:p w14:paraId="09882D48" w14:textId="507680C1"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263,650.16 (192,867.7)</w:t>
            </w:r>
          </w:p>
        </w:tc>
        <w:tc>
          <w:tcPr>
            <w:tcW w:w="1855" w:type="dxa"/>
          </w:tcPr>
          <w:p w14:paraId="483DCD91" w14:textId="3240E52E" w:rsidR="006A6D27" w:rsidRPr="00595CE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(3,250</w:t>
            </w:r>
            <w:r>
              <w:rPr>
                <w:rFonts w:ascii="Times New Roman" w:hAnsi="Times New Roman" w:cs="Times New Roman"/>
                <w:sz w:val="20"/>
                <w:szCs w:val="20"/>
              </w:rPr>
              <w:t>:</w:t>
            </w:r>
            <w:r w:rsidRPr="00781325">
              <w:rPr>
                <w:rFonts w:ascii="Times New Roman" w:hAnsi="Times New Roman" w:cs="Times New Roman"/>
                <w:sz w:val="20"/>
                <w:szCs w:val="20"/>
              </w:rPr>
              <w:t xml:space="preserve"> 11,915,135)</w:t>
            </w:r>
          </w:p>
        </w:tc>
        <w:tc>
          <w:tcPr>
            <w:tcW w:w="1411" w:type="dxa"/>
          </w:tcPr>
          <w:p w14:paraId="0604062D" w14:textId="637C6EF6"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74.76 (24.23)</w:t>
            </w:r>
          </w:p>
        </w:tc>
        <w:tc>
          <w:tcPr>
            <w:tcW w:w="1554" w:type="dxa"/>
          </w:tcPr>
          <w:p w14:paraId="636D9F4C" w14:textId="4CB9D2A2" w:rsidR="006A6D27" w:rsidRPr="008B0FAD" w:rsidRDefault="00781325" w:rsidP="006A6D27">
            <w:pPr>
              <w:rPr>
                <w:rFonts w:ascii="Times New Roman" w:hAnsi="Times New Roman" w:cs="Times New Roman"/>
                <w:sz w:val="20"/>
                <w:szCs w:val="20"/>
              </w:rPr>
            </w:pPr>
            <w:r w:rsidRPr="00781325">
              <w:rPr>
                <w:rFonts w:ascii="Times New Roman" w:hAnsi="Times New Roman" w:cs="Times New Roman"/>
                <w:sz w:val="20"/>
                <w:szCs w:val="20"/>
              </w:rPr>
              <w:t>(4.80</w:t>
            </w:r>
            <w:r>
              <w:rPr>
                <w:rFonts w:ascii="Times New Roman" w:hAnsi="Times New Roman" w:cs="Times New Roman"/>
                <w:sz w:val="20"/>
                <w:szCs w:val="20"/>
              </w:rPr>
              <w:t>:</w:t>
            </w:r>
            <w:r w:rsidRPr="00781325">
              <w:rPr>
                <w:rFonts w:ascii="Times New Roman" w:hAnsi="Times New Roman" w:cs="Times New Roman"/>
                <w:sz w:val="20"/>
                <w:szCs w:val="20"/>
              </w:rPr>
              <w:t xml:space="preserve"> 503.00)</w:t>
            </w:r>
          </w:p>
        </w:tc>
        <w:tc>
          <w:tcPr>
            <w:tcW w:w="1401" w:type="dxa"/>
          </w:tcPr>
          <w:p w14:paraId="7F85143A" w14:textId="5A55748F" w:rsidR="006A6D27" w:rsidRPr="008B0FAD"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100 (1.6%)</w:t>
            </w:r>
          </w:p>
        </w:tc>
        <w:tc>
          <w:tcPr>
            <w:tcW w:w="1417" w:type="dxa"/>
          </w:tcPr>
          <w:p w14:paraId="2F65EB4F" w14:textId="42CE508A" w:rsidR="006A6D27" w:rsidRPr="008B0FAD"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1</w:t>
            </w:r>
            <w:r>
              <w:rPr>
                <w:rFonts w:ascii="Times New Roman" w:hAnsi="Times New Roman" w:cs="Times New Roman"/>
                <w:sz w:val="20"/>
                <w:szCs w:val="20"/>
              </w:rPr>
              <w:t>,450</w:t>
            </w:r>
            <w:r w:rsidRPr="00B21C02">
              <w:rPr>
                <w:rFonts w:ascii="Times New Roman" w:hAnsi="Times New Roman" w:cs="Times New Roman"/>
                <w:sz w:val="20"/>
                <w:szCs w:val="20"/>
              </w:rPr>
              <w:t xml:space="preserve"> (</w:t>
            </w:r>
            <w:r>
              <w:rPr>
                <w:rFonts w:ascii="Times New Roman" w:hAnsi="Times New Roman" w:cs="Times New Roman"/>
                <w:sz w:val="20"/>
                <w:szCs w:val="20"/>
              </w:rPr>
              <w:t>23</w:t>
            </w:r>
            <w:r w:rsidRPr="00B21C02">
              <w:rPr>
                <w:rFonts w:ascii="Times New Roman" w:hAnsi="Times New Roman" w:cs="Times New Roman"/>
                <w:sz w:val="20"/>
                <w:szCs w:val="20"/>
              </w:rPr>
              <w:t>%)</w:t>
            </w:r>
          </w:p>
        </w:tc>
        <w:tc>
          <w:tcPr>
            <w:tcW w:w="1420" w:type="dxa"/>
          </w:tcPr>
          <w:p w14:paraId="74010173" w14:textId="1DBE7244" w:rsidR="006A6D27" w:rsidRPr="008B0FAD"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4,648 (73%)</w:t>
            </w:r>
          </w:p>
        </w:tc>
        <w:tc>
          <w:tcPr>
            <w:tcW w:w="1346" w:type="dxa"/>
          </w:tcPr>
          <w:p w14:paraId="65A18B1E" w14:textId="240ED457" w:rsidR="006A6D27" w:rsidRPr="008B0FAD"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160 (2.5%)</w:t>
            </w:r>
          </w:p>
        </w:tc>
      </w:tr>
      <w:tr w:rsidR="00B21C02" w:rsidRPr="00FC6AC9" w14:paraId="1C623C6B" w14:textId="77777777" w:rsidTr="11B954C5">
        <w:tc>
          <w:tcPr>
            <w:tcW w:w="2114" w:type="dxa"/>
          </w:tcPr>
          <w:p w14:paraId="13C98F8E" w14:textId="12568EF4" w:rsidR="00B21C02" w:rsidRPr="00781325" w:rsidRDefault="00B21C02" w:rsidP="006A6D27">
            <w:pPr>
              <w:rPr>
                <w:rFonts w:ascii="Times New Roman" w:hAnsi="Times New Roman" w:cs="Times New Roman"/>
                <w:sz w:val="20"/>
                <w:szCs w:val="20"/>
              </w:rPr>
            </w:pPr>
            <w:r>
              <w:rPr>
                <w:rFonts w:ascii="Times New Roman" w:hAnsi="Times New Roman" w:cs="Times New Roman"/>
                <w:sz w:val="20"/>
                <w:szCs w:val="20"/>
              </w:rPr>
              <w:t>Wandsworth to Deptford</w:t>
            </w:r>
          </w:p>
        </w:tc>
        <w:tc>
          <w:tcPr>
            <w:tcW w:w="2150" w:type="dxa"/>
          </w:tcPr>
          <w:p w14:paraId="3694E9B7" w14:textId="76AA4C11" w:rsidR="00B21C02" w:rsidRPr="00781325"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523,421.35 (649,990.5)</w:t>
            </w:r>
          </w:p>
        </w:tc>
        <w:tc>
          <w:tcPr>
            <w:tcW w:w="1855" w:type="dxa"/>
          </w:tcPr>
          <w:p w14:paraId="09D6F4FD" w14:textId="0B0E3F76" w:rsidR="00B21C02" w:rsidRPr="00781325"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(500</w:t>
            </w:r>
            <w:r>
              <w:rPr>
                <w:rFonts w:ascii="Times New Roman" w:hAnsi="Times New Roman" w:cs="Times New Roman"/>
                <w:sz w:val="20"/>
                <w:szCs w:val="20"/>
              </w:rPr>
              <w:t xml:space="preserve">: </w:t>
            </w:r>
            <w:r w:rsidRPr="00B21C02">
              <w:rPr>
                <w:rFonts w:ascii="Times New Roman" w:hAnsi="Times New Roman" w:cs="Times New Roman"/>
                <w:sz w:val="20"/>
                <w:szCs w:val="20"/>
              </w:rPr>
              <w:t>57,285,700)</w:t>
            </w:r>
          </w:p>
        </w:tc>
        <w:tc>
          <w:tcPr>
            <w:tcW w:w="1411" w:type="dxa"/>
          </w:tcPr>
          <w:p w14:paraId="168149C8" w14:textId="6BC7595F" w:rsidR="00B21C02" w:rsidRPr="00781325"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80.83 (39.54)</w:t>
            </w:r>
          </w:p>
        </w:tc>
        <w:tc>
          <w:tcPr>
            <w:tcW w:w="1554" w:type="dxa"/>
          </w:tcPr>
          <w:p w14:paraId="78F83626" w14:textId="148041FA" w:rsidR="00B21C02" w:rsidRPr="00781325"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(4.70</w:t>
            </w:r>
            <w:r>
              <w:rPr>
                <w:rFonts w:ascii="Times New Roman" w:hAnsi="Times New Roman" w:cs="Times New Roman"/>
                <w:sz w:val="20"/>
                <w:szCs w:val="20"/>
              </w:rPr>
              <w:t>:</w:t>
            </w:r>
            <w:r w:rsidRPr="00B21C02">
              <w:rPr>
                <w:rFonts w:ascii="Times New Roman" w:hAnsi="Times New Roman" w:cs="Times New Roman"/>
                <w:sz w:val="20"/>
                <w:szCs w:val="20"/>
              </w:rPr>
              <w:t xml:space="preserve"> 1,409.00)</w:t>
            </w:r>
          </w:p>
        </w:tc>
        <w:tc>
          <w:tcPr>
            <w:tcW w:w="1401" w:type="dxa"/>
          </w:tcPr>
          <w:p w14:paraId="65424E5B" w14:textId="144E0586" w:rsidR="00B21C02" w:rsidRPr="00B21C02"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10 (&lt;0.1%)</w:t>
            </w:r>
          </w:p>
        </w:tc>
        <w:tc>
          <w:tcPr>
            <w:tcW w:w="1417" w:type="dxa"/>
          </w:tcPr>
          <w:p w14:paraId="3BC4F152" w14:textId="7404E9A8" w:rsidR="00B21C02" w:rsidRPr="00B21C02"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4,438 (42%</w:t>
            </w:r>
            <w:r>
              <w:rPr>
                <w:rFonts w:ascii="Times New Roman" w:hAnsi="Times New Roman" w:cs="Times New Roman"/>
                <w:sz w:val="20"/>
                <w:szCs w:val="20"/>
              </w:rPr>
              <w:t>)</w:t>
            </w:r>
          </w:p>
        </w:tc>
        <w:tc>
          <w:tcPr>
            <w:tcW w:w="1420" w:type="dxa"/>
          </w:tcPr>
          <w:p w14:paraId="0D6A9EB9" w14:textId="39E4B2AE" w:rsidR="00B21C02" w:rsidRPr="00B21C02"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4,929 (47%)</w:t>
            </w:r>
          </w:p>
        </w:tc>
        <w:tc>
          <w:tcPr>
            <w:tcW w:w="1346" w:type="dxa"/>
          </w:tcPr>
          <w:p w14:paraId="4E57E112" w14:textId="3E310749" w:rsidR="00B21C02" w:rsidRPr="00B21C02" w:rsidRDefault="00B21C02" w:rsidP="006A6D27">
            <w:pPr>
              <w:rPr>
                <w:rFonts w:ascii="Times New Roman" w:hAnsi="Times New Roman" w:cs="Times New Roman"/>
                <w:sz w:val="20"/>
                <w:szCs w:val="20"/>
              </w:rPr>
            </w:pPr>
            <w:r w:rsidRPr="00B21C02">
              <w:rPr>
                <w:rFonts w:ascii="Times New Roman" w:hAnsi="Times New Roman" w:cs="Times New Roman"/>
                <w:sz w:val="20"/>
                <w:szCs w:val="20"/>
              </w:rPr>
              <w:t>1,173 (11%)</w:t>
            </w:r>
          </w:p>
        </w:tc>
      </w:tr>
      <w:tr w:rsidR="00B21C02" w:rsidRPr="00B21C02" w14:paraId="4FCC0CCA" w14:textId="77777777" w:rsidTr="11B954C5">
        <w:tc>
          <w:tcPr>
            <w:tcW w:w="2114" w:type="dxa"/>
            <w:tcBorders>
              <w:bottom w:val="single" w:sz="4" w:space="0" w:color="auto"/>
            </w:tcBorders>
          </w:tcPr>
          <w:p w14:paraId="484BD65F" w14:textId="3B4C2CCB"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Overall (N = 73,039)</w:t>
            </w:r>
          </w:p>
        </w:tc>
        <w:tc>
          <w:tcPr>
            <w:tcW w:w="2150" w:type="dxa"/>
            <w:tcBorders>
              <w:bottom w:val="single" w:sz="4" w:space="0" w:color="auto"/>
            </w:tcBorders>
          </w:tcPr>
          <w:p w14:paraId="206BDDCC" w14:textId="10147634"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342,552.65 (397,875.3)</w:t>
            </w:r>
          </w:p>
        </w:tc>
        <w:tc>
          <w:tcPr>
            <w:tcW w:w="1855" w:type="dxa"/>
            <w:tcBorders>
              <w:bottom w:val="single" w:sz="4" w:space="0" w:color="auto"/>
            </w:tcBorders>
          </w:tcPr>
          <w:p w14:paraId="65289075" w14:textId="29D47516"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(100: 57,285,700)</w:t>
            </w:r>
          </w:p>
        </w:tc>
        <w:tc>
          <w:tcPr>
            <w:tcW w:w="1411" w:type="dxa"/>
            <w:tcBorders>
              <w:bottom w:val="single" w:sz="4" w:space="0" w:color="auto"/>
            </w:tcBorders>
          </w:tcPr>
          <w:p w14:paraId="603ABEEE" w14:textId="56BE9FE1"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81.13 (34.55)</w:t>
            </w:r>
          </w:p>
        </w:tc>
        <w:tc>
          <w:tcPr>
            <w:tcW w:w="1554" w:type="dxa"/>
            <w:tcBorders>
              <w:bottom w:val="single" w:sz="4" w:space="0" w:color="auto"/>
            </w:tcBorders>
          </w:tcPr>
          <w:p w14:paraId="48BB95EA" w14:textId="0CFF9775"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(4.70: 2,148.00)</w:t>
            </w:r>
          </w:p>
        </w:tc>
        <w:tc>
          <w:tcPr>
            <w:tcW w:w="1401" w:type="dxa"/>
            <w:tcBorders>
              <w:bottom w:val="single" w:sz="4" w:space="0" w:color="auto"/>
            </w:tcBorders>
          </w:tcPr>
          <w:p w14:paraId="5F730999" w14:textId="578FFF6D"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4,922 (6.7%)</w:t>
            </w:r>
          </w:p>
        </w:tc>
        <w:tc>
          <w:tcPr>
            <w:tcW w:w="1417" w:type="dxa"/>
            <w:tcBorders>
              <w:bottom w:val="single" w:sz="4" w:space="0" w:color="auto"/>
            </w:tcBorders>
          </w:tcPr>
          <w:p w14:paraId="5B441962" w14:textId="4991A12B"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18,660 (26%)</w:t>
            </w:r>
          </w:p>
        </w:tc>
        <w:tc>
          <w:tcPr>
            <w:tcW w:w="1420" w:type="dxa"/>
            <w:tcBorders>
              <w:bottom w:val="single" w:sz="4" w:space="0" w:color="auto"/>
            </w:tcBorders>
          </w:tcPr>
          <w:p w14:paraId="5E8EA688" w14:textId="7DB3362A"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46,016 (63%)</w:t>
            </w:r>
          </w:p>
        </w:tc>
        <w:tc>
          <w:tcPr>
            <w:tcW w:w="1346" w:type="dxa"/>
            <w:tcBorders>
              <w:bottom w:val="single" w:sz="4" w:space="0" w:color="auto"/>
            </w:tcBorders>
          </w:tcPr>
          <w:p w14:paraId="219798C2" w14:textId="645EBFEA" w:rsidR="00B21C02" w:rsidRPr="00B21C02" w:rsidRDefault="00B21C02" w:rsidP="006A6D27">
            <w:pPr>
              <w:rPr>
                <w:rFonts w:ascii="Times New Roman" w:hAnsi="Times New Roman" w:cs="Times New Roman"/>
                <w:b/>
                <w:bCs/>
                <w:sz w:val="20"/>
                <w:szCs w:val="20"/>
              </w:rPr>
            </w:pPr>
            <w:r w:rsidRPr="00B21C02">
              <w:rPr>
                <w:rFonts w:ascii="Times New Roman" w:hAnsi="Times New Roman" w:cs="Times New Roman"/>
                <w:b/>
                <w:bCs/>
                <w:sz w:val="20"/>
                <w:szCs w:val="20"/>
              </w:rPr>
              <w:t>3,441 (4.7%)</w:t>
            </w:r>
          </w:p>
        </w:tc>
      </w:tr>
    </w:tbl>
    <w:p w14:paraId="47B1AEF9" w14:textId="79BDE258" w:rsidR="11B954C5" w:rsidRDefault="11B954C5" w:rsidP="11B954C5">
      <w:pPr>
        <w:rPr>
          <w:rFonts w:ascii="Times New Roman" w:hAnsi="Times New Roman" w:cs="Times New Roman"/>
          <w:sz w:val="20"/>
          <w:szCs w:val="20"/>
        </w:rPr>
      </w:pPr>
    </w:p>
    <w:p w14:paraId="5A0C7237" w14:textId="7060DFAB" w:rsidR="00B21C02" w:rsidRPr="00C72D31" w:rsidRDefault="00C72D31" w:rsidP="11B954C5">
      <w:pPr>
        <w:rPr>
          <w:rFonts w:ascii="Times New Roman" w:hAnsi="Times New Roman" w:cs="Times New Roman"/>
          <w:sz w:val="20"/>
          <w:szCs w:val="20"/>
        </w:rPr>
      </w:pPr>
      <w:r w:rsidRPr="11B954C5">
        <w:rPr>
          <w:rFonts w:ascii="Times New Roman" w:hAnsi="Times New Roman" w:cs="Times New Roman"/>
          <w:sz w:val="20"/>
          <w:szCs w:val="20"/>
        </w:rPr>
        <w:t>Table 1: Descriptive Statistics of Key Variables across Policy Management Units of the Thames Estuary (Cont’d)</w:t>
      </w:r>
    </w:p>
    <w:tbl>
      <w:tblPr>
        <w:tblStyle w:val="TableGrid"/>
        <w:tblW w:w="14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134"/>
        <w:gridCol w:w="1276"/>
        <w:gridCol w:w="1418"/>
        <w:gridCol w:w="1275"/>
        <w:gridCol w:w="1418"/>
        <w:gridCol w:w="1276"/>
        <w:gridCol w:w="1275"/>
        <w:gridCol w:w="2127"/>
        <w:gridCol w:w="1842"/>
      </w:tblGrid>
      <w:tr w:rsidR="001E1740" w:rsidRPr="00FC6AC9" w14:paraId="63BBAA51" w14:textId="77777777" w:rsidTr="11B954C5">
        <w:tc>
          <w:tcPr>
            <w:tcW w:w="1696" w:type="dxa"/>
            <w:tcBorders>
              <w:top w:val="single" w:sz="4" w:space="0" w:color="auto"/>
            </w:tcBorders>
          </w:tcPr>
          <w:p w14:paraId="3404BEA9" w14:textId="77777777" w:rsidR="003D69B7" w:rsidRPr="00FC6AC9" w:rsidRDefault="003D69B7" w:rsidP="000C475E">
            <w:pPr>
              <w:rPr>
                <w:rFonts w:ascii="Times New Roman" w:hAnsi="Times New Roman" w:cs="Times New Roman"/>
                <w:sz w:val="20"/>
                <w:szCs w:val="20"/>
              </w:rPr>
            </w:pPr>
          </w:p>
        </w:tc>
        <w:tc>
          <w:tcPr>
            <w:tcW w:w="9072" w:type="dxa"/>
            <w:gridSpan w:val="7"/>
            <w:tcBorders>
              <w:top w:val="single" w:sz="4" w:space="0" w:color="auto"/>
              <w:bottom w:val="single" w:sz="4" w:space="0" w:color="auto"/>
            </w:tcBorders>
          </w:tcPr>
          <w:p w14:paraId="6A016184" w14:textId="5977D40F" w:rsidR="003D69B7" w:rsidRDefault="003D69B7" w:rsidP="000C475E">
            <w:pPr>
              <w:jc w:val="center"/>
              <w:rPr>
                <w:rFonts w:ascii="Times New Roman" w:hAnsi="Times New Roman" w:cs="Times New Roman"/>
                <w:sz w:val="20"/>
                <w:szCs w:val="20"/>
              </w:rPr>
            </w:pPr>
            <w:r>
              <w:rPr>
                <w:rFonts w:ascii="Times New Roman" w:hAnsi="Times New Roman" w:cs="Times New Roman"/>
                <w:sz w:val="20"/>
                <w:szCs w:val="20"/>
              </w:rPr>
              <w:t xml:space="preserve">Structural Controls </w:t>
            </w:r>
          </w:p>
        </w:tc>
        <w:tc>
          <w:tcPr>
            <w:tcW w:w="3969" w:type="dxa"/>
            <w:gridSpan w:val="2"/>
            <w:tcBorders>
              <w:top w:val="single" w:sz="4" w:space="0" w:color="auto"/>
              <w:bottom w:val="single" w:sz="4" w:space="0" w:color="auto"/>
            </w:tcBorders>
          </w:tcPr>
          <w:p w14:paraId="2ADDE106" w14:textId="273BF2B8" w:rsidR="003D69B7" w:rsidRDefault="003D69B7" w:rsidP="000C475E">
            <w:pPr>
              <w:jc w:val="center"/>
              <w:rPr>
                <w:rFonts w:ascii="Times New Roman" w:hAnsi="Times New Roman" w:cs="Times New Roman"/>
                <w:sz w:val="20"/>
                <w:szCs w:val="20"/>
              </w:rPr>
            </w:pPr>
            <w:r>
              <w:rPr>
                <w:rFonts w:ascii="Times New Roman" w:hAnsi="Times New Roman" w:cs="Times New Roman"/>
                <w:sz w:val="20"/>
                <w:szCs w:val="20"/>
              </w:rPr>
              <w:t>Neighbourhood Controls</w:t>
            </w:r>
          </w:p>
        </w:tc>
      </w:tr>
      <w:tr w:rsidR="00C72D31" w:rsidRPr="00FC6AC9" w14:paraId="0E0406A1" w14:textId="77777777" w:rsidTr="11B954C5">
        <w:tc>
          <w:tcPr>
            <w:tcW w:w="1696" w:type="dxa"/>
            <w:tcBorders>
              <w:bottom w:val="single" w:sz="4" w:space="0" w:color="auto"/>
            </w:tcBorders>
          </w:tcPr>
          <w:p w14:paraId="3181C915" w14:textId="77777777" w:rsidR="00C72D31" w:rsidRPr="00FC6AC9" w:rsidRDefault="00C72D31" w:rsidP="000C475E">
            <w:pPr>
              <w:rPr>
                <w:rFonts w:ascii="Times New Roman" w:hAnsi="Times New Roman" w:cs="Times New Roman"/>
                <w:sz w:val="20"/>
                <w:szCs w:val="20"/>
              </w:rPr>
            </w:pPr>
          </w:p>
        </w:tc>
        <w:tc>
          <w:tcPr>
            <w:tcW w:w="9072" w:type="dxa"/>
            <w:gridSpan w:val="7"/>
            <w:tcBorders>
              <w:top w:val="single" w:sz="4" w:space="0" w:color="auto"/>
              <w:bottom w:val="single" w:sz="4" w:space="0" w:color="auto"/>
            </w:tcBorders>
          </w:tcPr>
          <w:p w14:paraId="71272F2B" w14:textId="3F20604F" w:rsidR="00C72D31" w:rsidRDefault="00C72D31" w:rsidP="000C475E">
            <w:pPr>
              <w:jc w:val="center"/>
              <w:rPr>
                <w:rFonts w:ascii="Times New Roman" w:hAnsi="Times New Roman" w:cs="Times New Roman"/>
                <w:sz w:val="20"/>
                <w:szCs w:val="20"/>
              </w:rPr>
            </w:pPr>
            <w:r>
              <w:rPr>
                <w:rFonts w:ascii="Times New Roman" w:hAnsi="Times New Roman" w:cs="Times New Roman"/>
                <w:sz w:val="20"/>
                <w:szCs w:val="20"/>
              </w:rPr>
              <w:t>Energy Ratings (A - G) – N(%)</w:t>
            </w:r>
          </w:p>
        </w:tc>
        <w:tc>
          <w:tcPr>
            <w:tcW w:w="3969" w:type="dxa"/>
            <w:gridSpan w:val="2"/>
            <w:tcBorders>
              <w:top w:val="single" w:sz="4" w:space="0" w:color="auto"/>
              <w:bottom w:val="single" w:sz="4" w:space="0" w:color="auto"/>
            </w:tcBorders>
          </w:tcPr>
          <w:p w14:paraId="010EB124" w14:textId="64E37850" w:rsidR="00C72D31" w:rsidRDefault="00C72D31" w:rsidP="000C475E">
            <w:pPr>
              <w:jc w:val="center"/>
              <w:rPr>
                <w:rFonts w:ascii="Times New Roman" w:hAnsi="Times New Roman" w:cs="Times New Roman"/>
                <w:sz w:val="20"/>
                <w:szCs w:val="20"/>
              </w:rPr>
            </w:pPr>
            <w:r>
              <w:rPr>
                <w:rFonts w:ascii="Times New Roman" w:hAnsi="Times New Roman" w:cs="Times New Roman"/>
                <w:sz w:val="20"/>
                <w:szCs w:val="20"/>
              </w:rPr>
              <w:t xml:space="preserve">Net Annual Income </w:t>
            </w:r>
          </w:p>
        </w:tc>
      </w:tr>
      <w:tr w:rsidR="001E1740" w:rsidRPr="00FC6AC9" w14:paraId="6CEEA600" w14:textId="77777777" w:rsidTr="11B954C5">
        <w:tc>
          <w:tcPr>
            <w:tcW w:w="1696" w:type="dxa"/>
            <w:tcBorders>
              <w:top w:val="single" w:sz="4" w:space="0" w:color="auto"/>
            </w:tcBorders>
          </w:tcPr>
          <w:p w14:paraId="4B7F1392" w14:textId="77777777" w:rsidR="003D69B7" w:rsidRPr="00FC6AC9" w:rsidRDefault="003D69B7" w:rsidP="000C475E">
            <w:pPr>
              <w:rPr>
                <w:rFonts w:ascii="Times New Roman" w:hAnsi="Times New Roman" w:cs="Times New Roman"/>
                <w:sz w:val="20"/>
                <w:szCs w:val="20"/>
              </w:rPr>
            </w:pPr>
          </w:p>
        </w:tc>
        <w:tc>
          <w:tcPr>
            <w:tcW w:w="1134" w:type="dxa"/>
            <w:tcBorders>
              <w:top w:val="single" w:sz="4" w:space="0" w:color="auto"/>
            </w:tcBorders>
          </w:tcPr>
          <w:p w14:paraId="651EB402" w14:textId="10BE9E13"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A</w:t>
            </w:r>
          </w:p>
        </w:tc>
        <w:tc>
          <w:tcPr>
            <w:tcW w:w="1276" w:type="dxa"/>
            <w:tcBorders>
              <w:top w:val="single" w:sz="4" w:space="0" w:color="auto"/>
            </w:tcBorders>
          </w:tcPr>
          <w:p w14:paraId="65ECA71C" w14:textId="0FBF60BC"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B</w:t>
            </w:r>
          </w:p>
        </w:tc>
        <w:tc>
          <w:tcPr>
            <w:tcW w:w="1418" w:type="dxa"/>
          </w:tcPr>
          <w:p w14:paraId="7B13828B" w14:textId="3BEEBA3A"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C</w:t>
            </w:r>
          </w:p>
        </w:tc>
        <w:tc>
          <w:tcPr>
            <w:tcW w:w="1275" w:type="dxa"/>
          </w:tcPr>
          <w:p w14:paraId="4B64C38B" w14:textId="00B05685" w:rsidR="003D69B7" w:rsidRDefault="003D69B7" w:rsidP="000C475E">
            <w:pPr>
              <w:rPr>
                <w:rFonts w:ascii="Times New Roman" w:hAnsi="Times New Roman" w:cs="Times New Roman"/>
                <w:sz w:val="20"/>
                <w:szCs w:val="20"/>
              </w:rPr>
            </w:pPr>
            <w:r>
              <w:rPr>
                <w:rFonts w:ascii="Times New Roman" w:hAnsi="Times New Roman" w:cs="Times New Roman"/>
                <w:sz w:val="20"/>
                <w:szCs w:val="20"/>
              </w:rPr>
              <w:t>D</w:t>
            </w:r>
          </w:p>
        </w:tc>
        <w:tc>
          <w:tcPr>
            <w:tcW w:w="1418" w:type="dxa"/>
          </w:tcPr>
          <w:p w14:paraId="345CBBE9" w14:textId="07F3D41B" w:rsidR="003D69B7" w:rsidRDefault="003D69B7" w:rsidP="000C475E">
            <w:pPr>
              <w:rPr>
                <w:rFonts w:ascii="Times New Roman" w:hAnsi="Times New Roman" w:cs="Times New Roman"/>
                <w:sz w:val="20"/>
                <w:szCs w:val="20"/>
              </w:rPr>
            </w:pPr>
            <w:r>
              <w:rPr>
                <w:rFonts w:ascii="Times New Roman" w:hAnsi="Times New Roman" w:cs="Times New Roman"/>
                <w:sz w:val="20"/>
                <w:szCs w:val="20"/>
              </w:rPr>
              <w:t>E</w:t>
            </w:r>
          </w:p>
        </w:tc>
        <w:tc>
          <w:tcPr>
            <w:tcW w:w="1276" w:type="dxa"/>
          </w:tcPr>
          <w:p w14:paraId="6A88617A" w14:textId="5D14A6D1"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F</w:t>
            </w:r>
          </w:p>
        </w:tc>
        <w:tc>
          <w:tcPr>
            <w:tcW w:w="1275" w:type="dxa"/>
          </w:tcPr>
          <w:p w14:paraId="281DBF8F" w14:textId="398DF10C"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G</w:t>
            </w:r>
          </w:p>
        </w:tc>
        <w:tc>
          <w:tcPr>
            <w:tcW w:w="2127" w:type="dxa"/>
            <w:tcBorders>
              <w:top w:val="single" w:sz="4" w:space="0" w:color="auto"/>
            </w:tcBorders>
          </w:tcPr>
          <w:p w14:paraId="0A2395B1" w14:textId="7E76C89E"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Mean (SD)</w:t>
            </w:r>
          </w:p>
        </w:tc>
        <w:tc>
          <w:tcPr>
            <w:tcW w:w="1842" w:type="dxa"/>
            <w:tcBorders>
              <w:top w:val="single" w:sz="4" w:space="0" w:color="auto"/>
            </w:tcBorders>
          </w:tcPr>
          <w:p w14:paraId="12324DAB" w14:textId="08675813"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(Min: Max)</w:t>
            </w:r>
          </w:p>
        </w:tc>
      </w:tr>
      <w:tr w:rsidR="001E1740" w:rsidRPr="00FC6AC9" w14:paraId="26C15998" w14:textId="77777777" w:rsidTr="11B954C5">
        <w:tc>
          <w:tcPr>
            <w:tcW w:w="1696" w:type="dxa"/>
          </w:tcPr>
          <w:p w14:paraId="1A634297" w14:textId="77777777"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Barking &amp; Dagenham</w:t>
            </w:r>
          </w:p>
        </w:tc>
        <w:tc>
          <w:tcPr>
            <w:tcW w:w="1134" w:type="dxa"/>
          </w:tcPr>
          <w:p w14:paraId="6CFE669B" w14:textId="07D1FA2E" w:rsidR="003D69B7" w:rsidRPr="00FC6AC9" w:rsidRDefault="003D69B7" w:rsidP="000C475E">
            <w:pPr>
              <w:rPr>
                <w:rFonts w:ascii="Times New Roman" w:hAnsi="Times New Roman" w:cs="Times New Roman"/>
                <w:sz w:val="20"/>
                <w:szCs w:val="20"/>
              </w:rPr>
            </w:pPr>
            <w:r w:rsidRPr="001B014D">
              <w:rPr>
                <w:rFonts w:ascii="Times New Roman" w:hAnsi="Times New Roman" w:cs="Times New Roman"/>
                <w:sz w:val="20"/>
                <w:szCs w:val="20"/>
              </w:rPr>
              <w:t>9 (0.1%)</w:t>
            </w:r>
          </w:p>
        </w:tc>
        <w:tc>
          <w:tcPr>
            <w:tcW w:w="1276" w:type="dxa"/>
          </w:tcPr>
          <w:p w14:paraId="76B33AA5" w14:textId="09E42349" w:rsidR="003D69B7" w:rsidRPr="00FC6AC9" w:rsidRDefault="003D69B7" w:rsidP="000C475E">
            <w:pPr>
              <w:rPr>
                <w:rFonts w:ascii="Times New Roman" w:hAnsi="Times New Roman" w:cs="Times New Roman"/>
                <w:sz w:val="20"/>
                <w:szCs w:val="20"/>
              </w:rPr>
            </w:pPr>
            <w:r w:rsidRPr="001B014D">
              <w:rPr>
                <w:rFonts w:ascii="Times New Roman" w:hAnsi="Times New Roman" w:cs="Times New Roman"/>
                <w:sz w:val="20"/>
                <w:szCs w:val="20"/>
              </w:rPr>
              <w:t>544 (6.5%)</w:t>
            </w:r>
          </w:p>
        </w:tc>
        <w:tc>
          <w:tcPr>
            <w:tcW w:w="1418" w:type="dxa"/>
          </w:tcPr>
          <w:p w14:paraId="014930D1" w14:textId="6313C147"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1,738 (21%)</w:t>
            </w:r>
          </w:p>
        </w:tc>
        <w:tc>
          <w:tcPr>
            <w:tcW w:w="1275" w:type="dxa"/>
          </w:tcPr>
          <w:p w14:paraId="0AF2F243" w14:textId="45668892"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4,264 (51%)</w:t>
            </w:r>
          </w:p>
        </w:tc>
        <w:tc>
          <w:tcPr>
            <w:tcW w:w="1418" w:type="dxa"/>
          </w:tcPr>
          <w:p w14:paraId="29F0F369" w14:textId="7E177F23"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1,428 (17%)</w:t>
            </w:r>
          </w:p>
        </w:tc>
        <w:tc>
          <w:tcPr>
            <w:tcW w:w="1276" w:type="dxa"/>
          </w:tcPr>
          <w:p w14:paraId="48C911F0" w14:textId="79E16775"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213 (2.6%)</w:t>
            </w:r>
          </w:p>
        </w:tc>
        <w:tc>
          <w:tcPr>
            <w:tcW w:w="1275" w:type="dxa"/>
          </w:tcPr>
          <w:p w14:paraId="01F74B09" w14:textId="23BE6D97"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112 (1.3%</w:t>
            </w:r>
            <w:r>
              <w:rPr>
                <w:rFonts w:ascii="Times New Roman" w:hAnsi="Times New Roman" w:cs="Times New Roman"/>
                <w:sz w:val="20"/>
                <w:szCs w:val="20"/>
              </w:rPr>
              <w:t>)</w:t>
            </w:r>
          </w:p>
        </w:tc>
        <w:tc>
          <w:tcPr>
            <w:tcW w:w="2127" w:type="dxa"/>
          </w:tcPr>
          <w:p w14:paraId="1AB6BC4D" w14:textId="2A0E7D63"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31,946.13 (2,148.35)</w:t>
            </w:r>
          </w:p>
        </w:tc>
        <w:tc>
          <w:tcPr>
            <w:tcW w:w="1842" w:type="dxa"/>
          </w:tcPr>
          <w:p w14:paraId="6F629DAD" w14:textId="2A518CA5" w:rsidR="003D69B7" w:rsidRPr="00FC6AC9" w:rsidRDefault="003D69B7" w:rsidP="000C475E">
            <w:pPr>
              <w:rPr>
                <w:rFonts w:ascii="Times New Roman" w:hAnsi="Times New Roman" w:cs="Times New Roman"/>
                <w:sz w:val="20"/>
                <w:szCs w:val="20"/>
              </w:rPr>
            </w:pPr>
            <w:r w:rsidRPr="003D69B7">
              <w:rPr>
                <w:rFonts w:ascii="Times New Roman" w:hAnsi="Times New Roman" w:cs="Times New Roman"/>
                <w:sz w:val="20"/>
                <w:szCs w:val="20"/>
              </w:rPr>
              <w:t>(25,985</w:t>
            </w:r>
            <w:r>
              <w:rPr>
                <w:rFonts w:ascii="Times New Roman" w:hAnsi="Times New Roman" w:cs="Times New Roman"/>
                <w:sz w:val="20"/>
                <w:szCs w:val="20"/>
              </w:rPr>
              <w:t>:</w:t>
            </w:r>
            <w:r w:rsidRPr="003D69B7">
              <w:rPr>
                <w:rFonts w:ascii="Times New Roman" w:hAnsi="Times New Roman" w:cs="Times New Roman"/>
                <w:sz w:val="20"/>
                <w:szCs w:val="20"/>
              </w:rPr>
              <w:t xml:space="preserve"> 35,072)</w:t>
            </w:r>
          </w:p>
        </w:tc>
      </w:tr>
      <w:tr w:rsidR="001E1740" w:rsidRPr="00FC6AC9" w14:paraId="7AED049E" w14:textId="77777777" w:rsidTr="11B954C5">
        <w:tc>
          <w:tcPr>
            <w:tcW w:w="1696" w:type="dxa"/>
          </w:tcPr>
          <w:p w14:paraId="6296F036" w14:textId="77777777" w:rsidR="003D69B7" w:rsidRPr="00FC6AC9" w:rsidRDefault="003D69B7" w:rsidP="000C475E">
            <w:pPr>
              <w:rPr>
                <w:rFonts w:ascii="Times New Roman" w:hAnsi="Times New Roman" w:cs="Times New Roman"/>
                <w:sz w:val="20"/>
                <w:szCs w:val="20"/>
              </w:rPr>
            </w:pPr>
            <w:r>
              <w:rPr>
                <w:rFonts w:ascii="Times New Roman" w:hAnsi="Times New Roman" w:cs="Times New Roman"/>
                <w:sz w:val="20"/>
                <w:szCs w:val="20"/>
              </w:rPr>
              <w:t>Canvey Island</w:t>
            </w:r>
          </w:p>
        </w:tc>
        <w:tc>
          <w:tcPr>
            <w:tcW w:w="1134" w:type="dxa"/>
          </w:tcPr>
          <w:p w14:paraId="538A3935" w14:textId="448A9E54" w:rsidR="003D69B7" w:rsidRPr="00FC6AC9" w:rsidRDefault="00591E82" w:rsidP="000C475E">
            <w:pPr>
              <w:rPr>
                <w:rFonts w:ascii="Times New Roman" w:hAnsi="Times New Roman" w:cs="Times New Roman"/>
                <w:sz w:val="20"/>
                <w:szCs w:val="20"/>
              </w:rPr>
            </w:pPr>
            <w:r w:rsidRPr="00591E82">
              <w:rPr>
                <w:rFonts w:ascii="Times New Roman" w:hAnsi="Times New Roman" w:cs="Times New Roman"/>
                <w:sz w:val="20"/>
                <w:szCs w:val="20"/>
              </w:rPr>
              <w:t>5 (&lt;0.1%)</w:t>
            </w:r>
          </w:p>
        </w:tc>
        <w:tc>
          <w:tcPr>
            <w:tcW w:w="1276" w:type="dxa"/>
          </w:tcPr>
          <w:p w14:paraId="78C18E2D" w14:textId="57BC02CB" w:rsidR="003D69B7" w:rsidRPr="00FC6AC9" w:rsidRDefault="00591E82" w:rsidP="000C475E">
            <w:pPr>
              <w:rPr>
                <w:rFonts w:ascii="Times New Roman" w:hAnsi="Times New Roman" w:cs="Times New Roman"/>
                <w:sz w:val="20"/>
                <w:szCs w:val="20"/>
              </w:rPr>
            </w:pPr>
            <w:r w:rsidRPr="00591E82">
              <w:rPr>
                <w:rFonts w:ascii="Times New Roman" w:hAnsi="Times New Roman" w:cs="Times New Roman"/>
                <w:sz w:val="20"/>
                <w:szCs w:val="20"/>
              </w:rPr>
              <w:t>166 (2.2%)</w:t>
            </w:r>
          </w:p>
        </w:tc>
        <w:tc>
          <w:tcPr>
            <w:tcW w:w="1418" w:type="dxa"/>
          </w:tcPr>
          <w:p w14:paraId="5FCCCA6C" w14:textId="1AB47F41" w:rsidR="003D69B7" w:rsidRPr="00FC6AC9" w:rsidRDefault="00591E82" w:rsidP="000C475E">
            <w:pPr>
              <w:rPr>
                <w:rFonts w:ascii="Times New Roman" w:hAnsi="Times New Roman" w:cs="Times New Roman"/>
                <w:sz w:val="20"/>
                <w:szCs w:val="20"/>
              </w:rPr>
            </w:pPr>
            <w:r w:rsidRPr="00591E82">
              <w:rPr>
                <w:rFonts w:ascii="Times New Roman" w:hAnsi="Times New Roman" w:cs="Times New Roman"/>
                <w:sz w:val="20"/>
                <w:szCs w:val="20"/>
              </w:rPr>
              <w:t>1,218 (16%)</w:t>
            </w:r>
          </w:p>
        </w:tc>
        <w:tc>
          <w:tcPr>
            <w:tcW w:w="1275" w:type="dxa"/>
          </w:tcPr>
          <w:p w14:paraId="53F864D7" w14:textId="3A8A1EA0" w:rsidR="003D69B7" w:rsidRPr="00FC6AC9" w:rsidRDefault="00591E82" w:rsidP="000C475E">
            <w:pPr>
              <w:rPr>
                <w:rFonts w:ascii="Times New Roman" w:hAnsi="Times New Roman" w:cs="Times New Roman"/>
                <w:sz w:val="20"/>
                <w:szCs w:val="20"/>
              </w:rPr>
            </w:pPr>
            <w:r w:rsidRPr="00591E82">
              <w:rPr>
                <w:rFonts w:ascii="Times New Roman" w:hAnsi="Times New Roman" w:cs="Times New Roman"/>
                <w:sz w:val="20"/>
                <w:szCs w:val="20"/>
              </w:rPr>
              <w:t>4,169 (55%)</w:t>
            </w:r>
          </w:p>
        </w:tc>
        <w:tc>
          <w:tcPr>
            <w:tcW w:w="1418" w:type="dxa"/>
          </w:tcPr>
          <w:p w14:paraId="4FA4D41A" w14:textId="034F6381" w:rsidR="003D69B7" w:rsidRPr="00FC6AC9" w:rsidRDefault="00D31293" w:rsidP="000C475E">
            <w:pPr>
              <w:rPr>
                <w:rFonts w:ascii="Times New Roman" w:hAnsi="Times New Roman" w:cs="Times New Roman"/>
                <w:sz w:val="20"/>
                <w:szCs w:val="20"/>
              </w:rPr>
            </w:pPr>
            <w:r w:rsidRPr="00D31293">
              <w:rPr>
                <w:rFonts w:ascii="Times New Roman" w:hAnsi="Times New Roman" w:cs="Times New Roman"/>
                <w:sz w:val="20"/>
                <w:szCs w:val="20"/>
              </w:rPr>
              <w:t>1,685 (22%)</w:t>
            </w:r>
          </w:p>
        </w:tc>
        <w:tc>
          <w:tcPr>
            <w:tcW w:w="1276" w:type="dxa"/>
          </w:tcPr>
          <w:p w14:paraId="7F389B5C" w14:textId="471F9698" w:rsidR="003D69B7" w:rsidRPr="00FC6AC9" w:rsidRDefault="00D31293" w:rsidP="000C475E">
            <w:pPr>
              <w:rPr>
                <w:rFonts w:ascii="Times New Roman" w:hAnsi="Times New Roman" w:cs="Times New Roman"/>
                <w:sz w:val="20"/>
                <w:szCs w:val="20"/>
              </w:rPr>
            </w:pPr>
            <w:r w:rsidRPr="00D31293">
              <w:rPr>
                <w:rFonts w:ascii="Times New Roman" w:hAnsi="Times New Roman" w:cs="Times New Roman"/>
                <w:sz w:val="20"/>
                <w:szCs w:val="20"/>
              </w:rPr>
              <w:t>305 (4.0%)</w:t>
            </w:r>
          </w:p>
        </w:tc>
        <w:tc>
          <w:tcPr>
            <w:tcW w:w="1275" w:type="dxa"/>
          </w:tcPr>
          <w:p w14:paraId="171ED55E" w14:textId="03A8E118" w:rsidR="003D69B7" w:rsidRPr="00FC6AC9" w:rsidRDefault="00D31293" w:rsidP="000C475E">
            <w:pPr>
              <w:rPr>
                <w:rFonts w:ascii="Times New Roman" w:hAnsi="Times New Roman" w:cs="Times New Roman"/>
                <w:sz w:val="20"/>
                <w:szCs w:val="20"/>
              </w:rPr>
            </w:pPr>
            <w:r w:rsidRPr="00D31293">
              <w:rPr>
                <w:rFonts w:ascii="Times New Roman" w:hAnsi="Times New Roman" w:cs="Times New Roman"/>
                <w:sz w:val="20"/>
                <w:szCs w:val="20"/>
              </w:rPr>
              <w:t>74 (1.0%)</w:t>
            </w:r>
          </w:p>
        </w:tc>
        <w:tc>
          <w:tcPr>
            <w:tcW w:w="2127" w:type="dxa"/>
          </w:tcPr>
          <w:p w14:paraId="7DE021ED" w14:textId="1E1A42CA" w:rsidR="003D69B7" w:rsidRPr="00FC6AC9" w:rsidRDefault="00D31293" w:rsidP="000C475E">
            <w:pPr>
              <w:rPr>
                <w:rFonts w:ascii="Times New Roman" w:hAnsi="Times New Roman" w:cs="Times New Roman"/>
                <w:sz w:val="20"/>
                <w:szCs w:val="20"/>
              </w:rPr>
            </w:pPr>
            <w:r w:rsidRPr="00D31293">
              <w:rPr>
                <w:rFonts w:ascii="Times New Roman" w:hAnsi="Times New Roman" w:cs="Times New Roman"/>
                <w:sz w:val="20"/>
                <w:szCs w:val="20"/>
              </w:rPr>
              <w:t>32,986.66 (1,093.06)</w:t>
            </w:r>
          </w:p>
        </w:tc>
        <w:tc>
          <w:tcPr>
            <w:tcW w:w="1842" w:type="dxa"/>
          </w:tcPr>
          <w:p w14:paraId="1A828772" w14:textId="24B91584" w:rsidR="003D69B7" w:rsidRPr="00FC6AC9" w:rsidRDefault="00D31293" w:rsidP="000C475E">
            <w:pPr>
              <w:rPr>
                <w:rFonts w:ascii="Times New Roman" w:hAnsi="Times New Roman" w:cs="Times New Roman"/>
                <w:sz w:val="20"/>
                <w:szCs w:val="20"/>
              </w:rPr>
            </w:pPr>
            <w:r w:rsidRPr="00D31293">
              <w:rPr>
                <w:rFonts w:ascii="Times New Roman" w:hAnsi="Times New Roman" w:cs="Times New Roman"/>
                <w:sz w:val="20"/>
                <w:szCs w:val="20"/>
              </w:rPr>
              <w:t>(31,105</w:t>
            </w:r>
            <w:r>
              <w:rPr>
                <w:rFonts w:ascii="Times New Roman" w:hAnsi="Times New Roman" w:cs="Times New Roman"/>
                <w:sz w:val="20"/>
                <w:szCs w:val="20"/>
              </w:rPr>
              <w:t xml:space="preserve">: </w:t>
            </w:r>
            <w:r w:rsidRPr="00D31293">
              <w:rPr>
                <w:rFonts w:ascii="Times New Roman" w:hAnsi="Times New Roman" w:cs="Times New Roman"/>
                <w:sz w:val="20"/>
                <w:szCs w:val="20"/>
              </w:rPr>
              <w:t>34,650)</w:t>
            </w:r>
          </w:p>
        </w:tc>
      </w:tr>
      <w:tr w:rsidR="001E1740" w:rsidRPr="00FC6AC9" w14:paraId="1CF32F55" w14:textId="77777777" w:rsidTr="11B954C5">
        <w:tc>
          <w:tcPr>
            <w:tcW w:w="1696" w:type="dxa"/>
          </w:tcPr>
          <w:p w14:paraId="71D72605"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Dartford &amp; Erith</w:t>
            </w:r>
          </w:p>
        </w:tc>
        <w:tc>
          <w:tcPr>
            <w:tcW w:w="1134" w:type="dxa"/>
          </w:tcPr>
          <w:p w14:paraId="65DA7B23" w14:textId="73B772E3"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61 (1.1%)</w:t>
            </w:r>
          </w:p>
        </w:tc>
        <w:tc>
          <w:tcPr>
            <w:tcW w:w="1276" w:type="dxa"/>
          </w:tcPr>
          <w:p w14:paraId="09B2C828" w14:textId="4EFB87D9"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3,100 (57%)</w:t>
            </w:r>
          </w:p>
        </w:tc>
        <w:tc>
          <w:tcPr>
            <w:tcW w:w="1418" w:type="dxa"/>
          </w:tcPr>
          <w:p w14:paraId="6681DFAC" w14:textId="60BBFE3B"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912 (17%)</w:t>
            </w:r>
          </w:p>
        </w:tc>
        <w:tc>
          <w:tcPr>
            <w:tcW w:w="1275" w:type="dxa"/>
          </w:tcPr>
          <w:p w14:paraId="199CE7CF" w14:textId="007CC5B6"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1,020 (19%)</w:t>
            </w:r>
          </w:p>
        </w:tc>
        <w:tc>
          <w:tcPr>
            <w:tcW w:w="1418" w:type="dxa"/>
          </w:tcPr>
          <w:p w14:paraId="4F92AEEB" w14:textId="3059D4AE"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263 (4.8%)</w:t>
            </w:r>
          </w:p>
        </w:tc>
        <w:tc>
          <w:tcPr>
            <w:tcW w:w="1276" w:type="dxa"/>
          </w:tcPr>
          <w:p w14:paraId="41D59597" w14:textId="2BAF1FCF"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54 (1.0%)</w:t>
            </w:r>
          </w:p>
        </w:tc>
        <w:tc>
          <w:tcPr>
            <w:tcW w:w="1275" w:type="dxa"/>
          </w:tcPr>
          <w:p w14:paraId="43203257" w14:textId="70032E4A"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13 (0.2%)</w:t>
            </w:r>
          </w:p>
        </w:tc>
        <w:tc>
          <w:tcPr>
            <w:tcW w:w="2127" w:type="dxa"/>
          </w:tcPr>
          <w:p w14:paraId="6EFE92FE" w14:textId="3FC8DC90"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34,554.92 (1,478.35)</w:t>
            </w:r>
          </w:p>
        </w:tc>
        <w:tc>
          <w:tcPr>
            <w:tcW w:w="1842" w:type="dxa"/>
          </w:tcPr>
          <w:p w14:paraId="375A1695" w14:textId="389327DC"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(31,592</w:t>
            </w:r>
            <w:r>
              <w:rPr>
                <w:rFonts w:ascii="Times New Roman" w:hAnsi="Times New Roman" w:cs="Times New Roman"/>
                <w:sz w:val="20"/>
                <w:szCs w:val="20"/>
              </w:rPr>
              <w:t>:</w:t>
            </w:r>
            <w:r w:rsidRPr="00603EBE">
              <w:rPr>
                <w:rFonts w:ascii="Times New Roman" w:hAnsi="Times New Roman" w:cs="Times New Roman"/>
                <w:sz w:val="20"/>
                <w:szCs w:val="20"/>
              </w:rPr>
              <w:t xml:space="preserve"> 42,170)</w:t>
            </w:r>
          </w:p>
        </w:tc>
      </w:tr>
      <w:tr w:rsidR="001E1740" w:rsidRPr="00FC6AC9" w14:paraId="52A5A15F" w14:textId="77777777" w:rsidTr="11B954C5">
        <w:tc>
          <w:tcPr>
            <w:tcW w:w="1696" w:type="dxa"/>
          </w:tcPr>
          <w:p w14:paraId="386B9351"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East Tilbury &amp; Mucking Mashes</w:t>
            </w:r>
          </w:p>
        </w:tc>
        <w:tc>
          <w:tcPr>
            <w:tcW w:w="1134" w:type="dxa"/>
          </w:tcPr>
          <w:p w14:paraId="11FF5030" w14:textId="66B32A59"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0 (0%)</w:t>
            </w:r>
          </w:p>
        </w:tc>
        <w:tc>
          <w:tcPr>
            <w:tcW w:w="1276" w:type="dxa"/>
          </w:tcPr>
          <w:p w14:paraId="0AB3F90A" w14:textId="0743E9E1"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32 (8.1%)</w:t>
            </w:r>
          </w:p>
        </w:tc>
        <w:tc>
          <w:tcPr>
            <w:tcW w:w="1418" w:type="dxa"/>
          </w:tcPr>
          <w:p w14:paraId="738AACAA" w14:textId="31C32658"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76 (19%)</w:t>
            </w:r>
          </w:p>
        </w:tc>
        <w:tc>
          <w:tcPr>
            <w:tcW w:w="1275" w:type="dxa"/>
          </w:tcPr>
          <w:p w14:paraId="4581D996" w14:textId="716B519F"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209 (53%)</w:t>
            </w:r>
          </w:p>
        </w:tc>
        <w:tc>
          <w:tcPr>
            <w:tcW w:w="1418" w:type="dxa"/>
          </w:tcPr>
          <w:p w14:paraId="34E57D6D" w14:textId="7B6CAE4D"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69 (18%)</w:t>
            </w:r>
          </w:p>
        </w:tc>
        <w:tc>
          <w:tcPr>
            <w:tcW w:w="1276" w:type="dxa"/>
          </w:tcPr>
          <w:p w14:paraId="484F5103" w14:textId="4DCC05E3"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4 (1.0%)</w:t>
            </w:r>
          </w:p>
        </w:tc>
        <w:tc>
          <w:tcPr>
            <w:tcW w:w="1275" w:type="dxa"/>
          </w:tcPr>
          <w:p w14:paraId="12251317" w14:textId="7376839A"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 (0.8%)</w:t>
            </w:r>
          </w:p>
        </w:tc>
        <w:tc>
          <w:tcPr>
            <w:tcW w:w="2127" w:type="dxa"/>
          </w:tcPr>
          <w:p w14:paraId="2D4B0F53" w14:textId="22776732"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36,118.90 (150.19)</w:t>
            </w:r>
          </w:p>
        </w:tc>
        <w:tc>
          <w:tcPr>
            <w:tcW w:w="1842" w:type="dxa"/>
          </w:tcPr>
          <w:p w14:paraId="3397AD08" w14:textId="27D26DCD"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(36,088</w:t>
            </w:r>
            <w:r>
              <w:rPr>
                <w:rFonts w:ascii="Times New Roman" w:hAnsi="Times New Roman" w:cs="Times New Roman"/>
                <w:sz w:val="20"/>
                <w:szCs w:val="20"/>
              </w:rPr>
              <w:t>:</w:t>
            </w:r>
            <w:r w:rsidRPr="00603EBE">
              <w:rPr>
                <w:rFonts w:ascii="Times New Roman" w:hAnsi="Times New Roman" w:cs="Times New Roman"/>
                <w:sz w:val="20"/>
                <w:szCs w:val="20"/>
              </w:rPr>
              <w:t xml:space="preserve"> 36,847)</w:t>
            </w:r>
          </w:p>
        </w:tc>
      </w:tr>
      <w:tr w:rsidR="001E1740" w:rsidRPr="00FC6AC9" w14:paraId="474E98C9" w14:textId="77777777" w:rsidTr="11B954C5">
        <w:tc>
          <w:tcPr>
            <w:tcW w:w="1696" w:type="dxa"/>
          </w:tcPr>
          <w:p w14:paraId="372C9A78"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Greenwich</w:t>
            </w:r>
          </w:p>
        </w:tc>
        <w:tc>
          <w:tcPr>
            <w:tcW w:w="1134" w:type="dxa"/>
          </w:tcPr>
          <w:p w14:paraId="452EC915" w14:textId="1912BB6E"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9 (0.3%)</w:t>
            </w:r>
          </w:p>
        </w:tc>
        <w:tc>
          <w:tcPr>
            <w:tcW w:w="1276" w:type="dxa"/>
          </w:tcPr>
          <w:p w14:paraId="2EE4FC27" w14:textId="063704D5"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389 (14%)</w:t>
            </w:r>
          </w:p>
        </w:tc>
        <w:tc>
          <w:tcPr>
            <w:tcW w:w="1418" w:type="dxa"/>
          </w:tcPr>
          <w:p w14:paraId="1A5DB75C" w14:textId="34B6A415" w:rsidR="003D69B7" w:rsidRPr="008B0FAD" w:rsidRDefault="00603EBE" w:rsidP="00603EBE">
            <w:pPr>
              <w:rPr>
                <w:rFonts w:ascii="Times New Roman" w:hAnsi="Times New Roman" w:cs="Times New Roman"/>
                <w:sz w:val="20"/>
                <w:szCs w:val="20"/>
              </w:rPr>
            </w:pPr>
            <w:r w:rsidRPr="00603EBE">
              <w:rPr>
                <w:rFonts w:ascii="Times New Roman" w:hAnsi="Times New Roman" w:cs="Times New Roman"/>
                <w:sz w:val="20"/>
                <w:szCs w:val="20"/>
              </w:rPr>
              <w:t>636 (23%)</w:t>
            </w:r>
          </w:p>
        </w:tc>
        <w:tc>
          <w:tcPr>
            <w:tcW w:w="1275" w:type="dxa"/>
          </w:tcPr>
          <w:p w14:paraId="0B5341C8" w14:textId="32310924"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1,128 (42%)</w:t>
            </w:r>
          </w:p>
        </w:tc>
        <w:tc>
          <w:tcPr>
            <w:tcW w:w="1418" w:type="dxa"/>
          </w:tcPr>
          <w:p w14:paraId="0146BC95" w14:textId="47BC6A3C"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454 (17%)</w:t>
            </w:r>
          </w:p>
        </w:tc>
        <w:tc>
          <w:tcPr>
            <w:tcW w:w="1276" w:type="dxa"/>
          </w:tcPr>
          <w:p w14:paraId="2F09F27C" w14:textId="2D5164A8"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61 (2.2%)</w:t>
            </w:r>
          </w:p>
        </w:tc>
        <w:tc>
          <w:tcPr>
            <w:tcW w:w="1275" w:type="dxa"/>
          </w:tcPr>
          <w:p w14:paraId="2317FD1E" w14:textId="17D3EAAD"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37 (1.4%)</w:t>
            </w:r>
          </w:p>
        </w:tc>
        <w:tc>
          <w:tcPr>
            <w:tcW w:w="2127" w:type="dxa"/>
          </w:tcPr>
          <w:p w14:paraId="0CF54B71" w14:textId="032CE3AD"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47,401.68 (4,299.22)</w:t>
            </w:r>
          </w:p>
        </w:tc>
        <w:tc>
          <w:tcPr>
            <w:tcW w:w="1842" w:type="dxa"/>
          </w:tcPr>
          <w:p w14:paraId="395BDAB5" w14:textId="31B477F4"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(32,610</w:t>
            </w:r>
            <w:r>
              <w:rPr>
                <w:rFonts w:ascii="Times New Roman" w:hAnsi="Times New Roman" w:cs="Times New Roman"/>
                <w:sz w:val="20"/>
                <w:szCs w:val="20"/>
              </w:rPr>
              <w:t>:</w:t>
            </w:r>
            <w:r w:rsidRPr="00603EBE">
              <w:rPr>
                <w:rFonts w:ascii="Times New Roman" w:hAnsi="Times New Roman" w:cs="Times New Roman"/>
                <w:sz w:val="20"/>
                <w:szCs w:val="20"/>
              </w:rPr>
              <w:t xml:space="preserve"> 50,012)</w:t>
            </w:r>
          </w:p>
        </w:tc>
      </w:tr>
      <w:tr w:rsidR="001E1740" w:rsidRPr="00FC6AC9" w14:paraId="2F3892AE" w14:textId="77777777" w:rsidTr="11B954C5">
        <w:tc>
          <w:tcPr>
            <w:tcW w:w="1696" w:type="dxa"/>
          </w:tcPr>
          <w:p w14:paraId="2D483056"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Isle of Dogs &amp; Lea Valley</w:t>
            </w:r>
          </w:p>
        </w:tc>
        <w:tc>
          <w:tcPr>
            <w:tcW w:w="1134" w:type="dxa"/>
          </w:tcPr>
          <w:p w14:paraId="45731A80" w14:textId="36270C24"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 (&lt;0.1%)</w:t>
            </w:r>
          </w:p>
        </w:tc>
        <w:tc>
          <w:tcPr>
            <w:tcW w:w="1276" w:type="dxa"/>
          </w:tcPr>
          <w:p w14:paraId="6BCC705F" w14:textId="12F7A806" w:rsidR="003D69B7" w:rsidRPr="00595CE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271 (7.5%)</w:t>
            </w:r>
          </w:p>
        </w:tc>
        <w:tc>
          <w:tcPr>
            <w:tcW w:w="1418" w:type="dxa"/>
          </w:tcPr>
          <w:p w14:paraId="4FF717F1" w14:textId="0F62FF51"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1,836 (51%)</w:t>
            </w:r>
          </w:p>
        </w:tc>
        <w:tc>
          <w:tcPr>
            <w:tcW w:w="1275" w:type="dxa"/>
          </w:tcPr>
          <w:p w14:paraId="2855FBF5" w14:textId="6379E192"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1,225 (34%)</w:t>
            </w:r>
          </w:p>
        </w:tc>
        <w:tc>
          <w:tcPr>
            <w:tcW w:w="1418" w:type="dxa"/>
          </w:tcPr>
          <w:p w14:paraId="2437F5C6" w14:textId="135E723F"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233 (6.5%)</w:t>
            </w:r>
          </w:p>
        </w:tc>
        <w:tc>
          <w:tcPr>
            <w:tcW w:w="1276" w:type="dxa"/>
          </w:tcPr>
          <w:p w14:paraId="71B20D4D" w14:textId="3BD9F450"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40 (1.1%)</w:t>
            </w:r>
          </w:p>
        </w:tc>
        <w:tc>
          <w:tcPr>
            <w:tcW w:w="1275" w:type="dxa"/>
          </w:tcPr>
          <w:p w14:paraId="08E88F90" w14:textId="1E897833" w:rsidR="003D69B7" w:rsidRPr="008B0FAD" w:rsidRDefault="00603EBE" w:rsidP="000C475E">
            <w:pPr>
              <w:rPr>
                <w:rFonts w:ascii="Times New Roman" w:hAnsi="Times New Roman" w:cs="Times New Roman"/>
                <w:sz w:val="20"/>
                <w:szCs w:val="20"/>
              </w:rPr>
            </w:pPr>
            <w:r w:rsidRPr="00603EBE">
              <w:rPr>
                <w:rFonts w:ascii="Times New Roman" w:hAnsi="Times New Roman" w:cs="Times New Roman"/>
                <w:sz w:val="20"/>
                <w:szCs w:val="20"/>
              </w:rPr>
              <w:t>6 (0.2%)</w:t>
            </w:r>
          </w:p>
        </w:tc>
        <w:tc>
          <w:tcPr>
            <w:tcW w:w="2127" w:type="dxa"/>
          </w:tcPr>
          <w:p w14:paraId="63D1CC33" w14:textId="4AB6034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36,363.32 (5,050.86)</w:t>
            </w:r>
          </w:p>
        </w:tc>
        <w:tc>
          <w:tcPr>
            <w:tcW w:w="1842" w:type="dxa"/>
          </w:tcPr>
          <w:p w14:paraId="0293B68B" w14:textId="6E461593"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(26,517</w:t>
            </w:r>
            <w:r>
              <w:rPr>
                <w:rFonts w:ascii="Times New Roman" w:hAnsi="Times New Roman" w:cs="Times New Roman"/>
                <w:sz w:val="20"/>
                <w:szCs w:val="20"/>
              </w:rPr>
              <w:t>:</w:t>
            </w:r>
            <w:r w:rsidRPr="00736072">
              <w:rPr>
                <w:rFonts w:ascii="Times New Roman" w:hAnsi="Times New Roman" w:cs="Times New Roman"/>
                <w:sz w:val="20"/>
                <w:szCs w:val="20"/>
              </w:rPr>
              <w:t xml:space="preserve"> 48,749)</w:t>
            </w:r>
          </w:p>
        </w:tc>
      </w:tr>
      <w:tr w:rsidR="001E1740" w:rsidRPr="00FC6AC9" w14:paraId="209BD4F9" w14:textId="77777777" w:rsidTr="11B954C5">
        <w:tc>
          <w:tcPr>
            <w:tcW w:w="1696" w:type="dxa"/>
          </w:tcPr>
          <w:p w14:paraId="285FF27B"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Isle of Grain</w:t>
            </w:r>
          </w:p>
        </w:tc>
        <w:tc>
          <w:tcPr>
            <w:tcW w:w="1134" w:type="dxa"/>
          </w:tcPr>
          <w:p w14:paraId="03E6274A" w14:textId="4F697D4B"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276" w:type="dxa"/>
          </w:tcPr>
          <w:p w14:paraId="2F7DE3C0" w14:textId="7FCF3FD7"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418" w:type="dxa"/>
          </w:tcPr>
          <w:p w14:paraId="1D4C865C" w14:textId="15522232" w:rsidR="003D69B7" w:rsidRPr="008B0FAD" w:rsidRDefault="00736072" w:rsidP="00736072">
            <w:pPr>
              <w:rPr>
                <w:rFonts w:ascii="Times New Roman" w:hAnsi="Times New Roman" w:cs="Times New Roman"/>
                <w:sz w:val="20"/>
                <w:szCs w:val="20"/>
              </w:rPr>
            </w:pPr>
            <w:r w:rsidRPr="00736072">
              <w:rPr>
                <w:rFonts w:ascii="Times New Roman" w:hAnsi="Times New Roman" w:cs="Times New Roman"/>
                <w:sz w:val="20"/>
                <w:szCs w:val="20"/>
              </w:rPr>
              <w:t>0 (0%)</w:t>
            </w:r>
          </w:p>
        </w:tc>
        <w:tc>
          <w:tcPr>
            <w:tcW w:w="1275" w:type="dxa"/>
          </w:tcPr>
          <w:p w14:paraId="40D2E4FD" w14:textId="2CD52B56" w:rsidR="003D69B7" w:rsidRPr="008B0FAD" w:rsidRDefault="00736072" w:rsidP="00736072">
            <w:pPr>
              <w:rPr>
                <w:rFonts w:ascii="Times New Roman" w:hAnsi="Times New Roman" w:cs="Times New Roman"/>
                <w:sz w:val="20"/>
                <w:szCs w:val="20"/>
              </w:rPr>
            </w:pPr>
            <w:r w:rsidRPr="00736072">
              <w:rPr>
                <w:rFonts w:ascii="Times New Roman" w:hAnsi="Times New Roman" w:cs="Times New Roman"/>
                <w:sz w:val="20"/>
                <w:szCs w:val="20"/>
              </w:rPr>
              <w:t>0 (0%)</w:t>
            </w:r>
          </w:p>
        </w:tc>
        <w:tc>
          <w:tcPr>
            <w:tcW w:w="1418" w:type="dxa"/>
          </w:tcPr>
          <w:p w14:paraId="4F7AEB3B" w14:textId="38921625" w:rsidR="003D69B7" w:rsidRPr="008B0FAD" w:rsidRDefault="00736072" w:rsidP="00736072">
            <w:pPr>
              <w:rPr>
                <w:rFonts w:ascii="Times New Roman" w:hAnsi="Times New Roman" w:cs="Times New Roman"/>
                <w:sz w:val="20"/>
                <w:szCs w:val="20"/>
              </w:rPr>
            </w:pPr>
            <w:r>
              <w:rPr>
                <w:rFonts w:ascii="Times New Roman" w:hAnsi="Times New Roman" w:cs="Times New Roman"/>
                <w:sz w:val="20"/>
                <w:szCs w:val="20"/>
              </w:rPr>
              <w:t>1</w:t>
            </w:r>
            <w:r w:rsidRPr="00736072">
              <w:rPr>
                <w:rFonts w:ascii="Times New Roman" w:hAnsi="Times New Roman" w:cs="Times New Roman"/>
                <w:sz w:val="20"/>
                <w:szCs w:val="20"/>
              </w:rPr>
              <w:t xml:space="preserve"> (</w:t>
            </w:r>
            <w:r>
              <w:rPr>
                <w:rFonts w:ascii="Times New Roman" w:hAnsi="Times New Roman" w:cs="Times New Roman"/>
                <w:sz w:val="20"/>
                <w:szCs w:val="20"/>
              </w:rPr>
              <w:t>10</w:t>
            </w:r>
            <w:r w:rsidRPr="00736072">
              <w:rPr>
                <w:rFonts w:ascii="Times New Roman" w:hAnsi="Times New Roman" w:cs="Times New Roman"/>
                <w:sz w:val="20"/>
                <w:szCs w:val="20"/>
              </w:rPr>
              <w:t>0%)</w:t>
            </w:r>
          </w:p>
        </w:tc>
        <w:tc>
          <w:tcPr>
            <w:tcW w:w="1276" w:type="dxa"/>
          </w:tcPr>
          <w:p w14:paraId="0229CF2C" w14:textId="77373B67" w:rsidR="003D69B7" w:rsidRPr="008B0FAD" w:rsidRDefault="00736072" w:rsidP="00736072">
            <w:pPr>
              <w:rPr>
                <w:rFonts w:ascii="Times New Roman" w:hAnsi="Times New Roman" w:cs="Times New Roman"/>
                <w:sz w:val="20"/>
                <w:szCs w:val="20"/>
              </w:rPr>
            </w:pPr>
            <w:r w:rsidRPr="00736072">
              <w:rPr>
                <w:rFonts w:ascii="Times New Roman" w:hAnsi="Times New Roman" w:cs="Times New Roman"/>
                <w:sz w:val="20"/>
                <w:szCs w:val="20"/>
              </w:rPr>
              <w:t>0 (0%)</w:t>
            </w:r>
          </w:p>
        </w:tc>
        <w:tc>
          <w:tcPr>
            <w:tcW w:w="1275" w:type="dxa"/>
          </w:tcPr>
          <w:p w14:paraId="6D34B5FC" w14:textId="70E99783" w:rsidR="003D69B7" w:rsidRPr="008B0FAD" w:rsidRDefault="00736072" w:rsidP="00736072">
            <w:pPr>
              <w:rPr>
                <w:rFonts w:ascii="Times New Roman" w:hAnsi="Times New Roman" w:cs="Times New Roman"/>
                <w:sz w:val="20"/>
                <w:szCs w:val="20"/>
              </w:rPr>
            </w:pPr>
            <w:r w:rsidRPr="00736072">
              <w:rPr>
                <w:rFonts w:ascii="Times New Roman" w:hAnsi="Times New Roman" w:cs="Times New Roman"/>
                <w:sz w:val="20"/>
                <w:szCs w:val="20"/>
              </w:rPr>
              <w:t>0 (0%)</w:t>
            </w:r>
          </w:p>
        </w:tc>
        <w:tc>
          <w:tcPr>
            <w:tcW w:w="2127" w:type="dxa"/>
          </w:tcPr>
          <w:p w14:paraId="2F1946C0" w14:textId="42D95A0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34,633.00 (NA)</w:t>
            </w:r>
          </w:p>
        </w:tc>
        <w:tc>
          <w:tcPr>
            <w:tcW w:w="1842" w:type="dxa"/>
          </w:tcPr>
          <w:p w14:paraId="77BBEF17" w14:textId="5E293B8A"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(34,633</w:t>
            </w:r>
            <w:r>
              <w:rPr>
                <w:rFonts w:ascii="Times New Roman" w:hAnsi="Times New Roman" w:cs="Times New Roman"/>
                <w:sz w:val="20"/>
                <w:szCs w:val="20"/>
              </w:rPr>
              <w:t xml:space="preserve">: </w:t>
            </w:r>
            <w:r w:rsidRPr="00736072">
              <w:rPr>
                <w:rFonts w:ascii="Times New Roman" w:hAnsi="Times New Roman" w:cs="Times New Roman"/>
                <w:sz w:val="20"/>
                <w:szCs w:val="20"/>
              </w:rPr>
              <w:t>34,633)</w:t>
            </w:r>
          </w:p>
        </w:tc>
      </w:tr>
      <w:tr w:rsidR="001E1740" w:rsidRPr="00FC6AC9" w14:paraId="390C7DE6" w14:textId="77777777" w:rsidTr="11B954C5">
        <w:tc>
          <w:tcPr>
            <w:tcW w:w="1696" w:type="dxa"/>
          </w:tcPr>
          <w:p w14:paraId="15460AA2" w14:textId="77777777" w:rsidR="003D69B7" w:rsidRPr="006A6D27" w:rsidRDefault="003D69B7" w:rsidP="000C475E">
            <w:pPr>
              <w:rPr>
                <w:rFonts w:ascii="Times New Roman" w:hAnsi="Times New Roman" w:cs="Times New Roman"/>
                <w:sz w:val="20"/>
                <w:szCs w:val="20"/>
              </w:rPr>
            </w:pPr>
            <w:r w:rsidRPr="006A6D27">
              <w:rPr>
                <w:rFonts w:ascii="Times New Roman" w:hAnsi="Times New Roman" w:cs="Times New Roman"/>
                <w:sz w:val="20"/>
                <w:szCs w:val="20"/>
              </w:rPr>
              <w:t>Leigh Old Town and Southend-on-Sea</w:t>
            </w:r>
          </w:p>
        </w:tc>
        <w:tc>
          <w:tcPr>
            <w:tcW w:w="1134" w:type="dxa"/>
          </w:tcPr>
          <w:p w14:paraId="3B12A8D7" w14:textId="34347C1F"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276" w:type="dxa"/>
          </w:tcPr>
          <w:p w14:paraId="55E41E97" w14:textId="1BEE8DCC"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72 (2.3%)</w:t>
            </w:r>
          </w:p>
        </w:tc>
        <w:tc>
          <w:tcPr>
            <w:tcW w:w="1418" w:type="dxa"/>
          </w:tcPr>
          <w:p w14:paraId="5BB8310B" w14:textId="6DEE12C4"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377 (12%)</w:t>
            </w:r>
          </w:p>
        </w:tc>
        <w:tc>
          <w:tcPr>
            <w:tcW w:w="1275" w:type="dxa"/>
          </w:tcPr>
          <w:p w14:paraId="38617ED7" w14:textId="6FF8645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1,229 (40%)</w:t>
            </w:r>
          </w:p>
        </w:tc>
        <w:tc>
          <w:tcPr>
            <w:tcW w:w="1418" w:type="dxa"/>
          </w:tcPr>
          <w:p w14:paraId="282FF8C2" w14:textId="72709464"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1,028 (33%)</w:t>
            </w:r>
          </w:p>
        </w:tc>
        <w:tc>
          <w:tcPr>
            <w:tcW w:w="1276" w:type="dxa"/>
          </w:tcPr>
          <w:p w14:paraId="4E81F6B5" w14:textId="6E13228E"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336 (11%)</w:t>
            </w:r>
          </w:p>
        </w:tc>
        <w:tc>
          <w:tcPr>
            <w:tcW w:w="1275" w:type="dxa"/>
          </w:tcPr>
          <w:p w14:paraId="3702DD58" w14:textId="6EA8F292"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44 (1.4%)</w:t>
            </w:r>
          </w:p>
        </w:tc>
        <w:tc>
          <w:tcPr>
            <w:tcW w:w="2127" w:type="dxa"/>
          </w:tcPr>
          <w:p w14:paraId="3ED839E6" w14:textId="53565721"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38,613.31 (6,840.70)</w:t>
            </w:r>
          </w:p>
        </w:tc>
        <w:tc>
          <w:tcPr>
            <w:tcW w:w="1842" w:type="dxa"/>
          </w:tcPr>
          <w:p w14:paraId="0832044D" w14:textId="3A7AE29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(25,521</w:t>
            </w:r>
            <w:r>
              <w:rPr>
                <w:rFonts w:ascii="Times New Roman" w:hAnsi="Times New Roman" w:cs="Times New Roman"/>
                <w:sz w:val="20"/>
                <w:szCs w:val="20"/>
              </w:rPr>
              <w:t xml:space="preserve">: </w:t>
            </w:r>
            <w:r w:rsidRPr="00736072">
              <w:rPr>
                <w:rFonts w:ascii="Times New Roman" w:hAnsi="Times New Roman" w:cs="Times New Roman"/>
                <w:sz w:val="20"/>
                <w:szCs w:val="20"/>
              </w:rPr>
              <w:t>43,932)</w:t>
            </w:r>
          </w:p>
        </w:tc>
      </w:tr>
      <w:tr w:rsidR="001E1740" w:rsidRPr="00FC6AC9" w14:paraId="67B2A3F9" w14:textId="77777777" w:rsidTr="11B954C5">
        <w:tc>
          <w:tcPr>
            <w:tcW w:w="1696" w:type="dxa"/>
          </w:tcPr>
          <w:p w14:paraId="2F46B2D4"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London City</w:t>
            </w:r>
          </w:p>
        </w:tc>
        <w:tc>
          <w:tcPr>
            <w:tcW w:w="1134" w:type="dxa"/>
          </w:tcPr>
          <w:p w14:paraId="4647336D" w14:textId="726FA697"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276" w:type="dxa"/>
          </w:tcPr>
          <w:p w14:paraId="348CB038" w14:textId="6046D4EF"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14 (2.2%)</w:t>
            </w:r>
          </w:p>
        </w:tc>
        <w:tc>
          <w:tcPr>
            <w:tcW w:w="1418" w:type="dxa"/>
          </w:tcPr>
          <w:p w14:paraId="29D0A8F8" w14:textId="632B2715"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324 (51%)</w:t>
            </w:r>
          </w:p>
        </w:tc>
        <w:tc>
          <w:tcPr>
            <w:tcW w:w="1275" w:type="dxa"/>
          </w:tcPr>
          <w:p w14:paraId="67A8DEA0" w14:textId="7767BEC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235 (37%)</w:t>
            </w:r>
          </w:p>
        </w:tc>
        <w:tc>
          <w:tcPr>
            <w:tcW w:w="1418" w:type="dxa"/>
          </w:tcPr>
          <w:p w14:paraId="2E7A1300" w14:textId="5192483C"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35 (5.5%)</w:t>
            </w:r>
          </w:p>
        </w:tc>
        <w:tc>
          <w:tcPr>
            <w:tcW w:w="1276" w:type="dxa"/>
          </w:tcPr>
          <w:p w14:paraId="085E32DC" w14:textId="3240F11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19 (3.0%)</w:t>
            </w:r>
          </w:p>
        </w:tc>
        <w:tc>
          <w:tcPr>
            <w:tcW w:w="1275" w:type="dxa"/>
          </w:tcPr>
          <w:p w14:paraId="02570143" w14:textId="1B866C7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8 (1.3%)</w:t>
            </w:r>
          </w:p>
        </w:tc>
        <w:tc>
          <w:tcPr>
            <w:tcW w:w="2127" w:type="dxa"/>
          </w:tcPr>
          <w:p w14:paraId="58064AF5" w14:textId="299C2DA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44,937.11 (7,251.50)</w:t>
            </w:r>
          </w:p>
        </w:tc>
        <w:tc>
          <w:tcPr>
            <w:tcW w:w="1842" w:type="dxa"/>
          </w:tcPr>
          <w:p w14:paraId="04767C83" w14:textId="6E9B4BFF"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(33,051</w:t>
            </w:r>
            <w:r>
              <w:rPr>
                <w:rFonts w:ascii="Times New Roman" w:hAnsi="Times New Roman" w:cs="Times New Roman"/>
                <w:sz w:val="20"/>
                <w:szCs w:val="20"/>
              </w:rPr>
              <w:t>:</w:t>
            </w:r>
            <w:r w:rsidRPr="00736072">
              <w:rPr>
                <w:rFonts w:ascii="Times New Roman" w:hAnsi="Times New Roman" w:cs="Times New Roman"/>
                <w:sz w:val="20"/>
                <w:szCs w:val="20"/>
              </w:rPr>
              <w:t xml:space="preserve"> 53,735)</w:t>
            </w:r>
          </w:p>
        </w:tc>
      </w:tr>
      <w:tr w:rsidR="001E1740" w:rsidRPr="00FC6AC9" w14:paraId="2D4626FB" w14:textId="77777777" w:rsidTr="11B954C5">
        <w:tc>
          <w:tcPr>
            <w:tcW w:w="1696" w:type="dxa"/>
          </w:tcPr>
          <w:p w14:paraId="4B497FA4"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North Kent</w:t>
            </w:r>
          </w:p>
        </w:tc>
        <w:tc>
          <w:tcPr>
            <w:tcW w:w="1134" w:type="dxa"/>
          </w:tcPr>
          <w:p w14:paraId="5DB29DE7" w14:textId="5B97028B"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276" w:type="dxa"/>
          </w:tcPr>
          <w:p w14:paraId="28609344" w14:textId="0E5CB6CD"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151 (15%)</w:t>
            </w:r>
          </w:p>
        </w:tc>
        <w:tc>
          <w:tcPr>
            <w:tcW w:w="1418" w:type="dxa"/>
          </w:tcPr>
          <w:p w14:paraId="204DD126" w14:textId="6419F3E0"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158 (16%)</w:t>
            </w:r>
          </w:p>
        </w:tc>
        <w:tc>
          <w:tcPr>
            <w:tcW w:w="1275" w:type="dxa"/>
          </w:tcPr>
          <w:p w14:paraId="21B3FB25" w14:textId="47AF85BE"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488 (49%)</w:t>
            </w:r>
          </w:p>
        </w:tc>
        <w:tc>
          <w:tcPr>
            <w:tcW w:w="1418" w:type="dxa"/>
          </w:tcPr>
          <w:p w14:paraId="20BD177D" w14:textId="270328F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164 (17%)</w:t>
            </w:r>
          </w:p>
        </w:tc>
        <w:tc>
          <w:tcPr>
            <w:tcW w:w="1276" w:type="dxa"/>
          </w:tcPr>
          <w:p w14:paraId="2DB7F2EF" w14:textId="6DF27715"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20 (2.0%)</w:t>
            </w:r>
          </w:p>
        </w:tc>
        <w:tc>
          <w:tcPr>
            <w:tcW w:w="1275" w:type="dxa"/>
          </w:tcPr>
          <w:p w14:paraId="2552A10A" w14:textId="3F7355A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10 (1.0%)</w:t>
            </w:r>
          </w:p>
        </w:tc>
        <w:tc>
          <w:tcPr>
            <w:tcW w:w="2127" w:type="dxa"/>
          </w:tcPr>
          <w:p w14:paraId="6B2EB178" w14:textId="7DAD813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33,059.00 (0.00)</w:t>
            </w:r>
          </w:p>
        </w:tc>
        <w:tc>
          <w:tcPr>
            <w:tcW w:w="1842" w:type="dxa"/>
          </w:tcPr>
          <w:p w14:paraId="795B4738" w14:textId="4FA1BA52"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(33,059</w:t>
            </w:r>
            <w:r>
              <w:rPr>
                <w:rFonts w:ascii="Times New Roman" w:hAnsi="Times New Roman" w:cs="Times New Roman"/>
                <w:sz w:val="20"/>
                <w:szCs w:val="20"/>
              </w:rPr>
              <w:t>:</w:t>
            </w:r>
            <w:r w:rsidRPr="00736072">
              <w:rPr>
                <w:rFonts w:ascii="Times New Roman" w:hAnsi="Times New Roman" w:cs="Times New Roman"/>
                <w:sz w:val="20"/>
                <w:szCs w:val="20"/>
              </w:rPr>
              <w:t xml:space="preserve"> 33,059)</w:t>
            </w:r>
          </w:p>
        </w:tc>
      </w:tr>
      <w:tr w:rsidR="001E1740" w:rsidRPr="00FC6AC9" w14:paraId="0A3BAFFD" w14:textId="77777777" w:rsidTr="11B954C5">
        <w:tc>
          <w:tcPr>
            <w:tcW w:w="1696" w:type="dxa"/>
          </w:tcPr>
          <w:p w14:paraId="775230CA" w14:textId="77777777" w:rsidR="003D69B7" w:rsidRPr="00050F0F" w:rsidRDefault="003D69B7" w:rsidP="000C475E">
            <w:pPr>
              <w:rPr>
                <w:rFonts w:ascii="Times New Roman" w:hAnsi="Times New Roman" w:cs="Times New Roman"/>
                <w:sz w:val="20"/>
                <w:szCs w:val="20"/>
              </w:rPr>
            </w:pPr>
            <w:r w:rsidRPr="00050F0F">
              <w:rPr>
                <w:rFonts w:ascii="Times New Roman" w:hAnsi="Times New Roman" w:cs="Times New Roman"/>
                <w:sz w:val="20"/>
                <w:szCs w:val="20"/>
              </w:rPr>
              <w:t>Purfleet, Grays &amp; Tilbury</w:t>
            </w:r>
          </w:p>
        </w:tc>
        <w:tc>
          <w:tcPr>
            <w:tcW w:w="1134" w:type="dxa"/>
          </w:tcPr>
          <w:p w14:paraId="2726ABC5" w14:textId="4F5468C9"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33 (0.5%)</w:t>
            </w:r>
          </w:p>
        </w:tc>
        <w:tc>
          <w:tcPr>
            <w:tcW w:w="1276" w:type="dxa"/>
          </w:tcPr>
          <w:p w14:paraId="11987E1C" w14:textId="2C3BBA21"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1,211 (19%)</w:t>
            </w:r>
          </w:p>
        </w:tc>
        <w:tc>
          <w:tcPr>
            <w:tcW w:w="1418" w:type="dxa"/>
          </w:tcPr>
          <w:p w14:paraId="6B1646BB" w14:textId="11CAE6B4"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1,771 (28%)</w:t>
            </w:r>
          </w:p>
        </w:tc>
        <w:tc>
          <w:tcPr>
            <w:tcW w:w="1275" w:type="dxa"/>
          </w:tcPr>
          <w:p w14:paraId="436F8D5A" w14:textId="473F0D22"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2,554 (40%)</w:t>
            </w:r>
          </w:p>
        </w:tc>
        <w:tc>
          <w:tcPr>
            <w:tcW w:w="1418" w:type="dxa"/>
          </w:tcPr>
          <w:p w14:paraId="1987C24F" w14:textId="792D131E"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698 (11%)</w:t>
            </w:r>
          </w:p>
        </w:tc>
        <w:tc>
          <w:tcPr>
            <w:tcW w:w="1276" w:type="dxa"/>
          </w:tcPr>
          <w:p w14:paraId="74556461" w14:textId="461BAC9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107 (1.7%)</w:t>
            </w:r>
          </w:p>
        </w:tc>
        <w:tc>
          <w:tcPr>
            <w:tcW w:w="1275" w:type="dxa"/>
          </w:tcPr>
          <w:p w14:paraId="7B745237" w14:textId="2D97C248"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47 (0.7%)</w:t>
            </w:r>
          </w:p>
        </w:tc>
        <w:tc>
          <w:tcPr>
            <w:tcW w:w="2127" w:type="dxa"/>
          </w:tcPr>
          <w:p w14:paraId="536FB2D2" w14:textId="546477EA"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30,560.50 (2,176.55)</w:t>
            </w:r>
          </w:p>
        </w:tc>
        <w:tc>
          <w:tcPr>
            <w:tcW w:w="1842" w:type="dxa"/>
          </w:tcPr>
          <w:p w14:paraId="7F2BFC20" w14:textId="478D559B"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(27,850</w:t>
            </w:r>
            <w:r>
              <w:rPr>
                <w:rFonts w:ascii="Times New Roman" w:hAnsi="Times New Roman" w:cs="Times New Roman"/>
                <w:sz w:val="20"/>
                <w:szCs w:val="20"/>
              </w:rPr>
              <w:t xml:space="preserve">: </w:t>
            </w:r>
            <w:r w:rsidRPr="00736072">
              <w:rPr>
                <w:rFonts w:ascii="Times New Roman" w:hAnsi="Times New Roman" w:cs="Times New Roman"/>
                <w:sz w:val="20"/>
                <w:szCs w:val="20"/>
              </w:rPr>
              <w:t>35,752)</w:t>
            </w:r>
          </w:p>
        </w:tc>
      </w:tr>
      <w:tr w:rsidR="001E1740" w:rsidRPr="00FC6AC9" w14:paraId="171DAAC2" w14:textId="77777777" w:rsidTr="11B954C5">
        <w:tc>
          <w:tcPr>
            <w:tcW w:w="1696" w:type="dxa"/>
          </w:tcPr>
          <w:p w14:paraId="2EDB406C" w14:textId="77777777" w:rsidR="003D69B7" w:rsidRPr="00050F0F" w:rsidRDefault="003D69B7" w:rsidP="000C475E">
            <w:pPr>
              <w:rPr>
                <w:rFonts w:ascii="Times New Roman" w:hAnsi="Times New Roman" w:cs="Times New Roman"/>
                <w:sz w:val="20"/>
                <w:szCs w:val="20"/>
              </w:rPr>
            </w:pPr>
            <w:r w:rsidRPr="00050F0F">
              <w:rPr>
                <w:rFonts w:ascii="Times New Roman" w:hAnsi="Times New Roman" w:cs="Times New Roman"/>
                <w:sz w:val="20"/>
                <w:szCs w:val="20"/>
              </w:rPr>
              <w:t>Rainham Marshes</w:t>
            </w:r>
          </w:p>
        </w:tc>
        <w:tc>
          <w:tcPr>
            <w:tcW w:w="1134" w:type="dxa"/>
          </w:tcPr>
          <w:p w14:paraId="2C433BF6" w14:textId="6FF080AC"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0 (0%)</w:t>
            </w:r>
          </w:p>
        </w:tc>
        <w:tc>
          <w:tcPr>
            <w:tcW w:w="1276" w:type="dxa"/>
          </w:tcPr>
          <w:p w14:paraId="2A602635" w14:textId="530C72F7" w:rsidR="003D69B7" w:rsidRPr="00595CE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384 (13%)</w:t>
            </w:r>
          </w:p>
        </w:tc>
        <w:tc>
          <w:tcPr>
            <w:tcW w:w="1418" w:type="dxa"/>
          </w:tcPr>
          <w:p w14:paraId="4E89E5BC" w14:textId="492C5AEA" w:rsidR="003D69B7" w:rsidRPr="008B0FAD" w:rsidRDefault="00736072" w:rsidP="000C475E">
            <w:pPr>
              <w:rPr>
                <w:rFonts w:ascii="Times New Roman" w:hAnsi="Times New Roman" w:cs="Times New Roman"/>
                <w:sz w:val="20"/>
                <w:szCs w:val="20"/>
              </w:rPr>
            </w:pPr>
            <w:r w:rsidRPr="00736072">
              <w:rPr>
                <w:rFonts w:ascii="Times New Roman" w:hAnsi="Times New Roman" w:cs="Times New Roman"/>
                <w:sz w:val="20"/>
                <w:szCs w:val="20"/>
              </w:rPr>
              <w:t>508 (17%)</w:t>
            </w:r>
          </w:p>
        </w:tc>
        <w:tc>
          <w:tcPr>
            <w:tcW w:w="1275" w:type="dxa"/>
          </w:tcPr>
          <w:p w14:paraId="5C0019A2" w14:textId="35848BAE"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1,340 (46%)</w:t>
            </w:r>
          </w:p>
        </w:tc>
        <w:tc>
          <w:tcPr>
            <w:tcW w:w="1418" w:type="dxa"/>
          </w:tcPr>
          <w:p w14:paraId="1D61ABF8" w14:textId="743C2E25"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604 (21%)</w:t>
            </w:r>
          </w:p>
        </w:tc>
        <w:tc>
          <w:tcPr>
            <w:tcW w:w="1276" w:type="dxa"/>
          </w:tcPr>
          <w:p w14:paraId="04D33227" w14:textId="2699BA9C"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83 (2.8%)</w:t>
            </w:r>
          </w:p>
        </w:tc>
        <w:tc>
          <w:tcPr>
            <w:tcW w:w="1275" w:type="dxa"/>
          </w:tcPr>
          <w:p w14:paraId="1639C0AF" w14:textId="4AB62307"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24 (0.8%)</w:t>
            </w:r>
          </w:p>
        </w:tc>
        <w:tc>
          <w:tcPr>
            <w:tcW w:w="2127" w:type="dxa"/>
          </w:tcPr>
          <w:p w14:paraId="419662A3" w14:textId="05D60A0B"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38,792.09 (1,214.62)</w:t>
            </w:r>
          </w:p>
        </w:tc>
        <w:tc>
          <w:tcPr>
            <w:tcW w:w="1842" w:type="dxa"/>
          </w:tcPr>
          <w:p w14:paraId="4152D2F8" w14:textId="1021B28A"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(38,297</w:t>
            </w:r>
            <w:r>
              <w:rPr>
                <w:rFonts w:ascii="Times New Roman" w:hAnsi="Times New Roman" w:cs="Times New Roman"/>
                <w:sz w:val="20"/>
                <w:szCs w:val="20"/>
              </w:rPr>
              <w:t xml:space="preserve">: </w:t>
            </w:r>
            <w:r w:rsidRPr="00D509CA">
              <w:rPr>
                <w:rFonts w:ascii="Times New Roman" w:hAnsi="Times New Roman" w:cs="Times New Roman"/>
                <w:sz w:val="20"/>
                <w:szCs w:val="20"/>
              </w:rPr>
              <w:t>43,106)</w:t>
            </w:r>
          </w:p>
        </w:tc>
      </w:tr>
      <w:tr w:rsidR="001E1740" w:rsidRPr="00FC6AC9" w14:paraId="50EA03C4" w14:textId="77777777" w:rsidTr="11B954C5">
        <w:tc>
          <w:tcPr>
            <w:tcW w:w="1696" w:type="dxa"/>
          </w:tcPr>
          <w:p w14:paraId="682C83C1" w14:textId="77777777" w:rsidR="003D69B7" w:rsidRDefault="003D69B7" w:rsidP="000C475E">
            <w:pPr>
              <w:rPr>
                <w:rFonts w:ascii="Times New Roman" w:hAnsi="Times New Roman" w:cs="Times New Roman"/>
                <w:sz w:val="20"/>
                <w:szCs w:val="20"/>
              </w:rPr>
            </w:pPr>
            <w:r>
              <w:rPr>
                <w:rFonts w:ascii="Times New Roman" w:hAnsi="Times New Roman" w:cs="Times New Roman"/>
                <w:sz w:val="20"/>
                <w:szCs w:val="20"/>
              </w:rPr>
              <w:t>Royal Docks</w:t>
            </w:r>
          </w:p>
        </w:tc>
        <w:tc>
          <w:tcPr>
            <w:tcW w:w="1134" w:type="dxa"/>
          </w:tcPr>
          <w:p w14:paraId="0EC7748F" w14:textId="001E0332"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 (&lt;0.1%)</w:t>
            </w:r>
          </w:p>
        </w:tc>
        <w:tc>
          <w:tcPr>
            <w:tcW w:w="1276" w:type="dxa"/>
          </w:tcPr>
          <w:p w14:paraId="14CF4594" w14:textId="23612931"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753 (5.5%)</w:t>
            </w:r>
          </w:p>
        </w:tc>
        <w:tc>
          <w:tcPr>
            <w:tcW w:w="1418" w:type="dxa"/>
          </w:tcPr>
          <w:p w14:paraId="66DF0118" w14:textId="1DAC5D5B"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3,520 (26%)</w:t>
            </w:r>
          </w:p>
        </w:tc>
        <w:tc>
          <w:tcPr>
            <w:tcW w:w="1275" w:type="dxa"/>
          </w:tcPr>
          <w:p w14:paraId="6F9C1C97" w14:textId="239C4DF6"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6,553 (48%)</w:t>
            </w:r>
          </w:p>
        </w:tc>
        <w:tc>
          <w:tcPr>
            <w:tcW w:w="1418" w:type="dxa"/>
          </w:tcPr>
          <w:p w14:paraId="2507BE32" w14:textId="55651EAB"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2,205 (16%)</w:t>
            </w:r>
          </w:p>
        </w:tc>
        <w:tc>
          <w:tcPr>
            <w:tcW w:w="1276" w:type="dxa"/>
          </w:tcPr>
          <w:p w14:paraId="33718170" w14:textId="342487DF"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376 (2.8%)</w:t>
            </w:r>
          </w:p>
        </w:tc>
        <w:tc>
          <w:tcPr>
            <w:tcW w:w="1275" w:type="dxa"/>
          </w:tcPr>
          <w:p w14:paraId="19AE8CE6" w14:textId="3306FE7C"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216 (1.6%)</w:t>
            </w:r>
          </w:p>
        </w:tc>
        <w:tc>
          <w:tcPr>
            <w:tcW w:w="2127" w:type="dxa"/>
          </w:tcPr>
          <w:p w14:paraId="07E65F37" w14:textId="027E0B15"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30,426.11 (4,919.76)</w:t>
            </w:r>
          </w:p>
        </w:tc>
        <w:tc>
          <w:tcPr>
            <w:tcW w:w="1842" w:type="dxa"/>
          </w:tcPr>
          <w:p w14:paraId="2BDF665F" w14:textId="35B875BB"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(22,035</w:t>
            </w:r>
            <w:r>
              <w:rPr>
                <w:rFonts w:ascii="Times New Roman" w:hAnsi="Times New Roman" w:cs="Times New Roman"/>
                <w:sz w:val="20"/>
                <w:szCs w:val="20"/>
              </w:rPr>
              <w:t>:</w:t>
            </w:r>
            <w:r w:rsidRPr="00D509CA">
              <w:rPr>
                <w:rFonts w:ascii="Times New Roman" w:hAnsi="Times New Roman" w:cs="Times New Roman"/>
                <w:sz w:val="20"/>
                <w:szCs w:val="20"/>
              </w:rPr>
              <w:t xml:space="preserve"> 46,930.00)</w:t>
            </w:r>
          </w:p>
        </w:tc>
      </w:tr>
      <w:tr w:rsidR="001E1740" w:rsidRPr="00FC6AC9" w14:paraId="7313376C" w14:textId="77777777" w:rsidTr="11B954C5">
        <w:tc>
          <w:tcPr>
            <w:tcW w:w="1696" w:type="dxa"/>
          </w:tcPr>
          <w:p w14:paraId="3C9F4BD9" w14:textId="77777777" w:rsidR="003D69B7" w:rsidRPr="00781325" w:rsidRDefault="003D69B7" w:rsidP="000C475E">
            <w:pPr>
              <w:rPr>
                <w:rFonts w:ascii="Times New Roman" w:hAnsi="Times New Roman" w:cs="Times New Roman"/>
                <w:sz w:val="20"/>
                <w:szCs w:val="20"/>
              </w:rPr>
            </w:pPr>
            <w:r w:rsidRPr="00781325">
              <w:rPr>
                <w:rFonts w:ascii="Times New Roman" w:hAnsi="Times New Roman" w:cs="Times New Roman"/>
                <w:sz w:val="20"/>
                <w:szCs w:val="20"/>
              </w:rPr>
              <w:t>Shell Haven &amp; Fobbing Marshes</w:t>
            </w:r>
          </w:p>
        </w:tc>
        <w:tc>
          <w:tcPr>
            <w:tcW w:w="1134" w:type="dxa"/>
          </w:tcPr>
          <w:p w14:paraId="462D8EE9" w14:textId="3A1ED4DB"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 (0.3%)</w:t>
            </w:r>
          </w:p>
        </w:tc>
        <w:tc>
          <w:tcPr>
            <w:tcW w:w="1276" w:type="dxa"/>
          </w:tcPr>
          <w:p w14:paraId="5CD05AA2" w14:textId="5627D0DC"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 (0.3%)</w:t>
            </w:r>
          </w:p>
        </w:tc>
        <w:tc>
          <w:tcPr>
            <w:tcW w:w="1418" w:type="dxa"/>
          </w:tcPr>
          <w:p w14:paraId="0DD01997" w14:textId="7E9F051B"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74 (26%)</w:t>
            </w:r>
          </w:p>
        </w:tc>
        <w:tc>
          <w:tcPr>
            <w:tcW w:w="1275" w:type="dxa"/>
          </w:tcPr>
          <w:p w14:paraId="071ECA75" w14:textId="35086C19"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111 (39%)</w:t>
            </w:r>
          </w:p>
        </w:tc>
        <w:tc>
          <w:tcPr>
            <w:tcW w:w="1418" w:type="dxa"/>
          </w:tcPr>
          <w:p w14:paraId="00517B44" w14:textId="455DD624"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83 (29%)</w:t>
            </w:r>
          </w:p>
        </w:tc>
        <w:tc>
          <w:tcPr>
            <w:tcW w:w="1276" w:type="dxa"/>
          </w:tcPr>
          <w:p w14:paraId="462D3F2D" w14:textId="3A9625AD"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14 (4.9%)</w:t>
            </w:r>
          </w:p>
        </w:tc>
        <w:tc>
          <w:tcPr>
            <w:tcW w:w="1275" w:type="dxa"/>
          </w:tcPr>
          <w:p w14:paraId="7B0840E3" w14:textId="5B80506C"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 (1.0%)</w:t>
            </w:r>
          </w:p>
        </w:tc>
        <w:tc>
          <w:tcPr>
            <w:tcW w:w="2127" w:type="dxa"/>
          </w:tcPr>
          <w:p w14:paraId="57BC806D" w14:textId="742A6303"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35,735.44 (1,169.12)</w:t>
            </w:r>
          </w:p>
        </w:tc>
        <w:tc>
          <w:tcPr>
            <w:tcW w:w="1842" w:type="dxa"/>
          </w:tcPr>
          <w:p w14:paraId="7597C0AB" w14:textId="59AD8BCD"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(31,872</w:t>
            </w:r>
            <w:r>
              <w:rPr>
                <w:rFonts w:ascii="Times New Roman" w:hAnsi="Times New Roman" w:cs="Times New Roman"/>
                <w:sz w:val="20"/>
                <w:szCs w:val="20"/>
              </w:rPr>
              <w:t xml:space="preserve">: </w:t>
            </w:r>
            <w:r w:rsidRPr="00D509CA">
              <w:rPr>
                <w:rFonts w:ascii="Times New Roman" w:hAnsi="Times New Roman" w:cs="Times New Roman"/>
                <w:sz w:val="20"/>
                <w:szCs w:val="20"/>
              </w:rPr>
              <w:t>36,088)</w:t>
            </w:r>
          </w:p>
        </w:tc>
      </w:tr>
      <w:tr w:rsidR="001E1740" w:rsidRPr="00FC6AC9" w14:paraId="0895F637" w14:textId="77777777" w:rsidTr="11B954C5">
        <w:tc>
          <w:tcPr>
            <w:tcW w:w="1696" w:type="dxa"/>
          </w:tcPr>
          <w:p w14:paraId="43421801" w14:textId="77777777" w:rsidR="003D69B7" w:rsidRPr="00781325" w:rsidRDefault="003D69B7" w:rsidP="000C475E">
            <w:pPr>
              <w:rPr>
                <w:rFonts w:ascii="Times New Roman" w:hAnsi="Times New Roman" w:cs="Times New Roman"/>
                <w:sz w:val="20"/>
                <w:szCs w:val="20"/>
              </w:rPr>
            </w:pPr>
            <w:r w:rsidRPr="00781325">
              <w:rPr>
                <w:rFonts w:ascii="Times New Roman" w:hAnsi="Times New Roman" w:cs="Times New Roman"/>
                <w:sz w:val="20"/>
                <w:szCs w:val="20"/>
              </w:rPr>
              <w:t>Swanscombe &amp; Northfleet</w:t>
            </w:r>
          </w:p>
        </w:tc>
        <w:tc>
          <w:tcPr>
            <w:tcW w:w="1134" w:type="dxa"/>
          </w:tcPr>
          <w:p w14:paraId="599FBC3F" w14:textId="3F3AF9D5"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0 (0%)</w:t>
            </w:r>
          </w:p>
        </w:tc>
        <w:tc>
          <w:tcPr>
            <w:tcW w:w="1276" w:type="dxa"/>
          </w:tcPr>
          <w:p w14:paraId="6005AD94" w14:textId="4A1E74B0"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50 (72%)</w:t>
            </w:r>
          </w:p>
        </w:tc>
        <w:tc>
          <w:tcPr>
            <w:tcW w:w="1418" w:type="dxa"/>
          </w:tcPr>
          <w:p w14:paraId="5AC92AD0" w14:textId="12BBDA1F" w:rsidR="003D69B7" w:rsidRPr="008B0FAD" w:rsidRDefault="00D509CA" w:rsidP="00D509CA">
            <w:pPr>
              <w:rPr>
                <w:rFonts w:ascii="Times New Roman" w:hAnsi="Times New Roman" w:cs="Times New Roman"/>
                <w:sz w:val="20"/>
                <w:szCs w:val="20"/>
              </w:rPr>
            </w:pPr>
            <w:r w:rsidRPr="00D509CA">
              <w:rPr>
                <w:rFonts w:ascii="Times New Roman" w:hAnsi="Times New Roman" w:cs="Times New Roman"/>
                <w:sz w:val="20"/>
                <w:szCs w:val="20"/>
              </w:rPr>
              <w:t>2 (2.9%)</w:t>
            </w:r>
          </w:p>
        </w:tc>
        <w:tc>
          <w:tcPr>
            <w:tcW w:w="1275" w:type="dxa"/>
          </w:tcPr>
          <w:p w14:paraId="7C74BE60" w14:textId="460D86A4"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6 (8.7%)</w:t>
            </w:r>
          </w:p>
        </w:tc>
        <w:tc>
          <w:tcPr>
            <w:tcW w:w="1418" w:type="dxa"/>
          </w:tcPr>
          <w:p w14:paraId="068C0BCD" w14:textId="258F48A7"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8 (12%)</w:t>
            </w:r>
          </w:p>
        </w:tc>
        <w:tc>
          <w:tcPr>
            <w:tcW w:w="1276" w:type="dxa"/>
          </w:tcPr>
          <w:p w14:paraId="5E2A36D2" w14:textId="7794277E"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 (2.9%)</w:t>
            </w:r>
          </w:p>
        </w:tc>
        <w:tc>
          <w:tcPr>
            <w:tcW w:w="1275" w:type="dxa"/>
          </w:tcPr>
          <w:p w14:paraId="67C0B81A" w14:textId="2382AB41"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 (1.4%)</w:t>
            </w:r>
          </w:p>
        </w:tc>
        <w:tc>
          <w:tcPr>
            <w:tcW w:w="2127" w:type="dxa"/>
          </w:tcPr>
          <w:p w14:paraId="75440B13" w14:textId="2BFEDBFC"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30,890.20 (2,480.23)</w:t>
            </w:r>
          </w:p>
        </w:tc>
        <w:tc>
          <w:tcPr>
            <w:tcW w:w="1842" w:type="dxa"/>
          </w:tcPr>
          <w:p w14:paraId="4E69CA18" w14:textId="6388BEA1" w:rsidR="003D69B7" w:rsidRPr="008B0FA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(26,896</w:t>
            </w:r>
            <w:r>
              <w:rPr>
                <w:rFonts w:ascii="Times New Roman" w:hAnsi="Times New Roman" w:cs="Times New Roman"/>
                <w:sz w:val="20"/>
                <w:szCs w:val="20"/>
              </w:rPr>
              <w:t>:</w:t>
            </w:r>
            <w:r w:rsidRPr="00D509CA">
              <w:rPr>
                <w:rFonts w:ascii="Times New Roman" w:hAnsi="Times New Roman" w:cs="Times New Roman"/>
                <w:sz w:val="20"/>
                <w:szCs w:val="20"/>
              </w:rPr>
              <w:t xml:space="preserve"> 32,408.00)</w:t>
            </w:r>
          </w:p>
        </w:tc>
      </w:tr>
      <w:tr w:rsidR="001E1740" w:rsidRPr="00FC6AC9" w14:paraId="31345081" w14:textId="77777777" w:rsidTr="11B954C5">
        <w:tc>
          <w:tcPr>
            <w:tcW w:w="1696" w:type="dxa"/>
          </w:tcPr>
          <w:p w14:paraId="7C1347BC" w14:textId="77777777" w:rsidR="003D69B7" w:rsidRPr="00781325" w:rsidRDefault="003D69B7" w:rsidP="000C475E">
            <w:pPr>
              <w:rPr>
                <w:rFonts w:ascii="Times New Roman" w:hAnsi="Times New Roman" w:cs="Times New Roman"/>
                <w:sz w:val="20"/>
                <w:szCs w:val="20"/>
              </w:rPr>
            </w:pPr>
            <w:r w:rsidRPr="00781325">
              <w:rPr>
                <w:rFonts w:ascii="Times New Roman" w:hAnsi="Times New Roman" w:cs="Times New Roman"/>
                <w:sz w:val="20"/>
                <w:szCs w:val="20"/>
              </w:rPr>
              <w:t>Thamesmead</w:t>
            </w:r>
          </w:p>
        </w:tc>
        <w:tc>
          <w:tcPr>
            <w:tcW w:w="1134" w:type="dxa"/>
          </w:tcPr>
          <w:p w14:paraId="0AB3FA80" w14:textId="640DA811"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1 (&lt;0.1%)</w:t>
            </w:r>
          </w:p>
        </w:tc>
        <w:tc>
          <w:tcPr>
            <w:tcW w:w="1276" w:type="dxa"/>
          </w:tcPr>
          <w:p w14:paraId="359DB613" w14:textId="6FF21400" w:rsidR="003D69B7" w:rsidRPr="00595CED" w:rsidRDefault="00D509CA" w:rsidP="000C475E">
            <w:pPr>
              <w:rPr>
                <w:rFonts w:ascii="Times New Roman" w:hAnsi="Times New Roman" w:cs="Times New Roman"/>
                <w:sz w:val="20"/>
                <w:szCs w:val="20"/>
              </w:rPr>
            </w:pPr>
            <w:r w:rsidRPr="00D509CA">
              <w:rPr>
                <w:rFonts w:ascii="Times New Roman" w:hAnsi="Times New Roman" w:cs="Times New Roman"/>
                <w:sz w:val="20"/>
                <w:szCs w:val="20"/>
              </w:rPr>
              <w:t>203 (3.2%)</w:t>
            </w:r>
          </w:p>
        </w:tc>
        <w:tc>
          <w:tcPr>
            <w:tcW w:w="1418" w:type="dxa"/>
          </w:tcPr>
          <w:p w14:paraId="25A96222" w14:textId="6523B529"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2,457 (39%)</w:t>
            </w:r>
          </w:p>
        </w:tc>
        <w:tc>
          <w:tcPr>
            <w:tcW w:w="1275" w:type="dxa"/>
          </w:tcPr>
          <w:p w14:paraId="2DA42199" w14:textId="6399798B"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2,635 (41%)</w:t>
            </w:r>
          </w:p>
        </w:tc>
        <w:tc>
          <w:tcPr>
            <w:tcW w:w="1418" w:type="dxa"/>
          </w:tcPr>
          <w:p w14:paraId="27828E3F" w14:textId="721913B3"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859 (14%)</w:t>
            </w:r>
          </w:p>
        </w:tc>
        <w:tc>
          <w:tcPr>
            <w:tcW w:w="1276" w:type="dxa"/>
          </w:tcPr>
          <w:p w14:paraId="73343E52" w14:textId="30431F5A"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165 (2.6%)</w:t>
            </w:r>
          </w:p>
        </w:tc>
        <w:tc>
          <w:tcPr>
            <w:tcW w:w="1275" w:type="dxa"/>
          </w:tcPr>
          <w:p w14:paraId="779D846A" w14:textId="1F020D34"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38 (0.6%)</w:t>
            </w:r>
          </w:p>
        </w:tc>
        <w:tc>
          <w:tcPr>
            <w:tcW w:w="2127" w:type="dxa"/>
          </w:tcPr>
          <w:p w14:paraId="0243D53D" w14:textId="77D3A3AA"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34,340.62 (2,122.20)</w:t>
            </w:r>
          </w:p>
        </w:tc>
        <w:tc>
          <w:tcPr>
            <w:tcW w:w="1842" w:type="dxa"/>
          </w:tcPr>
          <w:p w14:paraId="7F584200" w14:textId="14927EEA" w:rsidR="003D69B7" w:rsidRPr="008B0FAD"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(30,572</w:t>
            </w:r>
            <w:r>
              <w:rPr>
                <w:rFonts w:ascii="Times New Roman" w:hAnsi="Times New Roman" w:cs="Times New Roman"/>
                <w:sz w:val="20"/>
                <w:szCs w:val="20"/>
              </w:rPr>
              <w:t xml:space="preserve">: </w:t>
            </w:r>
            <w:r w:rsidRPr="001E1740">
              <w:rPr>
                <w:rFonts w:ascii="Times New Roman" w:hAnsi="Times New Roman" w:cs="Times New Roman"/>
                <w:sz w:val="20"/>
                <w:szCs w:val="20"/>
              </w:rPr>
              <w:t>52,998.00)</w:t>
            </w:r>
          </w:p>
        </w:tc>
      </w:tr>
      <w:tr w:rsidR="001E1740" w:rsidRPr="00FC6AC9" w14:paraId="0A7B76E4" w14:textId="77777777" w:rsidTr="11B954C5">
        <w:tc>
          <w:tcPr>
            <w:tcW w:w="1696" w:type="dxa"/>
          </w:tcPr>
          <w:p w14:paraId="3F012633" w14:textId="77777777" w:rsidR="003D69B7" w:rsidRPr="00781325" w:rsidRDefault="003D69B7" w:rsidP="000C475E">
            <w:pPr>
              <w:rPr>
                <w:rFonts w:ascii="Times New Roman" w:hAnsi="Times New Roman" w:cs="Times New Roman"/>
                <w:sz w:val="20"/>
                <w:szCs w:val="20"/>
              </w:rPr>
            </w:pPr>
            <w:r>
              <w:rPr>
                <w:rFonts w:ascii="Times New Roman" w:hAnsi="Times New Roman" w:cs="Times New Roman"/>
                <w:sz w:val="20"/>
                <w:szCs w:val="20"/>
              </w:rPr>
              <w:t>Wandsworth to Deptford</w:t>
            </w:r>
          </w:p>
        </w:tc>
        <w:tc>
          <w:tcPr>
            <w:tcW w:w="1134" w:type="dxa"/>
          </w:tcPr>
          <w:p w14:paraId="2A235B5B" w14:textId="7C5B90B1"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14 (0.1%)</w:t>
            </w:r>
          </w:p>
        </w:tc>
        <w:tc>
          <w:tcPr>
            <w:tcW w:w="1276" w:type="dxa"/>
          </w:tcPr>
          <w:p w14:paraId="297469F5" w14:textId="0A20F2C0"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686 (6.5%)</w:t>
            </w:r>
          </w:p>
        </w:tc>
        <w:tc>
          <w:tcPr>
            <w:tcW w:w="1418" w:type="dxa"/>
          </w:tcPr>
          <w:p w14:paraId="563F1818" w14:textId="6E46AA70"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4,071 (39%)</w:t>
            </w:r>
          </w:p>
        </w:tc>
        <w:tc>
          <w:tcPr>
            <w:tcW w:w="1275" w:type="dxa"/>
          </w:tcPr>
          <w:p w14:paraId="675FDAB9" w14:textId="782DED1F"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4,130 (39%)</w:t>
            </w:r>
          </w:p>
        </w:tc>
        <w:tc>
          <w:tcPr>
            <w:tcW w:w="1418" w:type="dxa"/>
          </w:tcPr>
          <w:p w14:paraId="18D7B0CD" w14:textId="4A286D02"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1,287 (12%)</w:t>
            </w:r>
          </w:p>
        </w:tc>
        <w:tc>
          <w:tcPr>
            <w:tcW w:w="1276" w:type="dxa"/>
          </w:tcPr>
          <w:p w14:paraId="77C765D9" w14:textId="579DB5DA"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257 (2.4%)</w:t>
            </w:r>
          </w:p>
        </w:tc>
        <w:tc>
          <w:tcPr>
            <w:tcW w:w="1275" w:type="dxa"/>
          </w:tcPr>
          <w:p w14:paraId="6E58C10A" w14:textId="60EFAE41" w:rsidR="003D69B7" w:rsidRPr="00781325"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105 (1.0%)</w:t>
            </w:r>
          </w:p>
        </w:tc>
        <w:tc>
          <w:tcPr>
            <w:tcW w:w="2127" w:type="dxa"/>
          </w:tcPr>
          <w:p w14:paraId="7347BB3D" w14:textId="5EFC69F2" w:rsidR="003D69B7" w:rsidRPr="00B21C02"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40,797.65 (5,493.56)</w:t>
            </w:r>
          </w:p>
        </w:tc>
        <w:tc>
          <w:tcPr>
            <w:tcW w:w="1842" w:type="dxa"/>
          </w:tcPr>
          <w:p w14:paraId="21E6F552" w14:textId="6499D9B8" w:rsidR="003D69B7" w:rsidRPr="00B21C02" w:rsidRDefault="001E1740" w:rsidP="000C475E">
            <w:pPr>
              <w:rPr>
                <w:rFonts w:ascii="Times New Roman" w:hAnsi="Times New Roman" w:cs="Times New Roman"/>
                <w:sz w:val="20"/>
                <w:szCs w:val="20"/>
              </w:rPr>
            </w:pPr>
            <w:r w:rsidRPr="001E1740">
              <w:rPr>
                <w:rFonts w:ascii="Times New Roman" w:hAnsi="Times New Roman" w:cs="Times New Roman"/>
                <w:sz w:val="20"/>
                <w:szCs w:val="20"/>
              </w:rPr>
              <w:t>(33,608</w:t>
            </w:r>
            <w:r>
              <w:rPr>
                <w:rFonts w:ascii="Times New Roman" w:hAnsi="Times New Roman" w:cs="Times New Roman"/>
                <w:sz w:val="20"/>
                <w:szCs w:val="20"/>
              </w:rPr>
              <w:t xml:space="preserve">: </w:t>
            </w:r>
            <w:r w:rsidRPr="001E1740">
              <w:rPr>
                <w:rFonts w:ascii="Times New Roman" w:hAnsi="Times New Roman" w:cs="Times New Roman"/>
                <w:sz w:val="20"/>
                <w:szCs w:val="20"/>
              </w:rPr>
              <w:t>63,550.00)</w:t>
            </w:r>
          </w:p>
        </w:tc>
      </w:tr>
      <w:tr w:rsidR="001E1740" w:rsidRPr="00B21C02" w14:paraId="2DFDC362" w14:textId="77777777" w:rsidTr="11B954C5">
        <w:tc>
          <w:tcPr>
            <w:tcW w:w="1696" w:type="dxa"/>
            <w:tcBorders>
              <w:bottom w:val="single" w:sz="4" w:space="0" w:color="auto"/>
            </w:tcBorders>
          </w:tcPr>
          <w:p w14:paraId="3D8CCE10" w14:textId="77777777" w:rsidR="003D69B7" w:rsidRPr="00B21C02" w:rsidRDefault="003D69B7" w:rsidP="000C475E">
            <w:pPr>
              <w:rPr>
                <w:rFonts w:ascii="Times New Roman" w:hAnsi="Times New Roman" w:cs="Times New Roman"/>
                <w:b/>
                <w:bCs/>
                <w:sz w:val="20"/>
                <w:szCs w:val="20"/>
              </w:rPr>
            </w:pPr>
            <w:r w:rsidRPr="00B21C02">
              <w:rPr>
                <w:rFonts w:ascii="Times New Roman" w:hAnsi="Times New Roman" w:cs="Times New Roman"/>
                <w:b/>
                <w:bCs/>
                <w:sz w:val="20"/>
                <w:szCs w:val="20"/>
              </w:rPr>
              <w:t>Overall (N = 73,039)</w:t>
            </w:r>
          </w:p>
        </w:tc>
        <w:tc>
          <w:tcPr>
            <w:tcW w:w="1134" w:type="dxa"/>
            <w:tcBorders>
              <w:bottom w:val="single" w:sz="4" w:space="0" w:color="auto"/>
            </w:tcBorders>
          </w:tcPr>
          <w:p w14:paraId="5DCA0F5B" w14:textId="0850FEE3"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137 (0.2%)</w:t>
            </w:r>
          </w:p>
        </w:tc>
        <w:tc>
          <w:tcPr>
            <w:tcW w:w="1276" w:type="dxa"/>
            <w:tcBorders>
              <w:bottom w:val="single" w:sz="4" w:space="0" w:color="auto"/>
            </w:tcBorders>
          </w:tcPr>
          <w:p w14:paraId="2BBC0434" w14:textId="1F01F3D9"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8,027 (11%)</w:t>
            </w:r>
          </w:p>
        </w:tc>
        <w:tc>
          <w:tcPr>
            <w:tcW w:w="1418" w:type="dxa"/>
            <w:tcBorders>
              <w:bottom w:val="single" w:sz="4" w:space="0" w:color="auto"/>
            </w:tcBorders>
          </w:tcPr>
          <w:p w14:paraId="17EFE31A" w14:textId="2AC88A4C"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19,678 (27%)</w:t>
            </w:r>
          </w:p>
        </w:tc>
        <w:tc>
          <w:tcPr>
            <w:tcW w:w="1275" w:type="dxa"/>
            <w:tcBorders>
              <w:bottom w:val="single" w:sz="4" w:space="0" w:color="auto"/>
            </w:tcBorders>
          </w:tcPr>
          <w:p w14:paraId="178C5896" w14:textId="2F2A795D"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31,296 (43%)</w:t>
            </w:r>
          </w:p>
        </w:tc>
        <w:tc>
          <w:tcPr>
            <w:tcW w:w="1418" w:type="dxa"/>
            <w:tcBorders>
              <w:bottom w:val="single" w:sz="4" w:space="0" w:color="auto"/>
            </w:tcBorders>
          </w:tcPr>
          <w:p w14:paraId="7B477DC1" w14:textId="51F9434C"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11,104 (15%)</w:t>
            </w:r>
          </w:p>
        </w:tc>
        <w:tc>
          <w:tcPr>
            <w:tcW w:w="1276" w:type="dxa"/>
            <w:tcBorders>
              <w:bottom w:val="single" w:sz="4" w:space="0" w:color="auto"/>
            </w:tcBorders>
          </w:tcPr>
          <w:p w14:paraId="5797730C" w14:textId="394F7CD6"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2,056 (2.8%)</w:t>
            </w:r>
          </w:p>
        </w:tc>
        <w:tc>
          <w:tcPr>
            <w:tcW w:w="1275" w:type="dxa"/>
            <w:tcBorders>
              <w:bottom w:val="single" w:sz="4" w:space="0" w:color="auto"/>
            </w:tcBorders>
          </w:tcPr>
          <w:p w14:paraId="3BA63B76" w14:textId="02711A85"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741 (1.0%)</w:t>
            </w:r>
          </w:p>
        </w:tc>
        <w:tc>
          <w:tcPr>
            <w:tcW w:w="2127" w:type="dxa"/>
            <w:tcBorders>
              <w:bottom w:val="single" w:sz="4" w:space="0" w:color="auto"/>
            </w:tcBorders>
          </w:tcPr>
          <w:p w14:paraId="049F820C" w14:textId="59609D03" w:rsidR="003D69B7" w:rsidRPr="00B21C02" w:rsidRDefault="001E1740" w:rsidP="000C475E">
            <w:pPr>
              <w:rPr>
                <w:rFonts w:ascii="Times New Roman" w:hAnsi="Times New Roman" w:cs="Times New Roman"/>
                <w:b/>
                <w:bCs/>
                <w:sz w:val="20"/>
                <w:szCs w:val="20"/>
              </w:rPr>
            </w:pPr>
            <w:r>
              <w:rPr>
                <w:rFonts w:ascii="Times New Roman" w:hAnsi="Times New Roman" w:cs="Times New Roman"/>
                <w:b/>
                <w:bCs/>
                <w:sz w:val="20"/>
                <w:szCs w:val="20"/>
              </w:rPr>
              <w:t>34,844.72 (5,900.96)</w:t>
            </w:r>
          </w:p>
        </w:tc>
        <w:tc>
          <w:tcPr>
            <w:tcW w:w="1842" w:type="dxa"/>
            <w:tcBorders>
              <w:bottom w:val="single" w:sz="4" w:space="0" w:color="auto"/>
            </w:tcBorders>
          </w:tcPr>
          <w:p w14:paraId="764CB077" w14:textId="360E1C0C" w:rsidR="003D69B7" w:rsidRPr="00B21C02" w:rsidRDefault="001E1740" w:rsidP="000C475E">
            <w:pPr>
              <w:rPr>
                <w:rFonts w:ascii="Times New Roman" w:hAnsi="Times New Roman" w:cs="Times New Roman"/>
                <w:b/>
                <w:bCs/>
                <w:sz w:val="20"/>
                <w:szCs w:val="20"/>
              </w:rPr>
            </w:pPr>
            <w:r w:rsidRPr="001E1740">
              <w:rPr>
                <w:rFonts w:ascii="Times New Roman" w:hAnsi="Times New Roman" w:cs="Times New Roman"/>
                <w:b/>
                <w:bCs/>
                <w:sz w:val="20"/>
                <w:szCs w:val="20"/>
              </w:rPr>
              <w:t>(22,035</w:t>
            </w:r>
            <w:r>
              <w:rPr>
                <w:rFonts w:ascii="Times New Roman" w:hAnsi="Times New Roman" w:cs="Times New Roman"/>
                <w:b/>
                <w:bCs/>
                <w:sz w:val="20"/>
                <w:szCs w:val="20"/>
              </w:rPr>
              <w:t xml:space="preserve">: </w:t>
            </w:r>
            <w:r w:rsidRPr="001E1740">
              <w:rPr>
                <w:rFonts w:ascii="Times New Roman" w:hAnsi="Times New Roman" w:cs="Times New Roman"/>
                <w:b/>
                <w:bCs/>
                <w:sz w:val="20"/>
                <w:szCs w:val="20"/>
              </w:rPr>
              <w:t>63,550.00)</w:t>
            </w:r>
          </w:p>
        </w:tc>
      </w:tr>
    </w:tbl>
    <w:p w14:paraId="24F68AB4" w14:textId="559B50AF" w:rsidR="11B954C5" w:rsidRDefault="11B954C5" w:rsidP="11B954C5">
      <w:pPr>
        <w:rPr>
          <w:rFonts w:ascii="Times New Roman" w:hAnsi="Times New Roman" w:cs="Times New Roman"/>
          <w:sz w:val="20"/>
          <w:szCs w:val="20"/>
        </w:rPr>
      </w:pPr>
    </w:p>
    <w:p w14:paraId="44EF2DD0" w14:textId="5B9432DC" w:rsidR="00EF27F5" w:rsidRPr="00C72D31" w:rsidRDefault="00C72D31" w:rsidP="11B954C5">
      <w:pPr>
        <w:rPr>
          <w:rFonts w:ascii="Times New Roman" w:hAnsi="Times New Roman" w:cs="Times New Roman"/>
          <w:sz w:val="20"/>
          <w:szCs w:val="20"/>
        </w:rPr>
      </w:pPr>
      <w:r w:rsidRPr="11B954C5">
        <w:rPr>
          <w:rFonts w:ascii="Times New Roman" w:hAnsi="Times New Roman" w:cs="Times New Roman"/>
          <w:sz w:val="20"/>
          <w:szCs w:val="20"/>
        </w:rPr>
        <w:t>Table 1: Descriptive Statistics of Key Variables across Policy Management Units of the Thames Estuary (Cont’d)</w:t>
      </w:r>
    </w:p>
    <w:tbl>
      <w:tblPr>
        <w:tblStyle w:val="TableGrid"/>
        <w:tblW w:w="14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2"/>
        <w:gridCol w:w="1131"/>
        <w:gridCol w:w="1272"/>
        <w:gridCol w:w="1413"/>
        <w:gridCol w:w="1553"/>
        <w:gridCol w:w="1412"/>
        <w:gridCol w:w="1450"/>
        <w:gridCol w:w="1699"/>
        <w:gridCol w:w="1558"/>
        <w:gridCol w:w="1557"/>
      </w:tblGrid>
      <w:tr w:rsidR="00EF27F5" w:rsidRPr="00FC6AC9" w14:paraId="1DBDE0F3" w14:textId="77777777" w:rsidTr="00891C9A">
        <w:tc>
          <w:tcPr>
            <w:tcW w:w="1692" w:type="dxa"/>
            <w:tcBorders>
              <w:top w:val="single" w:sz="4" w:space="0" w:color="auto"/>
            </w:tcBorders>
          </w:tcPr>
          <w:p w14:paraId="0E9D2D69" w14:textId="77777777" w:rsidR="00EF27F5" w:rsidRPr="00FC6AC9" w:rsidRDefault="00EF27F5" w:rsidP="000C475E">
            <w:pPr>
              <w:rPr>
                <w:rFonts w:ascii="Times New Roman" w:hAnsi="Times New Roman" w:cs="Times New Roman"/>
                <w:sz w:val="20"/>
                <w:szCs w:val="20"/>
              </w:rPr>
            </w:pPr>
          </w:p>
        </w:tc>
        <w:tc>
          <w:tcPr>
            <w:tcW w:w="2403" w:type="dxa"/>
            <w:gridSpan w:val="2"/>
            <w:tcBorders>
              <w:top w:val="single" w:sz="4" w:space="0" w:color="auto"/>
              <w:bottom w:val="single" w:sz="4" w:space="0" w:color="auto"/>
            </w:tcBorders>
          </w:tcPr>
          <w:p w14:paraId="69E3BCB7" w14:textId="1FE2DD37" w:rsidR="00EF27F5" w:rsidRDefault="00EF27F5" w:rsidP="000C475E">
            <w:pPr>
              <w:jc w:val="center"/>
              <w:rPr>
                <w:rFonts w:ascii="Times New Roman" w:hAnsi="Times New Roman" w:cs="Times New Roman"/>
                <w:sz w:val="20"/>
                <w:szCs w:val="20"/>
              </w:rPr>
            </w:pPr>
            <w:r>
              <w:rPr>
                <w:rFonts w:ascii="Times New Roman" w:hAnsi="Times New Roman" w:cs="Times New Roman"/>
                <w:sz w:val="20"/>
                <w:szCs w:val="20"/>
              </w:rPr>
              <w:t>Neighbourhood Controls</w:t>
            </w:r>
          </w:p>
        </w:tc>
        <w:tc>
          <w:tcPr>
            <w:tcW w:w="10642" w:type="dxa"/>
            <w:gridSpan w:val="7"/>
            <w:tcBorders>
              <w:top w:val="single" w:sz="4" w:space="0" w:color="auto"/>
            </w:tcBorders>
          </w:tcPr>
          <w:p w14:paraId="42F074CE" w14:textId="367EB51F" w:rsidR="00EF27F5" w:rsidRDefault="00EF27F5" w:rsidP="000C475E">
            <w:pPr>
              <w:jc w:val="center"/>
              <w:rPr>
                <w:rFonts w:ascii="Times New Roman" w:hAnsi="Times New Roman" w:cs="Times New Roman"/>
                <w:sz w:val="20"/>
                <w:szCs w:val="20"/>
              </w:rPr>
            </w:pPr>
            <w:r>
              <w:rPr>
                <w:rFonts w:ascii="Times New Roman" w:hAnsi="Times New Roman" w:cs="Times New Roman"/>
                <w:sz w:val="20"/>
                <w:szCs w:val="20"/>
              </w:rPr>
              <w:t>Climate and Environment Variables</w:t>
            </w:r>
          </w:p>
        </w:tc>
      </w:tr>
      <w:tr w:rsidR="00EF27F5" w:rsidRPr="00FC6AC9" w14:paraId="3C006E86" w14:textId="77777777" w:rsidTr="00891C9A">
        <w:tc>
          <w:tcPr>
            <w:tcW w:w="1692" w:type="dxa"/>
            <w:tcBorders>
              <w:bottom w:val="single" w:sz="4" w:space="0" w:color="auto"/>
            </w:tcBorders>
          </w:tcPr>
          <w:p w14:paraId="186B8327" w14:textId="77777777" w:rsidR="00EF27F5" w:rsidRPr="00FC6AC9" w:rsidRDefault="00EF27F5" w:rsidP="000C475E">
            <w:pPr>
              <w:rPr>
                <w:rFonts w:ascii="Times New Roman" w:hAnsi="Times New Roman" w:cs="Times New Roman"/>
                <w:sz w:val="20"/>
                <w:szCs w:val="20"/>
              </w:rPr>
            </w:pPr>
          </w:p>
        </w:tc>
        <w:tc>
          <w:tcPr>
            <w:tcW w:w="2403" w:type="dxa"/>
            <w:gridSpan w:val="2"/>
            <w:tcBorders>
              <w:top w:val="single" w:sz="4" w:space="0" w:color="auto"/>
              <w:bottom w:val="single" w:sz="4" w:space="0" w:color="auto"/>
            </w:tcBorders>
          </w:tcPr>
          <w:p w14:paraId="6F931D79" w14:textId="0A4665B2" w:rsidR="00EF27F5" w:rsidRPr="00FC6AC9" w:rsidRDefault="00EF27F5" w:rsidP="000C475E">
            <w:pPr>
              <w:jc w:val="center"/>
              <w:rPr>
                <w:rFonts w:ascii="Times New Roman" w:hAnsi="Times New Roman" w:cs="Times New Roman"/>
                <w:sz w:val="20"/>
                <w:szCs w:val="20"/>
              </w:rPr>
            </w:pPr>
            <w:r>
              <w:rPr>
                <w:rFonts w:ascii="Times New Roman" w:hAnsi="Times New Roman" w:cs="Times New Roman"/>
                <w:sz w:val="20"/>
                <w:szCs w:val="20"/>
              </w:rPr>
              <w:t>Total Time to Work (Min)</w:t>
            </w:r>
          </w:p>
        </w:tc>
        <w:tc>
          <w:tcPr>
            <w:tcW w:w="4378" w:type="dxa"/>
            <w:gridSpan w:val="3"/>
            <w:tcBorders>
              <w:top w:val="single" w:sz="4" w:space="0" w:color="auto"/>
              <w:bottom w:val="single" w:sz="4" w:space="0" w:color="auto"/>
            </w:tcBorders>
          </w:tcPr>
          <w:p w14:paraId="5D8E12C7" w14:textId="63FFB5C4" w:rsidR="00EF27F5" w:rsidRDefault="00EF27F5" w:rsidP="000C475E">
            <w:pPr>
              <w:jc w:val="center"/>
              <w:rPr>
                <w:rFonts w:ascii="Times New Roman" w:hAnsi="Times New Roman" w:cs="Times New Roman"/>
                <w:sz w:val="20"/>
                <w:szCs w:val="20"/>
              </w:rPr>
            </w:pPr>
            <w:r>
              <w:rPr>
                <w:rFonts w:ascii="Times New Roman" w:hAnsi="Times New Roman" w:cs="Times New Roman"/>
                <w:sz w:val="20"/>
                <w:szCs w:val="20"/>
              </w:rPr>
              <w:t>Flood Risk Levels – N (%)</w:t>
            </w:r>
          </w:p>
        </w:tc>
        <w:tc>
          <w:tcPr>
            <w:tcW w:w="3149" w:type="dxa"/>
            <w:gridSpan w:val="2"/>
            <w:tcBorders>
              <w:bottom w:val="single" w:sz="4" w:space="0" w:color="auto"/>
            </w:tcBorders>
          </w:tcPr>
          <w:p w14:paraId="152CE54F" w14:textId="29A92667" w:rsidR="00EF27F5" w:rsidRDefault="000D107C" w:rsidP="000C475E">
            <w:pPr>
              <w:jc w:val="center"/>
              <w:rPr>
                <w:rFonts w:ascii="Times New Roman" w:hAnsi="Times New Roman" w:cs="Times New Roman"/>
                <w:sz w:val="20"/>
                <w:szCs w:val="20"/>
              </w:rPr>
            </w:pPr>
            <w:r>
              <w:rPr>
                <w:rFonts w:ascii="Times New Roman" w:hAnsi="Times New Roman" w:cs="Times New Roman"/>
                <w:sz w:val="20"/>
                <w:szCs w:val="20"/>
              </w:rPr>
              <w:t>Elevation</w:t>
            </w:r>
            <w:r w:rsidR="00EF27F5">
              <w:rPr>
                <w:rFonts w:ascii="Times New Roman" w:hAnsi="Times New Roman" w:cs="Times New Roman"/>
                <w:sz w:val="20"/>
                <w:szCs w:val="20"/>
              </w:rPr>
              <w:t xml:space="preserve"> (m)</w:t>
            </w:r>
          </w:p>
        </w:tc>
        <w:tc>
          <w:tcPr>
            <w:tcW w:w="3115" w:type="dxa"/>
            <w:gridSpan w:val="2"/>
            <w:tcBorders>
              <w:bottom w:val="single" w:sz="4" w:space="0" w:color="auto"/>
            </w:tcBorders>
          </w:tcPr>
          <w:p w14:paraId="7665D745" w14:textId="739B1271" w:rsidR="00EF27F5" w:rsidRDefault="000D107C" w:rsidP="000C475E">
            <w:pPr>
              <w:jc w:val="center"/>
              <w:rPr>
                <w:rFonts w:ascii="Times New Roman" w:hAnsi="Times New Roman" w:cs="Times New Roman"/>
                <w:sz w:val="20"/>
                <w:szCs w:val="20"/>
              </w:rPr>
            </w:pPr>
            <w:r>
              <w:rPr>
                <w:rFonts w:ascii="Times New Roman" w:hAnsi="Times New Roman" w:cs="Times New Roman"/>
                <w:sz w:val="20"/>
                <w:szCs w:val="20"/>
              </w:rPr>
              <w:t>Distance to River</w:t>
            </w:r>
            <w:r w:rsidR="00EF27F5">
              <w:rPr>
                <w:rFonts w:ascii="Times New Roman" w:hAnsi="Times New Roman" w:cs="Times New Roman"/>
                <w:sz w:val="20"/>
                <w:szCs w:val="20"/>
              </w:rPr>
              <w:t xml:space="preserve"> (m)</w:t>
            </w:r>
          </w:p>
        </w:tc>
      </w:tr>
      <w:tr w:rsidR="000D107C" w:rsidRPr="00FC6AC9" w14:paraId="26156DAC" w14:textId="77777777" w:rsidTr="00891C9A">
        <w:tc>
          <w:tcPr>
            <w:tcW w:w="1692" w:type="dxa"/>
            <w:tcBorders>
              <w:top w:val="single" w:sz="4" w:space="0" w:color="auto"/>
            </w:tcBorders>
          </w:tcPr>
          <w:p w14:paraId="779CD947" w14:textId="77777777" w:rsidR="00EF27F5" w:rsidRPr="00FC6AC9" w:rsidRDefault="00EF27F5" w:rsidP="00EF27F5">
            <w:pPr>
              <w:rPr>
                <w:rFonts w:ascii="Times New Roman" w:hAnsi="Times New Roman" w:cs="Times New Roman"/>
                <w:sz w:val="20"/>
                <w:szCs w:val="20"/>
              </w:rPr>
            </w:pPr>
          </w:p>
        </w:tc>
        <w:tc>
          <w:tcPr>
            <w:tcW w:w="1131" w:type="dxa"/>
            <w:tcBorders>
              <w:top w:val="single" w:sz="4" w:space="0" w:color="auto"/>
            </w:tcBorders>
          </w:tcPr>
          <w:p w14:paraId="57486763" w14:textId="52496337" w:rsidR="00EF27F5" w:rsidRPr="00FC6AC9" w:rsidRDefault="00EF27F5" w:rsidP="00EF27F5">
            <w:pPr>
              <w:rPr>
                <w:rFonts w:ascii="Times New Roman" w:hAnsi="Times New Roman" w:cs="Times New Roman"/>
                <w:sz w:val="20"/>
                <w:szCs w:val="20"/>
              </w:rPr>
            </w:pPr>
            <w:r w:rsidRPr="00FC6AC9">
              <w:rPr>
                <w:rFonts w:ascii="Times New Roman" w:hAnsi="Times New Roman" w:cs="Times New Roman"/>
                <w:sz w:val="20"/>
                <w:szCs w:val="20"/>
              </w:rPr>
              <w:t>Mean (SD)</w:t>
            </w:r>
          </w:p>
        </w:tc>
        <w:tc>
          <w:tcPr>
            <w:tcW w:w="1272" w:type="dxa"/>
            <w:tcBorders>
              <w:top w:val="single" w:sz="4" w:space="0" w:color="auto"/>
            </w:tcBorders>
          </w:tcPr>
          <w:p w14:paraId="0FB31EB4" w14:textId="3C9041F5" w:rsidR="00EF27F5" w:rsidRPr="00FC6AC9" w:rsidRDefault="00EF27F5" w:rsidP="00EF27F5">
            <w:pPr>
              <w:rPr>
                <w:rFonts w:ascii="Times New Roman" w:hAnsi="Times New Roman" w:cs="Times New Roman"/>
                <w:sz w:val="20"/>
                <w:szCs w:val="20"/>
              </w:rPr>
            </w:pPr>
            <w:r>
              <w:rPr>
                <w:rFonts w:ascii="Times New Roman" w:hAnsi="Times New Roman" w:cs="Times New Roman"/>
                <w:sz w:val="20"/>
                <w:szCs w:val="20"/>
              </w:rPr>
              <w:t>(Min: Max)</w:t>
            </w:r>
          </w:p>
        </w:tc>
        <w:tc>
          <w:tcPr>
            <w:tcW w:w="1413" w:type="dxa"/>
            <w:tcBorders>
              <w:top w:val="single" w:sz="4" w:space="0" w:color="auto"/>
            </w:tcBorders>
          </w:tcPr>
          <w:p w14:paraId="65AD9BC8" w14:textId="5B72E148" w:rsidR="00EF27F5" w:rsidRPr="00FC6AC9" w:rsidRDefault="00EC4923" w:rsidP="00EF27F5">
            <w:pPr>
              <w:rPr>
                <w:rFonts w:ascii="Times New Roman" w:hAnsi="Times New Roman" w:cs="Times New Roman"/>
                <w:sz w:val="20"/>
                <w:szCs w:val="20"/>
              </w:rPr>
            </w:pPr>
            <w:r>
              <w:rPr>
                <w:rFonts w:ascii="Times New Roman" w:hAnsi="Times New Roman" w:cs="Times New Roman"/>
                <w:sz w:val="20"/>
                <w:szCs w:val="20"/>
              </w:rPr>
              <w:t>No</w:t>
            </w:r>
            <w:r w:rsidR="00EF27F5">
              <w:rPr>
                <w:rFonts w:ascii="Times New Roman" w:hAnsi="Times New Roman" w:cs="Times New Roman"/>
                <w:sz w:val="20"/>
                <w:szCs w:val="20"/>
              </w:rPr>
              <w:t xml:space="preserve"> Risk</w:t>
            </w:r>
          </w:p>
        </w:tc>
        <w:tc>
          <w:tcPr>
            <w:tcW w:w="1553" w:type="dxa"/>
            <w:tcBorders>
              <w:top w:val="single" w:sz="4" w:space="0" w:color="auto"/>
            </w:tcBorders>
          </w:tcPr>
          <w:p w14:paraId="503E30EE" w14:textId="2F71CCE7" w:rsidR="00EF27F5" w:rsidRDefault="00EF27F5" w:rsidP="00EF27F5">
            <w:pPr>
              <w:rPr>
                <w:rFonts w:ascii="Times New Roman" w:hAnsi="Times New Roman" w:cs="Times New Roman"/>
                <w:sz w:val="20"/>
                <w:szCs w:val="20"/>
              </w:rPr>
            </w:pPr>
            <w:r>
              <w:rPr>
                <w:rFonts w:ascii="Times New Roman" w:hAnsi="Times New Roman" w:cs="Times New Roman"/>
                <w:sz w:val="20"/>
                <w:szCs w:val="20"/>
              </w:rPr>
              <w:t>Mid Risk</w:t>
            </w:r>
          </w:p>
        </w:tc>
        <w:tc>
          <w:tcPr>
            <w:tcW w:w="1412" w:type="dxa"/>
            <w:tcBorders>
              <w:top w:val="single" w:sz="4" w:space="0" w:color="auto"/>
            </w:tcBorders>
          </w:tcPr>
          <w:p w14:paraId="7CE7FC2A" w14:textId="0085D0A5" w:rsidR="00EF27F5" w:rsidRDefault="00EC4923" w:rsidP="00EF27F5">
            <w:pPr>
              <w:rPr>
                <w:rFonts w:ascii="Times New Roman" w:hAnsi="Times New Roman" w:cs="Times New Roman"/>
                <w:sz w:val="20"/>
                <w:szCs w:val="20"/>
              </w:rPr>
            </w:pPr>
            <w:r>
              <w:rPr>
                <w:rFonts w:ascii="Times New Roman" w:hAnsi="Times New Roman" w:cs="Times New Roman"/>
                <w:sz w:val="20"/>
                <w:szCs w:val="20"/>
              </w:rPr>
              <w:t>High</w:t>
            </w:r>
            <w:r w:rsidR="00EF27F5">
              <w:rPr>
                <w:rFonts w:ascii="Times New Roman" w:hAnsi="Times New Roman" w:cs="Times New Roman"/>
                <w:sz w:val="20"/>
                <w:szCs w:val="20"/>
              </w:rPr>
              <w:t xml:space="preserve"> Risk</w:t>
            </w:r>
          </w:p>
        </w:tc>
        <w:tc>
          <w:tcPr>
            <w:tcW w:w="1450" w:type="dxa"/>
            <w:tcBorders>
              <w:top w:val="single" w:sz="4" w:space="0" w:color="auto"/>
            </w:tcBorders>
          </w:tcPr>
          <w:p w14:paraId="6AC1D210" w14:textId="48EE653D" w:rsidR="00EF27F5" w:rsidRPr="00FC6AC9" w:rsidRDefault="00EF27F5" w:rsidP="00EF27F5">
            <w:pPr>
              <w:rPr>
                <w:rFonts w:ascii="Times New Roman" w:hAnsi="Times New Roman" w:cs="Times New Roman"/>
                <w:sz w:val="20"/>
                <w:szCs w:val="20"/>
              </w:rPr>
            </w:pPr>
            <w:r>
              <w:rPr>
                <w:rFonts w:ascii="Times New Roman" w:hAnsi="Times New Roman" w:cs="Times New Roman"/>
                <w:sz w:val="20"/>
                <w:szCs w:val="20"/>
              </w:rPr>
              <w:t>Mean (SD)</w:t>
            </w:r>
          </w:p>
        </w:tc>
        <w:tc>
          <w:tcPr>
            <w:tcW w:w="1699" w:type="dxa"/>
            <w:tcBorders>
              <w:top w:val="single" w:sz="4" w:space="0" w:color="auto"/>
            </w:tcBorders>
          </w:tcPr>
          <w:p w14:paraId="28A4A4ED" w14:textId="27CB559C" w:rsidR="00EF27F5" w:rsidRPr="00FC6AC9" w:rsidRDefault="00EF27F5" w:rsidP="00EF27F5">
            <w:pPr>
              <w:rPr>
                <w:rFonts w:ascii="Times New Roman" w:hAnsi="Times New Roman" w:cs="Times New Roman"/>
                <w:sz w:val="20"/>
                <w:szCs w:val="20"/>
              </w:rPr>
            </w:pPr>
            <w:r>
              <w:rPr>
                <w:rFonts w:ascii="Times New Roman" w:hAnsi="Times New Roman" w:cs="Times New Roman"/>
                <w:sz w:val="20"/>
                <w:szCs w:val="20"/>
              </w:rPr>
              <w:t>(Min: Max)</w:t>
            </w:r>
          </w:p>
        </w:tc>
        <w:tc>
          <w:tcPr>
            <w:tcW w:w="1558" w:type="dxa"/>
            <w:tcBorders>
              <w:top w:val="single" w:sz="4" w:space="0" w:color="auto"/>
            </w:tcBorders>
          </w:tcPr>
          <w:p w14:paraId="4F57EE44" w14:textId="77777777" w:rsidR="00EF27F5" w:rsidRPr="00FC6AC9" w:rsidRDefault="00EF27F5" w:rsidP="00EF27F5">
            <w:pPr>
              <w:rPr>
                <w:rFonts w:ascii="Times New Roman" w:hAnsi="Times New Roman" w:cs="Times New Roman"/>
                <w:sz w:val="20"/>
                <w:szCs w:val="20"/>
              </w:rPr>
            </w:pPr>
            <w:r>
              <w:rPr>
                <w:rFonts w:ascii="Times New Roman" w:hAnsi="Times New Roman" w:cs="Times New Roman"/>
                <w:sz w:val="20"/>
                <w:szCs w:val="20"/>
              </w:rPr>
              <w:t>Mean (SD)</w:t>
            </w:r>
          </w:p>
        </w:tc>
        <w:tc>
          <w:tcPr>
            <w:tcW w:w="1557" w:type="dxa"/>
            <w:tcBorders>
              <w:top w:val="single" w:sz="4" w:space="0" w:color="auto"/>
            </w:tcBorders>
          </w:tcPr>
          <w:p w14:paraId="7B5C7C31" w14:textId="77777777" w:rsidR="00EF27F5" w:rsidRPr="00FC6AC9" w:rsidRDefault="00EF27F5" w:rsidP="00EF27F5">
            <w:pPr>
              <w:rPr>
                <w:rFonts w:ascii="Times New Roman" w:hAnsi="Times New Roman" w:cs="Times New Roman"/>
                <w:sz w:val="20"/>
                <w:szCs w:val="20"/>
              </w:rPr>
            </w:pPr>
            <w:r>
              <w:rPr>
                <w:rFonts w:ascii="Times New Roman" w:hAnsi="Times New Roman" w:cs="Times New Roman"/>
                <w:sz w:val="20"/>
                <w:szCs w:val="20"/>
              </w:rPr>
              <w:t>(Min: Max)</w:t>
            </w:r>
          </w:p>
        </w:tc>
      </w:tr>
      <w:tr w:rsidR="000D107C" w:rsidRPr="00FC6AC9" w14:paraId="7B16846B" w14:textId="77777777" w:rsidTr="00891C9A">
        <w:tc>
          <w:tcPr>
            <w:tcW w:w="1692" w:type="dxa"/>
          </w:tcPr>
          <w:p w14:paraId="1F1D1B5B" w14:textId="77777777" w:rsidR="001E1740" w:rsidRPr="00FC6AC9" w:rsidRDefault="001E1740" w:rsidP="001E1740">
            <w:pPr>
              <w:rPr>
                <w:rFonts w:ascii="Times New Roman" w:hAnsi="Times New Roman" w:cs="Times New Roman"/>
                <w:sz w:val="20"/>
                <w:szCs w:val="20"/>
              </w:rPr>
            </w:pPr>
            <w:r>
              <w:rPr>
                <w:rFonts w:ascii="Times New Roman" w:hAnsi="Times New Roman" w:cs="Times New Roman"/>
                <w:sz w:val="20"/>
                <w:szCs w:val="20"/>
              </w:rPr>
              <w:t>Barking &amp; Dagenham</w:t>
            </w:r>
          </w:p>
        </w:tc>
        <w:tc>
          <w:tcPr>
            <w:tcW w:w="1131" w:type="dxa"/>
          </w:tcPr>
          <w:p w14:paraId="3AAF2A8E" w14:textId="16DCC2E8" w:rsidR="001E1740" w:rsidRPr="00FC6AC9" w:rsidRDefault="001E1740" w:rsidP="001E1740">
            <w:pPr>
              <w:rPr>
                <w:rFonts w:ascii="Times New Roman" w:hAnsi="Times New Roman" w:cs="Times New Roman"/>
                <w:sz w:val="20"/>
                <w:szCs w:val="20"/>
              </w:rPr>
            </w:pPr>
            <w:r w:rsidRPr="00EF27F5">
              <w:rPr>
                <w:rFonts w:ascii="Times New Roman" w:hAnsi="Times New Roman" w:cs="Times New Roman"/>
                <w:sz w:val="20"/>
                <w:szCs w:val="20"/>
              </w:rPr>
              <w:t>5.36 (2.82)</w:t>
            </w:r>
          </w:p>
        </w:tc>
        <w:tc>
          <w:tcPr>
            <w:tcW w:w="1272" w:type="dxa"/>
          </w:tcPr>
          <w:p w14:paraId="6D0061C6" w14:textId="7ABE2D4C" w:rsidR="001E1740" w:rsidRPr="00FC6AC9" w:rsidRDefault="001E1740" w:rsidP="001E1740">
            <w:pPr>
              <w:rPr>
                <w:rFonts w:ascii="Times New Roman" w:hAnsi="Times New Roman" w:cs="Times New Roman"/>
                <w:sz w:val="20"/>
                <w:szCs w:val="20"/>
              </w:rPr>
            </w:pPr>
            <w:r w:rsidRPr="00EF27F5">
              <w:rPr>
                <w:rFonts w:ascii="Times New Roman" w:hAnsi="Times New Roman" w:cs="Times New Roman"/>
                <w:sz w:val="20"/>
                <w:szCs w:val="20"/>
              </w:rPr>
              <w:t>(2.30, 12.22)</w:t>
            </w:r>
          </w:p>
        </w:tc>
        <w:tc>
          <w:tcPr>
            <w:tcW w:w="1413" w:type="dxa"/>
          </w:tcPr>
          <w:p w14:paraId="42B3E11D" w14:textId="7B0DF641" w:rsidR="00EC4923" w:rsidRPr="00FC6AC9" w:rsidRDefault="000D107C" w:rsidP="00EC4923">
            <w:pPr>
              <w:rPr>
                <w:rFonts w:ascii="Times New Roman" w:hAnsi="Times New Roman" w:cs="Times New Roman"/>
                <w:sz w:val="20"/>
                <w:szCs w:val="20"/>
              </w:rPr>
            </w:pPr>
            <w:r w:rsidRPr="000D107C">
              <w:rPr>
                <w:rFonts w:ascii="Times New Roman" w:hAnsi="Times New Roman" w:cs="Times New Roman"/>
                <w:sz w:val="20"/>
                <w:szCs w:val="20"/>
              </w:rPr>
              <w:t>5,919 (71%)</w:t>
            </w:r>
          </w:p>
        </w:tc>
        <w:tc>
          <w:tcPr>
            <w:tcW w:w="1553" w:type="dxa"/>
          </w:tcPr>
          <w:p w14:paraId="09CFFCDD" w14:textId="2EC94681" w:rsidR="001E1740" w:rsidRPr="00FC6AC9" w:rsidRDefault="000D107C" w:rsidP="001E1740">
            <w:pPr>
              <w:rPr>
                <w:rFonts w:ascii="Times New Roman" w:hAnsi="Times New Roman" w:cs="Times New Roman"/>
                <w:sz w:val="20"/>
                <w:szCs w:val="20"/>
              </w:rPr>
            </w:pPr>
            <w:r w:rsidRPr="000D107C">
              <w:rPr>
                <w:rFonts w:ascii="Times New Roman" w:hAnsi="Times New Roman" w:cs="Times New Roman"/>
                <w:sz w:val="20"/>
                <w:szCs w:val="20"/>
              </w:rPr>
              <w:t>444 (5.3%)</w:t>
            </w:r>
          </w:p>
        </w:tc>
        <w:tc>
          <w:tcPr>
            <w:tcW w:w="1412" w:type="dxa"/>
          </w:tcPr>
          <w:p w14:paraId="0B247046" w14:textId="1580656A" w:rsidR="00EC4923" w:rsidRPr="00FC6AC9" w:rsidRDefault="000D107C" w:rsidP="00EC4923">
            <w:pPr>
              <w:jc w:val="center"/>
              <w:rPr>
                <w:rFonts w:ascii="Times New Roman" w:hAnsi="Times New Roman" w:cs="Times New Roman"/>
                <w:sz w:val="20"/>
                <w:szCs w:val="20"/>
              </w:rPr>
            </w:pPr>
            <w:r w:rsidRPr="000D107C">
              <w:rPr>
                <w:rFonts w:ascii="Times New Roman" w:hAnsi="Times New Roman" w:cs="Times New Roman"/>
                <w:sz w:val="20"/>
                <w:szCs w:val="20"/>
              </w:rPr>
              <w:t>1,945 (23%)</w:t>
            </w:r>
          </w:p>
        </w:tc>
        <w:tc>
          <w:tcPr>
            <w:tcW w:w="1450" w:type="dxa"/>
          </w:tcPr>
          <w:p w14:paraId="0FF3D392" w14:textId="11C10F69" w:rsidR="001E1740" w:rsidRPr="00FC6AC9" w:rsidRDefault="000D107C" w:rsidP="001E1740">
            <w:pPr>
              <w:rPr>
                <w:rFonts w:ascii="Times New Roman" w:hAnsi="Times New Roman" w:cs="Times New Roman"/>
                <w:sz w:val="20"/>
                <w:szCs w:val="20"/>
              </w:rPr>
            </w:pPr>
            <w:r w:rsidRPr="000D107C">
              <w:rPr>
                <w:rFonts w:ascii="Times New Roman" w:hAnsi="Times New Roman" w:cs="Times New Roman"/>
                <w:sz w:val="20"/>
                <w:szCs w:val="20"/>
              </w:rPr>
              <w:t>5.14 (1.65)</w:t>
            </w:r>
          </w:p>
        </w:tc>
        <w:tc>
          <w:tcPr>
            <w:tcW w:w="1699" w:type="dxa"/>
          </w:tcPr>
          <w:p w14:paraId="18084CFA" w14:textId="7B4BD8A9" w:rsidR="001E1740" w:rsidRPr="00FC6AC9" w:rsidRDefault="001E1740" w:rsidP="001E1740">
            <w:pPr>
              <w:rPr>
                <w:rFonts w:ascii="Times New Roman" w:hAnsi="Times New Roman" w:cs="Times New Roman"/>
                <w:sz w:val="20"/>
                <w:szCs w:val="20"/>
              </w:rPr>
            </w:pPr>
            <w:r>
              <w:rPr>
                <w:rFonts w:ascii="Times New Roman" w:hAnsi="Times New Roman" w:cs="Times New Roman"/>
                <w:sz w:val="20"/>
                <w:szCs w:val="20"/>
              </w:rPr>
              <w:t>(-2.30: 11.90)</w:t>
            </w:r>
          </w:p>
        </w:tc>
        <w:tc>
          <w:tcPr>
            <w:tcW w:w="1558" w:type="dxa"/>
          </w:tcPr>
          <w:p w14:paraId="08ECC650" w14:textId="77777777" w:rsidR="001E1740" w:rsidRDefault="001E1740" w:rsidP="001E1740">
            <w:pPr>
              <w:rPr>
                <w:rFonts w:ascii="Times New Roman" w:hAnsi="Times New Roman" w:cs="Times New Roman"/>
                <w:sz w:val="20"/>
                <w:szCs w:val="20"/>
              </w:rPr>
            </w:pPr>
            <w:r w:rsidRPr="00603EBE">
              <w:rPr>
                <w:rFonts w:ascii="Times New Roman" w:hAnsi="Times New Roman" w:cs="Times New Roman"/>
                <w:sz w:val="20"/>
                <w:szCs w:val="20"/>
              </w:rPr>
              <w:t>750.18 (400.96)</w:t>
            </w:r>
          </w:p>
          <w:p w14:paraId="117DCA7F" w14:textId="1E9DFA81" w:rsidR="001E1740" w:rsidRPr="00FC6AC9" w:rsidRDefault="001E1740" w:rsidP="001E1740">
            <w:pPr>
              <w:rPr>
                <w:rFonts w:ascii="Times New Roman" w:hAnsi="Times New Roman" w:cs="Times New Roman"/>
                <w:sz w:val="20"/>
                <w:szCs w:val="20"/>
              </w:rPr>
            </w:pPr>
          </w:p>
        </w:tc>
        <w:tc>
          <w:tcPr>
            <w:tcW w:w="1557" w:type="dxa"/>
          </w:tcPr>
          <w:p w14:paraId="21CE1C0B" w14:textId="70C5FF76" w:rsidR="001E1740" w:rsidRPr="00FC6AC9" w:rsidRDefault="001E1740" w:rsidP="001E1740">
            <w:pPr>
              <w:rPr>
                <w:rFonts w:ascii="Times New Roman" w:hAnsi="Times New Roman" w:cs="Times New Roman"/>
                <w:sz w:val="20"/>
                <w:szCs w:val="20"/>
              </w:rPr>
            </w:pPr>
            <w:r w:rsidRPr="00603EBE">
              <w:rPr>
                <w:rFonts w:ascii="Times New Roman" w:hAnsi="Times New Roman" w:cs="Times New Roman"/>
                <w:sz w:val="20"/>
                <w:szCs w:val="20"/>
              </w:rPr>
              <w:t>(31.27</w:t>
            </w:r>
            <w:r>
              <w:rPr>
                <w:rFonts w:ascii="Times New Roman" w:hAnsi="Times New Roman" w:cs="Times New Roman"/>
                <w:sz w:val="20"/>
                <w:szCs w:val="20"/>
              </w:rPr>
              <w:t>:</w:t>
            </w:r>
            <w:r w:rsidRPr="00603EBE">
              <w:rPr>
                <w:rFonts w:ascii="Times New Roman" w:hAnsi="Times New Roman" w:cs="Times New Roman"/>
                <w:sz w:val="20"/>
                <w:szCs w:val="20"/>
              </w:rPr>
              <w:t xml:space="preserve"> 2,076.7)</w:t>
            </w:r>
          </w:p>
        </w:tc>
      </w:tr>
      <w:tr w:rsidR="000D107C" w:rsidRPr="00FC6AC9" w14:paraId="7D509678" w14:textId="77777777" w:rsidTr="00891C9A">
        <w:tc>
          <w:tcPr>
            <w:tcW w:w="1692" w:type="dxa"/>
          </w:tcPr>
          <w:p w14:paraId="29E30671" w14:textId="77777777" w:rsidR="001E1740" w:rsidRPr="00FC6AC9" w:rsidRDefault="001E1740" w:rsidP="001E1740">
            <w:pPr>
              <w:rPr>
                <w:rFonts w:ascii="Times New Roman" w:hAnsi="Times New Roman" w:cs="Times New Roman"/>
                <w:sz w:val="20"/>
                <w:szCs w:val="20"/>
              </w:rPr>
            </w:pPr>
            <w:r>
              <w:rPr>
                <w:rFonts w:ascii="Times New Roman" w:hAnsi="Times New Roman" w:cs="Times New Roman"/>
                <w:sz w:val="20"/>
                <w:szCs w:val="20"/>
              </w:rPr>
              <w:t>Canvey Island</w:t>
            </w:r>
          </w:p>
        </w:tc>
        <w:tc>
          <w:tcPr>
            <w:tcW w:w="1131" w:type="dxa"/>
          </w:tcPr>
          <w:p w14:paraId="057AE36A" w14:textId="354CF9C8"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6.73 (3.22)</w:t>
            </w:r>
          </w:p>
        </w:tc>
        <w:tc>
          <w:tcPr>
            <w:tcW w:w="1272" w:type="dxa"/>
          </w:tcPr>
          <w:p w14:paraId="5672FC20" w14:textId="4601616A"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(2.88, 16.27)</w:t>
            </w:r>
          </w:p>
        </w:tc>
        <w:tc>
          <w:tcPr>
            <w:tcW w:w="1413" w:type="dxa"/>
          </w:tcPr>
          <w:p w14:paraId="143F2E52" w14:textId="6590015E" w:rsidR="00EC4923" w:rsidRPr="00FC6AC9" w:rsidRDefault="00EC4923" w:rsidP="001E1740">
            <w:pPr>
              <w:rPr>
                <w:rFonts w:ascii="Times New Roman" w:hAnsi="Times New Roman" w:cs="Times New Roman"/>
                <w:sz w:val="20"/>
                <w:szCs w:val="20"/>
              </w:rPr>
            </w:pPr>
            <w:r w:rsidRPr="00D31293">
              <w:rPr>
                <w:rFonts w:ascii="Times New Roman" w:hAnsi="Times New Roman" w:cs="Times New Roman"/>
                <w:sz w:val="20"/>
                <w:szCs w:val="20"/>
              </w:rPr>
              <w:t>0 (0%)</w:t>
            </w:r>
          </w:p>
        </w:tc>
        <w:tc>
          <w:tcPr>
            <w:tcW w:w="1553" w:type="dxa"/>
          </w:tcPr>
          <w:p w14:paraId="56E0B955" w14:textId="6E9775C6"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0 (0%)</w:t>
            </w:r>
          </w:p>
        </w:tc>
        <w:tc>
          <w:tcPr>
            <w:tcW w:w="1412" w:type="dxa"/>
          </w:tcPr>
          <w:p w14:paraId="0632DEE7" w14:textId="275A0845" w:rsidR="00EC4923" w:rsidRPr="00FC6AC9" w:rsidRDefault="00EC4923" w:rsidP="001E1740">
            <w:pPr>
              <w:rPr>
                <w:rFonts w:ascii="Times New Roman" w:hAnsi="Times New Roman" w:cs="Times New Roman"/>
                <w:sz w:val="20"/>
                <w:szCs w:val="20"/>
              </w:rPr>
            </w:pPr>
            <w:r w:rsidRPr="00D31293">
              <w:rPr>
                <w:rFonts w:ascii="Times New Roman" w:hAnsi="Times New Roman" w:cs="Times New Roman"/>
                <w:sz w:val="20"/>
                <w:szCs w:val="20"/>
              </w:rPr>
              <w:t>7,622 (100%)</w:t>
            </w:r>
          </w:p>
        </w:tc>
        <w:tc>
          <w:tcPr>
            <w:tcW w:w="1450" w:type="dxa"/>
          </w:tcPr>
          <w:p w14:paraId="689E0268" w14:textId="075D86D6"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1.87 (0.37)</w:t>
            </w:r>
          </w:p>
        </w:tc>
        <w:tc>
          <w:tcPr>
            <w:tcW w:w="1699" w:type="dxa"/>
          </w:tcPr>
          <w:p w14:paraId="10CF3C5B" w14:textId="3E9149A4"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(-0.40</w:t>
            </w:r>
            <w:r>
              <w:rPr>
                <w:rFonts w:ascii="Times New Roman" w:hAnsi="Times New Roman" w:cs="Times New Roman"/>
                <w:sz w:val="20"/>
                <w:szCs w:val="20"/>
              </w:rPr>
              <w:t xml:space="preserve">: </w:t>
            </w:r>
            <w:r w:rsidRPr="00D31293">
              <w:rPr>
                <w:rFonts w:ascii="Times New Roman" w:hAnsi="Times New Roman" w:cs="Times New Roman"/>
                <w:sz w:val="20"/>
                <w:szCs w:val="20"/>
              </w:rPr>
              <w:t>3.80)</w:t>
            </w:r>
          </w:p>
        </w:tc>
        <w:tc>
          <w:tcPr>
            <w:tcW w:w="1558" w:type="dxa"/>
          </w:tcPr>
          <w:p w14:paraId="794B2A19" w14:textId="6C80A02A"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551.44(396.45)</w:t>
            </w:r>
          </w:p>
        </w:tc>
        <w:tc>
          <w:tcPr>
            <w:tcW w:w="1557" w:type="dxa"/>
          </w:tcPr>
          <w:p w14:paraId="539B0661" w14:textId="064E6048" w:rsidR="001E1740" w:rsidRPr="00FC6AC9" w:rsidRDefault="001E1740" w:rsidP="001E1740">
            <w:pPr>
              <w:rPr>
                <w:rFonts w:ascii="Times New Roman" w:hAnsi="Times New Roman" w:cs="Times New Roman"/>
                <w:sz w:val="20"/>
                <w:szCs w:val="20"/>
              </w:rPr>
            </w:pPr>
            <w:r w:rsidRPr="00D31293">
              <w:rPr>
                <w:rFonts w:ascii="Times New Roman" w:hAnsi="Times New Roman" w:cs="Times New Roman"/>
                <w:sz w:val="20"/>
                <w:szCs w:val="20"/>
              </w:rPr>
              <w:t>(10.31</w:t>
            </w:r>
            <w:r>
              <w:rPr>
                <w:rFonts w:ascii="Times New Roman" w:hAnsi="Times New Roman" w:cs="Times New Roman"/>
                <w:sz w:val="20"/>
                <w:szCs w:val="20"/>
              </w:rPr>
              <w:t xml:space="preserve">: </w:t>
            </w:r>
            <w:r w:rsidRPr="00D31293">
              <w:rPr>
                <w:rFonts w:ascii="Times New Roman" w:hAnsi="Times New Roman" w:cs="Times New Roman"/>
                <w:sz w:val="20"/>
                <w:szCs w:val="20"/>
              </w:rPr>
              <w:t>1,487.</w:t>
            </w:r>
            <w:r>
              <w:rPr>
                <w:rFonts w:ascii="Times New Roman" w:hAnsi="Times New Roman" w:cs="Times New Roman"/>
                <w:sz w:val="20"/>
                <w:szCs w:val="20"/>
              </w:rPr>
              <w:t>5</w:t>
            </w:r>
            <w:r w:rsidRPr="00D31293">
              <w:rPr>
                <w:rFonts w:ascii="Times New Roman" w:hAnsi="Times New Roman" w:cs="Times New Roman"/>
                <w:sz w:val="20"/>
                <w:szCs w:val="20"/>
              </w:rPr>
              <w:t>)</w:t>
            </w:r>
          </w:p>
        </w:tc>
      </w:tr>
      <w:tr w:rsidR="000D107C" w:rsidRPr="00FC6AC9" w14:paraId="4BC37F09" w14:textId="77777777" w:rsidTr="00891C9A">
        <w:tc>
          <w:tcPr>
            <w:tcW w:w="1692" w:type="dxa"/>
          </w:tcPr>
          <w:p w14:paraId="17A974A1" w14:textId="77777777" w:rsidR="001E1740" w:rsidRDefault="001E1740" w:rsidP="001E1740">
            <w:pPr>
              <w:rPr>
                <w:rFonts w:ascii="Times New Roman" w:hAnsi="Times New Roman" w:cs="Times New Roman"/>
                <w:sz w:val="20"/>
                <w:szCs w:val="20"/>
              </w:rPr>
            </w:pPr>
            <w:r>
              <w:rPr>
                <w:rFonts w:ascii="Times New Roman" w:hAnsi="Times New Roman" w:cs="Times New Roman"/>
                <w:sz w:val="20"/>
                <w:szCs w:val="20"/>
              </w:rPr>
              <w:t>Dartford &amp; Erith</w:t>
            </w:r>
          </w:p>
        </w:tc>
        <w:tc>
          <w:tcPr>
            <w:tcW w:w="1131" w:type="dxa"/>
          </w:tcPr>
          <w:p w14:paraId="5AEC01DA" w14:textId="20D43CA1" w:rsidR="001E1740" w:rsidRPr="00595CED" w:rsidRDefault="00EC4923" w:rsidP="001E1740">
            <w:pPr>
              <w:rPr>
                <w:rFonts w:ascii="Times New Roman" w:hAnsi="Times New Roman" w:cs="Times New Roman"/>
                <w:sz w:val="20"/>
                <w:szCs w:val="20"/>
              </w:rPr>
            </w:pPr>
            <w:r w:rsidRPr="00EC4923">
              <w:rPr>
                <w:rFonts w:ascii="Times New Roman" w:hAnsi="Times New Roman" w:cs="Times New Roman"/>
                <w:sz w:val="20"/>
                <w:szCs w:val="20"/>
              </w:rPr>
              <w:t>10.76 (3.65)</w:t>
            </w:r>
          </w:p>
        </w:tc>
        <w:tc>
          <w:tcPr>
            <w:tcW w:w="1272" w:type="dxa"/>
          </w:tcPr>
          <w:p w14:paraId="2B0FFF55" w14:textId="3F89A8AD" w:rsidR="001E1740" w:rsidRPr="00595CED" w:rsidRDefault="00EC4923" w:rsidP="001E1740">
            <w:pPr>
              <w:rPr>
                <w:rFonts w:ascii="Times New Roman" w:hAnsi="Times New Roman" w:cs="Times New Roman"/>
                <w:sz w:val="20"/>
                <w:szCs w:val="20"/>
              </w:rPr>
            </w:pPr>
            <w:r w:rsidRPr="00EC4923">
              <w:rPr>
                <w:rFonts w:ascii="Times New Roman" w:hAnsi="Times New Roman" w:cs="Times New Roman"/>
                <w:sz w:val="20"/>
                <w:szCs w:val="20"/>
              </w:rPr>
              <w:t>(2.98, 17.56)</w:t>
            </w:r>
          </w:p>
        </w:tc>
        <w:tc>
          <w:tcPr>
            <w:tcW w:w="1413" w:type="dxa"/>
          </w:tcPr>
          <w:p w14:paraId="1FC33261" w14:textId="401A6794" w:rsidR="001E1740"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2,085 (38%)</w:t>
            </w:r>
          </w:p>
        </w:tc>
        <w:tc>
          <w:tcPr>
            <w:tcW w:w="1553" w:type="dxa"/>
          </w:tcPr>
          <w:p w14:paraId="1E706631" w14:textId="5DAB5998" w:rsidR="001E1740" w:rsidRPr="008B0FAD" w:rsidRDefault="00B16BE9" w:rsidP="001E1740">
            <w:pPr>
              <w:rPr>
                <w:rFonts w:ascii="Times New Roman" w:hAnsi="Times New Roman" w:cs="Times New Roman"/>
                <w:sz w:val="20"/>
                <w:szCs w:val="20"/>
              </w:rPr>
            </w:pPr>
            <w:r w:rsidRPr="00B16BE9">
              <w:rPr>
                <w:rFonts w:ascii="Times New Roman" w:hAnsi="Times New Roman" w:cs="Times New Roman"/>
                <w:sz w:val="20"/>
                <w:szCs w:val="20"/>
              </w:rPr>
              <w:t>1,000 (18%)</w:t>
            </w:r>
          </w:p>
        </w:tc>
        <w:tc>
          <w:tcPr>
            <w:tcW w:w="1412" w:type="dxa"/>
          </w:tcPr>
          <w:p w14:paraId="590D2D0E" w14:textId="0ED9CEB2" w:rsidR="001E1740"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2,338 (43%)</w:t>
            </w:r>
          </w:p>
        </w:tc>
        <w:tc>
          <w:tcPr>
            <w:tcW w:w="1450" w:type="dxa"/>
          </w:tcPr>
          <w:p w14:paraId="69866852" w14:textId="03D0E572" w:rsidR="001E1740" w:rsidRPr="008B0FAD" w:rsidRDefault="00EF6291" w:rsidP="001E1740">
            <w:pPr>
              <w:rPr>
                <w:rFonts w:ascii="Times New Roman" w:hAnsi="Times New Roman" w:cs="Times New Roman"/>
                <w:sz w:val="20"/>
                <w:szCs w:val="20"/>
              </w:rPr>
            </w:pPr>
            <w:r w:rsidRPr="00EF6291">
              <w:rPr>
                <w:rFonts w:ascii="Times New Roman" w:hAnsi="Times New Roman" w:cs="Times New Roman"/>
                <w:sz w:val="20"/>
                <w:szCs w:val="20"/>
              </w:rPr>
              <w:t>6.13 (1.71)</w:t>
            </w:r>
          </w:p>
        </w:tc>
        <w:tc>
          <w:tcPr>
            <w:tcW w:w="1699" w:type="dxa"/>
          </w:tcPr>
          <w:p w14:paraId="645D03C1" w14:textId="692A35D3" w:rsidR="001E1740" w:rsidRPr="008B0FAD" w:rsidRDefault="00EF6291" w:rsidP="001E1740">
            <w:pPr>
              <w:rPr>
                <w:rFonts w:ascii="Times New Roman" w:hAnsi="Times New Roman" w:cs="Times New Roman"/>
                <w:sz w:val="20"/>
                <w:szCs w:val="20"/>
              </w:rPr>
            </w:pPr>
            <w:r w:rsidRPr="00EF6291">
              <w:rPr>
                <w:rFonts w:ascii="Times New Roman" w:hAnsi="Times New Roman" w:cs="Times New Roman"/>
                <w:sz w:val="20"/>
                <w:szCs w:val="20"/>
              </w:rPr>
              <w:t>(-2.20, 12.00)</w:t>
            </w:r>
          </w:p>
        </w:tc>
        <w:tc>
          <w:tcPr>
            <w:tcW w:w="1558" w:type="dxa"/>
          </w:tcPr>
          <w:p w14:paraId="5F65E784" w14:textId="257FCEF4" w:rsidR="001E1740" w:rsidRPr="008B0FAD" w:rsidRDefault="00EF6291" w:rsidP="001E1740">
            <w:pPr>
              <w:rPr>
                <w:rFonts w:ascii="Times New Roman" w:hAnsi="Times New Roman" w:cs="Times New Roman"/>
                <w:sz w:val="20"/>
                <w:szCs w:val="20"/>
              </w:rPr>
            </w:pPr>
            <w:r w:rsidRPr="00EF6291">
              <w:rPr>
                <w:rFonts w:ascii="Times New Roman" w:hAnsi="Times New Roman" w:cs="Times New Roman"/>
                <w:sz w:val="20"/>
                <w:szCs w:val="20"/>
              </w:rPr>
              <w:t>425.61 (289.56)</w:t>
            </w:r>
          </w:p>
        </w:tc>
        <w:tc>
          <w:tcPr>
            <w:tcW w:w="1557" w:type="dxa"/>
          </w:tcPr>
          <w:p w14:paraId="636F9C13" w14:textId="21F5CA9D" w:rsidR="001E1740" w:rsidRPr="008B0FAD" w:rsidRDefault="00EF6291" w:rsidP="001E1740">
            <w:pPr>
              <w:rPr>
                <w:rFonts w:ascii="Times New Roman" w:hAnsi="Times New Roman" w:cs="Times New Roman"/>
                <w:sz w:val="20"/>
                <w:szCs w:val="20"/>
              </w:rPr>
            </w:pPr>
            <w:r w:rsidRPr="00EF6291">
              <w:rPr>
                <w:rFonts w:ascii="Times New Roman" w:hAnsi="Times New Roman" w:cs="Times New Roman"/>
                <w:sz w:val="20"/>
                <w:szCs w:val="20"/>
              </w:rPr>
              <w:t>(27.49</w:t>
            </w:r>
            <w:r w:rsidR="008B359A">
              <w:rPr>
                <w:rFonts w:ascii="Times New Roman" w:hAnsi="Times New Roman" w:cs="Times New Roman"/>
                <w:sz w:val="20"/>
                <w:szCs w:val="20"/>
              </w:rPr>
              <w:t>:</w:t>
            </w:r>
            <w:r w:rsidRPr="00EF6291">
              <w:rPr>
                <w:rFonts w:ascii="Times New Roman" w:hAnsi="Times New Roman" w:cs="Times New Roman"/>
                <w:sz w:val="20"/>
                <w:szCs w:val="20"/>
              </w:rPr>
              <w:t xml:space="preserve"> 1,145.</w:t>
            </w:r>
            <w:r>
              <w:rPr>
                <w:rFonts w:ascii="Times New Roman" w:hAnsi="Times New Roman" w:cs="Times New Roman"/>
                <w:sz w:val="20"/>
                <w:szCs w:val="20"/>
              </w:rPr>
              <w:t>6</w:t>
            </w:r>
            <w:r w:rsidRPr="00EF6291">
              <w:rPr>
                <w:rFonts w:ascii="Times New Roman" w:hAnsi="Times New Roman" w:cs="Times New Roman"/>
                <w:sz w:val="20"/>
                <w:szCs w:val="20"/>
              </w:rPr>
              <w:t>)</w:t>
            </w:r>
          </w:p>
        </w:tc>
      </w:tr>
      <w:tr w:rsidR="000D107C" w:rsidRPr="00FC6AC9" w14:paraId="14A5151E" w14:textId="77777777" w:rsidTr="00891C9A">
        <w:tc>
          <w:tcPr>
            <w:tcW w:w="1692" w:type="dxa"/>
          </w:tcPr>
          <w:p w14:paraId="25ED58F5" w14:textId="77777777" w:rsidR="00EC4923" w:rsidRDefault="00EC4923" w:rsidP="00EC4923">
            <w:pPr>
              <w:rPr>
                <w:rFonts w:ascii="Times New Roman" w:hAnsi="Times New Roman" w:cs="Times New Roman"/>
                <w:sz w:val="20"/>
                <w:szCs w:val="20"/>
              </w:rPr>
            </w:pPr>
            <w:r>
              <w:rPr>
                <w:rFonts w:ascii="Times New Roman" w:hAnsi="Times New Roman" w:cs="Times New Roman"/>
                <w:sz w:val="20"/>
                <w:szCs w:val="20"/>
              </w:rPr>
              <w:t>East Tilbury &amp; Mucking Mashes</w:t>
            </w:r>
          </w:p>
        </w:tc>
        <w:tc>
          <w:tcPr>
            <w:tcW w:w="1131" w:type="dxa"/>
          </w:tcPr>
          <w:p w14:paraId="1D7A7CEF" w14:textId="71CE2C10" w:rsidR="00EC4923" w:rsidRPr="00595CED" w:rsidRDefault="00EC4923" w:rsidP="00EC4923">
            <w:pPr>
              <w:rPr>
                <w:rFonts w:ascii="Times New Roman" w:hAnsi="Times New Roman" w:cs="Times New Roman"/>
                <w:sz w:val="20"/>
                <w:szCs w:val="20"/>
              </w:rPr>
            </w:pPr>
            <w:r w:rsidRPr="00EC4923">
              <w:rPr>
                <w:rFonts w:ascii="Times New Roman" w:hAnsi="Times New Roman" w:cs="Times New Roman"/>
                <w:sz w:val="20"/>
                <w:szCs w:val="20"/>
              </w:rPr>
              <w:t>6.05 (3.92)</w:t>
            </w:r>
          </w:p>
        </w:tc>
        <w:tc>
          <w:tcPr>
            <w:tcW w:w="1272" w:type="dxa"/>
          </w:tcPr>
          <w:p w14:paraId="7F178CB3" w14:textId="1F911A10" w:rsidR="00EC4923" w:rsidRPr="00595CED" w:rsidRDefault="00EC4923" w:rsidP="00EC4923">
            <w:pPr>
              <w:rPr>
                <w:rFonts w:ascii="Times New Roman" w:hAnsi="Times New Roman" w:cs="Times New Roman"/>
                <w:sz w:val="20"/>
                <w:szCs w:val="20"/>
              </w:rPr>
            </w:pPr>
            <w:r w:rsidRPr="00EC4923">
              <w:rPr>
                <w:rFonts w:ascii="Times New Roman" w:hAnsi="Times New Roman" w:cs="Times New Roman"/>
                <w:sz w:val="20"/>
                <w:szCs w:val="20"/>
              </w:rPr>
              <w:t>(3.00, 12.77)</w:t>
            </w:r>
          </w:p>
        </w:tc>
        <w:tc>
          <w:tcPr>
            <w:tcW w:w="1413" w:type="dxa"/>
          </w:tcPr>
          <w:p w14:paraId="457DB1DA" w14:textId="3E97CA98" w:rsidR="00EC4923" w:rsidRPr="008B0FAD" w:rsidRDefault="000D107C" w:rsidP="00EC4923">
            <w:pPr>
              <w:rPr>
                <w:rFonts w:ascii="Times New Roman" w:hAnsi="Times New Roman" w:cs="Times New Roman"/>
                <w:sz w:val="20"/>
                <w:szCs w:val="20"/>
              </w:rPr>
            </w:pPr>
            <w:r w:rsidRPr="000D107C">
              <w:rPr>
                <w:rFonts w:ascii="Times New Roman" w:hAnsi="Times New Roman" w:cs="Times New Roman"/>
                <w:sz w:val="20"/>
                <w:szCs w:val="20"/>
              </w:rPr>
              <w:t>293 (75%)</w:t>
            </w:r>
          </w:p>
        </w:tc>
        <w:tc>
          <w:tcPr>
            <w:tcW w:w="1553" w:type="dxa"/>
          </w:tcPr>
          <w:p w14:paraId="021CD7BC" w14:textId="3DB32986" w:rsidR="00EC4923"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100 (25%)</w:t>
            </w:r>
          </w:p>
        </w:tc>
        <w:tc>
          <w:tcPr>
            <w:tcW w:w="1412" w:type="dxa"/>
          </w:tcPr>
          <w:p w14:paraId="278CEB1D" w14:textId="3E2EAD82" w:rsidR="00EC4923" w:rsidRPr="008B0FAD" w:rsidRDefault="00B16BE9" w:rsidP="00EC4923">
            <w:pPr>
              <w:rPr>
                <w:rFonts w:ascii="Times New Roman" w:hAnsi="Times New Roman" w:cs="Times New Roman"/>
                <w:sz w:val="20"/>
                <w:szCs w:val="20"/>
              </w:rPr>
            </w:pPr>
            <w:r w:rsidRPr="00B16BE9">
              <w:rPr>
                <w:rFonts w:ascii="Times New Roman" w:hAnsi="Times New Roman" w:cs="Times New Roman"/>
                <w:sz w:val="20"/>
                <w:szCs w:val="20"/>
              </w:rPr>
              <w:t>0 (0%)</w:t>
            </w:r>
          </w:p>
        </w:tc>
        <w:tc>
          <w:tcPr>
            <w:tcW w:w="1450" w:type="dxa"/>
          </w:tcPr>
          <w:p w14:paraId="64248AA2" w14:textId="3CA68A02" w:rsidR="00EC4923" w:rsidRPr="008B0FAD" w:rsidRDefault="00B16BE9" w:rsidP="00EC4923">
            <w:pPr>
              <w:rPr>
                <w:rFonts w:ascii="Times New Roman" w:hAnsi="Times New Roman" w:cs="Times New Roman"/>
                <w:sz w:val="20"/>
                <w:szCs w:val="20"/>
              </w:rPr>
            </w:pPr>
            <w:r w:rsidRPr="00B16BE9">
              <w:rPr>
                <w:rFonts w:ascii="Times New Roman" w:hAnsi="Times New Roman" w:cs="Times New Roman"/>
                <w:sz w:val="20"/>
                <w:szCs w:val="20"/>
              </w:rPr>
              <w:t>6.77 (1.61)</w:t>
            </w:r>
          </w:p>
        </w:tc>
        <w:tc>
          <w:tcPr>
            <w:tcW w:w="1699" w:type="dxa"/>
          </w:tcPr>
          <w:p w14:paraId="68E74430" w14:textId="2153FA7F" w:rsidR="00EC4923" w:rsidRPr="008B0FAD" w:rsidRDefault="00B16BE9" w:rsidP="00EC4923">
            <w:pPr>
              <w:rPr>
                <w:rFonts w:ascii="Times New Roman" w:hAnsi="Times New Roman" w:cs="Times New Roman"/>
                <w:sz w:val="20"/>
                <w:szCs w:val="20"/>
              </w:rPr>
            </w:pPr>
            <w:r w:rsidRPr="00B16BE9">
              <w:rPr>
                <w:rFonts w:ascii="Times New Roman" w:hAnsi="Times New Roman" w:cs="Times New Roman"/>
                <w:sz w:val="20"/>
                <w:szCs w:val="20"/>
              </w:rPr>
              <w:t>(-2.10, 9.90)</w:t>
            </w:r>
            <w:r w:rsidR="00EF6291">
              <w:rPr>
                <w:rFonts w:ascii="Times New Roman" w:hAnsi="Times New Roman" w:cs="Times New Roman"/>
                <w:sz w:val="20"/>
                <w:szCs w:val="20"/>
              </w:rPr>
              <w:t xml:space="preserve"> </w:t>
            </w:r>
          </w:p>
        </w:tc>
        <w:tc>
          <w:tcPr>
            <w:tcW w:w="1558" w:type="dxa"/>
          </w:tcPr>
          <w:p w14:paraId="0B2FCF64" w14:textId="1F319B20" w:rsidR="00EC4923" w:rsidRPr="008B0FAD" w:rsidRDefault="00EF6291" w:rsidP="00EC4923">
            <w:pPr>
              <w:rPr>
                <w:rFonts w:ascii="Times New Roman" w:hAnsi="Times New Roman" w:cs="Times New Roman"/>
                <w:sz w:val="20"/>
                <w:szCs w:val="20"/>
              </w:rPr>
            </w:pPr>
            <w:r w:rsidRPr="00EF6291">
              <w:rPr>
                <w:rFonts w:ascii="Times New Roman" w:hAnsi="Times New Roman" w:cs="Times New Roman"/>
                <w:sz w:val="20"/>
                <w:szCs w:val="20"/>
              </w:rPr>
              <w:t>230.10 (146.48)</w:t>
            </w:r>
          </w:p>
        </w:tc>
        <w:tc>
          <w:tcPr>
            <w:tcW w:w="1557" w:type="dxa"/>
          </w:tcPr>
          <w:p w14:paraId="4433DCA9" w14:textId="5B68952B" w:rsidR="00EC4923" w:rsidRPr="008B0FAD" w:rsidRDefault="00EF6291" w:rsidP="00EC4923">
            <w:pPr>
              <w:rPr>
                <w:rFonts w:ascii="Times New Roman" w:hAnsi="Times New Roman" w:cs="Times New Roman"/>
                <w:sz w:val="20"/>
                <w:szCs w:val="20"/>
              </w:rPr>
            </w:pPr>
            <w:r w:rsidRPr="00EF6291">
              <w:rPr>
                <w:rFonts w:ascii="Times New Roman" w:hAnsi="Times New Roman" w:cs="Times New Roman"/>
                <w:sz w:val="20"/>
                <w:szCs w:val="20"/>
              </w:rPr>
              <w:t>(34.80</w:t>
            </w:r>
            <w:r w:rsidR="008B359A">
              <w:rPr>
                <w:rFonts w:ascii="Times New Roman" w:hAnsi="Times New Roman" w:cs="Times New Roman"/>
                <w:sz w:val="20"/>
                <w:szCs w:val="20"/>
              </w:rPr>
              <w:t>:</w:t>
            </w:r>
            <w:r w:rsidRPr="00EF6291">
              <w:rPr>
                <w:rFonts w:ascii="Times New Roman" w:hAnsi="Times New Roman" w:cs="Times New Roman"/>
                <w:sz w:val="20"/>
                <w:szCs w:val="20"/>
              </w:rPr>
              <w:t xml:space="preserve"> 914.40)</w:t>
            </w:r>
          </w:p>
        </w:tc>
      </w:tr>
      <w:tr w:rsidR="000D107C" w:rsidRPr="00FC6AC9" w14:paraId="6AC0F4B8" w14:textId="77777777" w:rsidTr="00891C9A">
        <w:tc>
          <w:tcPr>
            <w:tcW w:w="1692" w:type="dxa"/>
          </w:tcPr>
          <w:p w14:paraId="1C27CB96"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Greenwich</w:t>
            </w:r>
          </w:p>
        </w:tc>
        <w:tc>
          <w:tcPr>
            <w:tcW w:w="1131" w:type="dxa"/>
          </w:tcPr>
          <w:p w14:paraId="3DB9E8FF" w14:textId="77F2E2C9"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4.84 (2.15)</w:t>
            </w:r>
          </w:p>
        </w:tc>
        <w:tc>
          <w:tcPr>
            <w:tcW w:w="1272" w:type="dxa"/>
          </w:tcPr>
          <w:p w14:paraId="202C5E9F" w14:textId="7C9D2539"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(1.66, 8.24)</w:t>
            </w:r>
          </w:p>
        </w:tc>
        <w:tc>
          <w:tcPr>
            <w:tcW w:w="1413" w:type="dxa"/>
          </w:tcPr>
          <w:p w14:paraId="6136C763" w14:textId="4D6DCBCB"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777 (29%)</w:t>
            </w:r>
          </w:p>
        </w:tc>
        <w:tc>
          <w:tcPr>
            <w:tcW w:w="1553" w:type="dxa"/>
          </w:tcPr>
          <w:p w14:paraId="0D8C01B3" w14:textId="19FE553C"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237 (8.7%)</w:t>
            </w:r>
          </w:p>
        </w:tc>
        <w:tc>
          <w:tcPr>
            <w:tcW w:w="1412" w:type="dxa"/>
          </w:tcPr>
          <w:p w14:paraId="4F29F69C" w14:textId="3A371608"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1,700 (63%)</w:t>
            </w:r>
          </w:p>
        </w:tc>
        <w:tc>
          <w:tcPr>
            <w:tcW w:w="1450" w:type="dxa"/>
          </w:tcPr>
          <w:p w14:paraId="17E69C8F" w14:textId="1393DF3C"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4.72 (2.03)</w:t>
            </w:r>
          </w:p>
        </w:tc>
        <w:tc>
          <w:tcPr>
            <w:tcW w:w="1699" w:type="dxa"/>
          </w:tcPr>
          <w:p w14:paraId="0510E448" w14:textId="3B34DCDF" w:rsidR="000D107C" w:rsidRPr="008B0FAD" w:rsidRDefault="00B16BE9" w:rsidP="00B16BE9">
            <w:pPr>
              <w:rPr>
                <w:rFonts w:ascii="Times New Roman" w:hAnsi="Times New Roman" w:cs="Times New Roman"/>
                <w:sz w:val="20"/>
                <w:szCs w:val="20"/>
              </w:rPr>
            </w:pPr>
            <w:r>
              <w:rPr>
                <w:rFonts w:ascii="Times New Roman" w:hAnsi="Times New Roman" w:cs="Times New Roman"/>
                <w:sz w:val="20"/>
                <w:szCs w:val="20"/>
              </w:rPr>
              <w:t>(</w:t>
            </w:r>
            <w:r w:rsidRPr="00B16BE9">
              <w:rPr>
                <w:rFonts w:ascii="Times New Roman" w:hAnsi="Times New Roman" w:cs="Times New Roman"/>
                <w:sz w:val="20"/>
                <w:szCs w:val="20"/>
              </w:rPr>
              <w:t>-2.30, 17.70)</w:t>
            </w:r>
          </w:p>
        </w:tc>
        <w:tc>
          <w:tcPr>
            <w:tcW w:w="1558" w:type="dxa"/>
          </w:tcPr>
          <w:p w14:paraId="741258D2" w14:textId="02524A20"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602.12 (336.60)</w:t>
            </w:r>
          </w:p>
        </w:tc>
        <w:tc>
          <w:tcPr>
            <w:tcW w:w="1557" w:type="dxa"/>
          </w:tcPr>
          <w:p w14:paraId="7EE6791B" w14:textId="73E2423A"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(31.97</w:t>
            </w:r>
            <w:r w:rsidR="008B359A">
              <w:rPr>
                <w:rFonts w:ascii="Times New Roman" w:hAnsi="Times New Roman" w:cs="Times New Roman"/>
                <w:sz w:val="20"/>
                <w:szCs w:val="20"/>
              </w:rPr>
              <w:t>:</w:t>
            </w:r>
            <w:r w:rsidRPr="00EF6291">
              <w:rPr>
                <w:rFonts w:ascii="Times New Roman" w:hAnsi="Times New Roman" w:cs="Times New Roman"/>
                <w:sz w:val="20"/>
                <w:szCs w:val="20"/>
              </w:rPr>
              <w:t xml:space="preserve"> 1,281.9)</w:t>
            </w:r>
          </w:p>
        </w:tc>
      </w:tr>
      <w:tr w:rsidR="000D107C" w:rsidRPr="00FC6AC9" w14:paraId="3FBB42E9" w14:textId="77777777" w:rsidTr="00891C9A">
        <w:tc>
          <w:tcPr>
            <w:tcW w:w="1692" w:type="dxa"/>
          </w:tcPr>
          <w:p w14:paraId="0779370D"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Isle of Dogs &amp; Lea Valley</w:t>
            </w:r>
          </w:p>
        </w:tc>
        <w:tc>
          <w:tcPr>
            <w:tcW w:w="1131" w:type="dxa"/>
          </w:tcPr>
          <w:p w14:paraId="50419908" w14:textId="05BB48D1"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3.49 (1.74)</w:t>
            </w:r>
          </w:p>
        </w:tc>
        <w:tc>
          <w:tcPr>
            <w:tcW w:w="1272" w:type="dxa"/>
          </w:tcPr>
          <w:p w14:paraId="7F98A14B" w14:textId="1B8267C6"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(1.07, 9.35)</w:t>
            </w:r>
          </w:p>
        </w:tc>
        <w:tc>
          <w:tcPr>
            <w:tcW w:w="1413" w:type="dxa"/>
          </w:tcPr>
          <w:p w14:paraId="1D70AED6" w14:textId="060189FB"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847 (23%)</w:t>
            </w:r>
          </w:p>
        </w:tc>
        <w:tc>
          <w:tcPr>
            <w:tcW w:w="1553" w:type="dxa"/>
          </w:tcPr>
          <w:p w14:paraId="06F01380" w14:textId="6D072B41"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387 (11%)</w:t>
            </w:r>
          </w:p>
        </w:tc>
        <w:tc>
          <w:tcPr>
            <w:tcW w:w="1412" w:type="dxa"/>
          </w:tcPr>
          <w:p w14:paraId="4328BB1D" w14:textId="023A3633"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2,378 (66%)</w:t>
            </w:r>
          </w:p>
        </w:tc>
        <w:tc>
          <w:tcPr>
            <w:tcW w:w="1450" w:type="dxa"/>
          </w:tcPr>
          <w:p w14:paraId="0C9F286C" w14:textId="38F912B7"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4.10 (1.45)</w:t>
            </w:r>
          </w:p>
        </w:tc>
        <w:tc>
          <w:tcPr>
            <w:tcW w:w="1699" w:type="dxa"/>
          </w:tcPr>
          <w:p w14:paraId="50DE6564" w14:textId="25FFC2AB"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(-2.30, 9.60)</w:t>
            </w:r>
          </w:p>
        </w:tc>
        <w:tc>
          <w:tcPr>
            <w:tcW w:w="1558" w:type="dxa"/>
          </w:tcPr>
          <w:p w14:paraId="7EE482F8" w14:textId="4E5C504C"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436.95 (234.03)</w:t>
            </w:r>
          </w:p>
        </w:tc>
        <w:tc>
          <w:tcPr>
            <w:tcW w:w="1557" w:type="dxa"/>
          </w:tcPr>
          <w:p w14:paraId="1F81558A" w14:textId="44736092"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(18.26, 1,042.34)</w:t>
            </w:r>
          </w:p>
        </w:tc>
      </w:tr>
      <w:tr w:rsidR="000D107C" w:rsidRPr="00FC6AC9" w14:paraId="53474CE8" w14:textId="77777777" w:rsidTr="00891C9A">
        <w:tc>
          <w:tcPr>
            <w:tcW w:w="1692" w:type="dxa"/>
          </w:tcPr>
          <w:p w14:paraId="0E02ABD4"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Isle of Grain</w:t>
            </w:r>
          </w:p>
        </w:tc>
        <w:tc>
          <w:tcPr>
            <w:tcW w:w="1131" w:type="dxa"/>
          </w:tcPr>
          <w:p w14:paraId="1786ACEC" w14:textId="7766C44D"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9.71 (NA)</w:t>
            </w:r>
          </w:p>
        </w:tc>
        <w:tc>
          <w:tcPr>
            <w:tcW w:w="1272" w:type="dxa"/>
          </w:tcPr>
          <w:p w14:paraId="24A4A976" w14:textId="74D3D09F"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(9.71, 9.71)</w:t>
            </w:r>
          </w:p>
        </w:tc>
        <w:tc>
          <w:tcPr>
            <w:tcW w:w="1413" w:type="dxa"/>
          </w:tcPr>
          <w:p w14:paraId="5C05D188" w14:textId="342EC14C"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0 (0%)</w:t>
            </w:r>
          </w:p>
        </w:tc>
        <w:tc>
          <w:tcPr>
            <w:tcW w:w="1553" w:type="dxa"/>
          </w:tcPr>
          <w:p w14:paraId="66443B0D" w14:textId="13CB9D96"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0 (0%</w:t>
            </w:r>
            <w:r>
              <w:rPr>
                <w:rFonts w:ascii="Times New Roman" w:hAnsi="Times New Roman" w:cs="Times New Roman"/>
                <w:sz w:val="20"/>
                <w:szCs w:val="20"/>
              </w:rPr>
              <w:t>)</w:t>
            </w:r>
          </w:p>
        </w:tc>
        <w:tc>
          <w:tcPr>
            <w:tcW w:w="1412" w:type="dxa"/>
          </w:tcPr>
          <w:p w14:paraId="629A4A19" w14:textId="37DC98AC" w:rsidR="000D107C" w:rsidRPr="008B0FAD" w:rsidRDefault="00B16BE9" w:rsidP="00B16BE9">
            <w:pPr>
              <w:rPr>
                <w:rFonts w:ascii="Times New Roman" w:hAnsi="Times New Roman" w:cs="Times New Roman"/>
                <w:sz w:val="20"/>
                <w:szCs w:val="20"/>
              </w:rPr>
            </w:pPr>
            <w:r>
              <w:rPr>
                <w:rFonts w:ascii="Times New Roman" w:hAnsi="Times New Roman" w:cs="Times New Roman"/>
                <w:sz w:val="20"/>
                <w:szCs w:val="20"/>
              </w:rPr>
              <w:t>1 (100%)</w:t>
            </w:r>
          </w:p>
        </w:tc>
        <w:tc>
          <w:tcPr>
            <w:tcW w:w="1450" w:type="dxa"/>
          </w:tcPr>
          <w:p w14:paraId="54197BE5" w14:textId="07ED5F1A"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5.50 (NA)</w:t>
            </w:r>
          </w:p>
        </w:tc>
        <w:tc>
          <w:tcPr>
            <w:tcW w:w="1699" w:type="dxa"/>
          </w:tcPr>
          <w:p w14:paraId="70B2DFB9" w14:textId="0E52D705"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(5.50, 5.50)</w:t>
            </w:r>
          </w:p>
        </w:tc>
        <w:tc>
          <w:tcPr>
            <w:tcW w:w="1558" w:type="dxa"/>
          </w:tcPr>
          <w:p w14:paraId="193DACC1" w14:textId="1F2E8C18"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0.07 (NA)</w:t>
            </w:r>
          </w:p>
        </w:tc>
        <w:tc>
          <w:tcPr>
            <w:tcW w:w="1557" w:type="dxa"/>
          </w:tcPr>
          <w:p w14:paraId="6E1914FE" w14:textId="4A13A055"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(0.07 0.07)</w:t>
            </w:r>
          </w:p>
        </w:tc>
      </w:tr>
      <w:tr w:rsidR="000D107C" w:rsidRPr="00FC6AC9" w14:paraId="5BB7E274" w14:textId="77777777" w:rsidTr="00891C9A">
        <w:tc>
          <w:tcPr>
            <w:tcW w:w="1692" w:type="dxa"/>
          </w:tcPr>
          <w:p w14:paraId="715E4B34" w14:textId="77777777" w:rsidR="000D107C" w:rsidRPr="006A6D27" w:rsidRDefault="000D107C" w:rsidP="000D107C">
            <w:pPr>
              <w:rPr>
                <w:rFonts w:ascii="Times New Roman" w:hAnsi="Times New Roman" w:cs="Times New Roman"/>
                <w:sz w:val="20"/>
                <w:szCs w:val="20"/>
              </w:rPr>
            </w:pPr>
            <w:r w:rsidRPr="006A6D27">
              <w:rPr>
                <w:rFonts w:ascii="Times New Roman" w:hAnsi="Times New Roman" w:cs="Times New Roman"/>
                <w:sz w:val="20"/>
                <w:szCs w:val="20"/>
              </w:rPr>
              <w:t>Leigh Old Town and Southend-on-Sea</w:t>
            </w:r>
          </w:p>
        </w:tc>
        <w:tc>
          <w:tcPr>
            <w:tcW w:w="1131" w:type="dxa"/>
          </w:tcPr>
          <w:p w14:paraId="4977EB72" w14:textId="6B21BC5C"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4.93 (1.78)</w:t>
            </w:r>
          </w:p>
        </w:tc>
        <w:tc>
          <w:tcPr>
            <w:tcW w:w="1272" w:type="dxa"/>
          </w:tcPr>
          <w:p w14:paraId="18906170" w14:textId="76914682" w:rsidR="000D107C" w:rsidRPr="00595CED" w:rsidRDefault="000D107C" w:rsidP="000D107C">
            <w:pPr>
              <w:rPr>
                <w:rFonts w:ascii="Times New Roman" w:hAnsi="Times New Roman" w:cs="Times New Roman"/>
                <w:sz w:val="20"/>
                <w:szCs w:val="20"/>
              </w:rPr>
            </w:pPr>
            <w:r>
              <w:rPr>
                <w:rFonts w:ascii="Times New Roman" w:hAnsi="Times New Roman" w:cs="Times New Roman"/>
                <w:sz w:val="20"/>
                <w:szCs w:val="20"/>
              </w:rPr>
              <w:t>(</w:t>
            </w:r>
            <w:r w:rsidRPr="00EC4923">
              <w:rPr>
                <w:rFonts w:ascii="Times New Roman" w:hAnsi="Times New Roman" w:cs="Times New Roman"/>
                <w:sz w:val="20"/>
                <w:szCs w:val="20"/>
              </w:rPr>
              <w:t>2.28, 9.49)</w:t>
            </w:r>
          </w:p>
        </w:tc>
        <w:tc>
          <w:tcPr>
            <w:tcW w:w="1413" w:type="dxa"/>
          </w:tcPr>
          <w:p w14:paraId="75F6C42D" w14:textId="6AB088BC"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1,792 (58%)</w:t>
            </w:r>
          </w:p>
        </w:tc>
        <w:tc>
          <w:tcPr>
            <w:tcW w:w="1553" w:type="dxa"/>
          </w:tcPr>
          <w:p w14:paraId="16D0DEEC" w14:textId="5DF2C235"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892 (29%)</w:t>
            </w:r>
          </w:p>
        </w:tc>
        <w:tc>
          <w:tcPr>
            <w:tcW w:w="1412" w:type="dxa"/>
          </w:tcPr>
          <w:p w14:paraId="6604BEDA" w14:textId="79F7750E"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402 (13%)</w:t>
            </w:r>
          </w:p>
        </w:tc>
        <w:tc>
          <w:tcPr>
            <w:tcW w:w="1450" w:type="dxa"/>
          </w:tcPr>
          <w:p w14:paraId="5F1A9719" w14:textId="04905F6A"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5.79 (2.56)</w:t>
            </w:r>
          </w:p>
        </w:tc>
        <w:tc>
          <w:tcPr>
            <w:tcW w:w="1699" w:type="dxa"/>
          </w:tcPr>
          <w:p w14:paraId="1A23751F" w14:textId="76B5EB3F"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(0.90, 13.00)</w:t>
            </w:r>
          </w:p>
        </w:tc>
        <w:tc>
          <w:tcPr>
            <w:tcW w:w="1558" w:type="dxa"/>
          </w:tcPr>
          <w:p w14:paraId="5D50F456" w14:textId="34965430"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660.91 (333.25)</w:t>
            </w:r>
          </w:p>
        </w:tc>
        <w:tc>
          <w:tcPr>
            <w:tcW w:w="1557" w:type="dxa"/>
          </w:tcPr>
          <w:p w14:paraId="05BA6B6D" w14:textId="4A6485F2"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(13.98,</w:t>
            </w:r>
            <w:r w:rsidR="008B359A">
              <w:rPr>
                <w:rFonts w:ascii="Times New Roman" w:hAnsi="Times New Roman" w:cs="Times New Roman"/>
                <w:sz w:val="20"/>
                <w:szCs w:val="20"/>
              </w:rPr>
              <w:t xml:space="preserve">                                  </w:t>
            </w:r>
            <w:r w:rsidRPr="00EF6291">
              <w:rPr>
                <w:rFonts w:ascii="Times New Roman" w:hAnsi="Times New Roman" w:cs="Times New Roman"/>
                <w:sz w:val="20"/>
                <w:szCs w:val="20"/>
              </w:rPr>
              <w:t xml:space="preserve"> 1,488.</w:t>
            </w:r>
            <w:r>
              <w:rPr>
                <w:rFonts w:ascii="Times New Roman" w:hAnsi="Times New Roman" w:cs="Times New Roman"/>
                <w:sz w:val="20"/>
                <w:szCs w:val="20"/>
              </w:rPr>
              <w:t>1</w:t>
            </w:r>
            <w:r w:rsidRPr="00EF6291">
              <w:rPr>
                <w:rFonts w:ascii="Times New Roman" w:hAnsi="Times New Roman" w:cs="Times New Roman"/>
                <w:sz w:val="20"/>
                <w:szCs w:val="20"/>
              </w:rPr>
              <w:t>)</w:t>
            </w:r>
          </w:p>
        </w:tc>
      </w:tr>
      <w:tr w:rsidR="000D107C" w:rsidRPr="00FC6AC9" w14:paraId="75B64093" w14:textId="77777777" w:rsidTr="00891C9A">
        <w:tc>
          <w:tcPr>
            <w:tcW w:w="1692" w:type="dxa"/>
          </w:tcPr>
          <w:p w14:paraId="38775C46"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London City</w:t>
            </w:r>
          </w:p>
        </w:tc>
        <w:tc>
          <w:tcPr>
            <w:tcW w:w="1131" w:type="dxa"/>
          </w:tcPr>
          <w:p w14:paraId="561BC4FE" w14:textId="60C7B6AC"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4.80 (1.81)</w:t>
            </w:r>
          </w:p>
        </w:tc>
        <w:tc>
          <w:tcPr>
            <w:tcW w:w="1272" w:type="dxa"/>
          </w:tcPr>
          <w:p w14:paraId="02611CC5" w14:textId="7DEC9378"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(3.10, 16.36)</w:t>
            </w:r>
          </w:p>
        </w:tc>
        <w:tc>
          <w:tcPr>
            <w:tcW w:w="1413" w:type="dxa"/>
          </w:tcPr>
          <w:p w14:paraId="62995288" w14:textId="3539DC56"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69 (11%)</w:t>
            </w:r>
          </w:p>
        </w:tc>
        <w:tc>
          <w:tcPr>
            <w:tcW w:w="1553" w:type="dxa"/>
          </w:tcPr>
          <w:p w14:paraId="2F00289D" w14:textId="438A6DA0"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20 (3.1%)</w:t>
            </w:r>
          </w:p>
        </w:tc>
        <w:tc>
          <w:tcPr>
            <w:tcW w:w="1412" w:type="dxa"/>
          </w:tcPr>
          <w:p w14:paraId="3422ED85" w14:textId="205A4D1B"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546 (86%)</w:t>
            </w:r>
          </w:p>
        </w:tc>
        <w:tc>
          <w:tcPr>
            <w:tcW w:w="1450" w:type="dxa"/>
          </w:tcPr>
          <w:p w14:paraId="3AFEE307" w14:textId="344F371D"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4.26 (1.05)</w:t>
            </w:r>
          </w:p>
        </w:tc>
        <w:tc>
          <w:tcPr>
            <w:tcW w:w="1699" w:type="dxa"/>
          </w:tcPr>
          <w:p w14:paraId="5F5869F8" w14:textId="45ED0864"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(2.50, 9.70)</w:t>
            </w:r>
          </w:p>
        </w:tc>
        <w:tc>
          <w:tcPr>
            <w:tcW w:w="1558" w:type="dxa"/>
          </w:tcPr>
          <w:p w14:paraId="5DE6348C" w14:textId="35BDB923"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405.65 (116.00)</w:t>
            </w:r>
          </w:p>
        </w:tc>
        <w:tc>
          <w:tcPr>
            <w:tcW w:w="1557" w:type="dxa"/>
          </w:tcPr>
          <w:p w14:paraId="637AB673" w14:textId="6CE979B1"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(174.29, 614.37)</w:t>
            </w:r>
          </w:p>
        </w:tc>
      </w:tr>
      <w:tr w:rsidR="000D107C" w:rsidRPr="00FC6AC9" w14:paraId="7B3DE94A" w14:textId="77777777" w:rsidTr="00891C9A">
        <w:tc>
          <w:tcPr>
            <w:tcW w:w="1692" w:type="dxa"/>
          </w:tcPr>
          <w:p w14:paraId="6BD84FB2"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North Kent</w:t>
            </w:r>
          </w:p>
        </w:tc>
        <w:tc>
          <w:tcPr>
            <w:tcW w:w="1131" w:type="dxa"/>
          </w:tcPr>
          <w:p w14:paraId="64764916" w14:textId="2FF3D41A"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8.56 (3.70)</w:t>
            </w:r>
          </w:p>
        </w:tc>
        <w:tc>
          <w:tcPr>
            <w:tcW w:w="1272" w:type="dxa"/>
          </w:tcPr>
          <w:p w14:paraId="28DEC0B6" w14:textId="2896B4E9"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(4.18, 12.74)</w:t>
            </w:r>
          </w:p>
        </w:tc>
        <w:tc>
          <w:tcPr>
            <w:tcW w:w="1413" w:type="dxa"/>
          </w:tcPr>
          <w:p w14:paraId="0493D94B" w14:textId="6A3C20F7"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438 (44%)</w:t>
            </w:r>
          </w:p>
        </w:tc>
        <w:tc>
          <w:tcPr>
            <w:tcW w:w="1553" w:type="dxa"/>
          </w:tcPr>
          <w:p w14:paraId="3703B730" w14:textId="279D7DA2"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28 (2.8%</w:t>
            </w:r>
            <w:r>
              <w:rPr>
                <w:rFonts w:ascii="Times New Roman" w:hAnsi="Times New Roman" w:cs="Times New Roman"/>
                <w:sz w:val="20"/>
                <w:szCs w:val="20"/>
              </w:rPr>
              <w:t>)</w:t>
            </w:r>
          </w:p>
        </w:tc>
        <w:tc>
          <w:tcPr>
            <w:tcW w:w="1412" w:type="dxa"/>
          </w:tcPr>
          <w:p w14:paraId="249774F8" w14:textId="43B06A55"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525 (53%)</w:t>
            </w:r>
          </w:p>
        </w:tc>
        <w:tc>
          <w:tcPr>
            <w:tcW w:w="1450" w:type="dxa"/>
          </w:tcPr>
          <w:p w14:paraId="616F2156" w14:textId="234E4083"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5.83 (2.17)</w:t>
            </w:r>
          </w:p>
        </w:tc>
        <w:tc>
          <w:tcPr>
            <w:tcW w:w="1699" w:type="dxa"/>
          </w:tcPr>
          <w:p w14:paraId="7F5ED8E0" w14:textId="61795619"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(2.80, 11.60</w:t>
            </w:r>
            <w:r>
              <w:rPr>
                <w:rFonts w:ascii="Times New Roman" w:hAnsi="Times New Roman" w:cs="Times New Roman"/>
                <w:sz w:val="20"/>
                <w:szCs w:val="20"/>
              </w:rPr>
              <w:t xml:space="preserve">)  </w:t>
            </w:r>
          </w:p>
        </w:tc>
        <w:tc>
          <w:tcPr>
            <w:tcW w:w="1558" w:type="dxa"/>
          </w:tcPr>
          <w:p w14:paraId="74B2F425" w14:textId="5F5AFD38"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798.98 (276.88)</w:t>
            </w:r>
          </w:p>
        </w:tc>
        <w:tc>
          <w:tcPr>
            <w:tcW w:w="1557" w:type="dxa"/>
          </w:tcPr>
          <w:p w14:paraId="104D2981" w14:textId="0C3624D5"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(166 1,264.65)</w:t>
            </w:r>
          </w:p>
        </w:tc>
      </w:tr>
      <w:tr w:rsidR="000D107C" w:rsidRPr="00FC6AC9" w14:paraId="22F77ECB" w14:textId="77777777" w:rsidTr="00891C9A">
        <w:tc>
          <w:tcPr>
            <w:tcW w:w="1692" w:type="dxa"/>
          </w:tcPr>
          <w:p w14:paraId="112BBB44" w14:textId="77777777" w:rsidR="000D107C" w:rsidRPr="00050F0F" w:rsidRDefault="000D107C" w:rsidP="000D107C">
            <w:pPr>
              <w:rPr>
                <w:rFonts w:ascii="Times New Roman" w:hAnsi="Times New Roman" w:cs="Times New Roman"/>
                <w:sz w:val="20"/>
                <w:szCs w:val="20"/>
              </w:rPr>
            </w:pPr>
            <w:r w:rsidRPr="00050F0F">
              <w:rPr>
                <w:rFonts w:ascii="Times New Roman" w:hAnsi="Times New Roman" w:cs="Times New Roman"/>
                <w:sz w:val="20"/>
                <w:szCs w:val="20"/>
              </w:rPr>
              <w:t>Purfleet, Grays &amp; Tilbury</w:t>
            </w:r>
          </w:p>
        </w:tc>
        <w:tc>
          <w:tcPr>
            <w:tcW w:w="1131" w:type="dxa"/>
          </w:tcPr>
          <w:p w14:paraId="55BBCB16" w14:textId="00118BE8"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5.95 (2.76)</w:t>
            </w:r>
          </w:p>
        </w:tc>
        <w:tc>
          <w:tcPr>
            <w:tcW w:w="1272" w:type="dxa"/>
          </w:tcPr>
          <w:p w14:paraId="206AEB5A" w14:textId="0B642E21"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(2.05, 10.68)</w:t>
            </w:r>
          </w:p>
        </w:tc>
        <w:tc>
          <w:tcPr>
            <w:tcW w:w="1413" w:type="dxa"/>
          </w:tcPr>
          <w:p w14:paraId="40D3A5CD" w14:textId="029C8360"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2,347 (37%)</w:t>
            </w:r>
          </w:p>
        </w:tc>
        <w:tc>
          <w:tcPr>
            <w:tcW w:w="1553" w:type="dxa"/>
          </w:tcPr>
          <w:p w14:paraId="128C759A" w14:textId="48C524C3"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1,260 (20%)</w:t>
            </w:r>
          </w:p>
        </w:tc>
        <w:tc>
          <w:tcPr>
            <w:tcW w:w="1412" w:type="dxa"/>
          </w:tcPr>
          <w:p w14:paraId="31885D67" w14:textId="2FF3697D"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2,814 (44%)</w:t>
            </w:r>
          </w:p>
        </w:tc>
        <w:tc>
          <w:tcPr>
            <w:tcW w:w="1450" w:type="dxa"/>
          </w:tcPr>
          <w:p w14:paraId="577404B2" w14:textId="42570A07"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5.22 (4.22)</w:t>
            </w:r>
          </w:p>
        </w:tc>
        <w:tc>
          <w:tcPr>
            <w:tcW w:w="1699" w:type="dxa"/>
          </w:tcPr>
          <w:p w14:paraId="18E4F70F" w14:textId="0AAA19EB"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(0.00, 16.50)</w:t>
            </w:r>
          </w:p>
        </w:tc>
        <w:tc>
          <w:tcPr>
            <w:tcW w:w="1558" w:type="dxa"/>
          </w:tcPr>
          <w:p w14:paraId="22E6BE7C" w14:textId="249F5915"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525.29 (275.20)</w:t>
            </w:r>
          </w:p>
        </w:tc>
        <w:tc>
          <w:tcPr>
            <w:tcW w:w="1557" w:type="dxa"/>
          </w:tcPr>
          <w:p w14:paraId="09267231" w14:textId="19766685"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(29.32, 1,211.</w:t>
            </w:r>
            <w:r>
              <w:rPr>
                <w:rFonts w:ascii="Times New Roman" w:hAnsi="Times New Roman" w:cs="Times New Roman"/>
                <w:sz w:val="20"/>
                <w:szCs w:val="20"/>
              </w:rPr>
              <w:t>8</w:t>
            </w:r>
            <w:r w:rsidRPr="00EF6291">
              <w:rPr>
                <w:rFonts w:ascii="Times New Roman" w:hAnsi="Times New Roman" w:cs="Times New Roman"/>
                <w:sz w:val="20"/>
                <w:szCs w:val="20"/>
              </w:rPr>
              <w:t>)</w:t>
            </w:r>
          </w:p>
        </w:tc>
      </w:tr>
      <w:tr w:rsidR="000D107C" w:rsidRPr="00FC6AC9" w14:paraId="19777620" w14:textId="77777777" w:rsidTr="00891C9A">
        <w:tc>
          <w:tcPr>
            <w:tcW w:w="1692" w:type="dxa"/>
          </w:tcPr>
          <w:p w14:paraId="0BC8060B" w14:textId="77777777" w:rsidR="000D107C" w:rsidRPr="00050F0F" w:rsidRDefault="000D107C" w:rsidP="000D107C">
            <w:pPr>
              <w:rPr>
                <w:rFonts w:ascii="Times New Roman" w:hAnsi="Times New Roman" w:cs="Times New Roman"/>
                <w:sz w:val="20"/>
                <w:szCs w:val="20"/>
              </w:rPr>
            </w:pPr>
            <w:r w:rsidRPr="00050F0F">
              <w:rPr>
                <w:rFonts w:ascii="Times New Roman" w:hAnsi="Times New Roman" w:cs="Times New Roman"/>
                <w:sz w:val="20"/>
                <w:szCs w:val="20"/>
              </w:rPr>
              <w:t>Rainham Marshes</w:t>
            </w:r>
          </w:p>
        </w:tc>
        <w:tc>
          <w:tcPr>
            <w:tcW w:w="1131" w:type="dxa"/>
          </w:tcPr>
          <w:p w14:paraId="139C94BD" w14:textId="03D340BE"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7.57 (3.39)</w:t>
            </w:r>
          </w:p>
        </w:tc>
        <w:tc>
          <w:tcPr>
            <w:tcW w:w="1272" w:type="dxa"/>
          </w:tcPr>
          <w:p w14:paraId="7902C7BC" w14:textId="55BC238C"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(2.90, 12.44)</w:t>
            </w:r>
          </w:p>
        </w:tc>
        <w:tc>
          <w:tcPr>
            <w:tcW w:w="1413" w:type="dxa"/>
          </w:tcPr>
          <w:p w14:paraId="7AB57686" w14:textId="6D7675E5"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1,875 (64%)</w:t>
            </w:r>
          </w:p>
        </w:tc>
        <w:tc>
          <w:tcPr>
            <w:tcW w:w="1553" w:type="dxa"/>
          </w:tcPr>
          <w:p w14:paraId="1E90DD01" w14:textId="16D1901D"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297 (10%)</w:t>
            </w:r>
          </w:p>
        </w:tc>
        <w:tc>
          <w:tcPr>
            <w:tcW w:w="1412" w:type="dxa"/>
          </w:tcPr>
          <w:p w14:paraId="367B3F9D" w14:textId="424C4420"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771 (26%)</w:t>
            </w:r>
          </w:p>
        </w:tc>
        <w:tc>
          <w:tcPr>
            <w:tcW w:w="1450" w:type="dxa"/>
          </w:tcPr>
          <w:p w14:paraId="3144321E" w14:textId="5150EAF8"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5.08 (1.80)</w:t>
            </w:r>
          </w:p>
        </w:tc>
        <w:tc>
          <w:tcPr>
            <w:tcW w:w="1699" w:type="dxa"/>
          </w:tcPr>
          <w:p w14:paraId="204378B3" w14:textId="589D923D"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(1.50, 8.80)</w:t>
            </w:r>
          </w:p>
        </w:tc>
        <w:tc>
          <w:tcPr>
            <w:tcW w:w="1558" w:type="dxa"/>
          </w:tcPr>
          <w:p w14:paraId="577A2FA9" w14:textId="5AC12DE4"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481.38 (249.69)</w:t>
            </w:r>
          </w:p>
        </w:tc>
        <w:tc>
          <w:tcPr>
            <w:tcW w:w="1557" w:type="dxa"/>
          </w:tcPr>
          <w:p w14:paraId="05834EEC" w14:textId="596EA849"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(19.70, 1,118.2)</w:t>
            </w:r>
          </w:p>
        </w:tc>
      </w:tr>
      <w:tr w:rsidR="000D107C" w:rsidRPr="00FC6AC9" w14:paraId="73CF9F8F" w14:textId="77777777" w:rsidTr="00891C9A">
        <w:tc>
          <w:tcPr>
            <w:tcW w:w="1692" w:type="dxa"/>
          </w:tcPr>
          <w:p w14:paraId="16FB5A8E" w14:textId="77777777" w:rsidR="000D107C" w:rsidRDefault="000D107C" w:rsidP="000D107C">
            <w:pPr>
              <w:rPr>
                <w:rFonts w:ascii="Times New Roman" w:hAnsi="Times New Roman" w:cs="Times New Roman"/>
                <w:sz w:val="20"/>
                <w:szCs w:val="20"/>
              </w:rPr>
            </w:pPr>
            <w:r>
              <w:rPr>
                <w:rFonts w:ascii="Times New Roman" w:hAnsi="Times New Roman" w:cs="Times New Roman"/>
                <w:sz w:val="20"/>
                <w:szCs w:val="20"/>
              </w:rPr>
              <w:t>Royal Docks</w:t>
            </w:r>
          </w:p>
        </w:tc>
        <w:tc>
          <w:tcPr>
            <w:tcW w:w="1131" w:type="dxa"/>
          </w:tcPr>
          <w:p w14:paraId="43CDC484" w14:textId="11B655B8"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3.77 (1.55)</w:t>
            </w:r>
          </w:p>
        </w:tc>
        <w:tc>
          <w:tcPr>
            <w:tcW w:w="1272" w:type="dxa"/>
          </w:tcPr>
          <w:p w14:paraId="47F8C801" w14:textId="44398CFA"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(1.28, 8.07)</w:t>
            </w:r>
          </w:p>
        </w:tc>
        <w:tc>
          <w:tcPr>
            <w:tcW w:w="1413" w:type="dxa"/>
          </w:tcPr>
          <w:p w14:paraId="2E1DB637" w14:textId="7A22C9BF"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5,164 (38%)</w:t>
            </w:r>
          </w:p>
        </w:tc>
        <w:tc>
          <w:tcPr>
            <w:tcW w:w="1553" w:type="dxa"/>
          </w:tcPr>
          <w:p w14:paraId="44E42C61" w14:textId="0FEB9747"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1,583 (12%)</w:t>
            </w:r>
          </w:p>
        </w:tc>
        <w:tc>
          <w:tcPr>
            <w:tcW w:w="1412" w:type="dxa"/>
          </w:tcPr>
          <w:p w14:paraId="00875B43" w14:textId="6A5CBACB"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6,879 (50%)</w:t>
            </w:r>
          </w:p>
        </w:tc>
        <w:tc>
          <w:tcPr>
            <w:tcW w:w="1450" w:type="dxa"/>
          </w:tcPr>
          <w:p w14:paraId="63C4BA88" w14:textId="2B8EB22B"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3.62 (1.97)</w:t>
            </w:r>
          </w:p>
        </w:tc>
        <w:tc>
          <w:tcPr>
            <w:tcW w:w="1699" w:type="dxa"/>
          </w:tcPr>
          <w:p w14:paraId="0D34DF28" w14:textId="30F80729"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(-2.30, 9.70)</w:t>
            </w:r>
          </w:p>
        </w:tc>
        <w:tc>
          <w:tcPr>
            <w:tcW w:w="1558" w:type="dxa"/>
          </w:tcPr>
          <w:p w14:paraId="4061C81D" w14:textId="3C9D5FDB"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1,251.34 (601.1)</w:t>
            </w:r>
          </w:p>
        </w:tc>
        <w:tc>
          <w:tcPr>
            <w:tcW w:w="1557" w:type="dxa"/>
          </w:tcPr>
          <w:p w14:paraId="0246DE6D" w14:textId="6BA0732A"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(27.49, 2,581.1)</w:t>
            </w:r>
          </w:p>
        </w:tc>
      </w:tr>
      <w:tr w:rsidR="000D107C" w:rsidRPr="00FC6AC9" w14:paraId="459CA218" w14:textId="77777777" w:rsidTr="00891C9A">
        <w:tc>
          <w:tcPr>
            <w:tcW w:w="1692" w:type="dxa"/>
          </w:tcPr>
          <w:p w14:paraId="7F293858" w14:textId="77777777" w:rsidR="000D107C" w:rsidRPr="00781325" w:rsidRDefault="000D107C" w:rsidP="000D107C">
            <w:pPr>
              <w:rPr>
                <w:rFonts w:ascii="Times New Roman" w:hAnsi="Times New Roman" w:cs="Times New Roman"/>
                <w:sz w:val="20"/>
                <w:szCs w:val="20"/>
              </w:rPr>
            </w:pPr>
            <w:r w:rsidRPr="00781325">
              <w:rPr>
                <w:rFonts w:ascii="Times New Roman" w:hAnsi="Times New Roman" w:cs="Times New Roman"/>
                <w:sz w:val="20"/>
                <w:szCs w:val="20"/>
              </w:rPr>
              <w:t>Shell Haven &amp; Fobbing Marshes</w:t>
            </w:r>
          </w:p>
        </w:tc>
        <w:tc>
          <w:tcPr>
            <w:tcW w:w="1131" w:type="dxa"/>
          </w:tcPr>
          <w:p w14:paraId="6B63816D" w14:textId="1A9EADEC"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9.25 (2.73)</w:t>
            </w:r>
          </w:p>
        </w:tc>
        <w:tc>
          <w:tcPr>
            <w:tcW w:w="1272" w:type="dxa"/>
          </w:tcPr>
          <w:p w14:paraId="63691D5E" w14:textId="62950AFE"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(3.92, 13.48)</w:t>
            </w:r>
          </w:p>
        </w:tc>
        <w:tc>
          <w:tcPr>
            <w:tcW w:w="1413" w:type="dxa"/>
          </w:tcPr>
          <w:p w14:paraId="52989935" w14:textId="1AB25F28"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228 (79%)</w:t>
            </w:r>
          </w:p>
        </w:tc>
        <w:tc>
          <w:tcPr>
            <w:tcW w:w="1553" w:type="dxa"/>
          </w:tcPr>
          <w:p w14:paraId="433A5BF9" w14:textId="3E476336"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24 (8.4%</w:t>
            </w:r>
            <w:r>
              <w:rPr>
                <w:rFonts w:ascii="Times New Roman" w:hAnsi="Times New Roman" w:cs="Times New Roman"/>
                <w:sz w:val="20"/>
                <w:szCs w:val="20"/>
              </w:rPr>
              <w:t>)</w:t>
            </w:r>
          </w:p>
        </w:tc>
        <w:tc>
          <w:tcPr>
            <w:tcW w:w="1412" w:type="dxa"/>
          </w:tcPr>
          <w:p w14:paraId="30E73181" w14:textId="407709E1"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35 (12%)</w:t>
            </w:r>
          </w:p>
        </w:tc>
        <w:tc>
          <w:tcPr>
            <w:tcW w:w="1450" w:type="dxa"/>
          </w:tcPr>
          <w:p w14:paraId="3062F7BB" w14:textId="6DE575D3"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7.42 (2.28)</w:t>
            </w:r>
          </w:p>
        </w:tc>
        <w:tc>
          <w:tcPr>
            <w:tcW w:w="1699" w:type="dxa"/>
          </w:tcPr>
          <w:p w14:paraId="5FC6A0EA" w14:textId="73ADB603"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(-2.10, 11.30)</w:t>
            </w:r>
          </w:p>
        </w:tc>
        <w:tc>
          <w:tcPr>
            <w:tcW w:w="1558" w:type="dxa"/>
          </w:tcPr>
          <w:p w14:paraId="621824FF" w14:textId="3D7361B6"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113.11 (127.39)</w:t>
            </w:r>
          </w:p>
        </w:tc>
        <w:tc>
          <w:tcPr>
            <w:tcW w:w="1557" w:type="dxa"/>
          </w:tcPr>
          <w:p w14:paraId="53502B5E" w14:textId="1220274A"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(20.23, 515.43)</w:t>
            </w:r>
          </w:p>
        </w:tc>
      </w:tr>
      <w:tr w:rsidR="000D107C" w:rsidRPr="00FC6AC9" w14:paraId="0566E747" w14:textId="77777777" w:rsidTr="00891C9A">
        <w:tc>
          <w:tcPr>
            <w:tcW w:w="1692" w:type="dxa"/>
          </w:tcPr>
          <w:p w14:paraId="2503509B" w14:textId="77777777" w:rsidR="000D107C" w:rsidRPr="00781325" w:rsidRDefault="000D107C" w:rsidP="000D107C">
            <w:pPr>
              <w:rPr>
                <w:rFonts w:ascii="Times New Roman" w:hAnsi="Times New Roman" w:cs="Times New Roman"/>
                <w:sz w:val="20"/>
                <w:szCs w:val="20"/>
              </w:rPr>
            </w:pPr>
            <w:r w:rsidRPr="00781325">
              <w:rPr>
                <w:rFonts w:ascii="Times New Roman" w:hAnsi="Times New Roman" w:cs="Times New Roman"/>
                <w:sz w:val="20"/>
                <w:szCs w:val="20"/>
              </w:rPr>
              <w:t>Swanscombe &amp; Northfleet</w:t>
            </w:r>
          </w:p>
        </w:tc>
        <w:tc>
          <w:tcPr>
            <w:tcW w:w="1131" w:type="dxa"/>
          </w:tcPr>
          <w:p w14:paraId="0B3814A4" w14:textId="39229180"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10.06 (0.02)</w:t>
            </w:r>
          </w:p>
        </w:tc>
        <w:tc>
          <w:tcPr>
            <w:tcW w:w="1272" w:type="dxa"/>
          </w:tcPr>
          <w:p w14:paraId="017C9240" w14:textId="1523EEF4"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(10.05,</w:t>
            </w:r>
            <w:r>
              <w:rPr>
                <w:rFonts w:ascii="Times New Roman" w:hAnsi="Times New Roman" w:cs="Times New Roman"/>
                <w:sz w:val="20"/>
                <w:szCs w:val="20"/>
              </w:rPr>
              <w:t xml:space="preserve"> </w:t>
            </w:r>
            <w:r w:rsidRPr="00EC4923">
              <w:rPr>
                <w:rFonts w:ascii="Times New Roman" w:hAnsi="Times New Roman" w:cs="Times New Roman"/>
                <w:sz w:val="20"/>
                <w:szCs w:val="20"/>
              </w:rPr>
              <w:t>10.11)</w:t>
            </w:r>
          </w:p>
        </w:tc>
        <w:tc>
          <w:tcPr>
            <w:tcW w:w="1413" w:type="dxa"/>
          </w:tcPr>
          <w:p w14:paraId="23035D58" w14:textId="215B0D10"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65 (94%)</w:t>
            </w:r>
          </w:p>
        </w:tc>
        <w:tc>
          <w:tcPr>
            <w:tcW w:w="1553" w:type="dxa"/>
          </w:tcPr>
          <w:p w14:paraId="5320C65F" w14:textId="01B91EA3"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0 (0%)</w:t>
            </w:r>
          </w:p>
        </w:tc>
        <w:tc>
          <w:tcPr>
            <w:tcW w:w="1412" w:type="dxa"/>
          </w:tcPr>
          <w:p w14:paraId="2B6701D8" w14:textId="51742677"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4 (5.8%)</w:t>
            </w:r>
          </w:p>
        </w:tc>
        <w:tc>
          <w:tcPr>
            <w:tcW w:w="1450" w:type="dxa"/>
          </w:tcPr>
          <w:p w14:paraId="29BE76AA" w14:textId="55C71DAC"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8.17 (1.38)</w:t>
            </w:r>
          </w:p>
        </w:tc>
        <w:tc>
          <w:tcPr>
            <w:tcW w:w="1699" w:type="dxa"/>
          </w:tcPr>
          <w:p w14:paraId="0ADB1E45" w14:textId="57179369"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(4.30, 9.30)</w:t>
            </w:r>
          </w:p>
        </w:tc>
        <w:tc>
          <w:tcPr>
            <w:tcW w:w="1558" w:type="dxa"/>
          </w:tcPr>
          <w:p w14:paraId="1324ED9F" w14:textId="1559EE62"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635.34 (90.02)</w:t>
            </w:r>
          </w:p>
        </w:tc>
        <w:tc>
          <w:tcPr>
            <w:tcW w:w="1557" w:type="dxa"/>
          </w:tcPr>
          <w:p w14:paraId="0ABCBB37" w14:textId="3E9B2EE1"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(415.62, 718.92)</w:t>
            </w:r>
          </w:p>
        </w:tc>
      </w:tr>
      <w:tr w:rsidR="000D107C" w:rsidRPr="00FC6AC9" w14:paraId="017D66F4" w14:textId="77777777" w:rsidTr="00891C9A">
        <w:tc>
          <w:tcPr>
            <w:tcW w:w="1692" w:type="dxa"/>
          </w:tcPr>
          <w:p w14:paraId="57C34E68" w14:textId="77777777" w:rsidR="000D107C" w:rsidRPr="00781325" w:rsidRDefault="000D107C" w:rsidP="000D107C">
            <w:pPr>
              <w:rPr>
                <w:rFonts w:ascii="Times New Roman" w:hAnsi="Times New Roman" w:cs="Times New Roman"/>
                <w:sz w:val="20"/>
                <w:szCs w:val="20"/>
              </w:rPr>
            </w:pPr>
            <w:r w:rsidRPr="00781325">
              <w:rPr>
                <w:rFonts w:ascii="Times New Roman" w:hAnsi="Times New Roman" w:cs="Times New Roman"/>
                <w:sz w:val="20"/>
                <w:szCs w:val="20"/>
              </w:rPr>
              <w:t>Thamesmead</w:t>
            </w:r>
          </w:p>
        </w:tc>
        <w:tc>
          <w:tcPr>
            <w:tcW w:w="1131" w:type="dxa"/>
          </w:tcPr>
          <w:p w14:paraId="7AA3CDC9" w14:textId="25F598EA" w:rsidR="000D107C" w:rsidRPr="00595CED"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5.74 (3.11)</w:t>
            </w:r>
          </w:p>
        </w:tc>
        <w:tc>
          <w:tcPr>
            <w:tcW w:w="1272" w:type="dxa"/>
          </w:tcPr>
          <w:p w14:paraId="791A8855" w14:textId="56981B26" w:rsidR="000D107C" w:rsidRPr="00595CED" w:rsidRDefault="000D107C" w:rsidP="000D107C">
            <w:pPr>
              <w:tabs>
                <w:tab w:val="left" w:pos="988"/>
              </w:tabs>
              <w:rPr>
                <w:rFonts w:ascii="Times New Roman" w:hAnsi="Times New Roman" w:cs="Times New Roman"/>
                <w:sz w:val="20"/>
                <w:szCs w:val="20"/>
              </w:rPr>
            </w:pPr>
            <w:r w:rsidRPr="00EC4923">
              <w:rPr>
                <w:rFonts w:ascii="Times New Roman" w:hAnsi="Times New Roman" w:cs="Times New Roman"/>
                <w:sz w:val="20"/>
                <w:szCs w:val="20"/>
              </w:rPr>
              <w:t>(1.76, 12.33)</w:t>
            </w:r>
          </w:p>
        </w:tc>
        <w:tc>
          <w:tcPr>
            <w:tcW w:w="1413" w:type="dxa"/>
          </w:tcPr>
          <w:p w14:paraId="09ED2FE0" w14:textId="6D1363DF"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1,756 (28%)</w:t>
            </w:r>
          </w:p>
        </w:tc>
        <w:tc>
          <w:tcPr>
            <w:tcW w:w="1553" w:type="dxa"/>
          </w:tcPr>
          <w:p w14:paraId="6B5255C0" w14:textId="3262CDF3" w:rsidR="000D107C" w:rsidRPr="008B0FAD"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236 (3.7%)</w:t>
            </w:r>
          </w:p>
        </w:tc>
        <w:tc>
          <w:tcPr>
            <w:tcW w:w="1412" w:type="dxa"/>
          </w:tcPr>
          <w:p w14:paraId="50B09B7D" w14:textId="68140F8D" w:rsidR="000D107C" w:rsidRPr="008B0FAD" w:rsidRDefault="00B16BE9" w:rsidP="00B16BE9">
            <w:pPr>
              <w:rPr>
                <w:rFonts w:ascii="Times New Roman" w:hAnsi="Times New Roman" w:cs="Times New Roman"/>
                <w:sz w:val="20"/>
                <w:szCs w:val="20"/>
              </w:rPr>
            </w:pPr>
            <w:r w:rsidRPr="00B16BE9">
              <w:rPr>
                <w:rFonts w:ascii="Times New Roman" w:hAnsi="Times New Roman" w:cs="Times New Roman"/>
                <w:sz w:val="20"/>
                <w:szCs w:val="20"/>
              </w:rPr>
              <w:t>4,366 (69%)</w:t>
            </w:r>
          </w:p>
        </w:tc>
        <w:tc>
          <w:tcPr>
            <w:tcW w:w="1450" w:type="dxa"/>
          </w:tcPr>
          <w:p w14:paraId="2249E440" w14:textId="70B5E9EA"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3.17 (2.67)</w:t>
            </w:r>
          </w:p>
        </w:tc>
        <w:tc>
          <w:tcPr>
            <w:tcW w:w="1699" w:type="dxa"/>
          </w:tcPr>
          <w:p w14:paraId="07C63CED" w14:textId="6361E167" w:rsidR="000D107C" w:rsidRPr="008B0FAD"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(-2.30, 12.30</w:t>
            </w:r>
            <w:r>
              <w:rPr>
                <w:rFonts w:ascii="Times New Roman" w:hAnsi="Times New Roman" w:cs="Times New Roman"/>
                <w:sz w:val="20"/>
                <w:szCs w:val="20"/>
              </w:rPr>
              <w:t>)</w:t>
            </w:r>
          </w:p>
        </w:tc>
        <w:tc>
          <w:tcPr>
            <w:tcW w:w="1558" w:type="dxa"/>
          </w:tcPr>
          <w:p w14:paraId="5B1C031F" w14:textId="629B8FF9" w:rsidR="000D107C" w:rsidRPr="008B0FAD"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471.56 (272.36)</w:t>
            </w:r>
          </w:p>
        </w:tc>
        <w:tc>
          <w:tcPr>
            <w:tcW w:w="1557" w:type="dxa"/>
          </w:tcPr>
          <w:p w14:paraId="5CB0B0D9" w14:textId="70CA0BDF" w:rsidR="000D107C" w:rsidRPr="008B0FAD" w:rsidRDefault="00EF6291" w:rsidP="00EF6291">
            <w:pPr>
              <w:rPr>
                <w:rFonts w:ascii="Times New Roman" w:hAnsi="Times New Roman" w:cs="Times New Roman"/>
                <w:sz w:val="20"/>
                <w:szCs w:val="20"/>
              </w:rPr>
            </w:pPr>
            <w:r w:rsidRPr="00EF6291">
              <w:rPr>
                <w:rFonts w:ascii="Times New Roman" w:hAnsi="Times New Roman" w:cs="Times New Roman"/>
                <w:sz w:val="20"/>
                <w:szCs w:val="20"/>
              </w:rPr>
              <w:t>(14.75, 1,278.6)</w:t>
            </w:r>
          </w:p>
        </w:tc>
      </w:tr>
      <w:tr w:rsidR="000D107C" w:rsidRPr="00FC6AC9" w14:paraId="2DA06622" w14:textId="77777777" w:rsidTr="00891C9A">
        <w:tc>
          <w:tcPr>
            <w:tcW w:w="1692" w:type="dxa"/>
          </w:tcPr>
          <w:p w14:paraId="42E34441" w14:textId="77777777" w:rsidR="000D107C" w:rsidRPr="00781325" w:rsidRDefault="000D107C" w:rsidP="000D107C">
            <w:pPr>
              <w:rPr>
                <w:rFonts w:ascii="Times New Roman" w:hAnsi="Times New Roman" w:cs="Times New Roman"/>
                <w:sz w:val="20"/>
                <w:szCs w:val="20"/>
              </w:rPr>
            </w:pPr>
            <w:r>
              <w:rPr>
                <w:rFonts w:ascii="Times New Roman" w:hAnsi="Times New Roman" w:cs="Times New Roman"/>
                <w:sz w:val="20"/>
                <w:szCs w:val="20"/>
              </w:rPr>
              <w:t>Wandsworth to Deptford</w:t>
            </w:r>
          </w:p>
        </w:tc>
        <w:tc>
          <w:tcPr>
            <w:tcW w:w="1131" w:type="dxa"/>
          </w:tcPr>
          <w:p w14:paraId="23BE5280" w14:textId="52AD5AF3" w:rsidR="000D107C" w:rsidRPr="00781325"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4.59 (2.91)</w:t>
            </w:r>
          </w:p>
        </w:tc>
        <w:tc>
          <w:tcPr>
            <w:tcW w:w="1272" w:type="dxa"/>
          </w:tcPr>
          <w:p w14:paraId="576FB21E" w14:textId="3199E1C4" w:rsidR="000D107C" w:rsidRPr="00781325" w:rsidRDefault="000D107C" w:rsidP="000D107C">
            <w:pPr>
              <w:rPr>
                <w:rFonts w:ascii="Times New Roman" w:hAnsi="Times New Roman" w:cs="Times New Roman"/>
                <w:sz w:val="20"/>
                <w:szCs w:val="20"/>
              </w:rPr>
            </w:pPr>
            <w:r w:rsidRPr="00EC4923">
              <w:rPr>
                <w:rFonts w:ascii="Times New Roman" w:hAnsi="Times New Roman" w:cs="Times New Roman"/>
                <w:sz w:val="20"/>
                <w:szCs w:val="20"/>
              </w:rPr>
              <w:t>(1.07, 18.15)</w:t>
            </w:r>
          </w:p>
        </w:tc>
        <w:tc>
          <w:tcPr>
            <w:tcW w:w="1413" w:type="dxa"/>
          </w:tcPr>
          <w:p w14:paraId="73111CE2" w14:textId="4D0D7A84" w:rsidR="000D107C" w:rsidRPr="00781325"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1,620 (15%)</w:t>
            </w:r>
          </w:p>
        </w:tc>
        <w:tc>
          <w:tcPr>
            <w:tcW w:w="1553" w:type="dxa"/>
          </w:tcPr>
          <w:p w14:paraId="728E1132" w14:textId="386FF5DF" w:rsidR="000D107C" w:rsidRPr="00781325" w:rsidRDefault="000D107C" w:rsidP="000D107C">
            <w:pPr>
              <w:rPr>
                <w:rFonts w:ascii="Times New Roman" w:hAnsi="Times New Roman" w:cs="Times New Roman"/>
                <w:sz w:val="20"/>
                <w:szCs w:val="20"/>
              </w:rPr>
            </w:pPr>
            <w:r w:rsidRPr="000D107C">
              <w:rPr>
                <w:rFonts w:ascii="Times New Roman" w:hAnsi="Times New Roman" w:cs="Times New Roman"/>
                <w:sz w:val="20"/>
                <w:szCs w:val="20"/>
              </w:rPr>
              <w:t>793 (7.5%</w:t>
            </w:r>
            <w:r>
              <w:rPr>
                <w:rFonts w:ascii="Times New Roman" w:hAnsi="Times New Roman" w:cs="Times New Roman"/>
                <w:sz w:val="20"/>
                <w:szCs w:val="20"/>
              </w:rPr>
              <w:t>)</w:t>
            </w:r>
          </w:p>
        </w:tc>
        <w:tc>
          <w:tcPr>
            <w:tcW w:w="1412" w:type="dxa"/>
          </w:tcPr>
          <w:p w14:paraId="4F36982F" w14:textId="511B3B27" w:rsidR="000D107C" w:rsidRPr="00781325"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8,137 (77%)</w:t>
            </w:r>
          </w:p>
        </w:tc>
        <w:tc>
          <w:tcPr>
            <w:tcW w:w="1450" w:type="dxa"/>
          </w:tcPr>
          <w:p w14:paraId="7C792800" w14:textId="1702ADAA" w:rsidR="000D107C" w:rsidRPr="00781325"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3.51 (1.41)</w:t>
            </w:r>
          </w:p>
        </w:tc>
        <w:tc>
          <w:tcPr>
            <w:tcW w:w="1699" w:type="dxa"/>
          </w:tcPr>
          <w:p w14:paraId="4F007B8A" w14:textId="4F567B13" w:rsidR="000D107C" w:rsidRPr="00781325" w:rsidRDefault="00B16BE9" w:rsidP="000D107C">
            <w:pPr>
              <w:rPr>
                <w:rFonts w:ascii="Times New Roman" w:hAnsi="Times New Roman" w:cs="Times New Roman"/>
                <w:sz w:val="20"/>
                <w:szCs w:val="20"/>
              </w:rPr>
            </w:pPr>
            <w:r w:rsidRPr="00B16BE9">
              <w:rPr>
                <w:rFonts w:ascii="Times New Roman" w:hAnsi="Times New Roman" w:cs="Times New Roman"/>
                <w:sz w:val="20"/>
                <w:szCs w:val="20"/>
              </w:rPr>
              <w:t>(-2.30, 13.50)</w:t>
            </w:r>
          </w:p>
        </w:tc>
        <w:tc>
          <w:tcPr>
            <w:tcW w:w="1558" w:type="dxa"/>
          </w:tcPr>
          <w:p w14:paraId="60903A91" w14:textId="3F301580" w:rsidR="000D107C" w:rsidRPr="00B21C02"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1,334.57 (825.</w:t>
            </w:r>
            <w:r>
              <w:rPr>
                <w:rFonts w:ascii="Times New Roman" w:hAnsi="Times New Roman" w:cs="Times New Roman"/>
                <w:sz w:val="20"/>
                <w:szCs w:val="20"/>
              </w:rPr>
              <w:t>6</w:t>
            </w:r>
            <w:r w:rsidRPr="00EF6291">
              <w:rPr>
                <w:rFonts w:ascii="Times New Roman" w:hAnsi="Times New Roman" w:cs="Times New Roman"/>
                <w:sz w:val="20"/>
                <w:szCs w:val="20"/>
              </w:rPr>
              <w:t>)</w:t>
            </w:r>
          </w:p>
        </w:tc>
        <w:tc>
          <w:tcPr>
            <w:tcW w:w="1557" w:type="dxa"/>
          </w:tcPr>
          <w:p w14:paraId="1823B9ED" w14:textId="64771222" w:rsidR="000D107C" w:rsidRPr="00B21C02" w:rsidRDefault="00EF6291" w:rsidP="000D107C">
            <w:pPr>
              <w:rPr>
                <w:rFonts w:ascii="Times New Roman" w:hAnsi="Times New Roman" w:cs="Times New Roman"/>
                <w:sz w:val="20"/>
                <w:szCs w:val="20"/>
              </w:rPr>
            </w:pPr>
            <w:r w:rsidRPr="00EF6291">
              <w:rPr>
                <w:rFonts w:ascii="Times New Roman" w:hAnsi="Times New Roman" w:cs="Times New Roman"/>
                <w:sz w:val="20"/>
                <w:szCs w:val="20"/>
              </w:rPr>
              <w:t>(27.67, 3,288.6)</w:t>
            </w:r>
          </w:p>
        </w:tc>
      </w:tr>
      <w:tr w:rsidR="000D107C" w:rsidRPr="00B21C02" w14:paraId="3A23FF09" w14:textId="77777777" w:rsidTr="00891C9A">
        <w:tc>
          <w:tcPr>
            <w:tcW w:w="1692" w:type="dxa"/>
            <w:tcBorders>
              <w:bottom w:val="single" w:sz="4" w:space="0" w:color="auto"/>
            </w:tcBorders>
          </w:tcPr>
          <w:p w14:paraId="7D7AE031" w14:textId="77777777" w:rsidR="000D107C" w:rsidRPr="00B21C02" w:rsidRDefault="000D107C" w:rsidP="000D107C">
            <w:pPr>
              <w:rPr>
                <w:rFonts w:ascii="Times New Roman" w:hAnsi="Times New Roman" w:cs="Times New Roman"/>
                <w:b/>
                <w:bCs/>
                <w:sz w:val="20"/>
                <w:szCs w:val="20"/>
              </w:rPr>
            </w:pPr>
            <w:r w:rsidRPr="00B21C02">
              <w:rPr>
                <w:rFonts w:ascii="Times New Roman" w:hAnsi="Times New Roman" w:cs="Times New Roman"/>
                <w:b/>
                <w:bCs/>
                <w:sz w:val="20"/>
                <w:szCs w:val="20"/>
              </w:rPr>
              <w:t>Overall (N = 73,039)</w:t>
            </w:r>
          </w:p>
        </w:tc>
        <w:tc>
          <w:tcPr>
            <w:tcW w:w="1131" w:type="dxa"/>
            <w:tcBorders>
              <w:bottom w:val="single" w:sz="4" w:space="0" w:color="auto"/>
            </w:tcBorders>
          </w:tcPr>
          <w:p w14:paraId="6DF7C0B1" w14:textId="75F9C8E3" w:rsidR="000D107C" w:rsidRPr="00B21C02" w:rsidRDefault="000D107C" w:rsidP="000D107C">
            <w:pPr>
              <w:rPr>
                <w:rFonts w:ascii="Times New Roman" w:hAnsi="Times New Roman" w:cs="Times New Roman"/>
                <w:b/>
                <w:bCs/>
                <w:sz w:val="20"/>
                <w:szCs w:val="20"/>
              </w:rPr>
            </w:pPr>
            <w:r w:rsidRPr="00EC4923">
              <w:rPr>
                <w:rFonts w:ascii="Times New Roman" w:hAnsi="Times New Roman" w:cs="Times New Roman"/>
                <w:b/>
                <w:bCs/>
                <w:sz w:val="20"/>
                <w:szCs w:val="20"/>
              </w:rPr>
              <w:t>5.50 (3.18)</w:t>
            </w:r>
          </w:p>
        </w:tc>
        <w:tc>
          <w:tcPr>
            <w:tcW w:w="1272" w:type="dxa"/>
            <w:tcBorders>
              <w:bottom w:val="single" w:sz="4" w:space="0" w:color="auto"/>
            </w:tcBorders>
          </w:tcPr>
          <w:p w14:paraId="54A8411B" w14:textId="0AC5B25D" w:rsidR="000D107C" w:rsidRPr="00B21C02" w:rsidRDefault="000D107C" w:rsidP="000D107C">
            <w:pPr>
              <w:rPr>
                <w:rFonts w:ascii="Times New Roman" w:hAnsi="Times New Roman" w:cs="Times New Roman"/>
                <w:b/>
                <w:bCs/>
                <w:sz w:val="20"/>
                <w:szCs w:val="20"/>
              </w:rPr>
            </w:pPr>
            <w:r w:rsidRPr="00EC4923">
              <w:rPr>
                <w:rFonts w:ascii="Times New Roman" w:hAnsi="Times New Roman" w:cs="Times New Roman"/>
                <w:b/>
                <w:bCs/>
                <w:sz w:val="20"/>
                <w:szCs w:val="20"/>
              </w:rPr>
              <w:t>(1.07, 18.15)</w:t>
            </w:r>
          </w:p>
        </w:tc>
        <w:tc>
          <w:tcPr>
            <w:tcW w:w="1413" w:type="dxa"/>
            <w:tcBorders>
              <w:bottom w:val="single" w:sz="4" w:space="0" w:color="auto"/>
            </w:tcBorders>
          </w:tcPr>
          <w:p w14:paraId="55D69DEC" w14:textId="7B8B754B"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25,275 (35%)</w:t>
            </w:r>
          </w:p>
        </w:tc>
        <w:tc>
          <w:tcPr>
            <w:tcW w:w="1553" w:type="dxa"/>
            <w:tcBorders>
              <w:bottom w:val="single" w:sz="4" w:space="0" w:color="auto"/>
            </w:tcBorders>
          </w:tcPr>
          <w:p w14:paraId="25753CE7" w14:textId="7CAAAEB0"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7,301 (10.0%)</w:t>
            </w:r>
          </w:p>
        </w:tc>
        <w:tc>
          <w:tcPr>
            <w:tcW w:w="1412" w:type="dxa"/>
            <w:tcBorders>
              <w:bottom w:val="single" w:sz="4" w:space="0" w:color="auto"/>
            </w:tcBorders>
          </w:tcPr>
          <w:p w14:paraId="1DAE3F6A" w14:textId="20393169"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40,463 (55%)</w:t>
            </w:r>
          </w:p>
        </w:tc>
        <w:tc>
          <w:tcPr>
            <w:tcW w:w="1450" w:type="dxa"/>
            <w:tcBorders>
              <w:bottom w:val="single" w:sz="4" w:space="0" w:color="auto"/>
            </w:tcBorders>
          </w:tcPr>
          <w:p w14:paraId="40C382A6" w14:textId="18250986"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4.17 (2.46)</w:t>
            </w:r>
          </w:p>
        </w:tc>
        <w:tc>
          <w:tcPr>
            <w:tcW w:w="1699" w:type="dxa"/>
            <w:tcBorders>
              <w:bottom w:val="single" w:sz="4" w:space="0" w:color="auto"/>
            </w:tcBorders>
          </w:tcPr>
          <w:p w14:paraId="2777FC8A" w14:textId="04D30986"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(-2.30, 17.70)</w:t>
            </w:r>
          </w:p>
        </w:tc>
        <w:tc>
          <w:tcPr>
            <w:tcW w:w="1558" w:type="dxa"/>
            <w:tcBorders>
              <w:bottom w:val="single" w:sz="4" w:space="0" w:color="auto"/>
            </w:tcBorders>
          </w:tcPr>
          <w:p w14:paraId="411FF2A1" w14:textId="6F6EBB61"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795.87 (604.67</w:t>
            </w:r>
            <w:r>
              <w:rPr>
                <w:rFonts w:ascii="Times New Roman" w:hAnsi="Times New Roman" w:cs="Times New Roman"/>
                <w:b/>
                <w:bCs/>
                <w:sz w:val="20"/>
                <w:szCs w:val="20"/>
              </w:rPr>
              <w:t>)</w:t>
            </w:r>
          </w:p>
        </w:tc>
        <w:tc>
          <w:tcPr>
            <w:tcW w:w="1557" w:type="dxa"/>
            <w:tcBorders>
              <w:bottom w:val="single" w:sz="4" w:space="0" w:color="auto"/>
            </w:tcBorders>
          </w:tcPr>
          <w:p w14:paraId="01ABE2AF" w14:textId="1792F8EA" w:rsidR="000D107C" w:rsidRPr="00B21C02" w:rsidRDefault="000D107C" w:rsidP="000D107C">
            <w:pPr>
              <w:rPr>
                <w:rFonts w:ascii="Times New Roman" w:hAnsi="Times New Roman" w:cs="Times New Roman"/>
                <w:b/>
                <w:bCs/>
                <w:sz w:val="20"/>
                <w:szCs w:val="20"/>
              </w:rPr>
            </w:pPr>
            <w:r w:rsidRPr="000D107C">
              <w:rPr>
                <w:rFonts w:ascii="Times New Roman" w:hAnsi="Times New Roman" w:cs="Times New Roman"/>
                <w:b/>
                <w:bCs/>
                <w:sz w:val="20"/>
                <w:szCs w:val="20"/>
              </w:rPr>
              <w:t>(0.07, 3,288.60)</w:t>
            </w:r>
          </w:p>
        </w:tc>
      </w:tr>
    </w:tbl>
    <w:p w14:paraId="604B1E85" w14:textId="77777777" w:rsidR="00C72D31" w:rsidRDefault="00C72D31" w:rsidP="00FC6AC9">
      <w:pPr>
        <w:rPr>
          <w:rFonts w:ascii="Times New Roman" w:hAnsi="Times New Roman" w:cs="Times New Roman"/>
        </w:rPr>
      </w:pPr>
    </w:p>
    <w:p w14:paraId="4BCC3543" w14:textId="77777777" w:rsidR="00C72D31" w:rsidRDefault="00C72D31" w:rsidP="00FC6AC9">
      <w:pPr>
        <w:rPr>
          <w:rFonts w:ascii="Times New Roman" w:hAnsi="Times New Roman" w:cs="Times New Roman"/>
        </w:rPr>
        <w:sectPr w:rsidR="00C72D31" w:rsidSect="00FC6AC9">
          <w:pgSz w:w="16838" w:h="11906" w:orient="landscape"/>
          <w:pgMar w:top="1440" w:right="1080" w:bottom="1440" w:left="1080" w:header="708" w:footer="708" w:gutter="0"/>
          <w:cols w:space="708"/>
          <w:docGrid w:linePitch="360"/>
        </w:sectPr>
      </w:pPr>
    </w:p>
    <w:p w14:paraId="7DB7177D" w14:textId="2FABAF11" w:rsidR="0066183E" w:rsidRDefault="0066183E" w:rsidP="00C72D31">
      <w:pPr>
        <w:rPr>
          <w:rFonts w:ascii="Times New Roman" w:hAnsi="Times New Roman" w:cs="Times New Roman"/>
        </w:rPr>
      </w:pPr>
      <w:r>
        <w:rPr>
          <w:rFonts w:ascii="Times New Roman" w:hAnsi="Times New Roman" w:cs="Times New Roman"/>
        </w:rPr>
        <w:t>The descriptive statistics reveal a highly heterogeneous property market</w:t>
      </w:r>
      <w:r w:rsidR="00CE4457">
        <w:rPr>
          <w:rFonts w:ascii="Times New Roman" w:hAnsi="Times New Roman" w:cs="Times New Roman"/>
        </w:rPr>
        <w:t xml:space="preserve"> across the Thames Estuary. </w:t>
      </w:r>
      <w:r w:rsidR="00CE4457" w:rsidRPr="00CE4457">
        <w:rPr>
          <w:rFonts w:ascii="Times New Roman" w:hAnsi="Times New Roman" w:cs="Times New Roman"/>
        </w:rPr>
        <w:t>Mean property prices range from £231,804 in Purfleet, Grays &amp; Tilbury to £585,690 in London City, reflecting a significant wealth gradient between the eastern estuary and the western urban core.</w:t>
      </w:r>
      <w:r w:rsidR="00CE4457">
        <w:rPr>
          <w:rFonts w:ascii="Times New Roman" w:hAnsi="Times New Roman" w:cs="Times New Roman"/>
        </w:rPr>
        <w:t xml:space="preserve"> </w:t>
      </w:r>
    </w:p>
    <w:p w14:paraId="2932CE36" w14:textId="6DF1B7D1" w:rsidR="0066183E" w:rsidRDefault="00F73B80" w:rsidP="00C72D31">
      <w:pPr>
        <w:rPr>
          <w:rFonts w:ascii="Times New Roman" w:hAnsi="Times New Roman" w:cs="Times New Roman"/>
        </w:rPr>
      </w:pPr>
      <w:r w:rsidRPr="00F73B80">
        <w:rPr>
          <w:rFonts w:ascii="Times New Roman" w:hAnsi="Times New Roman" w:cs="Times New Roman"/>
        </w:rPr>
        <w:t xml:space="preserve">Exposure is unevenly distributed; while Canvey Island is 100% situated within a High-Risk zone (FZ3), units like East Tilbury &amp; Mucking Marshes have 0% High-Risk exposure. </w:t>
      </w:r>
      <w:r w:rsidR="005734E5">
        <w:rPr>
          <w:rFonts w:ascii="Times New Roman" w:hAnsi="Times New Roman" w:cs="Times New Roman"/>
        </w:rPr>
        <w:t>T</w:t>
      </w:r>
      <w:r w:rsidRPr="00F73B80">
        <w:rPr>
          <w:rFonts w:ascii="Times New Roman" w:hAnsi="Times New Roman" w:cs="Times New Roman"/>
        </w:rPr>
        <w:t>he housing stock varies significantly by unit, with Canvey Island dominated by bungalows (47%) and Isle of Dogs dominated by flats (53%), necessitating the use of structural controls to isolate the specific impact of flood risk.</w:t>
      </w:r>
    </w:p>
    <w:p w14:paraId="71A9CB60" w14:textId="77777777" w:rsidR="00C46107" w:rsidRDefault="00C46107" w:rsidP="00C72D31">
      <w:pPr>
        <w:rPr>
          <w:rFonts w:ascii="Times New Roman" w:hAnsi="Times New Roman" w:cs="Times New Roman"/>
        </w:rPr>
      </w:pPr>
    </w:p>
    <w:p w14:paraId="74241E95" w14:textId="25222003" w:rsidR="00C72D31" w:rsidRDefault="00C72D31" w:rsidP="00C72D31">
      <w:pPr>
        <w:rPr>
          <w:rFonts w:ascii="Times New Roman" w:hAnsi="Times New Roman" w:cs="Times New Roman"/>
        </w:rPr>
      </w:pPr>
      <w:r>
        <w:rPr>
          <w:rFonts w:ascii="Times New Roman" w:hAnsi="Times New Roman" w:cs="Times New Roman"/>
        </w:rPr>
        <w:t>Table 2: Pearson Correlation Matrix and Variance Inflation Factor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1082"/>
        <w:gridCol w:w="1062"/>
        <w:gridCol w:w="1234"/>
        <w:gridCol w:w="1205"/>
        <w:gridCol w:w="1163"/>
        <w:gridCol w:w="1127"/>
        <w:gridCol w:w="909"/>
      </w:tblGrid>
      <w:tr w:rsidR="00C72D31" w:rsidRPr="00C72D31" w14:paraId="5B367014" w14:textId="77777777" w:rsidTr="00D62C9E">
        <w:tc>
          <w:tcPr>
            <w:tcW w:w="1234" w:type="dxa"/>
            <w:tcBorders>
              <w:top w:val="single" w:sz="4" w:space="0" w:color="auto"/>
              <w:bottom w:val="single" w:sz="4" w:space="0" w:color="auto"/>
            </w:tcBorders>
          </w:tcPr>
          <w:p w14:paraId="28B632C4" w14:textId="77777777" w:rsidR="00C72D31" w:rsidRPr="00C72D31" w:rsidRDefault="00C72D31" w:rsidP="000C475E">
            <w:pPr>
              <w:rPr>
                <w:rFonts w:ascii="Times New Roman" w:hAnsi="Times New Roman" w:cs="Times New Roman"/>
                <w:sz w:val="20"/>
                <w:szCs w:val="20"/>
              </w:rPr>
            </w:pPr>
          </w:p>
        </w:tc>
        <w:tc>
          <w:tcPr>
            <w:tcW w:w="1082" w:type="dxa"/>
            <w:tcBorders>
              <w:top w:val="single" w:sz="4" w:space="0" w:color="auto"/>
              <w:bottom w:val="single" w:sz="4" w:space="0" w:color="auto"/>
            </w:tcBorders>
          </w:tcPr>
          <w:p w14:paraId="70C64DC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Price</w:t>
            </w:r>
          </w:p>
        </w:tc>
        <w:tc>
          <w:tcPr>
            <w:tcW w:w="1062" w:type="dxa"/>
            <w:tcBorders>
              <w:top w:val="single" w:sz="4" w:space="0" w:color="auto"/>
              <w:bottom w:val="single" w:sz="4" w:space="0" w:color="auto"/>
            </w:tcBorders>
          </w:tcPr>
          <w:p w14:paraId="02A21367"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TFA</w:t>
            </w:r>
          </w:p>
        </w:tc>
        <w:tc>
          <w:tcPr>
            <w:tcW w:w="1234" w:type="dxa"/>
            <w:tcBorders>
              <w:top w:val="single" w:sz="4" w:space="0" w:color="auto"/>
              <w:bottom w:val="single" w:sz="4" w:space="0" w:color="auto"/>
            </w:tcBorders>
          </w:tcPr>
          <w:p w14:paraId="1ECEF6B7"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Elevation</w:t>
            </w:r>
          </w:p>
        </w:tc>
        <w:tc>
          <w:tcPr>
            <w:tcW w:w="1205" w:type="dxa"/>
            <w:tcBorders>
              <w:top w:val="single" w:sz="4" w:space="0" w:color="auto"/>
              <w:bottom w:val="single" w:sz="4" w:space="0" w:color="auto"/>
            </w:tcBorders>
          </w:tcPr>
          <w:p w14:paraId="04DB88F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Distance</w:t>
            </w:r>
          </w:p>
        </w:tc>
        <w:tc>
          <w:tcPr>
            <w:tcW w:w="1163" w:type="dxa"/>
            <w:tcBorders>
              <w:top w:val="single" w:sz="4" w:space="0" w:color="auto"/>
              <w:bottom w:val="single" w:sz="4" w:space="0" w:color="auto"/>
            </w:tcBorders>
          </w:tcPr>
          <w:p w14:paraId="752295A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Income</w:t>
            </w:r>
          </w:p>
        </w:tc>
        <w:tc>
          <w:tcPr>
            <w:tcW w:w="1127" w:type="dxa"/>
            <w:tcBorders>
              <w:top w:val="single" w:sz="4" w:space="0" w:color="auto"/>
              <w:bottom w:val="single" w:sz="4" w:space="0" w:color="auto"/>
            </w:tcBorders>
          </w:tcPr>
          <w:p w14:paraId="4AD49976"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Travel</w:t>
            </w:r>
          </w:p>
        </w:tc>
        <w:tc>
          <w:tcPr>
            <w:tcW w:w="909" w:type="dxa"/>
            <w:tcBorders>
              <w:top w:val="single" w:sz="4" w:space="0" w:color="auto"/>
              <w:bottom w:val="single" w:sz="4" w:space="0" w:color="auto"/>
            </w:tcBorders>
          </w:tcPr>
          <w:p w14:paraId="591023B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VIF</w:t>
            </w:r>
          </w:p>
        </w:tc>
      </w:tr>
      <w:tr w:rsidR="00C72D31" w:rsidRPr="00C72D31" w14:paraId="0789D841" w14:textId="77777777" w:rsidTr="00D62C9E">
        <w:tc>
          <w:tcPr>
            <w:tcW w:w="1234" w:type="dxa"/>
            <w:tcBorders>
              <w:top w:val="single" w:sz="4" w:space="0" w:color="auto"/>
            </w:tcBorders>
          </w:tcPr>
          <w:p w14:paraId="5276983D"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Price</w:t>
            </w:r>
          </w:p>
        </w:tc>
        <w:tc>
          <w:tcPr>
            <w:tcW w:w="1082" w:type="dxa"/>
            <w:tcBorders>
              <w:top w:val="single" w:sz="4" w:space="0" w:color="auto"/>
            </w:tcBorders>
          </w:tcPr>
          <w:p w14:paraId="2ABB485C"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w:t>
            </w:r>
          </w:p>
        </w:tc>
        <w:tc>
          <w:tcPr>
            <w:tcW w:w="1062" w:type="dxa"/>
            <w:tcBorders>
              <w:top w:val="single" w:sz="4" w:space="0" w:color="auto"/>
            </w:tcBorders>
          </w:tcPr>
          <w:p w14:paraId="6DD3AFFC" w14:textId="77777777" w:rsidR="00C72D31" w:rsidRPr="00C72D31" w:rsidRDefault="00C72D31" w:rsidP="000C475E">
            <w:pPr>
              <w:rPr>
                <w:rFonts w:ascii="Times New Roman" w:hAnsi="Times New Roman" w:cs="Times New Roman"/>
                <w:sz w:val="20"/>
                <w:szCs w:val="20"/>
              </w:rPr>
            </w:pPr>
          </w:p>
        </w:tc>
        <w:tc>
          <w:tcPr>
            <w:tcW w:w="1234" w:type="dxa"/>
            <w:tcBorders>
              <w:top w:val="single" w:sz="4" w:space="0" w:color="auto"/>
            </w:tcBorders>
          </w:tcPr>
          <w:p w14:paraId="6D134A15" w14:textId="77777777" w:rsidR="00C72D31" w:rsidRPr="00C72D31" w:rsidRDefault="00C72D31" w:rsidP="000C475E">
            <w:pPr>
              <w:rPr>
                <w:rFonts w:ascii="Times New Roman" w:hAnsi="Times New Roman" w:cs="Times New Roman"/>
                <w:sz w:val="20"/>
                <w:szCs w:val="20"/>
              </w:rPr>
            </w:pPr>
          </w:p>
        </w:tc>
        <w:tc>
          <w:tcPr>
            <w:tcW w:w="1205" w:type="dxa"/>
            <w:tcBorders>
              <w:top w:val="single" w:sz="4" w:space="0" w:color="auto"/>
            </w:tcBorders>
          </w:tcPr>
          <w:p w14:paraId="180E0B6E" w14:textId="77777777" w:rsidR="00C72D31" w:rsidRPr="00C72D31" w:rsidRDefault="00C72D31" w:rsidP="000C475E">
            <w:pPr>
              <w:rPr>
                <w:rFonts w:ascii="Times New Roman" w:hAnsi="Times New Roman" w:cs="Times New Roman"/>
                <w:sz w:val="20"/>
                <w:szCs w:val="20"/>
              </w:rPr>
            </w:pPr>
          </w:p>
        </w:tc>
        <w:tc>
          <w:tcPr>
            <w:tcW w:w="1163" w:type="dxa"/>
            <w:tcBorders>
              <w:top w:val="single" w:sz="4" w:space="0" w:color="auto"/>
            </w:tcBorders>
          </w:tcPr>
          <w:p w14:paraId="6DD941EA" w14:textId="77777777" w:rsidR="00C72D31" w:rsidRPr="00C72D31" w:rsidRDefault="00C72D31" w:rsidP="000C475E">
            <w:pPr>
              <w:rPr>
                <w:rFonts w:ascii="Times New Roman" w:hAnsi="Times New Roman" w:cs="Times New Roman"/>
                <w:sz w:val="20"/>
                <w:szCs w:val="20"/>
              </w:rPr>
            </w:pPr>
          </w:p>
        </w:tc>
        <w:tc>
          <w:tcPr>
            <w:tcW w:w="1127" w:type="dxa"/>
            <w:tcBorders>
              <w:top w:val="single" w:sz="4" w:space="0" w:color="auto"/>
            </w:tcBorders>
          </w:tcPr>
          <w:p w14:paraId="42C2AEBC" w14:textId="77777777" w:rsidR="00C72D31" w:rsidRPr="00C72D31" w:rsidRDefault="00C72D31" w:rsidP="000C475E">
            <w:pPr>
              <w:rPr>
                <w:rFonts w:ascii="Times New Roman" w:hAnsi="Times New Roman" w:cs="Times New Roman"/>
                <w:sz w:val="20"/>
                <w:szCs w:val="20"/>
              </w:rPr>
            </w:pPr>
          </w:p>
        </w:tc>
        <w:tc>
          <w:tcPr>
            <w:tcW w:w="909" w:type="dxa"/>
            <w:tcBorders>
              <w:top w:val="single" w:sz="4" w:space="0" w:color="auto"/>
            </w:tcBorders>
          </w:tcPr>
          <w:p w14:paraId="41B63E89"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 xml:space="preserve">  --</w:t>
            </w:r>
          </w:p>
        </w:tc>
      </w:tr>
      <w:tr w:rsidR="00C72D31" w:rsidRPr="00C72D31" w14:paraId="6BAA4E63" w14:textId="77777777" w:rsidTr="00D62C9E">
        <w:tc>
          <w:tcPr>
            <w:tcW w:w="1234" w:type="dxa"/>
          </w:tcPr>
          <w:p w14:paraId="4E39D7DB"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TFA</w:t>
            </w:r>
          </w:p>
        </w:tc>
        <w:tc>
          <w:tcPr>
            <w:tcW w:w="1082" w:type="dxa"/>
          </w:tcPr>
          <w:p w14:paraId="1C1AC6C6"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0.27</w:t>
            </w:r>
          </w:p>
        </w:tc>
        <w:tc>
          <w:tcPr>
            <w:tcW w:w="1062" w:type="dxa"/>
          </w:tcPr>
          <w:p w14:paraId="4A486814"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w:t>
            </w:r>
          </w:p>
        </w:tc>
        <w:tc>
          <w:tcPr>
            <w:tcW w:w="1234" w:type="dxa"/>
          </w:tcPr>
          <w:p w14:paraId="56CDB269" w14:textId="77777777" w:rsidR="00C72D31" w:rsidRPr="00C72D31" w:rsidRDefault="00C72D31" w:rsidP="000C475E">
            <w:pPr>
              <w:rPr>
                <w:rFonts w:ascii="Times New Roman" w:hAnsi="Times New Roman" w:cs="Times New Roman"/>
                <w:sz w:val="20"/>
                <w:szCs w:val="20"/>
              </w:rPr>
            </w:pPr>
          </w:p>
        </w:tc>
        <w:tc>
          <w:tcPr>
            <w:tcW w:w="1205" w:type="dxa"/>
          </w:tcPr>
          <w:p w14:paraId="2C425C9C" w14:textId="77777777" w:rsidR="00C72D31" w:rsidRPr="00C72D31" w:rsidRDefault="00C72D31" w:rsidP="000C475E">
            <w:pPr>
              <w:rPr>
                <w:rFonts w:ascii="Times New Roman" w:hAnsi="Times New Roman" w:cs="Times New Roman"/>
                <w:sz w:val="20"/>
                <w:szCs w:val="20"/>
              </w:rPr>
            </w:pPr>
          </w:p>
        </w:tc>
        <w:tc>
          <w:tcPr>
            <w:tcW w:w="1163" w:type="dxa"/>
          </w:tcPr>
          <w:p w14:paraId="08E786D2" w14:textId="77777777" w:rsidR="00C72D31" w:rsidRPr="00C72D31" w:rsidRDefault="00C72D31" w:rsidP="000C475E">
            <w:pPr>
              <w:rPr>
                <w:rFonts w:ascii="Times New Roman" w:hAnsi="Times New Roman" w:cs="Times New Roman"/>
                <w:sz w:val="20"/>
                <w:szCs w:val="20"/>
              </w:rPr>
            </w:pPr>
          </w:p>
        </w:tc>
        <w:tc>
          <w:tcPr>
            <w:tcW w:w="1127" w:type="dxa"/>
          </w:tcPr>
          <w:p w14:paraId="352BD7F8" w14:textId="77777777" w:rsidR="00C72D31" w:rsidRPr="00C72D31" w:rsidRDefault="00C72D31" w:rsidP="000C475E">
            <w:pPr>
              <w:rPr>
                <w:rFonts w:ascii="Times New Roman" w:hAnsi="Times New Roman" w:cs="Times New Roman"/>
                <w:sz w:val="20"/>
                <w:szCs w:val="20"/>
              </w:rPr>
            </w:pPr>
          </w:p>
        </w:tc>
        <w:tc>
          <w:tcPr>
            <w:tcW w:w="909" w:type="dxa"/>
          </w:tcPr>
          <w:p w14:paraId="6E0908F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1.43</w:t>
            </w:r>
          </w:p>
        </w:tc>
      </w:tr>
      <w:tr w:rsidR="00C72D31" w:rsidRPr="00C72D31" w14:paraId="3AEF1FDF" w14:textId="77777777" w:rsidTr="00D62C9E">
        <w:tc>
          <w:tcPr>
            <w:tcW w:w="1234" w:type="dxa"/>
          </w:tcPr>
          <w:p w14:paraId="7F8E17A2"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Elevation</w:t>
            </w:r>
          </w:p>
        </w:tc>
        <w:tc>
          <w:tcPr>
            <w:tcW w:w="1082" w:type="dxa"/>
          </w:tcPr>
          <w:p w14:paraId="092DA2CF"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0.01</w:t>
            </w:r>
          </w:p>
        </w:tc>
        <w:tc>
          <w:tcPr>
            <w:tcW w:w="1062" w:type="dxa"/>
          </w:tcPr>
          <w:p w14:paraId="36CB838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0.06</w:t>
            </w:r>
          </w:p>
        </w:tc>
        <w:tc>
          <w:tcPr>
            <w:tcW w:w="1234" w:type="dxa"/>
          </w:tcPr>
          <w:p w14:paraId="388222A5"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w:t>
            </w:r>
          </w:p>
        </w:tc>
        <w:tc>
          <w:tcPr>
            <w:tcW w:w="1205" w:type="dxa"/>
          </w:tcPr>
          <w:p w14:paraId="7377E1CA" w14:textId="77777777" w:rsidR="00C72D31" w:rsidRPr="00C72D31" w:rsidRDefault="00C72D31" w:rsidP="000C475E">
            <w:pPr>
              <w:rPr>
                <w:rFonts w:ascii="Times New Roman" w:hAnsi="Times New Roman" w:cs="Times New Roman"/>
                <w:sz w:val="20"/>
                <w:szCs w:val="20"/>
              </w:rPr>
            </w:pPr>
          </w:p>
        </w:tc>
        <w:tc>
          <w:tcPr>
            <w:tcW w:w="1163" w:type="dxa"/>
          </w:tcPr>
          <w:p w14:paraId="591DF805" w14:textId="77777777" w:rsidR="00C72D31" w:rsidRPr="00C72D31" w:rsidRDefault="00C72D31" w:rsidP="000C475E">
            <w:pPr>
              <w:rPr>
                <w:rFonts w:ascii="Times New Roman" w:hAnsi="Times New Roman" w:cs="Times New Roman"/>
                <w:sz w:val="20"/>
                <w:szCs w:val="20"/>
              </w:rPr>
            </w:pPr>
          </w:p>
        </w:tc>
        <w:tc>
          <w:tcPr>
            <w:tcW w:w="1127" w:type="dxa"/>
          </w:tcPr>
          <w:p w14:paraId="6DC0B88C" w14:textId="77777777" w:rsidR="00C72D31" w:rsidRPr="00C72D31" w:rsidRDefault="00C72D31" w:rsidP="000C475E">
            <w:pPr>
              <w:rPr>
                <w:rFonts w:ascii="Times New Roman" w:hAnsi="Times New Roman" w:cs="Times New Roman"/>
                <w:sz w:val="20"/>
                <w:szCs w:val="20"/>
              </w:rPr>
            </w:pPr>
          </w:p>
        </w:tc>
        <w:tc>
          <w:tcPr>
            <w:tcW w:w="909" w:type="dxa"/>
          </w:tcPr>
          <w:p w14:paraId="1574BFCF"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2.63</w:t>
            </w:r>
          </w:p>
        </w:tc>
      </w:tr>
      <w:tr w:rsidR="00C72D31" w:rsidRPr="00C72D31" w14:paraId="1C7535CA" w14:textId="77777777" w:rsidTr="00D62C9E">
        <w:tc>
          <w:tcPr>
            <w:tcW w:w="1234" w:type="dxa"/>
          </w:tcPr>
          <w:p w14:paraId="02A68648"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Distance</w:t>
            </w:r>
          </w:p>
        </w:tc>
        <w:tc>
          <w:tcPr>
            <w:tcW w:w="1082" w:type="dxa"/>
          </w:tcPr>
          <w:p w14:paraId="497A2A95"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0.06</w:t>
            </w:r>
          </w:p>
        </w:tc>
        <w:tc>
          <w:tcPr>
            <w:tcW w:w="1062" w:type="dxa"/>
          </w:tcPr>
          <w:p w14:paraId="6EC07955"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0.00</w:t>
            </w:r>
          </w:p>
        </w:tc>
        <w:tc>
          <w:tcPr>
            <w:tcW w:w="1234" w:type="dxa"/>
          </w:tcPr>
          <w:p w14:paraId="68FBB59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0.00</w:t>
            </w:r>
          </w:p>
        </w:tc>
        <w:tc>
          <w:tcPr>
            <w:tcW w:w="1205" w:type="dxa"/>
          </w:tcPr>
          <w:p w14:paraId="1B72BB60"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1.00</w:t>
            </w:r>
          </w:p>
        </w:tc>
        <w:tc>
          <w:tcPr>
            <w:tcW w:w="1163" w:type="dxa"/>
          </w:tcPr>
          <w:p w14:paraId="1B8B10F8" w14:textId="77777777" w:rsidR="00C72D31" w:rsidRPr="00C72D31" w:rsidRDefault="00C72D31" w:rsidP="000C475E">
            <w:pPr>
              <w:rPr>
                <w:rFonts w:ascii="Times New Roman" w:hAnsi="Times New Roman" w:cs="Times New Roman"/>
                <w:sz w:val="20"/>
                <w:szCs w:val="20"/>
              </w:rPr>
            </w:pPr>
          </w:p>
        </w:tc>
        <w:tc>
          <w:tcPr>
            <w:tcW w:w="1127" w:type="dxa"/>
          </w:tcPr>
          <w:p w14:paraId="4116AB52" w14:textId="77777777" w:rsidR="00C72D31" w:rsidRPr="00C72D31" w:rsidRDefault="00C72D31" w:rsidP="000C475E">
            <w:pPr>
              <w:rPr>
                <w:rFonts w:ascii="Times New Roman" w:hAnsi="Times New Roman" w:cs="Times New Roman"/>
                <w:sz w:val="20"/>
                <w:szCs w:val="20"/>
              </w:rPr>
            </w:pPr>
          </w:p>
        </w:tc>
        <w:tc>
          <w:tcPr>
            <w:tcW w:w="909" w:type="dxa"/>
          </w:tcPr>
          <w:p w14:paraId="1DB74F98"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1.82</w:t>
            </w:r>
          </w:p>
        </w:tc>
      </w:tr>
      <w:tr w:rsidR="00C72D31" w:rsidRPr="00C72D31" w14:paraId="255797F0" w14:textId="77777777" w:rsidTr="00D62C9E">
        <w:tc>
          <w:tcPr>
            <w:tcW w:w="1234" w:type="dxa"/>
          </w:tcPr>
          <w:p w14:paraId="579D495E"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Income</w:t>
            </w:r>
          </w:p>
        </w:tc>
        <w:tc>
          <w:tcPr>
            <w:tcW w:w="1082" w:type="dxa"/>
          </w:tcPr>
          <w:p w14:paraId="481483D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0.22</w:t>
            </w:r>
          </w:p>
        </w:tc>
        <w:tc>
          <w:tcPr>
            <w:tcW w:w="1062" w:type="dxa"/>
          </w:tcPr>
          <w:p w14:paraId="561205F9"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0.13</w:t>
            </w:r>
          </w:p>
        </w:tc>
        <w:tc>
          <w:tcPr>
            <w:tcW w:w="1234" w:type="dxa"/>
          </w:tcPr>
          <w:p w14:paraId="0C7C16E0"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0.03</w:t>
            </w:r>
          </w:p>
        </w:tc>
        <w:tc>
          <w:tcPr>
            <w:tcW w:w="1205" w:type="dxa"/>
          </w:tcPr>
          <w:p w14:paraId="0F8634B1"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-0.11</w:t>
            </w:r>
          </w:p>
        </w:tc>
        <w:tc>
          <w:tcPr>
            <w:tcW w:w="1163" w:type="dxa"/>
          </w:tcPr>
          <w:p w14:paraId="2AA02F50"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1.00</w:t>
            </w:r>
          </w:p>
        </w:tc>
        <w:tc>
          <w:tcPr>
            <w:tcW w:w="1127" w:type="dxa"/>
          </w:tcPr>
          <w:p w14:paraId="5E43CEB3" w14:textId="77777777" w:rsidR="00C72D31" w:rsidRPr="00C72D31" w:rsidRDefault="00C72D31" w:rsidP="000C475E">
            <w:pPr>
              <w:rPr>
                <w:rFonts w:ascii="Times New Roman" w:hAnsi="Times New Roman" w:cs="Times New Roman"/>
                <w:sz w:val="20"/>
                <w:szCs w:val="20"/>
              </w:rPr>
            </w:pPr>
          </w:p>
        </w:tc>
        <w:tc>
          <w:tcPr>
            <w:tcW w:w="909" w:type="dxa"/>
          </w:tcPr>
          <w:p w14:paraId="6A5DA388"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2.71</w:t>
            </w:r>
          </w:p>
        </w:tc>
      </w:tr>
      <w:tr w:rsidR="00C72D31" w:rsidRPr="00C72D31" w14:paraId="76BBF74E" w14:textId="77777777" w:rsidTr="00D62C9E">
        <w:tc>
          <w:tcPr>
            <w:tcW w:w="1234" w:type="dxa"/>
          </w:tcPr>
          <w:p w14:paraId="2C6C8B82"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Travel</w:t>
            </w:r>
          </w:p>
        </w:tc>
        <w:tc>
          <w:tcPr>
            <w:tcW w:w="1082" w:type="dxa"/>
          </w:tcPr>
          <w:p w14:paraId="5B30D257"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-0.04</w:t>
            </w:r>
          </w:p>
        </w:tc>
        <w:tc>
          <w:tcPr>
            <w:tcW w:w="1062" w:type="dxa"/>
          </w:tcPr>
          <w:p w14:paraId="7B0244D2"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-0.01</w:t>
            </w:r>
          </w:p>
        </w:tc>
        <w:tc>
          <w:tcPr>
            <w:tcW w:w="1234" w:type="dxa"/>
          </w:tcPr>
          <w:p w14:paraId="211717BD"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0.06</w:t>
            </w:r>
          </w:p>
        </w:tc>
        <w:tc>
          <w:tcPr>
            <w:tcW w:w="1205" w:type="dxa"/>
          </w:tcPr>
          <w:p w14:paraId="0DF6736C"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-0.28</w:t>
            </w:r>
          </w:p>
        </w:tc>
        <w:tc>
          <w:tcPr>
            <w:tcW w:w="1163" w:type="dxa"/>
          </w:tcPr>
          <w:p w14:paraId="42B6ADD5"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0.04</w:t>
            </w:r>
          </w:p>
        </w:tc>
        <w:tc>
          <w:tcPr>
            <w:tcW w:w="1127" w:type="dxa"/>
          </w:tcPr>
          <w:p w14:paraId="753795AC"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1.00</w:t>
            </w:r>
          </w:p>
        </w:tc>
        <w:tc>
          <w:tcPr>
            <w:tcW w:w="909" w:type="dxa"/>
          </w:tcPr>
          <w:p w14:paraId="7075EAC2"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1.41</w:t>
            </w:r>
          </w:p>
        </w:tc>
      </w:tr>
      <w:tr w:rsidR="00C72D31" w:rsidRPr="00C72D31" w14:paraId="731135FE" w14:textId="77777777" w:rsidTr="00D62C9E">
        <w:tc>
          <w:tcPr>
            <w:tcW w:w="1234" w:type="dxa"/>
          </w:tcPr>
          <w:p w14:paraId="240B5BA8"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Flood risk</w:t>
            </w:r>
          </w:p>
        </w:tc>
        <w:tc>
          <w:tcPr>
            <w:tcW w:w="1082" w:type="dxa"/>
          </w:tcPr>
          <w:p w14:paraId="62C7FA4B" w14:textId="77777777" w:rsidR="00C72D31" w:rsidRPr="00C72D31" w:rsidRDefault="00C72D31" w:rsidP="000C475E">
            <w:pPr>
              <w:rPr>
                <w:rFonts w:ascii="Times New Roman" w:hAnsi="Times New Roman" w:cs="Times New Roman"/>
                <w:sz w:val="20"/>
                <w:szCs w:val="20"/>
              </w:rPr>
            </w:pPr>
          </w:p>
        </w:tc>
        <w:tc>
          <w:tcPr>
            <w:tcW w:w="1062" w:type="dxa"/>
          </w:tcPr>
          <w:p w14:paraId="2CDA0D47" w14:textId="77777777" w:rsidR="00C72D31" w:rsidRPr="00C72D31" w:rsidRDefault="00C72D31" w:rsidP="000C475E">
            <w:pPr>
              <w:rPr>
                <w:rFonts w:ascii="Times New Roman" w:hAnsi="Times New Roman" w:cs="Times New Roman"/>
                <w:sz w:val="20"/>
                <w:szCs w:val="20"/>
              </w:rPr>
            </w:pPr>
          </w:p>
        </w:tc>
        <w:tc>
          <w:tcPr>
            <w:tcW w:w="1234" w:type="dxa"/>
          </w:tcPr>
          <w:p w14:paraId="443C2433" w14:textId="77777777" w:rsidR="00C72D31" w:rsidRPr="00C72D31" w:rsidRDefault="00C72D31" w:rsidP="000C475E">
            <w:pPr>
              <w:rPr>
                <w:rFonts w:ascii="Times New Roman" w:hAnsi="Times New Roman" w:cs="Times New Roman"/>
                <w:sz w:val="20"/>
                <w:szCs w:val="20"/>
              </w:rPr>
            </w:pPr>
          </w:p>
        </w:tc>
        <w:tc>
          <w:tcPr>
            <w:tcW w:w="1205" w:type="dxa"/>
          </w:tcPr>
          <w:p w14:paraId="52459656" w14:textId="77777777" w:rsidR="00C72D31" w:rsidRPr="00C72D31" w:rsidRDefault="00C72D31" w:rsidP="000C475E">
            <w:pPr>
              <w:rPr>
                <w:rFonts w:ascii="Times New Roman" w:hAnsi="Times New Roman" w:cs="Times New Roman"/>
                <w:sz w:val="20"/>
                <w:szCs w:val="20"/>
              </w:rPr>
            </w:pPr>
          </w:p>
        </w:tc>
        <w:tc>
          <w:tcPr>
            <w:tcW w:w="1163" w:type="dxa"/>
          </w:tcPr>
          <w:p w14:paraId="52A54AF7" w14:textId="77777777" w:rsidR="00C72D31" w:rsidRPr="00C72D31" w:rsidRDefault="00C72D31" w:rsidP="000C475E">
            <w:pPr>
              <w:rPr>
                <w:rFonts w:ascii="Times New Roman" w:hAnsi="Times New Roman" w:cs="Times New Roman"/>
                <w:sz w:val="20"/>
                <w:szCs w:val="20"/>
              </w:rPr>
            </w:pPr>
          </w:p>
        </w:tc>
        <w:tc>
          <w:tcPr>
            <w:tcW w:w="1127" w:type="dxa"/>
          </w:tcPr>
          <w:p w14:paraId="2A39CAE3" w14:textId="77777777" w:rsidR="00C72D31" w:rsidRPr="00C72D31" w:rsidRDefault="00C72D31" w:rsidP="000C475E">
            <w:pPr>
              <w:rPr>
                <w:rFonts w:ascii="Times New Roman" w:hAnsi="Times New Roman" w:cs="Times New Roman"/>
                <w:sz w:val="20"/>
                <w:szCs w:val="20"/>
              </w:rPr>
            </w:pPr>
          </w:p>
        </w:tc>
        <w:tc>
          <w:tcPr>
            <w:tcW w:w="909" w:type="dxa"/>
          </w:tcPr>
          <w:p w14:paraId="06292230"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3.03</w:t>
            </w:r>
          </w:p>
        </w:tc>
      </w:tr>
      <w:tr w:rsidR="00C72D31" w:rsidRPr="00C72D31" w14:paraId="336B5D97" w14:textId="77777777" w:rsidTr="00D62C9E">
        <w:tc>
          <w:tcPr>
            <w:tcW w:w="1234" w:type="dxa"/>
            <w:tcBorders>
              <w:bottom w:val="single" w:sz="4" w:space="0" w:color="auto"/>
            </w:tcBorders>
          </w:tcPr>
          <w:p w14:paraId="76515811"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Property</w:t>
            </w:r>
          </w:p>
        </w:tc>
        <w:tc>
          <w:tcPr>
            <w:tcW w:w="1082" w:type="dxa"/>
            <w:tcBorders>
              <w:bottom w:val="single" w:sz="4" w:space="0" w:color="auto"/>
            </w:tcBorders>
          </w:tcPr>
          <w:p w14:paraId="29AC7BB0" w14:textId="77777777" w:rsidR="00C72D31" w:rsidRPr="00C72D31" w:rsidRDefault="00C72D31" w:rsidP="000C475E">
            <w:pPr>
              <w:rPr>
                <w:rFonts w:ascii="Times New Roman" w:hAnsi="Times New Roman" w:cs="Times New Roman"/>
                <w:sz w:val="20"/>
                <w:szCs w:val="20"/>
              </w:rPr>
            </w:pPr>
          </w:p>
        </w:tc>
        <w:tc>
          <w:tcPr>
            <w:tcW w:w="1062" w:type="dxa"/>
            <w:tcBorders>
              <w:bottom w:val="single" w:sz="4" w:space="0" w:color="auto"/>
            </w:tcBorders>
          </w:tcPr>
          <w:p w14:paraId="5911DDFC" w14:textId="77777777" w:rsidR="00C72D31" w:rsidRPr="00C72D31" w:rsidRDefault="00C72D31" w:rsidP="000C475E">
            <w:pPr>
              <w:rPr>
                <w:rFonts w:ascii="Times New Roman" w:hAnsi="Times New Roman" w:cs="Times New Roman"/>
                <w:sz w:val="20"/>
                <w:szCs w:val="20"/>
              </w:rPr>
            </w:pPr>
          </w:p>
        </w:tc>
        <w:tc>
          <w:tcPr>
            <w:tcW w:w="1234" w:type="dxa"/>
            <w:tcBorders>
              <w:bottom w:val="single" w:sz="4" w:space="0" w:color="auto"/>
            </w:tcBorders>
          </w:tcPr>
          <w:p w14:paraId="1D7DFE97" w14:textId="77777777" w:rsidR="00C72D31" w:rsidRPr="00C72D31" w:rsidRDefault="00C72D31" w:rsidP="000C475E">
            <w:pPr>
              <w:rPr>
                <w:rFonts w:ascii="Times New Roman" w:hAnsi="Times New Roman" w:cs="Times New Roman"/>
                <w:sz w:val="20"/>
                <w:szCs w:val="20"/>
              </w:rPr>
            </w:pPr>
          </w:p>
        </w:tc>
        <w:tc>
          <w:tcPr>
            <w:tcW w:w="1205" w:type="dxa"/>
            <w:tcBorders>
              <w:bottom w:val="single" w:sz="4" w:space="0" w:color="auto"/>
            </w:tcBorders>
          </w:tcPr>
          <w:p w14:paraId="059CABDE" w14:textId="77777777" w:rsidR="00C72D31" w:rsidRPr="00C72D31" w:rsidRDefault="00C72D31" w:rsidP="000C475E">
            <w:pPr>
              <w:rPr>
                <w:rFonts w:ascii="Times New Roman" w:hAnsi="Times New Roman" w:cs="Times New Roman"/>
                <w:sz w:val="20"/>
                <w:szCs w:val="20"/>
              </w:rPr>
            </w:pPr>
          </w:p>
        </w:tc>
        <w:tc>
          <w:tcPr>
            <w:tcW w:w="1163" w:type="dxa"/>
            <w:tcBorders>
              <w:bottom w:val="single" w:sz="4" w:space="0" w:color="auto"/>
            </w:tcBorders>
          </w:tcPr>
          <w:p w14:paraId="667A2249" w14:textId="77777777" w:rsidR="00C72D31" w:rsidRPr="00C72D31" w:rsidRDefault="00C72D31" w:rsidP="000C475E">
            <w:pPr>
              <w:rPr>
                <w:rFonts w:ascii="Times New Roman" w:hAnsi="Times New Roman" w:cs="Times New Roman"/>
                <w:sz w:val="20"/>
                <w:szCs w:val="20"/>
              </w:rPr>
            </w:pPr>
          </w:p>
        </w:tc>
        <w:tc>
          <w:tcPr>
            <w:tcW w:w="1127" w:type="dxa"/>
            <w:tcBorders>
              <w:bottom w:val="single" w:sz="4" w:space="0" w:color="auto"/>
            </w:tcBorders>
          </w:tcPr>
          <w:p w14:paraId="76824506" w14:textId="77777777" w:rsidR="00C72D31" w:rsidRPr="00C72D31" w:rsidRDefault="00C72D31" w:rsidP="000C475E">
            <w:pPr>
              <w:rPr>
                <w:rFonts w:ascii="Times New Roman" w:hAnsi="Times New Roman" w:cs="Times New Roman"/>
                <w:sz w:val="20"/>
                <w:szCs w:val="20"/>
              </w:rPr>
            </w:pPr>
          </w:p>
        </w:tc>
        <w:tc>
          <w:tcPr>
            <w:tcW w:w="909" w:type="dxa"/>
            <w:tcBorders>
              <w:bottom w:val="single" w:sz="4" w:space="0" w:color="auto"/>
            </w:tcBorders>
          </w:tcPr>
          <w:p w14:paraId="7E9EF6B4"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2.27</w:t>
            </w:r>
          </w:p>
        </w:tc>
      </w:tr>
    </w:tbl>
    <w:p w14:paraId="38F2299F" w14:textId="77777777" w:rsidR="00C72D31" w:rsidRDefault="00C72D31" w:rsidP="00C72D31">
      <w:pPr>
        <w:rPr>
          <w:rFonts w:ascii="Times New Roman" w:hAnsi="Times New Roman" w:cs="Times New Roman"/>
        </w:rPr>
      </w:pPr>
    </w:p>
    <w:p w14:paraId="0E33D9F3" w14:textId="1A5DC20C" w:rsidR="00C72D31" w:rsidRDefault="00C72D31" w:rsidP="0099275B">
      <w:pPr>
        <w:jc w:val="both"/>
        <w:rPr>
          <w:rFonts w:ascii="Times New Roman" w:hAnsi="Times New Roman" w:cs="Times New Roman"/>
        </w:rPr>
      </w:pPr>
      <w:r w:rsidRPr="00C72D31">
        <w:rPr>
          <w:rFonts w:ascii="Times New Roman" w:hAnsi="Times New Roman" w:cs="Times New Roman"/>
        </w:rPr>
        <w:t>Table 3 reports the results of global spatial diagnostic tests conducted on the residuals of the baseline hedonic price model. The Moran’s I statistic for the regression residuals is 0.1397, with a z-score of 75.65 and a p-value below 0.001, indicating extremely strong positive spatial autocorrelation</w:t>
      </w:r>
      <w:r>
        <w:rPr>
          <w:rFonts w:ascii="Times New Roman" w:hAnsi="Times New Roman" w:cs="Times New Roman"/>
        </w:rPr>
        <w:t xml:space="preserve">, </w:t>
      </w:r>
      <w:r w:rsidR="0099275B" w:rsidRPr="0099275B">
        <w:rPr>
          <w:rFonts w:ascii="Times New Roman" w:hAnsi="Times New Roman" w:cs="Times New Roman"/>
        </w:rPr>
        <w:t>prov</w:t>
      </w:r>
      <w:r w:rsidR="0099275B">
        <w:rPr>
          <w:rFonts w:ascii="Times New Roman" w:hAnsi="Times New Roman" w:cs="Times New Roman"/>
        </w:rPr>
        <w:t>ing</w:t>
      </w:r>
      <w:r w:rsidR="0099275B" w:rsidRPr="0099275B">
        <w:rPr>
          <w:rFonts w:ascii="Times New Roman" w:hAnsi="Times New Roman" w:cs="Times New Roman"/>
        </w:rPr>
        <w:t xml:space="preserve"> that housing prices in one location are heavily influenced by their neighbours</w:t>
      </w:r>
      <w:r w:rsidR="0099275B">
        <w:rPr>
          <w:rFonts w:ascii="Times New Roman" w:hAnsi="Times New Roman" w:cs="Times New Roman"/>
        </w:rPr>
        <w:t xml:space="preserve">. In other words, </w:t>
      </w:r>
      <w:r w:rsidR="0099275B" w:rsidRPr="0099275B">
        <w:rPr>
          <w:rFonts w:ascii="Times New Roman" w:hAnsi="Times New Roman" w:cs="Times New Roman"/>
        </w:rPr>
        <w:t>the OLS specification fails to capture spatially structured factors influencing property values, such as neighbourhood reputation, local environmental characteristics</w:t>
      </w:r>
      <w:r w:rsidR="0099275B">
        <w:rPr>
          <w:rFonts w:ascii="Times New Roman" w:hAnsi="Times New Roman" w:cs="Times New Roman"/>
        </w:rPr>
        <w:t>, etc</w:t>
      </w:r>
      <w:r w:rsidR="0099275B" w:rsidRPr="0099275B">
        <w:rPr>
          <w:rFonts w:ascii="Times New Roman" w:hAnsi="Times New Roman" w:cs="Times New Roman"/>
        </w:rPr>
        <w:t>.</w:t>
      </w:r>
      <w:r w:rsidR="0099275B">
        <w:rPr>
          <w:rFonts w:ascii="Times New Roman" w:hAnsi="Times New Roman" w:cs="Times New Roman"/>
        </w:rPr>
        <w:t xml:space="preserve"> Also, </w:t>
      </w:r>
      <w:r w:rsidR="009348E0">
        <w:rPr>
          <w:rFonts w:ascii="Times New Roman" w:hAnsi="Times New Roman" w:cs="Times New Roman"/>
        </w:rPr>
        <w:t xml:space="preserve">the </w:t>
      </w:r>
      <w:r w:rsidR="009348E0" w:rsidRPr="009348E0">
        <w:rPr>
          <w:rFonts w:ascii="Times New Roman" w:hAnsi="Times New Roman" w:cs="Times New Roman"/>
        </w:rPr>
        <w:t>presence of spatial autocorrelation violates</w:t>
      </w:r>
      <w:r w:rsidR="009348E0">
        <w:rPr>
          <w:rFonts w:ascii="Times New Roman" w:hAnsi="Times New Roman" w:cs="Times New Roman"/>
        </w:rPr>
        <w:t xml:space="preserve"> </w:t>
      </w:r>
      <w:r w:rsidR="0099275B" w:rsidRPr="0099275B">
        <w:rPr>
          <w:rFonts w:ascii="Times New Roman" w:hAnsi="Times New Roman" w:cs="Times New Roman"/>
        </w:rPr>
        <w:t>the classical OLS assumption of independently distributed errors and may lead to biased inference and inefficient coefficient estimates. Consequently, the baseline hedonic model provides an incomplete representation of the spatial processes underlying housing price formation.</w:t>
      </w:r>
    </w:p>
    <w:p w14:paraId="3F8FBF03" w14:textId="0D86C7AC" w:rsidR="009348E0" w:rsidRDefault="009348E0" w:rsidP="0099275B">
      <w:pPr>
        <w:jc w:val="both"/>
        <w:rPr>
          <w:rFonts w:ascii="Times New Roman" w:hAnsi="Times New Roman" w:cs="Times New Roman"/>
        </w:rPr>
      </w:pPr>
      <w:r w:rsidRPr="009348E0">
        <w:rPr>
          <w:rFonts w:ascii="Times New Roman" w:hAnsi="Times New Roman" w:cs="Times New Roman"/>
        </w:rPr>
        <w:t>To further examine the nature of the spatial dependence, Rao’s Score (Lagrange Multiplier) tests were conducted for both spatial lag and spatial error processes.</w:t>
      </w:r>
      <w:r>
        <w:rPr>
          <w:rFonts w:ascii="Times New Roman" w:hAnsi="Times New Roman" w:cs="Times New Roman"/>
        </w:rPr>
        <w:t xml:space="preserve"> The </w:t>
      </w:r>
      <w:r w:rsidR="001B4569">
        <w:rPr>
          <w:rFonts w:ascii="Times New Roman" w:hAnsi="Times New Roman" w:cs="Times New Roman"/>
        </w:rPr>
        <w:t>r</w:t>
      </w:r>
      <w:r w:rsidRPr="009348E0">
        <w:rPr>
          <w:rFonts w:ascii="Times New Roman" w:hAnsi="Times New Roman" w:cs="Times New Roman"/>
        </w:rPr>
        <w:t>esults show that both forms of spatial dependence are highly significant</w:t>
      </w:r>
      <w:r>
        <w:rPr>
          <w:rFonts w:ascii="Times New Roman" w:hAnsi="Times New Roman" w:cs="Times New Roman"/>
        </w:rPr>
        <w:t xml:space="preserve"> (p-value &lt; 0.001), </w:t>
      </w:r>
      <w:r w:rsidRPr="009348E0">
        <w:rPr>
          <w:rFonts w:ascii="Times New Roman" w:hAnsi="Times New Roman" w:cs="Times New Roman"/>
        </w:rPr>
        <w:t>providing strong evidence that spatial processes influence housing prices in the study area</w:t>
      </w:r>
      <w:r>
        <w:rPr>
          <w:rFonts w:ascii="Times New Roman" w:hAnsi="Times New Roman" w:cs="Times New Roman"/>
        </w:rPr>
        <w:t>, with spatial lag dependence implying that housing prices in one location are influenced by prices in neighbouring areas, while spatial error dependence reflects that unobserved spatially correlated factors, such as environmental amenities or local flood protection characteristics, affect housing prices</w:t>
      </w:r>
    </w:p>
    <w:p w14:paraId="27FBE479" w14:textId="65CDF6B6" w:rsidR="00C848A5" w:rsidRDefault="00C848A5" w:rsidP="00C848A5">
      <w:pPr>
        <w:jc w:val="both"/>
        <w:rPr>
          <w:rFonts w:ascii="Times New Roman" w:hAnsi="Times New Roman" w:cs="Times New Roman"/>
        </w:rPr>
      </w:pPr>
      <w:r>
        <w:rPr>
          <w:rFonts w:ascii="Times New Roman" w:hAnsi="Times New Roman" w:cs="Times New Roman"/>
        </w:rPr>
        <w:t>F</w:t>
      </w:r>
      <w:r w:rsidRPr="00C848A5">
        <w:rPr>
          <w:rFonts w:ascii="Times New Roman" w:hAnsi="Times New Roman" w:cs="Times New Roman"/>
        </w:rPr>
        <w:t xml:space="preserve">urthermore, while these global spatial models address spatial dependence, they continue to impose constant marginal effects across space. This limitation motivates the subsequent use of </w:t>
      </w:r>
      <w:r w:rsidRPr="00C848A5">
        <w:rPr>
          <w:rFonts w:ascii="Times New Roman" w:hAnsi="Times New Roman" w:cs="Times New Roman"/>
          <w:b/>
          <w:bCs/>
        </w:rPr>
        <w:t>Geographically Weighted Regression (GWR)</w:t>
      </w:r>
      <w:r w:rsidRPr="00C848A5">
        <w:rPr>
          <w:rFonts w:ascii="Times New Roman" w:hAnsi="Times New Roman" w:cs="Times New Roman"/>
        </w:rPr>
        <w:t xml:space="preserve"> to capture spatial heterogeneity in the pricing of flood risk and adaptation infrastructure</w:t>
      </w:r>
      <w:r>
        <w:rPr>
          <w:rFonts w:ascii="Times New Roman" w:hAnsi="Times New Roman" w:cs="Times New Roman"/>
        </w:rPr>
        <w:t>.</w:t>
      </w:r>
    </w:p>
    <w:p w14:paraId="6E39146E" w14:textId="77777777" w:rsidR="00D62C9E" w:rsidRDefault="00D62C9E" w:rsidP="00C848A5">
      <w:pPr>
        <w:jc w:val="both"/>
        <w:rPr>
          <w:rFonts w:ascii="Times New Roman" w:hAnsi="Times New Roman" w:cs="Times New Roman"/>
        </w:rPr>
      </w:pPr>
    </w:p>
    <w:p w14:paraId="7C1C2BAD" w14:textId="0578C875" w:rsidR="00C72D31" w:rsidRDefault="00C848A5" w:rsidP="00C848A5">
      <w:pPr>
        <w:spacing w:after="0"/>
        <w:jc w:val="both"/>
        <w:rPr>
          <w:rFonts w:ascii="Times New Roman" w:hAnsi="Times New Roman" w:cs="Times New Roman"/>
        </w:rPr>
      </w:pPr>
      <w:r>
        <w:rPr>
          <w:rFonts w:ascii="Times New Roman" w:hAnsi="Times New Roman" w:cs="Times New Roman"/>
        </w:rPr>
        <w:t>T</w:t>
      </w:r>
      <w:r w:rsidR="00C72D31">
        <w:rPr>
          <w:rFonts w:ascii="Times New Roman" w:hAnsi="Times New Roman" w:cs="Times New Roman"/>
        </w:rPr>
        <w:t>able 3: Spatial Autocorrelation Diagnostics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081"/>
        <w:gridCol w:w="2254"/>
      </w:tblGrid>
      <w:tr w:rsidR="00C72D31" w:rsidRPr="00C72D31" w14:paraId="13F56C9C" w14:textId="77777777" w:rsidTr="00D62C9E">
        <w:tc>
          <w:tcPr>
            <w:tcW w:w="9016" w:type="dxa"/>
            <w:gridSpan w:val="3"/>
            <w:tcBorders>
              <w:top w:val="single" w:sz="4" w:space="0" w:color="auto"/>
            </w:tcBorders>
          </w:tcPr>
          <w:p w14:paraId="5FC49783" w14:textId="66CEE7A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Moran’s I Test for Residual Spatial autocorrelation</w:t>
            </w:r>
          </w:p>
        </w:tc>
      </w:tr>
      <w:tr w:rsidR="00C72D31" w:rsidRPr="00C72D31" w14:paraId="1A6497C5" w14:textId="77777777" w:rsidTr="00D62C9E">
        <w:tc>
          <w:tcPr>
            <w:tcW w:w="3681" w:type="dxa"/>
            <w:tcBorders>
              <w:bottom w:val="single" w:sz="4" w:space="0" w:color="auto"/>
            </w:tcBorders>
          </w:tcPr>
          <w:p w14:paraId="4954655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Statistic</w:t>
            </w:r>
          </w:p>
        </w:tc>
        <w:tc>
          <w:tcPr>
            <w:tcW w:w="5335" w:type="dxa"/>
            <w:gridSpan w:val="2"/>
            <w:tcBorders>
              <w:bottom w:val="single" w:sz="4" w:space="0" w:color="auto"/>
            </w:tcBorders>
          </w:tcPr>
          <w:p w14:paraId="45C10EE1"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Value</w:t>
            </w:r>
          </w:p>
        </w:tc>
      </w:tr>
      <w:tr w:rsidR="00C72D31" w:rsidRPr="00C72D31" w14:paraId="542606B5" w14:textId="77777777" w:rsidTr="00D62C9E">
        <w:tc>
          <w:tcPr>
            <w:tcW w:w="3681" w:type="dxa"/>
            <w:tcBorders>
              <w:top w:val="single" w:sz="4" w:space="0" w:color="auto"/>
            </w:tcBorders>
          </w:tcPr>
          <w:p w14:paraId="201F25B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Moran’s I</w:t>
            </w:r>
          </w:p>
        </w:tc>
        <w:tc>
          <w:tcPr>
            <w:tcW w:w="5335" w:type="dxa"/>
            <w:gridSpan w:val="2"/>
            <w:tcBorders>
              <w:top w:val="single" w:sz="4" w:space="0" w:color="auto"/>
            </w:tcBorders>
          </w:tcPr>
          <w:p w14:paraId="65F71D25"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0.1397</w:t>
            </w:r>
          </w:p>
        </w:tc>
      </w:tr>
      <w:tr w:rsidR="00C72D31" w:rsidRPr="00C72D31" w14:paraId="1599451C" w14:textId="77777777" w:rsidTr="00D62C9E">
        <w:tc>
          <w:tcPr>
            <w:tcW w:w="3681" w:type="dxa"/>
          </w:tcPr>
          <w:p w14:paraId="51DC27AB"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Expected I</w:t>
            </w:r>
          </w:p>
        </w:tc>
        <w:tc>
          <w:tcPr>
            <w:tcW w:w="5335" w:type="dxa"/>
            <w:gridSpan w:val="2"/>
          </w:tcPr>
          <w:p w14:paraId="05EAA3C4"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-0.00038</w:t>
            </w:r>
          </w:p>
        </w:tc>
      </w:tr>
      <w:tr w:rsidR="00C72D31" w:rsidRPr="00C72D31" w14:paraId="1CF67FA2" w14:textId="77777777" w:rsidTr="00D62C9E">
        <w:tc>
          <w:tcPr>
            <w:tcW w:w="3681" w:type="dxa"/>
          </w:tcPr>
          <w:p w14:paraId="33FD11C6"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 xml:space="preserve">Variance </w:t>
            </w:r>
          </w:p>
        </w:tc>
        <w:tc>
          <w:tcPr>
            <w:tcW w:w="5335" w:type="dxa"/>
            <w:gridSpan w:val="2"/>
          </w:tcPr>
          <w:p w14:paraId="0E9FA12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0.00000343</w:t>
            </w:r>
          </w:p>
        </w:tc>
      </w:tr>
      <w:tr w:rsidR="00C72D31" w:rsidRPr="00C72D31" w14:paraId="6F1CD0D0" w14:textId="77777777" w:rsidTr="00D62C9E">
        <w:tc>
          <w:tcPr>
            <w:tcW w:w="3681" w:type="dxa"/>
          </w:tcPr>
          <w:p w14:paraId="378B263F"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z-value</w:t>
            </w:r>
          </w:p>
        </w:tc>
        <w:tc>
          <w:tcPr>
            <w:tcW w:w="5335" w:type="dxa"/>
            <w:gridSpan w:val="2"/>
          </w:tcPr>
          <w:p w14:paraId="704701CC"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75.653</w:t>
            </w:r>
          </w:p>
        </w:tc>
      </w:tr>
      <w:tr w:rsidR="00C72D31" w:rsidRPr="00C72D31" w14:paraId="5D53C582" w14:textId="77777777" w:rsidTr="00D62C9E">
        <w:tc>
          <w:tcPr>
            <w:tcW w:w="3681" w:type="dxa"/>
          </w:tcPr>
          <w:p w14:paraId="3F83B65F"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p-value</w:t>
            </w:r>
          </w:p>
        </w:tc>
        <w:tc>
          <w:tcPr>
            <w:tcW w:w="5335" w:type="dxa"/>
            <w:gridSpan w:val="2"/>
          </w:tcPr>
          <w:p w14:paraId="3AF8294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&lt;0.001</w:t>
            </w:r>
          </w:p>
        </w:tc>
      </w:tr>
      <w:tr w:rsidR="00C72D31" w:rsidRPr="00C72D31" w14:paraId="5BFC3359" w14:textId="77777777" w:rsidTr="00D62C9E">
        <w:tc>
          <w:tcPr>
            <w:tcW w:w="9016" w:type="dxa"/>
            <w:gridSpan w:val="3"/>
          </w:tcPr>
          <w:p w14:paraId="71CCE1B8" w14:textId="32FB50C4"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Rao’s Score (Lagrange Multiplier) Tests</w:t>
            </w:r>
          </w:p>
        </w:tc>
      </w:tr>
      <w:tr w:rsidR="00C72D31" w:rsidRPr="00C72D31" w14:paraId="7A6A05E8" w14:textId="77777777" w:rsidTr="00D62C9E">
        <w:tc>
          <w:tcPr>
            <w:tcW w:w="3681" w:type="dxa"/>
          </w:tcPr>
          <w:p w14:paraId="754ABF8F"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Test</w:t>
            </w:r>
          </w:p>
        </w:tc>
        <w:tc>
          <w:tcPr>
            <w:tcW w:w="3081" w:type="dxa"/>
          </w:tcPr>
          <w:p w14:paraId="4FA3D62C"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Statistic</w:t>
            </w:r>
          </w:p>
        </w:tc>
        <w:tc>
          <w:tcPr>
            <w:tcW w:w="2254" w:type="dxa"/>
          </w:tcPr>
          <w:p w14:paraId="5B5C2E5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p-value</w:t>
            </w:r>
          </w:p>
        </w:tc>
      </w:tr>
      <w:tr w:rsidR="00C72D31" w:rsidRPr="00C72D31" w14:paraId="7F865F1A" w14:textId="77777777" w:rsidTr="00D62C9E">
        <w:tc>
          <w:tcPr>
            <w:tcW w:w="3681" w:type="dxa"/>
          </w:tcPr>
          <w:p w14:paraId="50719AB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LM Error</w:t>
            </w:r>
          </w:p>
        </w:tc>
        <w:tc>
          <w:tcPr>
            <w:tcW w:w="3081" w:type="dxa"/>
          </w:tcPr>
          <w:p w14:paraId="3149BEBE"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5674.51</w:t>
            </w:r>
          </w:p>
        </w:tc>
        <w:tc>
          <w:tcPr>
            <w:tcW w:w="2254" w:type="dxa"/>
          </w:tcPr>
          <w:p w14:paraId="75274B7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&lt;0.001</w:t>
            </w:r>
          </w:p>
        </w:tc>
      </w:tr>
      <w:tr w:rsidR="00C72D31" w:rsidRPr="00C72D31" w14:paraId="0D537772" w14:textId="77777777" w:rsidTr="00D62C9E">
        <w:tc>
          <w:tcPr>
            <w:tcW w:w="3681" w:type="dxa"/>
          </w:tcPr>
          <w:p w14:paraId="60FB710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LM Lag</w:t>
            </w:r>
          </w:p>
        </w:tc>
        <w:tc>
          <w:tcPr>
            <w:tcW w:w="3081" w:type="dxa"/>
          </w:tcPr>
          <w:p w14:paraId="292C6B92"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5929.91</w:t>
            </w:r>
          </w:p>
        </w:tc>
        <w:tc>
          <w:tcPr>
            <w:tcW w:w="2254" w:type="dxa"/>
          </w:tcPr>
          <w:p w14:paraId="282778D6"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&lt;0.001</w:t>
            </w:r>
          </w:p>
        </w:tc>
      </w:tr>
      <w:tr w:rsidR="00C72D31" w:rsidRPr="00C72D31" w14:paraId="1ECB6491" w14:textId="77777777" w:rsidTr="00D62C9E">
        <w:tc>
          <w:tcPr>
            <w:tcW w:w="3681" w:type="dxa"/>
          </w:tcPr>
          <w:p w14:paraId="561A11C0"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Robust LM Error</w:t>
            </w:r>
          </w:p>
        </w:tc>
        <w:tc>
          <w:tcPr>
            <w:tcW w:w="3081" w:type="dxa"/>
          </w:tcPr>
          <w:p w14:paraId="4127DB93"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583.82</w:t>
            </w:r>
          </w:p>
        </w:tc>
        <w:tc>
          <w:tcPr>
            <w:tcW w:w="2254" w:type="dxa"/>
          </w:tcPr>
          <w:p w14:paraId="311F74AA"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&lt;0.001</w:t>
            </w:r>
          </w:p>
        </w:tc>
      </w:tr>
      <w:tr w:rsidR="00C72D31" w:rsidRPr="00C72D31" w14:paraId="259CB1C1" w14:textId="77777777" w:rsidTr="00D62C9E">
        <w:tc>
          <w:tcPr>
            <w:tcW w:w="3681" w:type="dxa"/>
            <w:tcBorders>
              <w:bottom w:val="single" w:sz="4" w:space="0" w:color="auto"/>
            </w:tcBorders>
          </w:tcPr>
          <w:p w14:paraId="7BDDDB19"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Robust LM Lag</w:t>
            </w:r>
          </w:p>
        </w:tc>
        <w:tc>
          <w:tcPr>
            <w:tcW w:w="3081" w:type="dxa"/>
            <w:tcBorders>
              <w:bottom w:val="single" w:sz="4" w:space="0" w:color="auto"/>
            </w:tcBorders>
          </w:tcPr>
          <w:p w14:paraId="092B58C7"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839.23</w:t>
            </w:r>
          </w:p>
        </w:tc>
        <w:tc>
          <w:tcPr>
            <w:tcW w:w="2254" w:type="dxa"/>
            <w:tcBorders>
              <w:bottom w:val="single" w:sz="4" w:space="0" w:color="auto"/>
            </w:tcBorders>
          </w:tcPr>
          <w:p w14:paraId="5EF98629" w14:textId="77777777" w:rsidR="00C72D31" w:rsidRPr="00C72D31" w:rsidRDefault="00C72D31" w:rsidP="000C475E">
            <w:pPr>
              <w:rPr>
                <w:rFonts w:ascii="Times New Roman" w:hAnsi="Times New Roman" w:cs="Times New Roman"/>
                <w:sz w:val="20"/>
                <w:szCs w:val="20"/>
              </w:rPr>
            </w:pPr>
            <w:r w:rsidRPr="00C72D31">
              <w:rPr>
                <w:rFonts w:ascii="Times New Roman" w:hAnsi="Times New Roman" w:cs="Times New Roman"/>
                <w:sz w:val="20"/>
                <w:szCs w:val="20"/>
              </w:rPr>
              <w:t>&lt;0.001</w:t>
            </w:r>
          </w:p>
        </w:tc>
      </w:tr>
    </w:tbl>
    <w:p w14:paraId="075C114F" w14:textId="77777777" w:rsidR="00C72D31" w:rsidRPr="008D11A2" w:rsidRDefault="00C72D31" w:rsidP="00C72D31">
      <w:pPr>
        <w:jc w:val="both"/>
        <w:rPr>
          <w:rFonts w:ascii="Times New Roman" w:hAnsi="Times New Roman" w:cs="Times New Roman"/>
        </w:rPr>
      </w:pPr>
      <w:r w:rsidRPr="00C72D31">
        <w:rPr>
          <w:rFonts w:ascii="Times New Roman" w:hAnsi="Times New Roman" w:cs="Times New Roman"/>
          <w:b/>
          <w:bCs/>
          <w:sz w:val="18"/>
          <w:szCs w:val="18"/>
        </w:rPr>
        <w:t>Notes</w:t>
      </w:r>
      <w:r w:rsidRPr="00C72D31">
        <w:rPr>
          <w:rFonts w:ascii="Times New Roman" w:hAnsi="Times New Roman" w:cs="Times New Roman"/>
          <w:sz w:val="18"/>
          <w:szCs w:val="18"/>
        </w:rPr>
        <w:t xml:space="preserve">: Moran’s I tests for global spatial autocorrelation in the residuals of the baseline hedonic regression. Rao’s Score (Lagrange Multiplier) diagnostics examine the presence of spatial lag and spatial error dependence. Robust tests control for the presence of the alternative spatial process. All statistics are calculated using the spatial weights matrix </w:t>
      </w:r>
      <m:oMath>
        <m:r>
          <m:rPr>
            <m:sty m:val="bi"/>
          </m:rPr>
          <w:rPr>
            <w:rFonts w:ascii="Cambria Math" w:hAnsi="Cambria Math" w:cs="Times New Roman"/>
            <w:sz w:val="18"/>
            <w:szCs w:val="18"/>
          </w:rPr>
          <m:t>W</m:t>
        </m:r>
      </m:oMath>
      <w:r w:rsidRPr="00017D02">
        <w:rPr>
          <w:rFonts w:ascii="Times New Roman" w:hAnsi="Times New Roman" w:cs="Times New Roman"/>
        </w:rPr>
        <w:t>.</w:t>
      </w:r>
    </w:p>
    <w:p w14:paraId="3EAE5800" w14:textId="454B2DE1" w:rsidR="00C72D31" w:rsidRDefault="001B2B02" w:rsidP="11B954C5">
      <w:pPr>
        <w:rPr>
          <w:rFonts w:ascii="Times New Roman" w:hAnsi="Times New Roman" w:cs="Times New Roman"/>
        </w:rPr>
      </w:pPr>
      <w:r w:rsidRPr="11B954C5">
        <w:rPr>
          <w:rFonts w:ascii="Times New Roman" w:hAnsi="Times New Roman" w:cs="Times New Roman"/>
        </w:rPr>
        <w:t>Table 4 reveals that across all specifications, structural property characteristics remain highly significant. Total floor area exhibits a strong positive association with transaction prices, confirming that larger properties command higher market values. Property type also plays a significant role, with flats generally selling at a discount relative to hou</w:t>
      </w:r>
    </w:p>
    <w:p w14:paraId="76418D07" w14:textId="28CBB586" w:rsidR="00C72D31" w:rsidRDefault="001B2B02" w:rsidP="00FC6AC9">
      <w:pPr>
        <w:rPr>
          <w:rFonts w:ascii="Times New Roman" w:hAnsi="Times New Roman" w:cs="Times New Roman"/>
        </w:rPr>
      </w:pPr>
      <w:r w:rsidRPr="11B954C5">
        <w:rPr>
          <w:rFonts w:ascii="Times New Roman" w:hAnsi="Times New Roman" w:cs="Times New Roman"/>
        </w:rPr>
        <w:t>ses. These results are consistent with the established hedonic housing literature and validate the structural specification of the model. Income levels exhibit a positive and statistically significant effect on property prices across all models,</w:t>
      </w:r>
      <w:r w:rsidR="00A9271C" w:rsidRPr="11B954C5">
        <w:rPr>
          <w:rFonts w:ascii="Times New Roman" w:hAnsi="Times New Roman" w:cs="Times New Roman"/>
        </w:rPr>
        <w:t xml:space="preserve"> while travel time to employment centres is negatively associated with prices, indicating that accessibility remains a key determinant of urban housing demand.</w:t>
      </w:r>
    </w:p>
    <w:p w14:paraId="5E21D9D4" w14:textId="1D334404" w:rsidR="00A9271C" w:rsidRDefault="00A9271C" w:rsidP="00FC6AC9">
      <w:pPr>
        <w:rPr>
          <w:rFonts w:ascii="Times New Roman" w:hAnsi="Times New Roman" w:cs="Times New Roman"/>
        </w:rPr>
      </w:pPr>
      <w:r w:rsidRPr="00A9271C">
        <w:rPr>
          <w:rFonts w:ascii="Times New Roman" w:hAnsi="Times New Roman" w:cs="Times New Roman"/>
        </w:rPr>
        <w:t>The coefficients for flood risk indicators remain statistically significant across the OLS, SEM, and SDM models. Properties located within both medium and high flood risk zones exhibit measurable price effects relative to properties outside designated flood zones.</w:t>
      </w:r>
      <w:r>
        <w:rPr>
          <w:rFonts w:ascii="Times New Roman" w:hAnsi="Times New Roman" w:cs="Times New Roman"/>
        </w:rPr>
        <w:t xml:space="preserve"> </w:t>
      </w:r>
      <w:r w:rsidRPr="00A9271C">
        <w:rPr>
          <w:rFonts w:ascii="Times New Roman" w:hAnsi="Times New Roman" w:cs="Times New Roman"/>
        </w:rPr>
        <w:t>Elevation exhibits a positive and statistically significant effect across all models, indicating that properties located at higher elevations command price premiums, likely reflecting reduced exposure to flood hazards. Similarly, greater distance from river channels is associated with higher property values, suggesting that the housing market internalises aspects of physical flood risk geography.</w:t>
      </w:r>
    </w:p>
    <w:p w14:paraId="336D88C7" w14:textId="547BBF48" w:rsidR="00A9271C" w:rsidRDefault="00A9271C" w:rsidP="00FC6AC9">
      <w:pPr>
        <w:rPr>
          <w:rFonts w:ascii="Times New Roman" w:hAnsi="Times New Roman" w:cs="Times New Roman"/>
        </w:rPr>
      </w:pPr>
      <w:r w:rsidRPr="00A9271C">
        <w:rPr>
          <w:rFonts w:ascii="Times New Roman" w:hAnsi="Times New Roman" w:cs="Times New Roman"/>
        </w:rPr>
        <w:t>The Spatial Error Model reports a highly significant spatial error coefficient (λ = 0.1277), indicating that unobserved spatially correlated factors influence housing prices.</w:t>
      </w:r>
      <w:r>
        <w:rPr>
          <w:rFonts w:ascii="Times New Roman" w:hAnsi="Times New Roman" w:cs="Times New Roman"/>
        </w:rPr>
        <w:t xml:space="preserve"> </w:t>
      </w:r>
      <w:r w:rsidRPr="00A9271C">
        <w:rPr>
          <w:rFonts w:ascii="Times New Roman" w:hAnsi="Times New Roman" w:cs="Times New Roman"/>
        </w:rPr>
        <w:t>The Spatial Lag Model also detects significant spatial interaction in prices, suggesting that housing prices in one location are partially influenced by prices in neighbouring areas</w:t>
      </w:r>
    </w:p>
    <w:p w14:paraId="39834B40" w14:textId="77777777" w:rsidR="001B2B02" w:rsidRDefault="001B2B02" w:rsidP="00FC6AC9">
      <w:pPr>
        <w:rPr>
          <w:rFonts w:ascii="Times New Roman" w:hAnsi="Times New Roman" w:cs="Times New Roman"/>
        </w:rPr>
      </w:pPr>
    </w:p>
    <w:p w14:paraId="50F1055B" w14:textId="77777777" w:rsidR="001B2B02" w:rsidRDefault="001B2B02" w:rsidP="00FC6AC9">
      <w:pPr>
        <w:rPr>
          <w:rFonts w:ascii="Times New Roman" w:hAnsi="Times New Roman" w:cs="Times New Roman"/>
        </w:rPr>
      </w:pPr>
    </w:p>
    <w:p w14:paraId="1D57A8E2" w14:textId="77777777" w:rsidR="001B2B02" w:rsidRDefault="001B2B02" w:rsidP="00FC6AC9">
      <w:pPr>
        <w:rPr>
          <w:rFonts w:ascii="Times New Roman" w:hAnsi="Times New Roman" w:cs="Times New Roman"/>
        </w:rPr>
      </w:pPr>
    </w:p>
    <w:p w14:paraId="7D0CD8D5" w14:textId="77777777" w:rsidR="001B2B02" w:rsidRDefault="001B2B02" w:rsidP="00FC6AC9">
      <w:pPr>
        <w:rPr>
          <w:rFonts w:ascii="Times New Roman" w:hAnsi="Times New Roman" w:cs="Times New Roman"/>
        </w:rPr>
      </w:pPr>
    </w:p>
    <w:p w14:paraId="75D334AB" w14:textId="77777777" w:rsidR="001B2B02" w:rsidRDefault="001B2B02" w:rsidP="00FC6AC9">
      <w:pPr>
        <w:rPr>
          <w:rFonts w:ascii="Times New Roman" w:hAnsi="Times New Roman" w:cs="Times New Roman"/>
        </w:rPr>
      </w:pPr>
    </w:p>
    <w:p w14:paraId="6FBD3A09" w14:textId="77777777" w:rsidR="001B2B02" w:rsidRDefault="001B2B02" w:rsidP="00FC6AC9">
      <w:pPr>
        <w:rPr>
          <w:rFonts w:ascii="Times New Roman" w:hAnsi="Times New Roman" w:cs="Times New Roman"/>
        </w:rPr>
      </w:pPr>
    </w:p>
    <w:p w14:paraId="43AE0CC6" w14:textId="77777777" w:rsidR="001B2B02" w:rsidRDefault="001B2B02" w:rsidP="00FC6AC9">
      <w:pPr>
        <w:rPr>
          <w:rFonts w:ascii="Times New Roman" w:hAnsi="Times New Roman" w:cs="Times New Roman"/>
        </w:rPr>
      </w:pPr>
    </w:p>
    <w:p w14:paraId="08D83CCE" w14:textId="1164F40C" w:rsidR="00B21C02" w:rsidRDefault="00C72D31" w:rsidP="00FC6AC9">
      <w:pPr>
        <w:rPr>
          <w:rFonts w:ascii="Times New Roman" w:hAnsi="Times New Roman" w:cs="Times New Roman"/>
        </w:rPr>
      </w:pPr>
      <w:r>
        <w:rPr>
          <w:rFonts w:ascii="Times New Roman" w:hAnsi="Times New Roman" w:cs="Times New Roman"/>
        </w:rPr>
        <w:t xml:space="preserve">Table 4: </w:t>
      </w:r>
      <w:r w:rsidRPr="00C72D31">
        <w:rPr>
          <w:rFonts w:ascii="Times New Roman" w:hAnsi="Times New Roman" w:cs="Times New Roman"/>
        </w:rPr>
        <w:t>Global Hedonic and Spatial Econometric Model Estimates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268"/>
        <w:gridCol w:w="2217"/>
      </w:tblGrid>
      <w:tr w:rsidR="00C72D31" w:rsidRPr="00C72D31" w14:paraId="78ADDD7F" w14:textId="77777777" w:rsidTr="000E5844">
        <w:tc>
          <w:tcPr>
            <w:tcW w:w="2263" w:type="dxa"/>
            <w:tcBorders>
              <w:top w:val="single" w:sz="4" w:space="0" w:color="auto"/>
              <w:bottom w:val="single" w:sz="4" w:space="0" w:color="auto"/>
            </w:tcBorders>
          </w:tcPr>
          <w:p w14:paraId="51FC09DA" w14:textId="132D0A9D"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Variables</w:t>
            </w:r>
          </w:p>
        </w:tc>
        <w:tc>
          <w:tcPr>
            <w:tcW w:w="2268" w:type="dxa"/>
            <w:tcBorders>
              <w:top w:val="single" w:sz="4" w:space="0" w:color="auto"/>
              <w:bottom w:val="single" w:sz="4" w:space="0" w:color="auto"/>
            </w:tcBorders>
          </w:tcPr>
          <w:p w14:paraId="4D12D2CD" w14:textId="78BA18C6"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OLS</w:t>
            </w:r>
          </w:p>
        </w:tc>
        <w:tc>
          <w:tcPr>
            <w:tcW w:w="2268" w:type="dxa"/>
            <w:tcBorders>
              <w:top w:val="single" w:sz="4" w:space="0" w:color="auto"/>
              <w:bottom w:val="single" w:sz="4" w:space="0" w:color="auto"/>
            </w:tcBorders>
          </w:tcPr>
          <w:p w14:paraId="662DDDCF" w14:textId="53A9829D"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SEM</w:t>
            </w:r>
          </w:p>
        </w:tc>
        <w:tc>
          <w:tcPr>
            <w:tcW w:w="2217" w:type="dxa"/>
            <w:tcBorders>
              <w:top w:val="single" w:sz="4" w:space="0" w:color="auto"/>
              <w:bottom w:val="single" w:sz="4" w:space="0" w:color="auto"/>
            </w:tcBorders>
          </w:tcPr>
          <w:p w14:paraId="08A33827" w14:textId="4FDE9BA9"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SDM</w:t>
            </w:r>
          </w:p>
        </w:tc>
      </w:tr>
      <w:tr w:rsidR="00C72D31" w:rsidRPr="00C72D31" w14:paraId="37E9726E" w14:textId="77777777" w:rsidTr="000E5844">
        <w:tc>
          <w:tcPr>
            <w:tcW w:w="2263" w:type="dxa"/>
            <w:tcBorders>
              <w:top w:val="single" w:sz="4" w:space="0" w:color="auto"/>
            </w:tcBorders>
          </w:tcPr>
          <w:p w14:paraId="41174D38" w14:textId="59683C84"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 xml:space="preserve">                                                                                                                                                                                                                                                                </w:t>
            </w:r>
          </w:p>
        </w:tc>
        <w:tc>
          <w:tcPr>
            <w:tcW w:w="2268" w:type="dxa"/>
            <w:tcBorders>
              <w:top w:val="single" w:sz="4" w:space="0" w:color="auto"/>
            </w:tcBorders>
          </w:tcPr>
          <w:p w14:paraId="35FA2F64" w14:textId="58593658"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10.740*** (0.0137)</w:t>
            </w:r>
          </w:p>
        </w:tc>
        <w:tc>
          <w:tcPr>
            <w:tcW w:w="2268" w:type="dxa"/>
            <w:tcBorders>
              <w:top w:val="single" w:sz="4" w:space="0" w:color="auto"/>
            </w:tcBorders>
          </w:tcPr>
          <w:p w14:paraId="59F8E532" w14:textId="5192600F"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10.840*** (0.0316)</w:t>
            </w:r>
          </w:p>
        </w:tc>
        <w:tc>
          <w:tcPr>
            <w:tcW w:w="2217" w:type="dxa"/>
            <w:tcBorders>
              <w:top w:val="single" w:sz="4" w:space="0" w:color="auto"/>
            </w:tcBorders>
          </w:tcPr>
          <w:p w14:paraId="3C7D8F26" w14:textId="1CC3C871"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10.894*** (0.0134)</w:t>
            </w:r>
          </w:p>
        </w:tc>
      </w:tr>
      <w:tr w:rsidR="00C72D31" w:rsidRPr="00C72D31" w14:paraId="7990C601" w14:textId="77777777" w:rsidTr="000E5844">
        <w:tc>
          <w:tcPr>
            <w:tcW w:w="2263" w:type="dxa"/>
          </w:tcPr>
          <w:p w14:paraId="11D7C6B2" w14:textId="1CE1DFAB"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Total Floor Area</w:t>
            </w:r>
          </w:p>
        </w:tc>
        <w:tc>
          <w:tcPr>
            <w:tcW w:w="2268" w:type="dxa"/>
          </w:tcPr>
          <w:p w14:paraId="1DEE6140" w14:textId="01574C85"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0.00547*** (0.000054)</w:t>
            </w:r>
          </w:p>
        </w:tc>
        <w:tc>
          <w:tcPr>
            <w:tcW w:w="2268" w:type="dxa"/>
          </w:tcPr>
          <w:p w14:paraId="5D158BC5" w14:textId="706BA9D4"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0.00409*** (0.000059)</w:t>
            </w:r>
          </w:p>
        </w:tc>
        <w:tc>
          <w:tcPr>
            <w:tcW w:w="2217" w:type="dxa"/>
          </w:tcPr>
          <w:p w14:paraId="1E9FF543" w14:textId="535D2A1B"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0.00548*** (0.000054)</w:t>
            </w:r>
          </w:p>
        </w:tc>
      </w:tr>
      <w:tr w:rsidR="00C72D31" w:rsidRPr="00C72D31" w14:paraId="24838FA9" w14:textId="77777777" w:rsidTr="000E5844">
        <w:tc>
          <w:tcPr>
            <w:tcW w:w="9016" w:type="dxa"/>
            <w:gridSpan w:val="4"/>
          </w:tcPr>
          <w:p w14:paraId="4FC3C5AE" w14:textId="1C3742A5"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 xml:space="preserve">Property Type: </w:t>
            </w:r>
          </w:p>
        </w:tc>
      </w:tr>
      <w:tr w:rsidR="00C72D31" w:rsidRPr="00C72D31" w14:paraId="2B5E9E0E" w14:textId="77777777" w:rsidTr="000E5844">
        <w:tc>
          <w:tcPr>
            <w:tcW w:w="2263" w:type="dxa"/>
          </w:tcPr>
          <w:p w14:paraId="662B0C00" w14:textId="5DA7E7C7" w:rsidR="00C72D31" w:rsidRPr="00C72D31" w:rsidRDefault="00C72D31" w:rsidP="00FC6AC9">
            <w:pPr>
              <w:rPr>
                <w:rFonts w:ascii="Times New Roman" w:hAnsi="Times New Roman" w:cs="Times New Roman"/>
                <w:sz w:val="20"/>
                <w:szCs w:val="20"/>
              </w:rPr>
            </w:pPr>
            <w:r w:rsidRPr="00C72D31">
              <w:rPr>
                <w:rFonts w:ascii="Times New Roman" w:hAnsi="Times New Roman" w:cs="Times New Roman"/>
                <w:sz w:val="20"/>
                <w:szCs w:val="20"/>
              </w:rPr>
              <w:t>Flat</w:t>
            </w:r>
          </w:p>
        </w:tc>
        <w:tc>
          <w:tcPr>
            <w:tcW w:w="2268" w:type="dxa"/>
          </w:tcPr>
          <w:p w14:paraId="1C785264" w14:textId="7CDD1E08"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-0.0514*** (0.00703)</w:t>
            </w:r>
          </w:p>
        </w:tc>
        <w:tc>
          <w:tcPr>
            <w:tcW w:w="2268" w:type="dxa"/>
          </w:tcPr>
          <w:p w14:paraId="4EFD7981" w14:textId="5774F68D"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-0.2309*** (0.00915)</w:t>
            </w:r>
          </w:p>
        </w:tc>
        <w:tc>
          <w:tcPr>
            <w:tcW w:w="2217" w:type="dxa"/>
          </w:tcPr>
          <w:p w14:paraId="6D2B2606" w14:textId="59E9C6EB" w:rsidR="00C72D31" w:rsidRPr="00C72D31" w:rsidRDefault="00C72D31" w:rsidP="00FC6AC9">
            <w:pPr>
              <w:rPr>
                <w:rFonts w:ascii="Times New Roman" w:hAnsi="Times New Roman" w:cs="Times New Roman"/>
                <w:sz w:val="20"/>
                <w:szCs w:val="20"/>
              </w:rPr>
            </w:pPr>
            <w:r>
              <w:rPr>
                <w:rFonts w:ascii="Times New Roman" w:hAnsi="Times New Roman" w:cs="Times New Roman"/>
                <w:sz w:val="20"/>
                <w:szCs w:val="20"/>
              </w:rPr>
              <w:t>-0.0513*** (0.00464)</w:t>
            </w:r>
          </w:p>
        </w:tc>
      </w:tr>
      <w:tr w:rsidR="00C72D31" w:rsidRPr="00C72D31" w14:paraId="4CB6C0DA" w14:textId="77777777" w:rsidTr="000E5844">
        <w:tc>
          <w:tcPr>
            <w:tcW w:w="2263" w:type="dxa"/>
          </w:tcPr>
          <w:p w14:paraId="67E24BE3" w14:textId="5EEBD8EE"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House</w:t>
            </w:r>
          </w:p>
        </w:tc>
        <w:tc>
          <w:tcPr>
            <w:tcW w:w="2268" w:type="dxa"/>
          </w:tcPr>
          <w:p w14:paraId="6F862445" w14:textId="3AC0752C"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0.1537*** (0.00654)</w:t>
            </w:r>
          </w:p>
        </w:tc>
        <w:tc>
          <w:tcPr>
            <w:tcW w:w="2268" w:type="dxa"/>
          </w:tcPr>
          <w:p w14:paraId="082A5EFC" w14:textId="025064E8"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0.0858*** (0.00811)</w:t>
            </w:r>
          </w:p>
        </w:tc>
        <w:tc>
          <w:tcPr>
            <w:tcW w:w="2217" w:type="dxa"/>
          </w:tcPr>
          <w:p w14:paraId="5C8A9D05" w14:textId="622473F2"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0.1551*** (0.00406)</w:t>
            </w:r>
          </w:p>
        </w:tc>
      </w:tr>
      <w:tr w:rsidR="00C72D31" w:rsidRPr="00C72D31" w14:paraId="33C40D1D" w14:textId="77777777" w:rsidTr="000E5844">
        <w:tc>
          <w:tcPr>
            <w:tcW w:w="2263" w:type="dxa"/>
          </w:tcPr>
          <w:p w14:paraId="244544B0" w14:textId="39457A47"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Maisonette</w:t>
            </w:r>
          </w:p>
        </w:tc>
        <w:tc>
          <w:tcPr>
            <w:tcW w:w="2268" w:type="dxa"/>
          </w:tcPr>
          <w:p w14:paraId="1068E3AA" w14:textId="4C75993C"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0.0103 (0.00991)</w:t>
            </w:r>
          </w:p>
        </w:tc>
        <w:tc>
          <w:tcPr>
            <w:tcW w:w="2268" w:type="dxa"/>
          </w:tcPr>
          <w:p w14:paraId="22F2AE6D" w14:textId="39C057C1"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-0.1773*** (0.0115)</w:t>
            </w:r>
          </w:p>
        </w:tc>
        <w:tc>
          <w:tcPr>
            <w:tcW w:w="2217" w:type="dxa"/>
          </w:tcPr>
          <w:p w14:paraId="531A51E1" w14:textId="4666A818"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0.0116</w:t>
            </w:r>
          </w:p>
        </w:tc>
      </w:tr>
      <w:tr w:rsidR="00C72D31" w:rsidRPr="00C72D31" w14:paraId="2688B373" w14:textId="77777777" w:rsidTr="000E5844">
        <w:tc>
          <w:tcPr>
            <w:tcW w:w="2263" w:type="dxa"/>
          </w:tcPr>
          <w:p w14:paraId="364C802B" w14:textId="5EE29623"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Income After Housing</w:t>
            </w:r>
          </w:p>
        </w:tc>
        <w:tc>
          <w:tcPr>
            <w:tcW w:w="2268" w:type="dxa"/>
          </w:tcPr>
          <w:p w14:paraId="2FDDBF19" w14:textId="4FE99148"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3.37e-05*** (3.03e-07)</w:t>
            </w:r>
          </w:p>
        </w:tc>
        <w:tc>
          <w:tcPr>
            <w:tcW w:w="2268" w:type="dxa"/>
          </w:tcPr>
          <w:p w14:paraId="68F8F4E0" w14:textId="55E050DD"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3.</w:t>
            </w:r>
            <w:r>
              <w:rPr>
                <w:rFonts w:ascii="Times New Roman" w:hAnsi="Times New Roman" w:cs="Times New Roman"/>
                <w:sz w:val="20"/>
                <w:szCs w:val="20"/>
              </w:rPr>
              <w:t>58</w:t>
            </w:r>
            <w:r w:rsidRPr="00C72D31">
              <w:rPr>
                <w:rFonts w:ascii="Times New Roman" w:hAnsi="Times New Roman" w:cs="Times New Roman"/>
                <w:sz w:val="20"/>
                <w:szCs w:val="20"/>
              </w:rPr>
              <w:t>e-05*** (3.03e-07)</w:t>
            </w:r>
          </w:p>
        </w:tc>
        <w:tc>
          <w:tcPr>
            <w:tcW w:w="2217" w:type="dxa"/>
          </w:tcPr>
          <w:p w14:paraId="31D72A90" w14:textId="285AA1F1"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3.</w:t>
            </w:r>
            <w:r>
              <w:rPr>
                <w:rFonts w:ascii="Times New Roman" w:hAnsi="Times New Roman" w:cs="Times New Roman"/>
                <w:sz w:val="20"/>
                <w:szCs w:val="20"/>
              </w:rPr>
              <w:t>43</w:t>
            </w:r>
            <w:r w:rsidRPr="00C72D31">
              <w:rPr>
                <w:rFonts w:ascii="Times New Roman" w:hAnsi="Times New Roman" w:cs="Times New Roman"/>
                <w:sz w:val="20"/>
                <w:szCs w:val="20"/>
              </w:rPr>
              <w:t>e-05*** (3.03e-07)</w:t>
            </w:r>
          </w:p>
        </w:tc>
      </w:tr>
      <w:tr w:rsidR="00C72D31" w:rsidRPr="00C72D31" w14:paraId="275B361A" w14:textId="77777777" w:rsidTr="000E5844">
        <w:tc>
          <w:tcPr>
            <w:tcW w:w="2263" w:type="dxa"/>
          </w:tcPr>
          <w:p w14:paraId="7E592D11" w14:textId="11B58827"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Travel Time to Employment</w:t>
            </w:r>
          </w:p>
        </w:tc>
        <w:tc>
          <w:tcPr>
            <w:tcW w:w="2268" w:type="dxa"/>
          </w:tcPr>
          <w:p w14:paraId="3E22D2CC" w14:textId="32A17B3F"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-0.0143*** (0.000545)</w:t>
            </w:r>
          </w:p>
        </w:tc>
        <w:tc>
          <w:tcPr>
            <w:tcW w:w="2268" w:type="dxa"/>
          </w:tcPr>
          <w:p w14:paraId="58FDAC0F" w14:textId="2F721130"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-0.0124*** (0.00136)</w:t>
            </w:r>
          </w:p>
        </w:tc>
        <w:tc>
          <w:tcPr>
            <w:tcW w:w="2217" w:type="dxa"/>
          </w:tcPr>
          <w:p w14:paraId="16BE8E06" w14:textId="604BAA58"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-0.0145*** (0.000535)</w:t>
            </w:r>
          </w:p>
        </w:tc>
      </w:tr>
      <w:tr w:rsidR="00C72D31" w:rsidRPr="00C72D31" w14:paraId="5D9EEB53" w14:textId="77777777" w:rsidTr="000E5844">
        <w:tc>
          <w:tcPr>
            <w:tcW w:w="9016" w:type="dxa"/>
            <w:gridSpan w:val="4"/>
          </w:tcPr>
          <w:p w14:paraId="284797FF" w14:textId="0D423E04"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Flood Risk</w:t>
            </w:r>
          </w:p>
        </w:tc>
      </w:tr>
      <w:tr w:rsidR="00C72D31" w:rsidRPr="00C72D31" w14:paraId="46DFED69" w14:textId="77777777" w:rsidTr="000E5844">
        <w:tc>
          <w:tcPr>
            <w:tcW w:w="2263" w:type="dxa"/>
          </w:tcPr>
          <w:p w14:paraId="1934644E" w14:textId="6D54274E"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Medium</w:t>
            </w:r>
          </w:p>
        </w:tc>
        <w:tc>
          <w:tcPr>
            <w:tcW w:w="2268" w:type="dxa"/>
          </w:tcPr>
          <w:p w14:paraId="09F8BBC9" w14:textId="05EAB9B2"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0.0529*** (0.00654)</w:t>
            </w:r>
          </w:p>
        </w:tc>
        <w:tc>
          <w:tcPr>
            <w:tcW w:w="2268" w:type="dxa"/>
          </w:tcPr>
          <w:p w14:paraId="2648D162" w14:textId="474C9A14"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0.0691*** (0.0146)</w:t>
            </w:r>
          </w:p>
        </w:tc>
        <w:tc>
          <w:tcPr>
            <w:tcW w:w="2217" w:type="dxa"/>
          </w:tcPr>
          <w:p w14:paraId="52955B64" w14:textId="386CA1A7"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0.0523*** (0.00654)</w:t>
            </w:r>
          </w:p>
        </w:tc>
      </w:tr>
      <w:tr w:rsidR="00C72D31" w:rsidRPr="00C72D31" w14:paraId="4DEFA57D" w14:textId="77777777" w:rsidTr="000E5844">
        <w:tc>
          <w:tcPr>
            <w:tcW w:w="2263" w:type="dxa"/>
          </w:tcPr>
          <w:p w14:paraId="15E6A3F1" w14:textId="34BCBA49"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High</w:t>
            </w:r>
          </w:p>
        </w:tc>
        <w:tc>
          <w:tcPr>
            <w:tcW w:w="2268" w:type="dxa"/>
          </w:tcPr>
          <w:p w14:paraId="4C2C118B" w14:textId="3A826872"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0.1001*** (0.00547)</w:t>
            </w:r>
          </w:p>
        </w:tc>
        <w:tc>
          <w:tcPr>
            <w:tcW w:w="2268" w:type="dxa"/>
          </w:tcPr>
          <w:p w14:paraId="51A9D5CA" w14:textId="37EDC305"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0.1106*** (0.0129)</w:t>
            </w:r>
          </w:p>
        </w:tc>
        <w:tc>
          <w:tcPr>
            <w:tcW w:w="2217" w:type="dxa"/>
          </w:tcPr>
          <w:p w14:paraId="7B7B8D7B" w14:textId="375F55FB"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0.1004*** (0.00527)</w:t>
            </w:r>
          </w:p>
        </w:tc>
      </w:tr>
      <w:tr w:rsidR="00C72D31" w:rsidRPr="00C72D31" w14:paraId="6F8E83C1" w14:textId="77777777" w:rsidTr="000E5844">
        <w:tc>
          <w:tcPr>
            <w:tcW w:w="2263" w:type="dxa"/>
          </w:tcPr>
          <w:p w14:paraId="3CF1827D" w14:textId="1D664060"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Elevation</w:t>
            </w:r>
          </w:p>
        </w:tc>
        <w:tc>
          <w:tcPr>
            <w:tcW w:w="2268" w:type="dxa"/>
          </w:tcPr>
          <w:p w14:paraId="1827C1EA" w14:textId="17D6654E"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0.0137*** (0.00102)</w:t>
            </w:r>
          </w:p>
        </w:tc>
        <w:tc>
          <w:tcPr>
            <w:tcW w:w="2268" w:type="dxa"/>
          </w:tcPr>
          <w:p w14:paraId="4846F2F1" w14:textId="72D72F2A"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0.0163*** (0.00248)</w:t>
            </w:r>
          </w:p>
        </w:tc>
        <w:tc>
          <w:tcPr>
            <w:tcW w:w="2217" w:type="dxa"/>
          </w:tcPr>
          <w:p w14:paraId="64E2E595" w14:textId="0DB4C44F"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0.0137*** (0.000971)</w:t>
            </w:r>
          </w:p>
        </w:tc>
      </w:tr>
      <w:tr w:rsidR="00C72D31" w:rsidRPr="00C72D31" w14:paraId="74FC7682" w14:textId="77777777" w:rsidTr="000E5844">
        <w:tc>
          <w:tcPr>
            <w:tcW w:w="2263" w:type="dxa"/>
          </w:tcPr>
          <w:p w14:paraId="3DCF007A" w14:textId="310E746A"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Distance to River</w:t>
            </w:r>
          </w:p>
        </w:tc>
        <w:tc>
          <w:tcPr>
            <w:tcW w:w="2268" w:type="dxa"/>
          </w:tcPr>
          <w:p w14:paraId="49520D7B" w14:textId="5C6CF137"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0.000135*** (2.94e-06)</w:t>
            </w:r>
          </w:p>
        </w:tc>
        <w:tc>
          <w:tcPr>
            <w:tcW w:w="2268" w:type="dxa"/>
          </w:tcPr>
          <w:p w14:paraId="6BDBF442" w14:textId="2D4727C8"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0.000143*** (7.27e-06)</w:t>
            </w:r>
          </w:p>
        </w:tc>
        <w:tc>
          <w:tcPr>
            <w:tcW w:w="2217" w:type="dxa"/>
          </w:tcPr>
          <w:p w14:paraId="70367A3D" w14:textId="37E7D663"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0.000136*** (2.96e-06)</w:t>
            </w:r>
          </w:p>
        </w:tc>
      </w:tr>
      <w:tr w:rsidR="00C72D31" w:rsidRPr="00C72D31" w14:paraId="019F2E32" w14:textId="77777777" w:rsidTr="000E5844">
        <w:tc>
          <w:tcPr>
            <w:tcW w:w="9016" w:type="dxa"/>
            <w:gridSpan w:val="4"/>
          </w:tcPr>
          <w:p w14:paraId="1CA50435" w14:textId="69CFDF88"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Spatial Parameters</w:t>
            </w:r>
            <w:r>
              <w:rPr>
                <w:rFonts w:ascii="Times New Roman" w:hAnsi="Times New Roman" w:cs="Times New Roman"/>
                <w:sz w:val="20"/>
                <w:szCs w:val="20"/>
              </w:rPr>
              <w:t xml:space="preserve"> &amp; Model Diagnostics</w:t>
            </w:r>
          </w:p>
        </w:tc>
      </w:tr>
      <w:tr w:rsidR="00C72D31" w:rsidRPr="00C72D31" w14:paraId="7B8E0BCC" w14:textId="77777777" w:rsidTr="000E5844">
        <w:tc>
          <w:tcPr>
            <w:tcW w:w="2263" w:type="dxa"/>
          </w:tcPr>
          <w:p w14:paraId="3EF492E9" w14:textId="5FF15248"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Spatial Coeff</w:t>
            </w:r>
          </w:p>
        </w:tc>
        <w:tc>
          <w:tcPr>
            <w:tcW w:w="2268" w:type="dxa"/>
          </w:tcPr>
          <w:p w14:paraId="47B4D155" w14:textId="77777777" w:rsidR="00C72D31" w:rsidRPr="00C72D31" w:rsidRDefault="00C72D31" w:rsidP="00C72D31">
            <w:pPr>
              <w:rPr>
                <w:rFonts w:ascii="Times New Roman" w:hAnsi="Times New Roman" w:cs="Times New Roman"/>
                <w:sz w:val="20"/>
                <w:szCs w:val="20"/>
              </w:rPr>
            </w:pPr>
          </w:p>
        </w:tc>
        <w:tc>
          <w:tcPr>
            <w:tcW w:w="2268" w:type="dxa"/>
          </w:tcPr>
          <w:p w14:paraId="7ECF77CD" w14:textId="147EB2EA"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 xml:space="preserve">-0.00148*** (Rho, </w:t>
            </w:r>
            <w:r w:rsidRPr="00C72D31">
              <w:rPr>
                <w:rFonts w:ascii="Times New Roman" w:hAnsi="Times New Roman" w:cs="Times New Roman"/>
                <w:sz w:val="20"/>
                <w:szCs w:val="20"/>
              </w:rPr>
              <w:t>ρ</w:t>
            </w:r>
            <w:r>
              <w:rPr>
                <w:rFonts w:ascii="Times New Roman" w:hAnsi="Times New Roman" w:cs="Times New Roman"/>
                <w:sz w:val="20"/>
                <w:szCs w:val="20"/>
              </w:rPr>
              <w:t>)</w:t>
            </w:r>
          </w:p>
        </w:tc>
        <w:tc>
          <w:tcPr>
            <w:tcW w:w="2217" w:type="dxa"/>
          </w:tcPr>
          <w:p w14:paraId="7833F013" w14:textId="6B7F0F53"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 xml:space="preserve">0.1277*** (Lambda, </w:t>
            </w:r>
            <w:r w:rsidRPr="00C72D31">
              <w:rPr>
                <w:rFonts w:ascii="Times New Roman" w:hAnsi="Times New Roman" w:cs="Times New Roman"/>
                <w:sz w:val="20"/>
                <w:szCs w:val="20"/>
              </w:rPr>
              <w:t>λ</w:t>
            </w:r>
            <w:r>
              <w:rPr>
                <w:rFonts w:ascii="Times New Roman" w:hAnsi="Times New Roman" w:cs="Times New Roman"/>
                <w:sz w:val="20"/>
                <w:szCs w:val="20"/>
              </w:rPr>
              <w:t>)</w:t>
            </w:r>
          </w:p>
        </w:tc>
      </w:tr>
      <w:tr w:rsidR="00C72D31" w:rsidRPr="00C72D31" w14:paraId="0B7A0DA8" w14:textId="77777777" w:rsidTr="000E5844">
        <w:tc>
          <w:tcPr>
            <w:tcW w:w="2263" w:type="dxa"/>
          </w:tcPr>
          <w:p w14:paraId="109A3741" w14:textId="01A7C54B"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Log-Likelihood</w:t>
            </w:r>
          </w:p>
        </w:tc>
        <w:tc>
          <w:tcPr>
            <w:tcW w:w="2268" w:type="dxa"/>
          </w:tcPr>
          <w:p w14:paraId="07467708" w14:textId="164ED8B4"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w:t>
            </w:r>
          </w:p>
        </w:tc>
        <w:tc>
          <w:tcPr>
            <w:tcW w:w="2268" w:type="dxa"/>
          </w:tcPr>
          <w:p w14:paraId="35512D26" w14:textId="58307C62"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-1999.95</w:t>
            </w:r>
          </w:p>
        </w:tc>
        <w:tc>
          <w:tcPr>
            <w:tcW w:w="2217" w:type="dxa"/>
          </w:tcPr>
          <w:p w14:paraId="063DC9F9" w14:textId="357FC7F1"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-35.586.96</w:t>
            </w:r>
          </w:p>
        </w:tc>
      </w:tr>
      <w:tr w:rsidR="00C72D31" w:rsidRPr="00C72D31" w14:paraId="5EDDFE45" w14:textId="77777777" w:rsidTr="000E5844">
        <w:tc>
          <w:tcPr>
            <w:tcW w:w="2263" w:type="dxa"/>
          </w:tcPr>
          <w:p w14:paraId="1D7E89BC" w14:textId="577F33E7"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AIC</w:t>
            </w:r>
          </w:p>
        </w:tc>
        <w:tc>
          <w:tcPr>
            <w:tcW w:w="2268" w:type="dxa"/>
          </w:tcPr>
          <w:p w14:paraId="1A76BA81" w14:textId="14110A12"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71,850</w:t>
            </w:r>
          </w:p>
        </w:tc>
        <w:tc>
          <w:tcPr>
            <w:tcW w:w="2268" w:type="dxa"/>
          </w:tcPr>
          <w:p w14:paraId="57DDAC19" w14:textId="3061490A"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4,025.9</w:t>
            </w:r>
          </w:p>
        </w:tc>
        <w:tc>
          <w:tcPr>
            <w:tcW w:w="2217" w:type="dxa"/>
          </w:tcPr>
          <w:p w14:paraId="6E200EA0" w14:textId="4ED0CFCE"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71,200</w:t>
            </w:r>
          </w:p>
        </w:tc>
      </w:tr>
      <w:tr w:rsidR="00C72D31" w:rsidRPr="00C72D31" w14:paraId="6FAB5A95" w14:textId="77777777" w:rsidTr="000E5844">
        <w:tc>
          <w:tcPr>
            <w:tcW w:w="2263" w:type="dxa"/>
          </w:tcPr>
          <w:p w14:paraId="1703750F" w14:textId="583D8FC1"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 xml:space="preserve">R² </w:t>
            </w:r>
          </w:p>
        </w:tc>
        <w:tc>
          <w:tcPr>
            <w:tcW w:w="2268" w:type="dxa"/>
          </w:tcPr>
          <w:p w14:paraId="7AAE8109" w14:textId="72F20190"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0.382</w:t>
            </w:r>
          </w:p>
        </w:tc>
        <w:tc>
          <w:tcPr>
            <w:tcW w:w="2268" w:type="dxa"/>
          </w:tcPr>
          <w:p w14:paraId="13992624" w14:textId="3BC0E621"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w:t>
            </w:r>
          </w:p>
        </w:tc>
        <w:tc>
          <w:tcPr>
            <w:tcW w:w="2217" w:type="dxa"/>
          </w:tcPr>
          <w:p w14:paraId="7558EDE5" w14:textId="72496716"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w:t>
            </w:r>
          </w:p>
        </w:tc>
      </w:tr>
      <w:tr w:rsidR="00C72D31" w:rsidRPr="00C72D31" w14:paraId="521B871C" w14:textId="77777777" w:rsidTr="000E5844">
        <w:tc>
          <w:tcPr>
            <w:tcW w:w="2263" w:type="dxa"/>
            <w:tcBorders>
              <w:bottom w:val="single" w:sz="4" w:space="0" w:color="auto"/>
            </w:tcBorders>
          </w:tcPr>
          <w:p w14:paraId="64FD6EF4" w14:textId="74F8891C" w:rsidR="00C72D31" w:rsidRPr="00C72D31" w:rsidRDefault="00C72D31" w:rsidP="00C72D31">
            <w:pPr>
              <w:rPr>
                <w:rFonts w:ascii="Times New Roman" w:hAnsi="Times New Roman" w:cs="Times New Roman"/>
                <w:sz w:val="20"/>
                <w:szCs w:val="20"/>
              </w:rPr>
            </w:pPr>
            <w:r w:rsidRPr="00C72D31">
              <w:rPr>
                <w:rFonts w:ascii="Times New Roman" w:hAnsi="Times New Roman" w:cs="Times New Roman"/>
                <w:sz w:val="20"/>
                <w:szCs w:val="20"/>
              </w:rPr>
              <w:t>Observations</w:t>
            </w:r>
          </w:p>
        </w:tc>
        <w:tc>
          <w:tcPr>
            <w:tcW w:w="2268" w:type="dxa"/>
            <w:tcBorders>
              <w:bottom w:val="single" w:sz="4" w:space="0" w:color="auto"/>
            </w:tcBorders>
          </w:tcPr>
          <w:p w14:paraId="69967E73" w14:textId="7DB0F460"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64,947</w:t>
            </w:r>
          </w:p>
        </w:tc>
        <w:tc>
          <w:tcPr>
            <w:tcW w:w="2268" w:type="dxa"/>
            <w:tcBorders>
              <w:bottom w:val="single" w:sz="4" w:space="0" w:color="auto"/>
            </w:tcBorders>
          </w:tcPr>
          <w:p w14:paraId="4D7DECA0" w14:textId="089BF4CC"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64,947</w:t>
            </w:r>
          </w:p>
        </w:tc>
        <w:tc>
          <w:tcPr>
            <w:tcW w:w="2217" w:type="dxa"/>
            <w:tcBorders>
              <w:bottom w:val="single" w:sz="4" w:space="0" w:color="auto"/>
            </w:tcBorders>
          </w:tcPr>
          <w:p w14:paraId="72EB90B6" w14:textId="620AFB91" w:rsidR="00C72D31" w:rsidRPr="00C72D31" w:rsidRDefault="00C72D31" w:rsidP="00C72D31">
            <w:pPr>
              <w:rPr>
                <w:rFonts w:ascii="Times New Roman" w:hAnsi="Times New Roman" w:cs="Times New Roman"/>
                <w:sz w:val="20"/>
                <w:szCs w:val="20"/>
              </w:rPr>
            </w:pPr>
            <w:r>
              <w:rPr>
                <w:rFonts w:ascii="Times New Roman" w:hAnsi="Times New Roman" w:cs="Times New Roman"/>
                <w:sz w:val="20"/>
                <w:szCs w:val="20"/>
              </w:rPr>
              <w:t>64,947</w:t>
            </w:r>
          </w:p>
        </w:tc>
      </w:tr>
    </w:tbl>
    <w:p w14:paraId="7EAABA1D" w14:textId="6E0906DD" w:rsidR="00C72D31" w:rsidRDefault="00C72D31" w:rsidP="00C72D31">
      <w:pPr>
        <w:jc w:val="both"/>
        <w:rPr>
          <w:rFonts w:ascii="Times New Roman" w:hAnsi="Times New Roman" w:cs="Times New Roman"/>
          <w:sz w:val="18"/>
          <w:szCs w:val="18"/>
        </w:rPr>
      </w:pPr>
      <w:r w:rsidRPr="00C72D31">
        <w:rPr>
          <w:rFonts w:ascii="Times New Roman" w:hAnsi="Times New Roman" w:cs="Times New Roman"/>
          <w:b/>
          <w:bCs/>
          <w:sz w:val="18"/>
          <w:szCs w:val="18"/>
        </w:rPr>
        <w:t>Note:</w:t>
      </w:r>
      <w:r w:rsidRPr="00C72D31">
        <w:rPr>
          <w:rFonts w:ascii="Times New Roman" w:hAnsi="Times New Roman" w:cs="Times New Roman"/>
          <w:sz w:val="18"/>
          <w:szCs w:val="18"/>
        </w:rPr>
        <w:t xml:space="preserve"> Dependent variable is the logarithm of transaction price. Standard errors are reported in parentheses. The Spatial Error Model (SEM) accounts for spatial correlation in the regression error term, while the Spatial Durbin/Lag Model incorporates spatial dependence in the dependent variable through the spatial autoregressive parameter </w:t>
      </w:r>
      <m:oMath>
        <m:r>
          <w:rPr>
            <w:rFonts w:ascii="Cambria Math" w:hAnsi="Cambria Math" w:cs="Times New Roman"/>
            <w:sz w:val="18"/>
            <w:szCs w:val="18"/>
          </w:rPr>
          <m:t>ρ</m:t>
        </m:r>
      </m:oMath>
      <w:r w:rsidRPr="00C72D31">
        <w:rPr>
          <w:rFonts w:ascii="Times New Roman" w:hAnsi="Times New Roman" w:cs="Times New Roman"/>
          <w:sz w:val="18"/>
          <w:szCs w:val="18"/>
        </w:rPr>
        <w:t xml:space="preserve">. Spatial weights are constructed using a symmetric binary matrix based on the </w:t>
      </w:r>
      <w:r>
        <w:rPr>
          <w:rFonts w:ascii="Times New Roman" w:hAnsi="Times New Roman" w:cs="Times New Roman"/>
          <w:sz w:val="18"/>
          <w:szCs w:val="18"/>
        </w:rPr>
        <w:t xml:space="preserve">k = 8 </w:t>
      </w:r>
      <w:r w:rsidRPr="00C72D31">
        <w:rPr>
          <w:rFonts w:ascii="Times New Roman" w:hAnsi="Times New Roman" w:cs="Times New Roman"/>
          <w:sz w:val="18"/>
          <w:szCs w:val="18"/>
        </w:rPr>
        <w:t>nearest neighbours to maintain model stability across 64,947 observations. Due to the Sparse Matrix (Matrix) estimation method, the SEM Log-Likelihood and AIC operate on a different numerical scale than the OLS; model selection is therefore guided by the significance of the spatial parameters and the Likelihood Ratio (LR) test.</w:t>
      </w:r>
      <w:r>
        <w:rPr>
          <w:rFonts w:ascii="Times New Roman" w:hAnsi="Times New Roman" w:cs="Times New Roman"/>
          <w:sz w:val="18"/>
          <w:szCs w:val="18"/>
        </w:rPr>
        <w:t xml:space="preserve"> </w:t>
      </w:r>
      <w:r w:rsidRPr="00C72D31">
        <w:rPr>
          <w:rFonts w:ascii="Times New Roman" w:hAnsi="Times New Roman" w:cs="Times New Roman"/>
          <w:sz w:val="18"/>
          <w:szCs w:val="18"/>
        </w:rPr>
        <w:t>Significance levels:</w:t>
      </w:r>
      <w:r>
        <w:rPr>
          <w:rFonts w:ascii="Times New Roman" w:hAnsi="Times New Roman" w:cs="Times New Roman"/>
          <w:sz w:val="18"/>
          <w:szCs w:val="18"/>
        </w:rPr>
        <w:t xml:space="preserve"> </w:t>
      </w:r>
      <w:r w:rsidRPr="00C72D31">
        <w:rPr>
          <w:rFonts w:ascii="Times New Roman" w:hAnsi="Times New Roman" w:cs="Times New Roman"/>
          <w:sz w:val="18"/>
          <w:szCs w:val="18"/>
        </w:rPr>
        <w:t>*** p &lt; 0.01, ** p &lt; 0.05, * p &lt; 0.10.</w:t>
      </w:r>
    </w:p>
    <w:p w14:paraId="722F0AAF" w14:textId="61A5344A" w:rsidR="00797CE0" w:rsidRDefault="00797CE0" w:rsidP="00C72D31">
      <w:pPr>
        <w:jc w:val="both"/>
        <w:rPr>
          <w:rFonts w:ascii="Times New Roman" w:hAnsi="Times New Roman" w:cs="Times New Roman"/>
          <w:sz w:val="18"/>
          <w:szCs w:val="18"/>
        </w:rPr>
      </w:pPr>
    </w:p>
    <w:p w14:paraId="4E88841E" w14:textId="2A124D3F" w:rsidR="0061630E" w:rsidRPr="00966BEB" w:rsidRDefault="0061630E" w:rsidP="00C72D31">
      <w:pPr>
        <w:jc w:val="both"/>
        <w:rPr>
          <w:rFonts w:ascii="Times New Roman" w:hAnsi="Times New Roman" w:cs="Times New Roman"/>
        </w:rPr>
      </w:pPr>
      <w:r w:rsidRPr="0061630E">
        <w:rPr>
          <w:rFonts w:ascii="Times New Roman" w:hAnsi="Times New Roman" w:cs="Times New Roman"/>
        </w:rPr>
        <w:t>Figure 1 maps the transition of the flood risk coefficient</w:t>
      </w:r>
      <w:r w:rsidR="00966BEB" w:rsidRPr="00966BEB">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β</m:t>
            </m:r>
          </m:e>
        </m:d>
      </m:oMath>
      <w:r w:rsidRPr="0061630E">
        <w:rPr>
          <w:rFonts w:ascii="Times New Roman" w:hAnsi="Times New Roman" w:cs="Times New Roman"/>
        </w:rPr>
        <w:t xml:space="preserve">  from the western urban core to the eastern estuary.</w:t>
      </w:r>
      <w:r w:rsidRPr="00966BEB">
        <w:rPr>
          <w:rFonts w:ascii="Times New Roman" w:hAnsi="Times New Roman" w:cs="Times New Roman"/>
        </w:rPr>
        <w:t xml:space="preserve">  The map reveals a clear </w:t>
      </w:r>
      <w:r w:rsidR="00B3628B" w:rsidRPr="00966BEB">
        <w:rPr>
          <w:rFonts w:ascii="Times New Roman" w:hAnsi="Times New Roman" w:cs="Times New Roman"/>
        </w:rPr>
        <w:t>r</w:t>
      </w:r>
      <w:r w:rsidRPr="00966BEB">
        <w:rPr>
          <w:rFonts w:ascii="Times New Roman" w:hAnsi="Times New Roman" w:cs="Times New Roman"/>
        </w:rPr>
        <w:t>ed-to-</w:t>
      </w:r>
      <w:r w:rsidR="00B3628B" w:rsidRPr="00966BEB">
        <w:rPr>
          <w:rFonts w:ascii="Times New Roman" w:hAnsi="Times New Roman" w:cs="Times New Roman"/>
        </w:rPr>
        <w:t>g</w:t>
      </w:r>
      <w:r w:rsidRPr="00966BEB">
        <w:rPr>
          <w:rFonts w:ascii="Times New Roman" w:hAnsi="Times New Roman" w:cs="Times New Roman"/>
        </w:rPr>
        <w:t xml:space="preserve">reen transition; the Red clusters (0.08 to 0.23) represent areas of market failure where flood risk is associated with a price premium. </w:t>
      </w:r>
      <w:r w:rsidR="00B3628B" w:rsidRPr="00966BEB">
        <w:rPr>
          <w:rFonts w:ascii="Times New Roman" w:hAnsi="Times New Roman" w:cs="Times New Roman"/>
        </w:rPr>
        <w:t xml:space="preserve">The Green clusters (-0.47 to -0.06) represent areas where the market has internalized risk, providing a direct visual refutation of the Global SEM's fixed </w:t>
      </w:r>
      <w:r w:rsidR="00E419A9">
        <w:rPr>
          <w:rFonts w:ascii="Times New Roman" w:hAnsi="Times New Roman" w:cs="Times New Roman"/>
        </w:rPr>
        <w:t xml:space="preserve">10.6% </w:t>
      </w:r>
      <w:r w:rsidR="00B3628B" w:rsidRPr="00966BEB">
        <w:rPr>
          <w:rFonts w:ascii="Times New Roman" w:hAnsi="Times New Roman" w:cs="Times New Roman"/>
        </w:rPr>
        <w:t>premium estimate</w:t>
      </w:r>
    </w:p>
    <w:p w14:paraId="301E9325" w14:textId="77777777" w:rsidR="001530E1" w:rsidRDefault="00B54FFB" w:rsidP="001530E1">
      <w:pPr>
        <w:keepNext/>
        <w:spacing w:line="276" w:lineRule="auto"/>
        <w:jc w:val="both"/>
      </w:pPr>
      <w:r>
        <w:rPr>
          <w:noProof/>
        </w:rPr>
        <w:drawing>
          <wp:inline distT="0" distB="0" distL="0" distR="0" wp14:anchorId="1EA6CDD4" wp14:editId="1B13B382">
            <wp:extent cx="5731510" cy="2422187"/>
            <wp:effectExtent l="0" t="0" r="2540" b="0"/>
            <wp:docPr id="1258895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252" cy="2422923"/>
                    </a:xfrm>
                    <a:prstGeom prst="rect">
                      <a:avLst/>
                    </a:prstGeom>
                    <a:noFill/>
                    <a:ln>
                      <a:noFill/>
                    </a:ln>
                  </pic:spPr>
                </pic:pic>
              </a:graphicData>
            </a:graphic>
          </wp:inline>
        </w:drawing>
      </w:r>
    </w:p>
    <w:p w14:paraId="7C90A539" w14:textId="6D450C89" w:rsidR="003F1E7D" w:rsidRDefault="001530E1" w:rsidP="001530E1">
      <w:pPr>
        <w:pStyle w:val="Caption"/>
        <w:jc w:val="both"/>
        <w:rPr>
          <w:noProof/>
        </w:rPr>
      </w:pPr>
      <w:r>
        <w:t xml:space="preserve">Figure </w:t>
      </w:r>
      <w:r>
        <w:fldChar w:fldCharType="begin"/>
      </w:r>
      <w:r>
        <w:instrText xml:space="preserve"> SEQ Figure \* ARABIC </w:instrText>
      </w:r>
      <w:r>
        <w:fldChar w:fldCharType="separate"/>
      </w:r>
      <w:r w:rsidR="00D60C0B">
        <w:rPr>
          <w:noProof/>
        </w:rPr>
        <w:t>1</w:t>
      </w:r>
      <w:r>
        <w:fldChar w:fldCharType="end"/>
      </w:r>
      <w:r>
        <w:t xml:space="preserve">: </w:t>
      </w:r>
      <w:r w:rsidRPr="0097730A">
        <w:t xml:space="preserve"> Spatial Heterogeneity of Local Flood Risk Coefficients (β) across the Thames Estuary</w:t>
      </w:r>
    </w:p>
    <w:p w14:paraId="471EFC85" w14:textId="5AB1EC37" w:rsidR="009B7B4E" w:rsidRDefault="009B7B4E" w:rsidP="009B7B4E">
      <w:pPr>
        <w:rPr>
          <w:noProof/>
        </w:rPr>
      </w:pPr>
    </w:p>
    <w:p w14:paraId="115E5970" w14:textId="77777777" w:rsidR="009B7B4E" w:rsidRDefault="009B7B4E" w:rsidP="009B7B4E">
      <w:pPr>
        <w:rPr>
          <w:rFonts w:ascii="Times New Roman" w:hAnsi="Times New Roman" w:cs="Times New Roman"/>
        </w:rPr>
      </w:pPr>
    </w:p>
    <w:p w14:paraId="3FA0264D" w14:textId="77777777" w:rsidR="00E419A9" w:rsidRDefault="00E419A9" w:rsidP="009B7B4E">
      <w:pPr>
        <w:rPr>
          <w:rFonts w:ascii="Times New Roman" w:hAnsi="Times New Roman" w:cs="Times New Roman"/>
        </w:rPr>
      </w:pPr>
    </w:p>
    <w:p w14:paraId="1EB09147" w14:textId="77777777" w:rsidR="00E419A9" w:rsidRDefault="00E419A9" w:rsidP="009B7B4E">
      <w:pPr>
        <w:rPr>
          <w:rFonts w:ascii="Times New Roman" w:hAnsi="Times New Roman" w:cs="Times New Roman"/>
        </w:rPr>
      </w:pPr>
    </w:p>
    <w:p w14:paraId="0DA60BAC" w14:textId="088AF199" w:rsidR="00E419A9" w:rsidRDefault="00E419A9" w:rsidP="009B7B4E">
      <w:pPr>
        <w:rPr>
          <w:rFonts w:ascii="Times New Roman" w:hAnsi="Times New Roman" w:cs="Times New Roman"/>
        </w:rPr>
      </w:pPr>
      <w:r>
        <w:rPr>
          <w:rFonts w:ascii="Times New Roman" w:hAnsi="Times New Roman" w:cs="Times New Roman"/>
        </w:rPr>
        <w:t xml:space="preserve">Figure 2 </w:t>
      </w:r>
      <w:r w:rsidR="00C71842" w:rsidRPr="00C71842">
        <w:rPr>
          <w:rFonts w:ascii="Times New Roman" w:hAnsi="Times New Roman" w:cs="Times New Roman"/>
        </w:rPr>
        <w:t>illustrates the spatial variation in the model's ability to explain property price variance.</w:t>
      </w:r>
    </w:p>
    <w:p w14:paraId="7FABE4CD" w14:textId="16DF471C" w:rsidR="00C71842" w:rsidRPr="000D3570" w:rsidRDefault="00C71842" w:rsidP="000D3570">
      <w:pPr>
        <w:pStyle w:val="ListParagraph"/>
        <w:numPr>
          <w:ilvl w:val="0"/>
          <w:numId w:val="3"/>
        </w:numPr>
        <w:spacing w:after="0" w:line="240" w:lineRule="auto"/>
        <w:jc w:val="both"/>
        <w:rPr>
          <w:rFonts w:ascii="Times New Roman" w:eastAsia="Times New Roman" w:hAnsi="Times New Roman" w:cs="Times New Roman"/>
          <w:kern w:val="0"/>
          <w:lang w:eastAsia="en-GB"/>
          <w14:ligatures w14:val="none"/>
        </w:rPr>
      </w:pPr>
      <w:r w:rsidRPr="000D3570">
        <w:rPr>
          <w:rFonts w:ascii="Times New Roman" w:eastAsia="Times New Roman" w:hAnsi="Times New Roman" w:cs="Times New Roman"/>
          <w:kern w:val="0"/>
          <w:lang w:eastAsia="en-GB"/>
          <w14:ligatures w14:val="none"/>
        </w:rPr>
        <w:t xml:space="preserve">High-Performance Zones: The model achieves its highest explanatory power </w:t>
      </w:r>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&gt;0.60</m:t>
            </m:r>
          </m:e>
        </m:d>
      </m:oMath>
      <w:r w:rsidRPr="0061630E">
        <w:rPr>
          <w:rFonts w:ascii="Times New Roman" w:hAnsi="Times New Roman" w:cs="Times New Roman"/>
        </w:rPr>
        <w:t xml:space="preserve">  </w:t>
      </w:r>
      <w:r w:rsidRPr="000D3570">
        <w:rPr>
          <w:rFonts w:ascii="Times New Roman" w:eastAsia="Times New Roman" w:hAnsi="Times New Roman" w:cs="Times New Roman"/>
          <w:kern w:val="0"/>
          <w:lang w:eastAsia="en-GB"/>
          <w14:ligatures w14:val="none"/>
        </w:rPr>
        <w:t xml:space="preserve"> in Leigh-on-Sea and Wandsworth, suggesting that the selected structural and environmental variables are primary drivers of value in these settled residential markets.</w:t>
      </w:r>
    </w:p>
    <w:p w14:paraId="3CF08E32" w14:textId="66B7B20F" w:rsidR="00C71842" w:rsidRPr="000D3570" w:rsidRDefault="00B739E0" w:rsidP="000D3570">
      <w:pPr>
        <w:pStyle w:val="NormalWeb"/>
        <w:numPr>
          <w:ilvl w:val="0"/>
          <w:numId w:val="3"/>
        </w:numPr>
        <w:spacing w:before="0" w:beforeAutospacing="0"/>
        <w:jc w:val="both"/>
      </w:pPr>
      <w:r w:rsidRPr="000D3570">
        <w:rPr>
          <w:rStyle w:val="citation-73"/>
          <w:rFonts w:eastAsiaTheme="majorEastAsia"/>
        </w:rPr>
        <w:t xml:space="preserve">Unobserved Heterogeneity: Lower </w:t>
      </w:r>
      <m:oMath>
        <m:sSup>
          <m:sSupPr>
            <m:ctrlPr>
              <w:rPr>
                <w:rFonts w:ascii="Cambria Math" w:eastAsiaTheme="minorHAnsi" w:hAnsi="Cambria Math"/>
                <w:i/>
                <w:kern w:val="2"/>
                <w:lang w:eastAsia="en-US"/>
                <w14:ligatures w14:val="standardContextual"/>
              </w:rPr>
            </m:ctrlPr>
          </m:sSupPr>
          <m:e>
            <m:r>
              <w:rPr>
                <w:rFonts w:ascii="Cambria Math" w:hAnsi="Cambria Math"/>
              </w:rPr>
              <m:t>R</m:t>
            </m:r>
          </m:e>
          <m:sup>
            <m:r>
              <w:rPr>
                <w:rFonts w:ascii="Cambria Math" w:hAnsi="Cambria Math"/>
              </w:rPr>
              <m:t>2</m:t>
            </m:r>
          </m:sup>
        </m:sSup>
      </m:oMath>
      <w:r w:rsidRPr="000D3570">
        <w:rPr>
          <w:rStyle w:val="citation-73"/>
          <w:rFonts w:eastAsiaTheme="majorEastAsia"/>
        </w:rPr>
        <w:t xml:space="preserve"> values (</w:t>
      </w:r>
      <w:r w:rsidRPr="000D3570">
        <w:rPr>
          <w:rStyle w:val="math-inline"/>
          <w:rFonts w:eastAsiaTheme="majorEastAsia"/>
        </w:rPr>
        <w:t>0.18</w:t>
      </w:r>
      <w:r w:rsidR="000D3570" w:rsidRPr="000D3570">
        <w:rPr>
          <w:rStyle w:val="math-inline"/>
          <w:rFonts w:eastAsiaTheme="majorEastAsia"/>
        </w:rPr>
        <w:t xml:space="preserve"> </w:t>
      </w:r>
      <w:r w:rsidRPr="000D3570">
        <w:rPr>
          <w:rStyle w:val="citation-73"/>
          <w:rFonts w:eastAsiaTheme="majorEastAsia"/>
        </w:rPr>
        <w:t xml:space="preserve">to </w:t>
      </w:r>
      <w:r w:rsidRPr="000D3570">
        <w:rPr>
          <w:rStyle w:val="math-inline"/>
          <w:rFonts w:eastAsiaTheme="majorEastAsia"/>
        </w:rPr>
        <w:t>0.31</w:t>
      </w:r>
      <w:r w:rsidRPr="000D3570">
        <w:rPr>
          <w:rStyle w:val="citation-73"/>
          <w:rFonts w:eastAsiaTheme="majorEastAsia"/>
        </w:rPr>
        <w:t>) in the Royal Docks suggest that property values there may be influenced by unobserved factors not captured in the model, such as proximity to specific industrial regeneration projects or unique transport nodes</w:t>
      </w:r>
      <w:r w:rsidRPr="000D3570">
        <w:t>.</w:t>
      </w:r>
    </w:p>
    <w:p w14:paraId="2F8B5375" w14:textId="77777777" w:rsidR="00E419A9" w:rsidRDefault="00E419A9" w:rsidP="009B7B4E">
      <w:pPr>
        <w:rPr>
          <w:rFonts w:ascii="Times New Roman" w:hAnsi="Times New Roman" w:cs="Times New Roman"/>
        </w:rPr>
      </w:pPr>
    </w:p>
    <w:p w14:paraId="026BCE5A" w14:textId="77777777" w:rsidR="001530E1" w:rsidRDefault="008E0679" w:rsidP="001530E1">
      <w:pPr>
        <w:keepNext/>
      </w:pPr>
      <w:r>
        <w:rPr>
          <w:noProof/>
        </w:rPr>
        <w:drawing>
          <wp:inline distT="0" distB="0" distL="0" distR="0" wp14:anchorId="10F19371" wp14:editId="62FBA769">
            <wp:extent cx="6001966" cy="2519045"/>
            <wp:effectExtent l="0" t="0" r="0" b="0"/>
            <wp:docPr id="168540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19801" cy="2526530"/>
                    </a:xfrm>
                    <a:prstGeom prst="rect">
                      <a:avLst/>
                    </a:prstGeom>
                    <a:noFill/>
                    <a:ln>
                      <a:noFill/>
                    </a:ln>
                  </pic:spPr>
                </pic:pic>
              </a:graphicData>
            </a:graphic>
          </wp:inline>
        </w:drawing>
      </w:r>
    </w:p>
    <w:p w14:paraId="2D14516D" w14:textId="55ECA780" w:rsidR="00642828" w:rsidRDefault="001530E1" w:rsidP="001530E1">
      <w:pPr>
        <w:pStyle w:val="Caption"/>
        <w:rPr>
          <w:noProof/>
        </w:rPr>
      </w:pPr>
      <w:r>
        <w:t xml:space="preserve">Figure </w:t>
      </w:r>
      <w:r>
        <w:fldChar w:fldCharType="begin"/>
      </w:r>
      <w:r>
        <w:instrText xml:space="preserve"> SEQ Figure \* ARABIC </w:instrText>
      </w:r>
      <w:r>
        <w:fldChar w:fldCharType="separate"/>
      </w:r>
      <w:r w:rsidR="00D60C0B">
        <w:rPr>
          <w:noProof/>
        </w:rPr>
        <w:t>2</w:t>
      </w:r>
      <w:r>
        <w:fldChar w:fldCharType="end"/>
      </w:r>
      <w:r>
        <w:rPr>
          <w:noProof/>
        </w:rPr>
        <w:t xml:space="preserve">: </w:t>
      </w:r>
      <w:r w:rsidRPr="00940AE5">
        <w:rPr>
          <w:noProof/>
        </w:rPr>
        <w:t xml:space="preserve">Spatial Distribution of GWR Model Explanatory Power (Local </w:t>
      </w:r>
      <w:r>
        <w:rPr>
          <w:noProof/>
        </w:rPr>
        <w:t>R</w:t>
      </w:r>
      <w:r>
        <w:rPr>
          <w:noProof/>
          <w:vertAlign w:val="superscript"/>
        </w:rPr>
        <w:t>2</w:t>
      </w:r>
      <w:r w:rsidRPr="00940AE5">
        <w:rPr>
          <w:noProof/>
        </w:rPr>
        <w:t>)</w:t>
      </w:r>
    </w:p>
    <w:p w14:paraId="42D42559" w14:textId="77777777" w:rsidR="0059516D" w:rsidRPr="0059516D" w:rsidRDefault="0059516D" w:rsidP="0059516D">
      <w:pPr>
        <w:rPr>
          <w:rFonts w:ascii="Times New Roman" w:hAnsi="Times New Roman" w:cs="Times New Roman"/>
        </w:rPr>
      </w:pPr>
    </w:p>
    <w:p w14:paraId="08D28F95" w14:textId="3D0FFF91" w:rsidR="0059516D" w:rsidRPr="00441C6E" w:rsidRDefault="00441C6E" w:rsidP="0059516D">
      <w:pPr>
        <w:rPr>
          <w:rFonts w:ascii="Times New Roman" w:hAnsi="Times New Roman" w:cs="Times New Roman"/>
          <w:noProof/>
        </w:rPr>
      </w:pPr>
      <w:r w:rsidRPr="00441C6E">
        <w:rPr>
          <w:rFonts w:ascii="Times New Roman" w:hAnsi="Times New Roman" w:cs="Times New Roman"/>
          <w:noProof/>
        </w:rPr>
        <w:t>The LISA cluster map identifies statistically significant hotspots of mispricing that warrant policy intervention.</w:t>
      </w:r>
      <w:r>
        <w:rPr>
          <w:rFonts w:ascii="Times New Roman" w:hAnsi="Times New Roman" w:cs="Times New Roman"/>
          <w:noProof/>
        </w:rPr>
        <w:t xml:space="preserve"> </w:t>
      </w:r>
      <w:r w:rsidRPr="00441C6E">
        <w:rPr>
          <w:rFonts w:ascii="Times New Roman" w:hAnsi="Times New Roman" w:cs="Times New Roman"/>
          <w:noProof/>
        </w:rPr>
        <w:t xml:space="preserve">The </w:t>
      </w:r>
      <w:r w:rsidRPr="00596FC0">
        <w:rPr>
          <w:rFonts w:ascii="Times New Roman" w:hAnsi="Times New Roman" w:cs="Times New Roman"/>
          <w:noProof/>
        </w:rPr>
        <w:t>High-High (Blue)</w:t>
      </w:r>
      <w:r w:rsidRPr="00441C6E">
        <w:rPr>
          <w:rFonts w:ascii="Times New Roman" w:hAnsi="Times New Roman" w:cs="Times New Roman"/>
          <w:noProof/>
        </w:rPr>
        <w:t xml:space="preserve"> clusters represent </w:t>
      </w:r>
      <w:r w:rsidR="00596FC0">
        <w:rPr>
          <w:rFonts w:ascii="Times New Roman" w:hAnsi="Times New Roman" w:cs="Times New Roman"/>
          <w:noProof/>
        </w:rPr>
        <w:t>v</w:t>
      </w:r>
      <w:r w:rsidRPr="00441C6E">
        <w:rPr>
          <w:rFonts w:ascii="Times New Roman" w:hAnsi="Times New Roman" w:cs="Times New Roman"/>
          <w:noProof/>
        </w:rPr>
        <w:t xml:space="preserve">aluation </w:t>
      </w:r>
      <w:r w:rsidR="00596FC0">
        <w:rPr>
          <w:rFonts w:ascii="Times New Roman" w:hAnsi="Times New Roman" w:cs="Times New Roman"/>
          <w:noProof/>
        </w:rPr>
        <w:t>b</w:t>
      </w:r>
      <w:r w:rsidRPr="00441C6E">
        <w:rPr>
          <w:rFonts w:ascii="Times New Roman" w:hAnsi="Times New Roman" w:cs="Times New Roman"/>
          <w:noProof/>
        </w:rPr>
        <w:t>ubbles—areas where both property values and flood risk impacts are high, indicating a dangerous decoupling of market price from environmental reality.</w:t>
      </w:r>
      <w:r w:rsidR="00596FC0">
        <w:rPr>
          <w:rFonts w:ascii="Times New Roman" w:hAnsi="Times New Roman" w:cs="Times New Roman"/>
          <w:noProof/>
        </w:rPr>
        <w:t xml:space="preserve"> </w:t>
      </w:r>
      <w:r w:rsidR="00596FC0" w:rsidRPr="00596FC0">
        <w:rPr>
          <w:rFonts w:ascii="Times New Roman" w:hAnsi="Times New Roman" w:cs="Times New Roman"/>
          <w:noProof/>
        </w:rPr>
        <w:t xml:space="preserve">The Low-Low (Red) clusters in the east identify </w:t>
      </w:r>
      <w:r w:rsidR="00596FC0">
        <w:rPr>
          <w:rFonts w:ascii="Times New Roman" w:hAnsi="Times New Roman" w:cs="Times New Roman"/>
          <w:noProof/>
        </w:rPr>
        <w:t>c</w:t>
      </w:r>
      <w:r w:rsidR="00596FC0" w:rsidRPr="00596FC0">
        <w:rPr>
          <w:rFonts w:ascii="Times New Roman" w:hAnsi="Times New Roman" w:cs="Times New Roman"/>
          <w:noProof/>
        </w:rPr>
        <w:t>limate-</w:t>
      </w:r>
      <w:r w:rsidR="00596FC0">
        <w:rPr>
          <w:rFonts w:ascii="Times New Roman" w:hAnsi="Times New Roman" w:cs="Times New Roman"/>
          <w:noProof/>
        </w:rPr>
        <w:t>r</w:t>
      </w:r>
      <w:r w:rsidR="00596FC0" w:rsidRPr="00596FC0">
        <w:rPr>
          <w:rFonts w:ascii="Times New Roman" w:hAnsi="Times New Roman" w:cs="Times New Roman"/>
          <w:noProof/>
        </w:rPr>
        <w:t>ationa</w:t>
      </w:r>
      <w:r w:rsidR="00596FC0">
        <w:rPr>
          <w:rFonts w:ascii="Times New Roman" w:hAnsi="Times New Roman" w:cs="Times New Roman"/>
          <w:noProof/>
        </w:rPr>
        <w:t>l</w:t>
      </w:r>
      <w:r w:rsidR="00596FC0" w:rsidRPr="00596FC0">
        <w:rPr>
          <w:rFonts w:ascii="Times New Roman" w:hAnsi="Times New Roman" w:cs="Times New Roman"/>
          <w:noProof/>
        </w:rPr>
        <w:t xml:space="preserve"> zones where property values are consistently lower in high-risk areas, representing a market that has successfully adapted its pricing to reflect physical risk.</w:t>
      </w:r>
    </w:p>
    <w:p w14:paraId="54A4668C" w14:textId="77777777" w:rsidR="00D60C0B" w:rsidRDefault="001D148D" w:rsidP="00D60C0B">
      <w:pPr>
        <w:keepNext/>
      </w:pPr>
      <w:r>
        <w:rPr>
          <w:noProof/>
        </w:rPr>
        <w:drawing>
          <wp:inline distT="0" distB="0" distL="0" distR="0" wp14:anchorId="3A7CFE92" wp14:editId="234338BC">
            <wp:extent cx="5729310" cy="2840476"/>
            <wp:effectExtent l="0" t="0" r="5080" b="0"/>
            <wp:docPr id="410066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8687" cy="2855040"/>
                    </a:xfrm>
                    <a:prstGeom prst="rect">
                      <a:avLst/>
                    </a:prstGeom>
                    <a:noFill/>
                    <a:ln>
                      <a:noFill/>
                    </a:ln>
                  </pic:spPr>
                </pic:pic>
              </a:graphicData>
            </a:graphic>
          </wp:inline>
        </w:drawing>
      </w:r>
    </w:p>
    <w:p w14:paraId="3E1A2378" w14:textId="4E951EC5" w:rsidR="0059516D" w:rsidRDefault="00D60C0B" w:rsidP="00D60C0B">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2C790A">
        <w:t>LISA Cluster Map Identifying Significant Flood Risk Valuation Bubbles</w:t>
      </w:r>
    </w:p>
    <w:p w14:paraId="7B801986" w14:textId="77777777" w:rsidR="00DE2519" w:rsidRPr="00DE2519" w:rsidRDefault="00DE2519" w:rsidP="00DE2519">
      <w:pPr>
        <w:rPr>
          <w:rFonts w:ascii="Times New Roman" w:hAnsi="Times New Roman" w:cs="Times New Roman"/>
        </w:rPr>
      </w:pPr>
    </w:p>
    <w:p w14:paraId="416D7D56" w14:textId="701667B4" w:rsidR="00C46107" w:rsidRDefault="00C46107" w:rsidP="006E7AFD">
      <w:pPr>
        <w:jc w:val="both"/>
        <w:rPr>
          <w:rFonts w:ascii="Times New Roman" w:eastAsiaTheme="minorEastAsia" w:hAnsi="Times New Roman" w:cs="Times New Roman"/>
        </w:rPr>
      </w:pPr>
      <w:r>
        <w:rPr>
          <w:rFonts w:ascii="Times New Roman" w:hAnsi="Times New Roman" w:cs="Times New Roman"/>
        </w:rPr>
        <w:t xml:space="preserve">Table 5 </w:t>
      </w:r>
      <w:r w:rsidR="00442DF1">
        <w:rPr>
          <w:rFonts w:ascii="Times New Roman" w:hAnsi="Times New Roman" w:cs="Times New Roman"/>
        </w:rPr>
        <w:t>presents t</w:t>
      </w:r>
      <w:r w:rsidRPr="00C46107">
        <w:rPr>
          <w:rFonts w:ascii="Times New Roman" w:hAnsi="Times New Roman" w:cs="Times New Roman"/>
        </w:rPr>
        <w:t>he localized PMU summary provides the empirical evidence of spatial heterogeneity in flood risk pricing</w:t>
      </w:r>
      <w:r w:rsidR="00442DF1">
        <w:rPr>
          <w:rFonts w:ascii="Times New Roman" w:hAnsi="Times New Roman" w:cs="Times New Roman"/>
        </w:rPr>
        <w:t xml:space="preserve">. </w:t>
      </w:r>
      <w:r w:rsidR="00275FC5" w:rsidRPr="00275FC5">
        <w:rPr>
          <w:rFonts w:ascii="Times New Roman" w:hAnsi="Times New Roman" w:cs="Times New Roman"/>
        </w:rPr>
        <w:t xml:space="preserve">In the eastern reaches, specifically </w:t>
      </w:r>
      <w:r w:rsidR="00275FC5" w:rsidRPr="00B60A86">
        <w:rPr>
          <w:rFonts w:ascii="Times New Roman" w:hAnsi="Times New Roman" w:cs="Times New Roman"/>
        </w:rPr>
        <w:t>Isle of Grain</w:t>
      </w:r>
      <w:r w:rsidR="00275FC5">
        <w:rPr>
          <w:rFonts w:ascii="Times New Roman" w:hAnsi="Times New Roman" w:cs="Times New Roman"/>
          <w:b/>
          <w:bCs/>
        </w:rPr>
        <w:t xml:space="preserve"> </w:t>
      </w:r>
      <m:oMath>
        <m:d>
          <m:dPr>
            <m:ctrlPr>
              <w:rPr>
                <w:rFonts w:ascii="Cambria Math" w:hAnsi="Cambria Math" w:cs="Times New Roman"/>
                <w:i/>
              </w:rPr>
            </m:ctrlPr>
          </m:dPr>
          <m:e>
            <m:r>
              <w:rPr>
                <w:rFonts w:ascii="Cambria Math" w:hAnsi="Cambria Math" w:cs="Times New Roman"/>
              </w:rPr>
              <m:t>β= -0.298</m:t>
            </m:r>
          </m:e>
        </m:d>
      </m:oMath>
      <w:r w:rsidR="00700F19">
        <w:rPr>
          <w:rFonts w:ascii="Times New Roman" w:eastAsiaTheme="minorEastAsia" w:hAnsi="Times New Roman" w:cs="Times New Roman"/>
        </w:rPr>
        <w:t xml:space="preserve"> and Lei</w:t>
      </w:r>
      <w:r w:rsidR="00802583">
        <w:rPr>
          <w:rFonts w:ascii="Times New Roman" w:eastAsiaTheme="minorEastAsia" w:hAnsi="Times New Roman" w:cs="Times New Roman"/>
        </w:rPr>
        <w:t xml:space="preserve">gh Old Town </w:t>
      </w:r>
      <m:oMath>
        <m:d>
          <m:dPr>
            <m:ctrlPr>
              <w:rPr>
                <w:rFonts w:ascii="Cambria Math" w:hAnsi="Cambria Math" w:cs="Times New Roman"/>
                <w:i/>
              </w:rPr>
            </m:ctrlPr>
          </m:dPr>
          <m:e>
            <m:r>
              <w:rPr>
                <w:rFonts w:ascii="Cambria Math" w:hAnsi="Cambria Math" w:cs="Times New Roman"/>
              </w:rPr>
              <m:t>β= -0.292</m:t>
            </m:r>
          </m:e>
        </m:d>
      </m:oMath>
      <w:r w:rsidR="00802583">
        <w:rPr>
          <w:rFonts w:ascii="Times New Roman" w:eastAsiaTheme="minorEastAsia" w:hAnsi="Times New Roman" w:cs="Times New Roman"/>
        </w:rPr>
        <w:t>, the market demonstrates a strong rational response, where properties in flood zones are significantly discounted.</w:t>
      </w:r>
      <w:r w:rsidR="00584CE9">
        <w:rPr>
          <w:rFonts w:ascii="Times New Roman" w:eastAsiaTheme="minorEastAsia" w:hAnsi="Times New Roman" w:cs="Times New Roman"/>
        </w:rPr>
        <w:t xml:space="preserve"> </w:t>
      </w:r>
      <w:r w:rsidR="00584CE9" w:rsidRPr="00584CE9">
        <w:rPr>
          <w:rFonts w:ascii="Times New Roman" w:eastAsiaTheme="minorEastAsia" w:hAnsi="Times New Roman" w:cs="Times New Roman"/>
        </w:rPr>
        <w:t xml:space="preserve">Conversely, units like </w:t>
      </w:r>
      <w:r w:rsidR="00584CE9" w:rsidRPr="00B60A86">
        <w:rPr>
          <w:rFonts w:ascii="Times New Roman" w:eastAsiaTheme="minorEastAsia" w:hAnsi="Times New Roman" w:cs="Times New Roman"/>
        </w:rPr>
        <w:t>Dartford &amp; Erith</w:t>
      </w:r>
      <w:r w:rsidR="00584CE9">
        <w:rPr>
          <w:rFonts w:ascii="Times New Roman" w:eastAsiaTheme="minorEastAsia" w:hAnsi="Times New Roman" w:cs="Times New Roman"/>
          <w:b/>
          <w:bCs/>
        </w:rPr>
        <w:t xml:space="preserve">  </w:t>
      </w:r>
      <m:oMath>
        <m:d>
          <m:dPr>
            <m:ctrlPr>
              <w:rPr>
                <w:rFonts w:ascii="Cambria Math" w:hAnsi="Cambria Math" w:cs="Times New Roman"/>
                <w:i/>
              </w:rPr>
            </m:ctrlPr>
          </m:dPr>
          <m:e>
            <m:r>
              <w:rPr>
                <w:rFonts w:ascii="Cambria Math" w:hAnsi="Cambria Math" w:cs="Times New Roman"/>
              </w:rPr>
              <m:t>β= 0.156</m:t>
            </m:r>
          </m:e>
        </m:d>
      </m:oMath>
      <w:r w:rsidR="00584CE9">
        <w:rPr>
          <w:rFonts w:ascii="Times New Roman" w:eastAsiaTheme="minorEastAsia" w:hAnsi="Times New Roman" w:cs="Times New Roman"/>
        </w:rPr>
        <w:t xml:space="preserve"> </w:t>
      </w:r>
      <w:r w:rsidR="0030505F">
        <w:rPr>
          <w:rFonts w:ascii="Times New Roman" w:eastAsiaTheme="minorEastAsia" w:hAnsi="Times New Roman" w:cs="Times New Roman"/>
        </w:rPr>
        <w:t xml:space="preserve">and Thamesmead </w:t>
      </w:r>
      <m:oMath>
        <m:d>
          <m:dPr>
            <m:ctrlPr>
              <w:rPr>
                <w:rFonts w:ascii="Cambria Math" w:hAnsi="Cambria Math" w:cs="Times New Roman"/>
                <w:i/>
              </w:rPr>
            </m:ctrlPr>
          </m:dPr>
          <m:e>
            <m:r>
              <w:rPr>
                <w:rFonts w:ascii="Cambria Math" w:hAnsi="Cambria Math" w:cs="Times New Roman"/>
              </w:rPr>
              <m:t>β= 0.109</m:t>
            </m:r>
          </m:e>
        </m:d>
      </m:oMath>
      <w:r w:rsidR="00E75A59">
        <w:rPr>
          <w:rFonts w:ascii="Times New Roman" w:eastAsiaTheme="minorEastAsia" w:hAnsi="Times New Roman" w:cs="Times New Roman"/>
        </w:rPr>
        <w:t xml:space="preserve"> exhibits high positive premiums despite flood exposure, suggesting that local amenities or market demand are masking environmental risks</w:t>
      </w:r>
    </w:p>
    <w:p w14:paraId="0A102789" w14:textId="2C980CC8" w:rsidR="00B60A86" w:rsidRPr="00700F19" w:rsidRDefault="00B60A86" w:rsidP="006E7AFD">
      <w:pPr>
        <w:jc w:val="both"/>
        <w:rPr>
          <w:rFonts w:ascii="Times New Roman" w:hAnsi="Times New Roman" w:cs="Times New Roman"/>
        </w:rPr>
      </w:pPr>
      <w:r>
        <w:rPr>
          <w:rFonts w:ascii="Times New Roman" w:eastAsiaTheme="minorEastAsia" w:hAnsi="Times New Roman" w:cs="Times New Roman"/>
        </w:rPr>
        <w:t>The high significance rates in units like Greenwich (98.4%) and Canvey Island (94%) confirm that these local pricing patterns are consistent markets trends rather than localized outliers.</w:t>
      </w:r>
    </w:p>
    <w:p w14:paraId="0D0EB910" w14:textId="77777777" w:rsidR="00DE2519" w:rsidRDefault="00DE2519" w:rsidP="00DE2519">
      <w:pPr>
        <w:rPr>
          <w:noProof/>
        </w:rPr>
      </w:pPr>
    </w:p>
    <w:p w14:paraId="6221C16A" w14:textId="77777777" w:rsidR="006E7AFD" w:rsidRDefault="006E7AFD" w:rsidP="00DE2519">
      <w:pPr>
        <w:rPr>
          <w:rFonts w:ascii="Times New Roman" w:hAnsi="Times New Roman" w:cs="Times New Roman"/>
        </w:rPr>
      </w:pPr>
    </w:p>
    <w:p w14:paraId="54D4AD00" w14:textId="6F992B5F" w:rsidR="00DE2519" w:rsidRDefault="00AA3465" w:rsidP="00DE2519">
      <w:pPr>
        <w:rPr>
          <w:rFonts w:ascii="Times New Roman" w:hAnsi="Times New Roman" w:cs="Times New Roman"/>
        </w:rPr>
      </w:pPr>
      <w:r w:rsidRPr="00AA3465">
        <w:rPr>
          <w:rFonts w:ascii="Times New Roman" w:hAnsi="Times New Roman" w:cs="Times New Roman"/>
        </w:rPr>
        <w:t xml:space="preserve">Table </w:t>
      </w:r>
      <w:r>
        <w:rPr>
          <w:rFonts w:ascii="Times New Roman" w:hAnsi="Times New Roman" w:cs="Times New Roman"/>
        </w:rPr>
        <w:t>5</w:t>
      </w:r>
      <w:r w:rsidRPr="00AA3465">
        <w:rPr>
          <w:rFonts w:ascii="Times New Roman" w:hAnsi="Times New Roman" w:cs="Times New Roman"/>
        </w:rPr>
        <w:t>: Summary of GWR Local Flood Risk Impacts and Model Performance by Policy Management Unit (PMU)</w:t>
      </w:r>
    </w:p>
    <w:tbl>
      <w:tblPr>
        <w:tblW w:w="9314" w:type="dxa"/>
        <w:tblLook w:val="04A0" w:firstRow="1" w:lastRow="0" w:firstColumn="1" w:lastColumn="0" w:noHBand="0" w:noVBand="1"/>
      </w:tblPr>
      <w:tblGrid>
        <w:gridCol w:w="2316"/>
        <w:gridCol w:w="1251"/>
        <w:gridCol w:w="216"/>
        <w:gridCol w:w="1607"/>
        <w:gridCol w:w="227"/>
        <w:gridCol w:w="1794"/>
        <w:gridCol w:w="1903"/>
      </w:tblGrid>
      <w:tr w:rsidR="00C95A3B" w:rsidRPr="00936878" w14:paraId="59A3BC3D" w14:textId="77777777" w:rsidTr="00EB00D6">
        <w:trPr>
          <w:trHeight w:val="300"/>
        </w:trPr>
        <w:tc>
          <w:tcPr>
            <w:tcW w:w="2316" w:type="dxa"/>
            <w:tcBorders>
              <w:top w:val="single" w:sz="4" w:space="0" w:color="auto"/>
              <w:left w:val="nil"/>
              <w:bottom w:val="single" w:sz="4" w:space="0" w:color="auto"/>
              <w:right w:val="nil"/>
            </w:tcBorders>
            <w:noWrap/>
            <w:vAlign w:val="bottom"/>
            <w:hideMark/>
          </w:tcPr>
          <w:p w14:paraId="7F4E0F47" w14:textId="0A96BC4D" w:rsidR="00C95A3B" w:rsidRPr="00CA4663" w:rsidRDefault="00C95A3B" w:rsidP="00CA4663">
            <w:pPr>
              <w:spacing w:after="0" w:line="240" w:lineRule="auto"/>
              <w:rPr>
                <w:rFonts w:ascii="Times New Roman" w:eastAsia="Times New Roman" w:hAnsi="Times New Roman" w:cs="Times New Roman"/>
                <w:b/>
                <w:bCs/>
                <w:color w:val="000000"/>
                <w:kern w:val="0"/>
                <w:sz w:val="20"/>
                <w:szCs w:val="20"/>
                <w:lang w:eastAsia="en-GB"/>
                <w14:ligatures w14:val="none"/>
              </w:rPr>
            </w:pPr>
            <w:r w:rsidRPr="00EB00D6">
              <w:rPr>
                <w:rFonts w:ascii="Times New Roman" w:eastAsia="Times New Roman" w:hAnsi="Times New Roman" w:cs="Times New Roman"/>
                <w:b/>
                <w:bCs/>
                <w:color w:val="000000"/>
                <w:kern w:val="0"/>
                <w:sz w:val="20"/>
                <w:szCs w:val="20"/>
                <w:lang w:eastAsia="en-GB"/>
                <w14:ligatures w14:val="none"/>
              </w:rPr>
              <w:t>Policy Units (pmus)</w:t>
            </w:r>
          </w:p>
        </w:tc>
        <w:tc>
          <w:tcPr>
            <w:tcW w:w="1467" w:type="dxa"/>
            <w:gridSpan w:val="2"/>
            <w:tcBorders>
              <w:top w:val="single" w:sz="4" w:space="0" w:color="auto"/>
              <w:left w:val="nil"/>
              <w:bottom w:val="single" w:sz="4" w:space="0" w:color="auto"/>
              <w:right w:val="nil"/>
            </w:tcBorders>
            <w:noWrap/>
            <w:vAlign w:val="bottom"/>
            <w:hideMark/>
          </w:tcPr>
          <w:p w14:paraId="39AE9986" w14:textId="77777777" w:rsidR="00C95A3B" w:rsidRPr="00CA4663" w:rsidRDefault="00C95A3B" w:rsidP="00CA4663">
            <w:pPr>
              <w:spacing w:after="0" w:line="240" w:lineRule="auto"/>
              <w:rPr>
                <w:rFonts w:ascii="Times New Roman" w:eastAsia="Times New Roman" w:hAnsi="Times New Roman" w:cs="Times New Roman"/>
                <w:b/>
                <w:bCs/>
                <w:color w:val="000000"/>
                <w:kern w:val="0"/>
                <w:sz w:val="20"/>
                <w:szCs w:val="20"/>
                <w:lang w:eastAsia="en-GB"/>
                <w14:ligatures w14:val="none"/>
              </w:rPr>
            </w:pPr>
            <w:r w:rsidRPr="00CA4663">
              <w:rPr>
                <w:rFonts w:ascii="Times New Roman" w:eastAsia="Times New Roman" w:hAnsi="Times New Roman" w:cs="Times New Roman"/>
                <w:b/>
                <w:bCs/>
                <w:color w:val="000000"/>
                <w:kern w:val="0"/>
                <w:sz w:val="20"/>
                <w:szCs w:val="20"/>
                <w:lang w:eastAsia="en-GB"/>
                <w14:ligatures w14:val="none"/>
              </w:rPr>
              <w:t>N_Properties</w:t>
            </w:r>
          </w:p>
        </w:tc>
        <w:tc>
          <w:tcPr>
            <w:tcW w:w="1834" w:type="dxa"/>
            <w:gridSpan w:val="2"/>
            <w:tcBorders>
              <w:top w:val="single" w:sz="4" w:space="0" w:color="auto"/>
              <w:left w:val="nil"/>
              <w:bottom w:val="single" w:sz="4" w:space="0" w:color="auto"/>
              <w:right w:val="nil"/>
            </w:tcBorders>
            <w:noWrap/>
            <w:vAlign w:val="bottom"/>
            <w:hideMark/>
          </w:tcPr>
          <w:p w14:paraId="7A448637" w14:textId="77777777" w:rsidR="00C95A3B" w:rsidRPr="00CA4663" w:rsidRDefault="00C95A3B" w:rsidP="00CA4663">
            <w:pPr>
              <w:spacing w:after="0" w:line="240" w:lineRule="auto"/>
              <w:rPr>
                <w:rFonts w:ascii="Times New Roman" w:eastAsia="Times New Roman" w:hAnsi="Times New Roman" w:cs="Times New Roman"/>
                <w:b/>
                <w:bCs/>
                <w:color w:val="000000"/>
                <w:kern w:val="0"/>
                <w:sz w:val="20"/>
                <w:szCs w:val="20"/>
                <w:lang w:eastAsia="en-GB"/>
                <w14:ligatures w14:val="none"/>
              </w:rPr>
            </w:pPr>
            <w:r w:rsidRPr="00CA4663">
              <w:rPr>
                <w:rFonts w:ascii="Times New Roman" w:eastAsia="Times New Roman" w:hAnsi="Times New Roman" w:cs="Times New Roman"/>
                <w:b/>
                <w:bCs/>
                <w:color w:val="000000"/>
                <w:kern w:val="0"/>
                <w:sz w:val="20"/>
                <w:szCs w:val="20"/>
                <w:lang w:eastAsia="en-GB"/>
                <w14:ligatures w14:val="none"/>
              </w:rPr>
              <w:t>Median_FZ3_Beta</w:t>
            </w:r>
          </w:p>
        </w:tc>
        <w:tc>
          <w:tcPr>
            <w:tcW w:w="1794" w:type="dxa"/>
            <w:tcBorders>
              <w:top w:val="single" w:sz="4" w:space="0" w:color="auto"/>
              <w:left w:val="nil"/>
              <w:bottom w:val="single" w:sz="4" w:space="0" w:color="auto"/>
              <w:right w:val="nil"/>
            </w:tcBorders>
            <w:noWrap/>
            <w:vAlign w:val="bottom"/>
            <w:hideMark/>
          </w:tcPr>
          <w:p w14:paraId="31DDD255" w14:textId="77777777" w:rsidR="00C95A3B" w:rsidRPr="00CA4663" w:rsidRDefault="00C95A3B" w:rsidP="00CA4663">
            <w:pPr>
              <w:spacing w:after="0" w:line="240" w:lineRule="auto"/>
              <w:rPr>
                <w:rFonts w:ascii="Times New Roman" w:eastAsia="Times New Roman" w:hAnsi="Times New Roman" w:cs="Times New Roman"/>
                <w:b/>
                <w:bCs/>
                <w:color w:val="000000"/>
                <w:kern w:val="0"/>
                <w:sz w:val="20"/>
                <w:szCs w:val="20"/>
                <w:lang w:eastAsia="en-GB"/>
                <w14:ligatures w14:val="none"/>
              </w:rPr>
            </w:pPr>
            <w:r w:rsidRPr="00CA4663">
              <w:rPr>
                <w:rFonts w:ascii="Times New Roman" w:eastAsia="Times New Roman" w:hAnsi="Times New Roman" w:cs="Times New Roman"/>
                <w:b/>
                <w:bCs/>
                <w:color w:val="000000"/>
                <w:kern w:val="0"/>
                <w:sz w:val="20"/>
                <w:szCs w:val="20"/>
                <w:lang w:eastAsia="en-GB"/>
                <w14:ligatures w14:val="none"/>
              </w:rPr>
              <w:t>Median_Local_R2</w:t>
            </w:r>
          </w:p>
        </w:tc>
        <w:tc>
          <w:tcPr>
            <w:tcW w:w="1903" w:type="dxa"/>
            <w:tcBorders>
              <w:top w:val="single" w:sz="4" w:space="0" w:color="auto"/>
              <w:left w:val="nil"/>
              <w:bottom w:val="single" w:sz="4" w:space="0" w:color="auto"/>
              <w:right w:val="nil"/>
            </w:tcBorders>
            <w:noWrap/>
            <w:vAlign w:val="bottom"/>
            <w:hideMark/>
          </w:tcPr>
          <w:p w14:paraId="25DAE584" w14:textId="2908AF57" w:rsidR="00C95A3B" w:rsidRPr="00CA4663" w:rsidRDefault="00C95A3B" w:rsidP="00CA4663">
            <w:pPr>
              <w:spacing w:after="0" w:line="240" w:lineRule="auto"/>
              <w:rPr>
                <w:rFonts w:ascii="Times New Roman" w:eastAsia="Times New Roman" w:hAnsi="Times New Roman" w:cs="Times New Roman"/>
                <w:b/>
                <w:bCs/>
                <w:color w:val="000000"/>
                <w:kern w:val="0"/>
                <w:sz w:val="20"/>
                <w:szCs w:val="20"/>
                <w:lang w:eastAsia="en-GB"/>
                <w14:ligatures w14:val="none"/>
              </w:rPr>
            </w:pPr>
            <w:r w:rsidRPr="00CA4663">
              <w:rPr>
                <w:rFonts w:ascii="Times New Roman" w:eastAsia="Times New Roman" w:hAnsi="Times New Roman" w:cs="Times New Roman"/>
                <w:b/>
                <w:bCs/>
                <w:color w:val="000000"/>
                <w:kern w:val="0"/>
                <w:sz w:val="20"/>
                <w:szCs w:val="20"/>
                <w:lang w:eastAsia="en-GB"/>
                <w14:ligatures w14:val="none"/>
              </w:rPr>
              <w:t>Significance</w:t>
            </w:r>
            <w:r w:rsidR="00EB00D6" w:rsidRPr="00EB00D6">
              <w:rPr>
                <w:rFonts w:ascii="Times New Roman" w:eastAsia="Times New Roman" w:hAnsi="Times New Roman" w:cs="Times New Roman"/>
                <w:b/>
                <w:bCs/>
                <w:color w:val="000000"/>
                <w:kern w:val="0"/>
                <w:sz w:val="20"/>
                <w:szCs w:val="20"/>
                <w:lang w:eastAsia="en-GB"/>
                <w14:ligatures w14:val="none"/>
              </w:rPr>
              <w:t xml:space="preserve"> </w:t>
            </w:r>
            <w:r w:rsidRPr="00CA4663">
              <w:rPr>
                <w:rFonts w:ascii="Times New Roman" w:eastAsia="Times New Roman" w:hAnsi="Times New Roman" w:cs="Times New Roman"/>
                <w:b/>
                <w:bCs/>
                <w:color w:val="000000"/>
                <w:kern w:val="0"/>
                <w:sz w:val="20"/>
                <w:szCs w:val="20"/>
                <w:lang w:eastAsia="en-GB"/>
                <w14:ligatures w14:val="none"/>
              </w:rPr>
              <w:t>Rate</w:t>
            </w:r>
          </w:p>
        </w:tc>
      </w:tr>
      <w:tr w:rsidR="00C95A3B" w:rsidRPr="00936878" w14:paraId="460B9EFC" w14:textId="77777777" w:rsidTr="00EB00D6">
        <w:trPr>
          <w:trHeight w:val="300"/>
        </w:trPr>
        <w:tc>
          <w:tcPr>
            <w:tcW w:w="2316" w:type="dxa"/>
            <w:tcBorders>
              <w:top w:val="single" w:sz="4" w:space="0" w:color="auto"/>
              <w:left w:val="nil"/>
              <w:bottom w:val="nil"/>
              <w:right w:val="nil"/>
            </w:tcBorders>
            <w:noWrap/>
            <w:vAlign w:val="bottom"/>
            <w:hideMark/>
          </w:tcPr>
          <w:p w14:paraId="79794E58" w14:textId="19F8C0DF"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Isle of Grain</w:t>
            </w:r>
            <w:r w:rsidR="00936878">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single" w:sz="4" w:space="0" w:color="auto"/>
              <w:left w:val="nil"/>
              <w:bottom w:val="nil"/>
              <w:right w:val="nil"/>
            </w:tcBorders>
            <w:noWrap/>
            <w:vAlign w:val="bottom"/>
            <w:hideMark/>
          </w:tcPr>
          <w:p w14:paraId="73A5A488"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w:t>
            </w:r>
          </w:p>
        </w:tc>
        <w:tc>
          <w:tcPr>
            <w:tcW w:w="1823" w:type="dxa"/>
            <w:gridSpan w:val="2"/>
            <w:tcBorders>
              <w:top w:val="single" w:sz="4" w:space="0" w:color="auto"/>
              <w:left w:val="nil"/>
              <w:bottom w:val="nil"/>
              <w:right w:val="nil"/>
            </w:tcBorders>
            <w:noWrap/>
            <w:vAlign w:val="bottom"/>
            <w:hideMark/>
          </w:tcPr>
          <w:p w14:paraId="34A5D95D"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-0.2982</w:t>
            </w:r>
          </w:p>
        </w:tc>
        <w:tc>
          <w:tcPr>
            <w:tcW w:w="2021" w:type="dxa"/>
            <w:gridSpan w:val="2"/>
            <w:tcBorders>
              <w:top w:val="single" w:sz="4" w:space="0" w:color="auto"/>
              <w:left w:val="nil"/>
              <w:bottom w:val="nil"/>
              <w:right w:val="nil"/>
            </w:tcBorders>
            <w:noWrap/>
            <w:vAlign w:val="bottom"/>
            <w:hideMark/>
          </w:tcPr>
          <w:p w14:paraId="59908440"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0.446692</w:t>
            </w:r>
          </w:p>
        </w:tc>
        <w:tc>
          <w:tcPr>
            <w:tcW w:w="1903" w:type="dxa"/>
            <w:tcBorders>
              <w:top w:val="single" w:sz="4" w:space="0" w:color="auto"/>
              <w:left w:val="nil"/>
              <w:bottom w:val="nil"/>
              <w:right w:val="nil"/>
            </w:tcBorders>
            <w:noWrap/>
            <w:vAlign w:val="bottom"/>
            <w:hideMark/>
          </w:tcPr>
          <w:p w14:paraId="182E5F5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100</w:t>
            </w:r>
          </w:p>
        </w:tc>
      </w:tr>
      <w:tr w:rsidR="00C95A3B" w:rsidRPr="00936878" w14:paraId="692A41DC" w14:textId="77777777" w:rsidTr="00EB00D6">
        <w:trPr>
          <w:trHeight w:val="300"/>
        </w:trPr>
        <w:tc>
          <w:tcPr>
            <w:tcW w:w="2316" w:type="dxa"/>
            <w:tcBorders>
              <w:top w:val="nil"/>
              <w:left w:val="nil"/>
              <w:bottom w:val="nil"/>
              <w:right w:val="nil"/>
            </w:tcBorders>
            <w:noWrap/>
            <w:vAlign w:val="bottom"/>
            <w:hideMark/>
          </w:tcPr>
          <w:p w14:paraId="46DF0D5A" w14:textId="20AB1D98"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Leigh Old Town and Southend-on-Sea</w:t>
            </w:r>
            <w:r w:rsidR="001B059E">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60E05010"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3086</w:t>
            </w:r>
          </w:p>
        </w:tc>
        <w:tc>
          <w:tcPr>
            <w:tcW w:w="1823" w:type="dxa"/>
            <w:gridSpan w:val="2"/>
            <w:tcBorders>
              <w:top w:val="nil"/>
              <w:left w:val="nil"/>
              <w:bottom w:val="nil"/>
              <w:right w:val="nil"/>
            </w:tcBorders>
            <w:noWrap/>
            <w:vAlign w:val="bottom"/>
            <w:hideMark/>
          </w:tcPr>
          <w:p w14:paraId="186C4FA7"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-0.29231</w:t>
            </w:r>
          </w:p>
        </w:tc>
        <w:tc>
          <w:tcPr>
            <w:tcW w:w="2021" w:type="dxa"/>
            <w:gridSpan w:val="2"/>
            <w:tcBorders>
              <w:top w:val="nil"/>
              <w:left w:val="nil"/>
              <w:bottom w:val="nil"/>
              <w:right w:val="nil"/>
            </w:tcBorders>
            <w:noWrap/>
            <w:vAlign w:val="bottom"/>
            <w:hideMark/>
          </w:tcPr>
          <w:p w14:paraId="0E388B58"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0.640405</w:t>
            </w:r>
          </w:p>
        </w:tc>
        <w:tc>
          <w:tcPr>
            <w:tcW w:w="1903" w:type="dxa"/>
            <w:tcBorders>
              <w:top w:val="nil"/>
              <w:left w:val="nil"/>
              <w:bottom w:val="nil"/>
              <w:right w:val="nil"/>
            </w:tcBorders>
            <w:noWrap/>
            <w:vAlign w:val="bottom"/>
            <w:hideMark/>
          </w:tcPr>
          <w:p w14:paraId="2A4661FF"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100</w:t>
            </w:r>
          </w:p>
        </w:tc>
      </w:tr>
      <w:tr w:rsidR="00C95A3B" w:rsidRPr="00936878" w14:paraId="5CD37B55" w14:textId="77777777" w:rsidTr="00EB00D6">
        <w:trPr>
          <w:trHeight w:val="300"/>
        </w:trPr>
        <w:tc>
          <w:tcPr>
            <w:tcW w:w="2316" w:type="dxa"/>
            <w:tcBorders>
              <w:top w:val="nil"/>
              <w:left w:val="nil"/>
              <w:bottom w:val="nil"/>
              <w:right w:val="nil"/>
            </w:tcBorders>
            <w:noWrap/>
            <w:vAlign w:val="bottom"/>
            <w:hideMark/>
          </w:tcPr>
          <w:p w14:paraId="152D870A" w14:textId="7B8E39F0"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Canvey Island</w:t>
            </w:r>
            <w:r w:rsidR="001B059E">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04E17F8F"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7622</w:t>
            </w:r>
          </w:p>
        </w:tc>
        <w:tc>
          <w:tcPr>
            <w:tcW w:w="1823" w:type="dxa"/>
            <w:gridSpan w:val="2"/>
            <w:tcBorders>
              <w:top w:val="nil"/>
              <w:left w:val="nil"/>
              <w:bottom w:val="nil"/>
              <w:right w:val="nil"/>
            </w:tcBorders>
            <w:noWrap/>
            <w:vAlign w:val="bottom"/>
            <w:hideMark/>
          </w:tcPr>
          <w:p w14:paraId="59E73F1B"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-0.24814</w:t>
            </w:r>
          </w:p>
        </w:tc>
        <w:tc>
          <w:tcPr>
            <w:tcW w:w="2021" w:type="dxa"/>
            <w:gridSpan w:val="2"/>
            <w:tcBorders>
              <w:top w:val="nil"/>
              <w:left w:val="nil"/>
              <w:bottom w:val="nil"/>
              <w:right w:val="nil"/>
            </w:tcBorders>
            <w:noWrap/>
            <w:vAlign w:val="bottom"/>
            <w:hideMark/>
          </w:tcPr>
          <w:p w14:paraId="176CC47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0.434998</w:t>
            </w:r>
          </w:p>
        </w:tc>
        <w:tc>
          <w:tcPr>
            <w:tcW w:w="1903" w:type="dxa"/>
            <w:tcBorders>
              <w:top w:val="nil"/>
              <w:left w:val="nil"/>
              <w:bottom w:val="nil"/>
              <w:right w:val="nil"/>
            </w:tcBorders>
            <w:noWrap/>
            <w:vAlign w:val="bottom"/>
            <w:hideMark/>
          </w:tcPr>
          <w:p w14:paraId="42B96138"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94.01732</w:t>
            </w:r>
          </w:p>
        </w:tc>
      </w:tr>
      <w:tr w:rsidR="00C95A3B" w:rsidRPr="00936878" w14:paraId="6EEC231B" w14:textId="77777777" w:rsidTr="00EB00D6">
        <w:trPr>
          <w:trHeight w:val="300"/>
        </w:trPr>
        <w:tc>
          <w:tcPr>
            <w:tcW w:w="2316" w:type="dxa"/>
            <w:tcBorders>
              <w:top w:val="nil"/>
              <w:left w:val="nil"/>
              <w:bottom w:val="nil"/>
              <w:right w:val="nil"/>
            </w:tcBorders>
            <w:noWrap/>
            <w:vAlign w:val="bottom"/>
            <w:hideMark/>
          </w:tcPr>
          <w:p w14:paraId="382F4B7D" w14:textId="1B086593"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Greenwich</w:t>
            </w:r>
            <w:r w:rsidR="001B059E">
              <w:rPr>
                <w:rFonts w:ascii="Times New Roman" w:eastAsia="Times New Roman" w:hAnsi="Times New Roman" w:cs="Times New Roman"/>
                <w:color w:val="000000"/>
                <w:kern w:val="0"/>
                <w:sz w:val="20"/>
                <w:szCs w:val="20"/>
                <w:lang w:eastAsia="en-GB"/>
                <w14:ligatures w14:val="none"/>
              </w:rPr>
              <w:t xml:space="preserve"> (P5)</w:t>
            </w:r>
          </w:p>
        </w:tc>
        <w:tc>
          <w:tcPr>
            <w:tcW w:w="1251" w:type="dxa"/>
            <w:tcBorders>
              <w:top w:val="nil"/>
              <w:left w:val="nil"/>
              <w:bottom w:val="nil"/>
              <w:right w:val="nil"/>
            </w:tcBorders>
            <w:noWrap/>
            <w:vAlign w:val="bottom"/>
            <w:hideMark/>
          </w:tcPr>
          <w:p w14:paraId="20E0FBED"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1441</w:t>
            </w:r>
          </w:p>
        </w:tc>
        <w:tc>
          <w:tcPr>
            <w:tcW w:w="1823" w:type="dxa"/>
            <w:gridSpan w:val="2"/>
            <w:tcBorders>
              <w:top w:val="nil"/>
              <w:left w:val="nil"/>
              <w:bottom w:val="nil"/>
              <w:right w:val="nil"/>
            </w:tcBorders>
            <w:noWrap/>
            <w:vAlign w:val="bottom"/>
            <w:hideMark/>
          </w:tcPr>
          <w:p w14:paraId="722D77CE"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-0.05275</w:t>
            </w:r>
          </w:p>
        </w:tc>
        <w:tc>
          <w:tcPr>
            <w:tcW w:w="2021" w:type="dxa"/>
            <w:gridSpan w:val="2"/>
            <w:tcBorders>
              <w:top w:val="nil"/>
              <w:left w:val="nil"/>
              <w:bottom w:val="nil"/>
              <w:right w:val="nil"/>
            </w:tcBorders>
            <w:noWrap/>
            <w:vAlign w:val="bottom"/>
            <w:hideMark/>
          </w:tcPr>
          <w:p w14:paraId="555A095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0.541409</w:t>
            </w:r>
          </w:p>
        </w:tc>
        <w:tc>
          <w:tcPr>
            <w:tcW w:w="1903" w:type="dxa"/>
            <w:tcBorders>
              <w:top w:val="nil"/>
              <w:left w:val="nil"/>
              <w:bottom w:val="nil"/>
              <w:right w:val="nil"/>
            </w:tcBorders>
            <w:noWrap/>
            <w:vAlign w:val="bottom"/>
            <w:hideMark/>
          </w:tcPr>
          <w:p w14:paraId="7A24C02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98.47328</w:t>
            </w:r>
          </w:p>
        </w:tc>
      </w:tr>
      <w:tr w:rsidR="00C95A3B" w:rsidRPr="00936878" w14:paraId="468C8812" w14:textId="77777777" w:rsidTr="00EB00D6">
        <w:trPr>
          <w:trHeight w:val="300"/>
        </w:trPr>
        <w:tc>
          <w:tcPr>
            <w:tcW w:w="2316" w:type="dxa"/>
            <w:tcBorders>
              <w:top w:val="nil"/>
              <w:left w:val="nil"/>
              <w:bottom w:val="nil"/>
              <w:right w:val="nil"/>
            </w:tcBorders>
            <w:noWrap/>
            <w:vAlign w:val="bottom"/>
            <w:hideMark/>
          </w:tcPr>
          <w:p w14:paraId="740BB0BA" w14:textId="7F32E839"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East Tilbury &amp; Mucking Marshes</w:t>
            </w:r>
            <w:r w:rsidR="001B059E">
              <w:rPr>
                <w:rFonts w:ascii="Times New Roman" w:eastAsia="Times New Roman" w:hAnsi="Times New Roman" w:cs="Times New Roman"/>
                <w:color w:val="000000"/>
                <w:kern w:val="0"/>
                <w:sz w:val="20"/>
                <w:szCs w:val="20"/>
                <w:lang w:eastAsia="en-GB"/>
                <w14:ligatures w14:val="none"/>
              </w:rPr>
              <w:t xml:space="preserve"> (P3)</w:t>
            </w:r>
          </w:p>
        </w:tc>
        <w:tc>
          <w:tcPr>
            <w:tcW w:w="1251" w:type="dxa"/>
            <w:tcBorders>
              <w:top w:val="nil"/>
              <w:left w:val="nil"/>
              <w:bottom w:val="nil"/>
              <w:right w:val="nil"/>
            </w:tcBorders>
            <w:noWrap/>
            <w:vAlign w:val="bottom"/>
            <w:hideMark/>
          </w:tcPr>
          <w:p w14:paraId="152CD3DB"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393</w:t>
            </w:r>
          </w:p>
        </w:tc>
        <w:tc>
          <w:tcPr>
            <w:tcW w:w="1823" w:type="dxa"/>
            <w:gridSpan w:val="2"/>
            <w:tcBorders>
              <w:top w:val="nil"/>
              <w:left w:val="nil"/>
              <w:bottom w:val="nil"/>
              <w:right w:val="nil"/>
            </w:tcBorders>
            <w:noWrap/>
            <w:vAlign w:val="bottom"/>
            <w:hideMark/>
          </w:tcPr>
          <w:p w14:paraId="73C83B0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-0.04961</w:t>
            </w:r>
          </w:p>
        </w:tc>
        <w:tc>
          <w:tcPr>
            <w:tcW w:w="2021" w:type="dxa"/>
            <w:gridSpan w:val="2"/>
            <w:tcBorders>
              <w:top w:val="nil"/>
              <w:left w:val="nil"/>
              <w:bottom w:val="nil"/>
              <w:right w:val="nil"/>
            </w:tcBorders>
            <w:noWrap/>
            <w:vAlign w:val="bottom"/>
            <w:hideMark/>
          </w:tcPr>
          <w:p w14:paraId="638D0D1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0.525775</w:t>
            </w:r>
          </w:p>
        </w:tc>
        <w:tc>
          <w:tcPr>
            <w:tcW w:w="1903" w:type="dxa"/>
            <w:tcBorders>
              <w:top w:val="nil"/>
              <w:left w:val="nil"/>
              <w:bottom w:val="nil"/>
              <w:right w:val="nil"/>
            </w:tcBorders>
            <w:noWrap/>
            <w:vAlign w:val="bottom"/>
            <w:hideMark/>
          </w:tcPr>
          <w:p w14:paraId="353B7F3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93.89313</w:t>
            </w:r>
          </w:p>
        </w:tc>
      </w:tr>
      <w:tr w:rsidR="00C95A3B" w:rsidRPr="00936878" w14:paraId="40B93A5A" w14:textId="77777777" w:rsidTr="00EB00D6">
        <w:trPr>
          <w:trHeight w:val="300"/>
        </w:trPr>
        <w:tc>
          <w:tcPr>
            <w:tcW w:w="2316" w:type="dxa"/>
            <w:tcBorders>
              <w:top w:val="nil"/>
              <w:left w:val="nil"/>
              <w:bottom w:val="nil"/>
              <w:right w:val="nil"/>
            </w:tcBorders>
            <w:noWrap/>
            <w:vAlign w:val="bottom"/>
            <w:hideMark/>
          </w:tcPr>
          <w:p w14:paraId="184CF6A1" w14:textId="65B8CF5B"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Shell Haven &amp; Fobbing Marshes</w:t>
            </w:r>
            <w:r w:rsidR="001E3014">
              <w:rPr>
                <w:rFonts w:ascii="Times New Roman" w:eastAsia="Times New Roman" w:hAnsi="Times New Roman" w:cs="Times New Roman"/>
                <w:color w:val="000000"/>
                <w:kern w:val="0"/>
                <w:sz w:val="20"/>
                <w:szCs w:val="20"/>
                <w:lang w:eastAsia="en-GB"/>
                <w14:ligatures w14:val="none"/>
              </w:rPr>
              <w:t xml:space="preserve"> (P3)</w:t>
            </w:r>
          </w:p>
        </w:tc>
        <w:tc>
          <w:tcPr>
            <w:tcW w:w="1251" w:type="dxa"/>
            <w:tcBorders>
              <w:top w:val="nil"/>
              <w:left w:val="nil"/>
              <w:bottom w:val="nil"/>
              <w:right w:val="nil"/>
            </w:tcBorders>
            <w:noWrap/>
            <w:vAlign w:val="bottom"/>
            <w:hideMark/>
          </w:tcPr>
          <w:p w14:paraId="604B72C1"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287</w:t>
            </w:r>
          </w:p>
        </w:tc>
        <w:tc>
          <w:tcPr>
            <w:tcW w:w="1823" w:type="dxa"/>
            <w:gridSpan w:val="2"/>
            <w:tcBorders>
              <w:top w:val="nil"/>
              <w:left w:val="nil"/>
              <w:bottom w:val="nil"/>
              <w:right w:val="nil"/>
            </w:tcBorders>
            <w:noWrap/>
            <w:vAlign w:val="bottom"/>
            <w:hideMark/>
          </w:tcPr>
          <w:p w14:paraId="497E2F9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-0.04933</w:t>
            </w:r>
          </w:p>
        </w:tc>
        <w:tc>
          <w:tcPr>
            <w:tcW w:w="2021" w:type="dxa"/>
            <w:gridSpan w:val="2"/>
            <w:tcBorders>
              <w:top w:val="nil"/>
              <w:left w:val="nil"/>
              <w:bottom w:val="nil"/>
              <w:right w:val="nil"/>
            </w:tcBorders>
            <w:noWrap/>
            <w:vAlign w:val="bottom"/>
            <w:hideMark/>
          </w:tcPr>
          <w:p w14:paraId="08F415F6"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0.500102</w:t>
            </w:r>
          </w:p>
        </w:tc>
        <w:tc>
          <w:tcPr>
            <w:tcW w:w="1903" w:type="dxa"/>
            <w:tcBorders>
              <w:top w:val="nil"/>
              <w:left w:val="nil"/>
              <w:bottom w:val="nil"/>
              <w:right w:val="nil"/>
            </w:tcBorders>
            <w:noWrap/>
            <w:vAlign w:val="bottom"/>
            <w:hideMark/>
          </w:tcPr>
          <w:p w14:paraId="16FB4600"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40.41812</w:t>
            </w:r>
          </w:p>
        </w:tc>
      </w:tr>
      <w:tr w:rsidR="00C95A3B" w:rsidRPr="00936878" w14:paraId="69C8D4E2" w14:textId="77777777" w:rsidTr="00EB00D6">
        <w:trPr>
          <w:trHeight w:val="300"/>
        </w:trPr>
        <w:tc>
          <w:tcPr>
            <w:tcW w:w="2316" w:type="dxa"/>
            <w:tcBorders>
              <w:top w:val="nil"/>
              <w:left w:val="nil"/>
              <w:bottom w:val="nil"/>
              <w:right w:val="nil"/>
            </w:tcBorders>
            <w:noWrap/>
            <w:vAlign w:val="bottom"/>
            <w:hideMark/>
          </w:tcPr>
          <w:p w14:paraId="1D006C0F" w14:textId="5C019D90"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London City</w:t>
            </w:r>
            <w:r w:rsidR="001E3014">
              <w:rPr>
                <w:rFonts w:ascii="Times New Roman" w:eastAsia="Times New Roman" w:hAnsi="Times New Roman" w:cs="Times New Roman"/>
                <w:color w:val="000000"/>
                <w:kern w:val="0"/>
                <w:sz w:val="20"/>
                <w:szCs w:val="20"/>
                <w:lang w:eastAsia="en-GB"/>
                <w14:ligatures w14:val="none"/>
              </w:rPr>
              <w:t xml:space="preserve"> (P5)</w:t>
            </w:r>
          </w:p>
        </w:tc>
        <w:tc>
          <w:tcPr>
            <w:tcW w:w="1251" w:type="dxa"/>
            <w:tcBorders>
              <w:top w:val="nil"/>
              <w:left w:val="nil"/>
              <w:bottom w:val="nil"/>
              <w:right w:val="nil"/>
            </w:tcBorders>
            <w:noWrap/>
            <w:vAlign w:val="bottom"/>
            <w:hideMark/>
          </w:tcPr>
          <w:p w14:paraId="5278364D"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634</w:t>
            </w:r>
          </w:p>
        </w:tc>
        <w:tc>
          <w:tcPr>
            <w:tcW w:w="1823" w:type="dxa"/>
            <w:gridSpan w:val="2"/>
            <w:tcBorders>
              <w:top w:val="nil"/>
              <w:left w:val="nil"/>
              <w:bottom w:val="nil"/>
              <w:right w:val="nil"/>
            </w:tcBorders>
            <w:noWrap/>
            <w:vAlign w:val="bottom"/>
            <w:hideMark/>
          </w:tcPr>
          <w:p w14:paraId="68C807CE"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-0.04878</w:t>
            </w:r>
          </w:p>
        </w:tc>
        <w:tc>
          <w:tcPr>
            <w:tcW w:w="2021" w:type="dxa"/>
            <w:gridSpan w:val="2"/>
            <w:tcBorders>
              <w:top w:val="nil"/>
              <w:left w:val="nil"/>
              <w:bottom w:val="nil"/>
              <w:right w:val="nil"/>
            </w:tcBorders>
            <w:noWrap/>
            <w:vAlign w:val="bottom"/>
            <w:hideMark/>
          </w:tcPr>
          <w:p w14:paraId="5CE04FE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0.708452</w:t>
            </w:r>
          </w:p>
        </w:tc>
        <w:tc>
          <w:tcPr>
            <w:tcW w:w="1903" w:type="dxa"/>
            <w:tcBorders>
              <w:top w:val="nil"/>
              <w:left w:val="nil"/>
              <w:bottom w:val="nil"/>
              <w:right w:val="nil"/>
            </w:tcBorders>
            <w:noWrap/>
            <w:vAlign w:val="bottom"/>
            <w:hideMark/>
          </w:tcPr>
          <w:p w14:paraId="2465A071"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72.87066</w:t>
            </w:r>
          </w:p>
        </w:tc>
      </w:tr>
      <w:tr w:rsidR="00C95A3B" w:rsidRPr="00936878" w14:paraId="373C99D8" w14:textId="77777777" w:rsidTr="00EB00D6">
        <w:trPr>
          <w:trHeight w:val="300"/>
        </w:trPr>
        <w:tc>
          <w:tcPr>
            <w:tcW w:w="2316" w:type="dxa"/>
            <w:tcBorders>
              <w:top w:val="nil"/>
              <w:left w:val="nil"/>
              <w:bottom w:val="nil"/>
              <w:right w:val="nil"/>
            </w:tcBorders>
            <w:noWrap/>
            <w:vAlign w:val="bottom"/>
            <w:hideMark/>
          </w:tcPr>
          <w:p w14:paraId="589BC707" w14:textId="5CEF27FD"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Isle of Dogs &amp; Lea Valley</w:t>
            </w:r>
            <w:r w:rsidR="001E3014">
              <w:rPr>
                <w:rFonts w:ascii="Times New Roman" w:eastAsia="Times New Roman" w:hAnsi="Times New Roman" w:cs="Times New Roman"/>
                <w:color w:val="000000"/>
                <w:kern w:val="0"/>
                <w:sz w:val="20"/>
                <w:szCs w:val="20"/>
                <w:lang w:eastAsia="en-GB"/>
                <w14:ligatures w14:val="none"/>
              </w:rPr>
              <w:t xml:space="preserve"> (P5)</w:t>
            </w:r>
          </w:p>
        </w:tc>
        <w:tc>
          <w:tcPr>
            <w:tcW w:w="1251" w:type="dxa"/>
            <w:tcBorders>
              <w:top w:val="nil"/>
              <w:left w:val="nil"/>
              <w:bottom w:val="nil"/>
              <w:right w:val="nil"/>
            </w:tcBorders>
            <w:noWrap/>
            <w:vAlign w:val="bottom"/>
            <w:hideMark/>
          </w:tcPr>
          <w:p w14:paraId="106041EB"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2782</w:t>
            </w:r>
          </w:p>
        </w:tc>
        <w:tc>
          <w:tcPr>
            <w:tcW w:w="1823" w:type="dxa"/>
            <w:gridSpan w:val="2"/>
            <w:tcBorders>
              <w:top w:val="nil"/>
              <w:left w:val="nil"/>
              <w:bottom w:val="nil"/>
              <w:right w:val="nil"/>
            </w:tcBorders>
            <w:noWrap/>
            <w:vAlign w:val="bottom"/>
            <w:hideMark/>
          </w:tcPr>
          <w:p w14:paraId="57CD8D6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-0.03542</w:t>
            </w:r>
          </w:p>
        </w:tc>
        <w:tc>
          <w:tcPr>
            <w:tcW w:w="2021" w:type="dxa"/>
            <w:gridSpan w:val="2"/>
            <w:tcBorders>
              <w:top w:val="nil"/>
              <w:left w:val="nil"/>
              <w:bottom w:val="nil"/>
              <w:right w:val="nil"/>
            </w:tcBorders>
            <w:noWrap/>
            <w:vAlign w:val="bottom"/>
            <w:hideMark/>
          </w:tcPr>
          <w:p w14:paraId="03B617F0"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0.532862</w:t>
            </w:r>
          </w:p>
        </w:tc>
        <w:tc>
          <w:tcPr>
            <w:tcW w:w="1903" w:type="dxa"/>
            <w:tcBorders>
              <w:top w:val="nil"/>
              <w:left w:val="nil"/>
              <w:bottom w:val="nil"/>
              <w:right w:val="nil"/>
            </w:tcBorders>
            <w:noWrap/>
            <w:vAlign w:val="bottom"/>
            <w:hideMark/>
          </w:tcPr>
          <w:p w14:paraId="7BC1072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69.12293</w:t>
            </w:r>
          </w:p>
        </w:tc>
      </w:tr>
      <w:tr w:rsidR="00C95A3B" w:rsidRPr="00936878" w14:paraId="0E0888CF" w14:textId="77777777" w:rsidTr="00EB00D6">
        <w:trPr>
          <w:trHeight w:val="300"/>
        </w:trPr>
        <w:tc>
          <w:tcPr>
            <w:tcW w:w="2316" w:type="dxa"/>
            <w:tcBorders>
              <w:top w:val="nil"/>
              <w:left w:val="nil"/>
              <w:bottom w:val="nil"/>
              <w:right w:val="nil"/>
            </w:tcBorders>
            <w:noWrap/>
            <w:vAlign w:val="bottom"/>
            <w:hideMark/>
          </w:tcPr>
          <w:p w14:paraId="2AE6C751" w14:textId="2042EDC5"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Purfleet, Grays &amp; Tilbury</w:t>
            </w:r>
            <w:r w:rsidR="00873E9A">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2D8EFBA6"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5780</w:t>
            </w:r>
          </w:p>
        </w:tc>
        <w:tc>
          <w:tcPr>
            <w:tcW w:w="1823" w:type="dxa"/>
            <w:gridSpan w:val="2"/>
            <w:tcBorders>
              <w:top w:val="nil"/>
              <w:left w:val="nil"/>
              <w:bottom w:val="nil"/>
              <w:right w:val="nil"/>
            </w:tcBorders>
            <w:noWrap/>
            <w:vAlign w:val="bottom"/>
            <w:hideMark/>
          </w:tcPr>
          <w:p w14:paraId="6158E5FF"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-0.01973</w:t>
            </w:r>
          </w:p>
        </w:tc>
        <w:tc>
          <w:tcPr>
            <w:tcW w:w="2021" w:type="dxa"/>
            <w:gridSpan w:val="2"/>
            <w:tcBorders>
              <w:top w:val="nil"/>
              <w:left w:val="nil"/>
              <w:bottom w:val="nil"/>
              <w:right w:val="nil"/>
            </w:tcBorders>
            <w:noWrap/>
            <w:vAlign w:val="bottom"/>
            <w:hideMark/>
          </w:tcPr>
          <w:p w14:paraId="2A7C478C"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0.617526</w:t>
            </w:r>
          </w:p>
        </w:tc>
        <w:tc>
          <w:tcPr>
            <w:tcW w:w="1903" w:type="dxa"/>
            <w:tcBorders>
              <w:top w:val="nil"/>
              <w:left w:val="nil"/>
              <w:bottom w:val="nil"/>
              <w:right w:val="nil"/>
            </w:tcBorders>
            <w:noWrap/>
            <w:vAlign w:val="bottom"/>
            <w:hideMark/>
          </w:tcPr>
          <w:p w14:paraId="7CD18C8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36.6263</w:t>
            </w:r>
          </w:p>
        </w:tc>
      </w:tr>
      <w:tr w:rsidR="00C95A3B" w:rsidRPr="00936878" w14:paraId="25627EAD" w14:textId="77777777" w:rsidTr="00EB00D6">
        <w:trPr>
          <w:trHeight w:val="300"/>
        </w:trPr>
        <w:tc>
          <w:tcPr>
            <w:tcW w:w="2316" w:type="dxa"/>
            <w:tcBorders>
              <w:top w:val="nil"/>
              <w:left w:val="nil"/>
              <w:bottom w:val="nil"/>
              <w:right w:val="nil"/>
            </w:tcBorders>
            <w:noWrap/>
            <w:vAlign w:val="bottom"/>
            <w:hideMark/>
          </w:tcPr>
          <w:p w14:paraId="7875338E" w14:textId="1B3D3EB9"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Royal Docks</w:t>
            </w:r>
            <w:r w:rsidR="00873E9A">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324E2A4E"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12362</w:t>
            </w:r>
          </w:p>
        </w:tc>
        <w:tc>
          <w:tcPr>
            <w:tcW w:w="1823" w:type="dxa"/>
            <w:gridSpan w:val="2"/>
            <w:tcBorders>
              <w:top w:val="nil"/>
              <w:left w:val="nil"/>
              <w:bottom w:val="nil"/>
              <w:right w:val="nil"/>
            </w:tcBorders>
            <w:noWrap/>
            <w:vAlign w:val="bottom"/>
            <w:hideMark/>
          </w:tcPr>
          <w:p w14:paraId="7BB9B9D0"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-0.00951</w:t>
            </w:r>
          </w:p>
        </w:tc>
        <w:tc>
          <w:tcPr>
            <w:tcW w:w="2021" w:type="dxa"/>
            <w:gridSpan w:val="2"/>
            <w:tcBorders>
              <w:top w:val="nil"/>
              <w:left w:val="nil"/>
              <w:bottom w:val="nil"/>
              <w:right w:val="nil"/>
            </w:tcBorders>
            <w:noWrap/>
            <w:vAlign w:val="bottom"/>
            <w:hideMark/>
          </w:tcPr>
          <w:p w14:paraId="1F1A6BB5"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0.227243</w:t>
            </w:r>
          </w:p>
        </w:tc>
        <w:tc>
          <w:tcPr>
            <w:tcW w:w="1903" w:type="dxa"/>
            <w:tcBorders>
              <w:top w:val="nil"/>
              <w:left w:val="nil"/>
              <w:bottom w:val="nil"/>
              <w:right w:val="nil"/>
            </w:tcBorders>
            <w:noWrap/>
            <w:vAlign w:val="bottom"/>
            <w:hideMark/>
          </w:tcPr>
          <w:p w14:paraId="53A2BE11"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8.574664</w:t>
            </w:r>
          </w:p>
        </w:tc>
      </w:tr>
      <w:tr w:rsidR="00C95A3B" w:rsidRPr="00936878" w14:paraId="72977795" w14:textId="77777777" w:rsidTr="00EB00D6">
        <w:trPr>
          <w:trHeight w:val="300"/>
        </w:trPr>
        <w:tc>
          <w:tcPr>
            <w:tcW w:w="2316" w:type="dxa"/>
            <w:tcBorders>
              <w:top w:val="nil"/>
              <w:left w:val="nil"/>
              <w:bottom w:val="nil"/>
              <w:right w:val="nil"/>
            </w:tcBorders>
            <w:noWrap/>
            <w:vAlign w:val="bottom"/>
            <w:hideMark/>
          </w:tcPr>
          <w:p w14:paraId="4EA266EC" w14:textId="43EA2AE1"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Swanscombe &amp; Northfleet</w:t>
            </w:r>
            <w:r w:rsidR="00873E9A">
              <w:rPr>
                <w:rFonts w:ascii="Times New Roman" w:eastAsia="Times New Roman" w:hAnsi="Times New Roman" w:cs="Times New Roman"/>
                <w:color w:val="000000"/>
                <w:kern w:val="0"/>
                <w:sz w:val="20"/>
                <w:szCs w:val="20"/>
                <w:lang w:eastAsia="en-GB"/>
                <w14:ligatures w14:val="none"/>
              </w:rPr>
              <w:t xml:space="preserve"> </w:t>
            </w:r>
            <w:r w:rsidR="00EB00D6">
              <w:rPr>
                <w:rFonts w:ascii="Times New Roman" w:eastAsia="Times New Roman" w:hAnsi="Times New Roman" w:cs="Times New Roman"/>
                <w:color w:val="000000"/>
                <w:kern w:val="0"/>
                <w:sz w:val="20"/>
                <w:szCs w:val="20"/>
                <w:lang w:eastAsia="en-GB"/>
                <w14:ligatures w14:val="none"/>
              </w:rPr>
              <w:t>(P4)</w:t>
            </w:r>
          </w:p>
        </w:tc>
        <w:tc>
          <w:tcPr>
            <w:tcW w:w="1251" w:type="dxa"/>
            <w:tcBorders>
              <w:top w:val="nil"/>
              <w:left w:val="nil"/>
              <w:bottom w:val="nil"/>
              <w:right w:val="nil"/>
            </w:tcBorders>
            <w:noWrap/>
            <w:vAlign w:val="bottom"/>
            <w:hideMark/>
          </w:tcPr>
          <w:p w14:paraId="62027A2A"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19</w:t>
            </w:r>
          </w:p>
        </w:tc>
        <w:tc>
          <w:tcPr>
            <w:tcW w:w="1823" w:type="dxa"/>
            <w:gridSpan w:val="2"/>
            <w:tcBorders>
              <w:top w:val="nil"/>
              <w:left w:val="nil"/>
              <w:bottom w:val="nil"/>
              <w:right w:val="nil"/>
            </w:tcBorders>
            <w:noWrap/>
            <w:vAlign w:val="bottom"/>
            <w:hideMark/>
          </w:tcPr>
          <w:p w14:paraId="141594D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-0.00448</w:t>
            </w:r>
          </w:p>
        </w:tc>
        <w:tc>
          <w:tcPr>
            <w:tcW w:w="2021" w:type="dxa"/>
            <w:gridSpan w:val="2"/>
            <w:tcBorders>
              <w:top w:val="nil"/>
              <w:left w:val="nil"/>
              <w:bottom w:val="nil"/>
              <w:right w:val="nil"/>
            </w:tcBorders>
            <w:noWrap/>
            <w:vAlign w:val="bottom"/>
            <w:hideMark/>
          </w:tcPr>
          <w:p w14:paraId="1AFBF86A"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0.586845</w:t>
            </w:r>
          </w:p>
        </w:tc>
        <w:tc>
          <w:tcPr>
            <w:tcW w:w="1903" w:type="dxa"/>
            <w:tcBorders>
              <w:top w:val="nil"/>
              <w:left w:val="nil"/>
              <w:bottom w:val="nil"/>
              <w:right w:val="nil"/>
            </w:tcBorders>
            <w:noWrap/>
            <w:vAlign w:val="bottom"/>
            <w:hideMark/>
          </w:tcPr>
          <w:p w14:paraId="4F75BB18"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w:t>
            </w:r>
          </w:p>
        </w:tc>
      </w:tr>
      <w:tr w:rsidR="00C95A3B" w:rsidRPr="00936878" w14:paraId="59F6E687" w14:textId="77777777" w:rsidTr="00EB00D6">
        <w:trPr>
          <w:trHeight w:val="300"/>
        </w:trPr>
        <w:tc>
          <w:tcPr>
            <w:tcW w:w="2316" w:type="dxa"/>
            <w:tcBorders>
              <w:top w:val="nil"/>
              <w:left w:val="nil"/>
              <w:bottom w:val="nil"/>
              <w:right w:val="nil"/>
            </w:tcBorders>
            <w:noWrap/>
            <w:vAlign w:val="bottom"/>
            <w:hideMark/>
          </w:tcPr>
          <w:p w14:paraId="37D3969A" w14:textId="22D70387"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North Kent Marshes</w:t>
            </w:r>
            <w:r w:rsidR="00EB00D6">
              <w:rPr>
                <w:rFonts w:ascii="Times New Roman" w:eastAsia="Times New Roman" w:hAnsi="Times New Roman" w:cs="Times New Roman"/>
                <w:color w:val="000000"/>
                <w:kern w:val="0"/>
                <w:sz w:val="20"/>
                <w:szCs w:val="20"/>
                <w:lang w:eastAsia="en-GB"/>
                <w14:ligatures w14:val="none"/>
              </w:rPr>
              <w:t xml:space="preserve"> (P3)</w:t>
            </w:r>
          </w:p>
        </w:tc>
        <w:tc>
          <w:tcPr>
            <w:tcW w:w="1251" w:type="dxa"/>
            <w:tcBorders>
              <w:top w:val="nil"/>
              <w:left w:val="nil"/>
              <w:bottom w:val="nil"/>
              <w:right w:val="nil"/>
            </w:tcBorders>
            <w:noWrap/>
            <w:vAlign w:val="bottom"/>
            <w:hideMark/>
          </w:tcPr>
          <w:p w14:paraId="3DDAF702"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991</w:t>
            </w:r>
          </w:p>
        </w:tc>
        <w:tc>
          <w:tcPr>
            <w:tcW w:w="1823" w:type="dxa"/>
            <w:gridSpan w:val="2"/>
            <w:tcBorders>
              <w:top w:val="nil"/>
              <w:left w:val="nil"/>
              <w:bottom w:val="nil"/>
              <w:right w:val="nil"/>
            </w:tcBorders>
            <w:noWrap/>
            <w:vAlign w:val="bottom"/>
            <w:hideMark/>
          </w:tcPr>
          <w:p w14:paraId="1442D3EE"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-0.00329</w:t>
            </w:r>
          </w:p>
        </w:tc>
        <w:tc>
          <w:tcPr>
            <w:tcW w:w="2021" w:type="dxa"/>
            <w:gridSpan w:val="2"/>
            <w:tcBorders>
              <w:top w:val="nil"/>
              <w:left w:val="nil"/>
              <w:bottom w:val="nil"/>
              <w:right w:val="nil"/>
            </w:tcBorders>
            <w:noWrap/>
            <w:vAlign w:val="bottom"/>
            <w:hideMark/>
          </w:tcPr>
          <w:p w14:paraId="62C920E2"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0.57967</w:t>
            </w:r>
          </w:p>
        </w:tc>
        <w:tc>
          <w:tcPr>
            <w:tcW w:w="1903" w:type="dxa"/>
            <w:tcBorders>
              <w:top w:val="nil"/>
              <w:left w:val="nil"/>
              <w:bottom w:val="nil"/>
              <w:right w:val="nil"/>
            </w:tcBorders>
            <w:noWrap/>
            <w:vAlign w:val="bottom"/>
            <w:hideMark/>
          </w:tcPr>
          <w:p w14:paraId="58FF6C9F"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w:t>
            </w:r>
          </w:p>
        </w:tc>
      </w:tr>
      <w:tr w:rsidR="00C95A3B" w:rsidRPr="00936878" w14:paraId="5EC52B31" w14:textId="77777777" w:rsidTr="00EB00D6">
        <w:trPr>
          <w:trHeight w:val="300"/>
        </w:trPr>
        <w:tc>
          <w:tcPr>
            <w:tcW w:w="2316" w:type="dxa"/>
            <w:tcBorders>
              <w:top w:val="nil"/>
              <w:left w:val="nil"/>
              <w:bottom w:val="nil"/>
              <w:right w:val="nil"/>
            </w:tcBorders>
            <w:noWrap/>
            <w:vAlign w:val="bottom"/>
            <w:hideMark/>
          </w:tcPr>
          <w:p w14:paraId="6FF6AFEB" w14:textId="0AF7F51D"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Wandsworth to Deptford</w:t>
            </w:r>
            <w:r w:rsidR="00EB00D6">
              <w:rPr>
                <w:rFonts w:ascii="Times New Roman" w:eastAsia="Times New Roman" w:hAnsi="Times New Roman" w:cs="Times New Roman"/>
                <w:color w:val="000000"/>
                <w:kern w:val="0"/>
                <w:sz w:val="20"/>
                <w:szCs w:val="20"/>
                <w:lang w:eastAsia="en-GB"/>
                <w14:ligatures w14:val="none"/>
              </w:rPr>
              <w:t xml:space="preserve"> (P5)</w:t>
            </w:r>
          </w:p>
        </w:tc>
        <w:tc>
          <w:tcPr>
            <w:tcW w:w="1251" w:type="dxa"/>
            <w:tcBorders>
              <w:top w:val="nil"/>
              <w:left w:val="nil"/>
              <w:bottom w:val="nil"/>
              <w:right w:val="nil"/>
            </w:tcBorders>
            <w:noWrap/>
            <w:vAlign w:val="bottom"/>
            <w:hideMark/>
          </w:tcPr>
          <w:p w14:paraId="3935434C"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9530</w:t>
            </w:r>
          </w:p>
        </w:tc>
        <w:tc>
          <w:tcPr>
            <w:tcW w:w="1823" w:type="dxa"/>
            <w:gridSpan w:val="2"/>
            <w:tcBorders>
              <w:top w:val="nil"/>
              <w:left w:val="nil"/>
              <w:bottom w:val="nil"/>
              <w:right w:val="nil"/>
            </w:tcBorders>
            <w:noWrap/>
            <w:vAlign w:val="bottom"/>
            <w:hideMark/>
          </w:tcPr>
          <w:p w14:paraId="4B637D4C"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0.007242</w:t>
            </w:r>
          </w:p>
        </w:tc>
        <w:tc>
          <w:tcPr>
            <w:tcW w:w="2021" w:type="dxa"/>
            <w:gridSpan w:val="2"/>
            <w:tcBorders>
              <w:top w:val="nil"/>
              <w:left w:val="nil"/>
              <w:bottom w:val="nil"/>
              <w:right w:val="nil"/>
            </w:tcBorders>
            <w:noWrap/>
            <w:vAlign w:val="bottom"/>
            <w:hideMark/>
          </w:tcPr>
          <w:p w14:paraId="42CA996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0.637411</w:t>
            </w:r>
          </w:p>
        </w:tc>
        <w:tc>
          <w:tcPr>
            <w:tcW w:w="1903" w:type="dxa"/>
            <w:tcBorders>
              <w:top w:val="nil"/>
              <w:left w:val="nil"/>
              <w:bottom w:val="nil"/>
              <w:right w:val="nil"/>
            </w:tcBorders>
            <w:noWrap/>
            <w:vAlign w:val="bottom"/>
            <w:hideMark/>
          </w:tcPr>
          <w:p w14:paraId="716C31F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69.91605</w:t>
            </w:r>
          </w:p>
        </w:tc>
      </w:tr>
      <w:tr w:rsidR="00C95A3B" w:rsidRPr="00936878" w14:paraId="5512F877" w14:textId="77777777" w:rsidTr="00EB00D6">
        <w:trPr>
          <w:trHeight w:val="300"/>
        </w:trPr>
        <w:tc>
          <w:tcPr>
            <w:tcW w:w="2316" w:type="dxa"/>
            <w:tcBorders>
              <w:top w:val="nil"/>
              <w:left w:val="nil"/>
              <w:bottom w:val="nil"/>
              <w:right w:val="nil"/>
            </w:tcBorders>
            <w:noWrap/>
            <w:vAlign w:val="bottom"/>
            <w:hideMark/>
          </w:tcPr>
          <w:p w14:paraId="4D16D0A4" w14:textId="7093F261"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Barking &amp; Dagenham</w:t>
            </w:r>
            <w:r w:rsidR="00EB00D6">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132371A4"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7757</w:t>
            </w:r>
          </w:p>
        </w:tc>
        <w:tc>
          <w:tcPr>
            <w:tcW w:w="1823" w:type="dxa"/>
            <w:gridSpan w:val="2"/>
            <w:tcBorders>
              <w:top w:val="nil"/>
              <w:left w:val="nil"/>
              <w:bottom w:val="nil"/>
              <w:right w:val="nil"/>
            </w:tcBorders>
            <w:noWrap/>
            <w:vAlign w:val="bottom"/>
            <w:hideMark/>
          </w:tcPr>
          <w:p w14:paraId="51CB6EE1"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0.034057</w:t>
            </w:r>
          </w:p>
        </w:tc>
        <w:tc>
          <w:tcPr>
            <w:tcW w:w="2021" w:type="dxa"/>
            <w:gridSpan w:val="2"/>
            <w:tcBorders>
              <w:top w:val="nil"/>
              <w:left w:val="nil"/>
              <w:bottom w:val="nil"/>
              <w:right w:val="nil"/>
            </w:tcBorders>
            <w:noWrap/>
            <w:vAlign w:val="bottom"/>
            <w:hideMark/>
          </w:tcPr>
          <w:p w14:paraId="04698077"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0.336622</w:t>
            </w:r>
          </w:p>
        </w:tc>
        <w:tc>
          <w:tcPr>
            <w:tcW w:w="1903" w:type="dxa"/>
            <w:tcBorders>
              <w:top w:val="nil"/>
              <w:left w:val="nil"/>
              <w:bottom w:val="nil"/>
              <w:right w:val="nil"/>
            </w:tcBorders>
            <w:noWrap/>
            <w:vAlign w:val="bottom"/>
            <w:hideMark/>
          </w:tcPr>
          <w:p w14:paraId="5E71F6B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47.325</w:t>
            </w:r>
          </w:p>
        </w:tc>
      </w:tr>
      <w:tr w:rsidR="00C95A3B" w:rsidRPr="00936878" w14:paraId="25F086C8" w14:textId="77777777" w:rsidTr="00EB00D6">
        <w:trPr>
          <w:trHeight w:val="300"/>
        </w:trPr>
        <w:tc>
          <w:tcPr>
            <w:tcW w:w="2316" w:type="dxa"/>
            <w:tcBorders>
              <w:top w:val="nil"/>
              <w:left w:val="nil"/>
              <w:bottom w:val="nil"/>
              <w:right w:val="nil"/>
            </w:tcBorders>
            <w:noWrap/>
            <w:vAlign w:val="bottom"/>
            <w:hideMark/>
          </w:tcPr>
          <w:p w14:paraId="53D2BE3A" w14:textId="28562CC5"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Rainham Marshes</w:t>
            </w:r>
            <w:r w:rsidR="00EB00D6">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4F4454E8"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2943</w:t>
            </w:r>
          </w:p>
        </w:tc>
        <w:tc>
          <w:tcPr>
            <w:tcW w:w="1823" w:type="dxa"/>
            <w:gridSpan w:val="2"/>
            <w:tcBorders>
              <w:top w:val="nil"/>
              <w:left w:val="nil"/>
              <w:bottom w:val="nil"/>
              <w:right w:val="nil"/>
            </w:tcBorders>
            <w:noWrap/>
            <w:vAlign w:val="bottom"/>
            <w:hideMark/>
          </w:tcPr>
          <w:p w14:paraId="0B7A3707"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0.054027</w:t>
            </w:r>
          </w:p>
        </w:tc>
        <w:tc>
          <w:tcPr>
            <w:tcW w:w="2021" w:type="dxa"/>
            <w:gridSpan w:val="2"/>
            <w:tcBorders>
              <w:top w:val="nil"/>
              <w:left w:val="nil"/>
              <w:bottom w:val="nil"/>
              <w:right w:val="nil"/>
            </w:tcBorders>
            <w:noWrap/>
            <w:vAlign w:val="bottom"/>
            <w:hideMark/>
          </w:tcPr>
          <w:p w14:paraId="6A9DCCD9"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0.412096</w:t>
            </w:r>
          </w:p>
        </w:tc>
        <w:tc>
          <w:tcPr>
            <w:tcW w:w="1903" w:type="dxa"/>
            <w:tcBorders>
              <w:top w:val="nil"/>
              <w:left w:val="nil"/>
              <w:bottom w:val="nil"/>
              <w:right w:val="nil"/>
            </w:tcBorders>
            <w:noWrap/>
            <w:vAlign w:val="bottom"/>
            <w:hideMark/>
          </w:tcPr>
          <w:p w14:paraId="42C8A1B5"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59.70099</w:t>
            </w:r>
          </w:p>
        </w:tc>
      </w:tr>
      <w:tr w:rsidR="00C95A3B" w:rsidRPr="00936878" w14:paraId="247CB744" w14:textId="77777777" w:rsidTr="00EB00D6">
        <w:trPr>
          <w:trHeight w:val="300"/>
        </w:trPr>
        <w:tc>
          <w:tcPr>
            <w:tcW w:w="2316" w:type="dxa"/>
            <w:tcBorders>
              <w:top w:val="nil"/>
              <w:left w:val="nil"/>
              <w:bottom w:val="nil"/>
              <w:right w:val="nil"/>
            </w:tcBorders>
            <w:noWrap/>
            <w:vAlign w:val="bottom"/>
            <w:hideMark/>
          </w:tcPr>
          <w:p w14:paraId="176F5AF6" w14:textId="3A0687A6"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Thamesmead</w:t>
            </w:r>
            <w:r w:rsidR="00EB00D6">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nil"/>
              <w:right w:val="nil"/>
            </w:tcBorders>
            <w:noWrap/>
            <w:vAlign w:val="bottom"/>
            <w:hideMark/>
          </w:tcPr>
          <w:p w14:paraId="1831F85F"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6343</w:t>
            </w:r>
          </w:p>
        </w:tc>
        <w:tc>
          <w:tcPr>
            <w:tcW w:w="1823" w:type="dxa"/>
            <w:gridSpan w:val="2"/>
            <w:tcBorders>
              <w:top w:val="nil"/>
              <w:left w:val="nil"/>
              <w:bottom w:val="nil"/>
              <w:right w:val="nil"/>
            </w:tcBorders>
            <w:noWrap/>
            <w:vAlign w:val="bottom"/>
            <w:hideMark/>
          </w:tcPr>
          <w:p w14:paraId="5012007E"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0.109222</w:t>
            </w:r>
          </w:p>
        </w:tc>
        <w:tc>
          <w:tcPr>
            <w:tcW w:w="2021" w:type="dxa"/>
            <w:gridSpan w:val="2"/>
            <w:tcBorders>
              <w:top w:val="nil"/>
              <w:left w:val="nil"/>
              <w:bottom w:val="nil"/>
              <w:right w:val="nil"/>
            </w:tcBorders>
            <w:noWrap/>
            <w:vAlign w:val="bottom"/>
            <w:hideMark/>
          </w:tcPr>
          <w:p w14:paraId="5DA9D38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0.370902</w:t>
            </w:r>
          </w:p>
        </w:tc>
        <w:tc>
          <w:tcPr>
            <w:tcW w:w="1903" w:type="dxa"/>
            <w:tcBorders>
              <w:top w:val="nil"/>
              <w:left w:val="nil"/>
              <w:bottom w:val="nil"/>
              <w:right w:val="nil"/>
            </w:tcBorders>
            <w:noWrap/>
            <w:vAlign w:val="bottom"/>
            <w:hideMark/>
          </w:tcPr>
          <w:p w14:paraId="57243E73"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87.04083</w:t>
            </w:r>
          </w:p>
        </w:tc>
      </w:tr>
      <w:tr w:rsidR="00C95A3B" w:rsidRPr="00936878" w14:paraId="1AC6F3FF" w14:textId="77777777" w:rsidTr="00EB00D6">
        <w:trPr>
          <w:trHeight w:val="300"/>
        </w:trPr>
        <w:tc>
          <w:tcPr>
            <w:tcW w:w="2316" w:type="dxa"/>
            <w:tcBorders>
              <w:top w:val="nil"/>
              <w:left w:val="nil"/>
              <w:bottom w:val="single" w:sz="4" w:space="0" w:color="auto"/>
              <w:right w:val="nil"/>
            </w:tcBorders>
            <w:noWrap/>
            <w:vAlign w:val="bottom"/>
            <w:hideMark/>
          </w:tcPr>
          <w:p w14:paraId="5F8F7E59" w14:textId="2E4D2B7C" w:rsidR="00C95A3B" w:rsidRPr="00CA4663" w:rsidRDefault="00C95A3B" w:rsidP="00CA4663">
            <w:pPr>
              <w:spacing w:after="0" w:line="240" w:lineRule="auto"/>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Dartford &amp; Erith</w:t>
            </w:r>
            <w:r w:rsidR="00EB00D6">
              <w:rPr>
                <w:rFonts w:ascii="Times New Roman" w:eastAsia="Times New Roman" w:hAnsi="Times New Roman" w:cs="Times New Roman"/>
                <w:color w:val="000000"/>
                <w:kern w:val="0"/>
                <w:sz w:val="20"/>
                <w:szCs w:val="20"/>
                <w:lang w:eastAsia="en-GB"/>
                <w14:ligatures w14:val="none"/>
              </w:rPr>
              <w:t xml:space="preserve"> (P4)</w:t>
            </w:r>
          </w:p>
        </w:tc>
        <w:tc>
          <w:tcPr>
            <w:tcW w:w="1251" w:type="dxa"/>
            <w:tcBorders>
              <w:top w:val="nil"/>
              <w:left w:val="nil"/>
              <w:bottom w:val="single" w:sz="4" w:space="0" w:color="auto"/>
              <w:right w:val="nil"/>
            </w:tcBorders>
            <w:noWrap/>
            <w:vAlign w:val="bottom"/>
            <w:hideMark/>
          </w:tcPr>
          <w:p w14:paraId="52695082"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2976</w:t>
            </w:r>
          </w:p>
        </w:tc>
        <w:tc>
          <w:tcPr>
            <w:tcW w:w="1823" w:type="dxa"/>
            <w:gridSpan w:val="2"/>
            <w:tcBorders>
              <w:top w:val="nil"/>
              <w:left w:val="nil"/>
              <w:bottom w:val="single" w:sz="4" w:space="0" w:color="auto"/>
              <w:right w:val="nil"/>
            </w:tcBorders>
            <w:noWrap/>
            <w:vAlign w:val="bottom"/>
            <w:hideMark/>
          </w:tcPr>
          <w:p w14:paraId="2D425BDA"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0.156295</w:t>
            </w:r>
          </w:p>
        </w:tc>
        <w:tc>
          <w:tcPr>
            <w:tcW w:w="2021" w:type="dxa"/>
            <w:gridSpan w:val="2"/>
            <w:tcBorders>
              <w:top w:val="nil"/>
              <w:left w:val="nil"/>
              <w:bottom w:val="single" w:sz="4" w:space="0" w:color="auto"/>
              <w:right w:val="nil"/>
            </w:tcBorders>
            <w:noWrap/>
            <w:vAlign w:val="bottom"/>
            <w:hideMark/>
          </w:tcPr>
          <w:p w14:paraId="65CA7EC1"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0.542342</w:t>
            </w:r>
          </w:p>
        </w:tc>
        <w:tc>
          <w:tcPr>
            <w:tcW w:w="1903" w:type="dxa"/>
            <w:tcBorders>
              <w:top w:val="nil"/>
              <w:left w:val="nil"/>
              <w:bottom w:val="single" w:sz="4" w:space="0" w:color="auto"/>
              <w:right w:val="nil"/>
            </w:tcBorders>
            <w:noWrap/>
            <w:vAlign w:val="bottom"/>
            <w:hideMark/>
          </w:tcPr>
          <w:p w14:paraId="246D93AC" w14:textId="77777777" w:rsidR="00C95A3B" w:rsidRPr="00CA4663" w:rsidRDefault="00C95A3B" w:rsidP="00CA4663">
            <w:pPr>
              <w:spacing w:after="0" w:line="240" w:lineRule="auto"/>
              <w:jc w:val="right"/>
              <w:rPr>
                <w:rFonts w:ascii="Times New Roman" w:eastAsia="Times New Roman" w:hAnsi="Times New Roman" w:cs="Times New Roman"/>
                <w:color w:val="000000"/>
                <w:kern w:val="0"/>
                <w:sz w:val="20"/>
                <w:szCs w:val="20"/>
                <w:lang w:eastAsia="en-GB"/>
                <w14:ligatures w14:val="none"/>
              </w:rPr>
            </w:pPr>
            <w:r w:rsidRPr="00CA4663">
              <w:rPr>
                <w:rFonts w:ascii="Times New Roman" w:eastAsia="Times New Roman" w:hAnsi="Times New Roman" w:cs="Times New Roman"/>
                <w:color w:val="000000"/>
                <w:kern w:val="0"/>
                <w:sz w:val="20"/>
                <w:szCs w:val="20"/>
                <w:lang w:eastAsia="en-GB"/>
                <w14:ligatures w14:val="none"/>
              </w:rPr>
              <w:t>100</w:t>
            </w:r>
          </w:p>
        </w:tc>
      </w:tr>
    </w:tbl>
    <w:p w14:paraId="303DD16C" w14:textId="0E6EF127" w:rsidR="00CA4663" w:rsidRPr="00BE2AE5" w:rsidRDefault="00BE2AE5" w:rsidP="00BE2AE5">
      <w:pPr>
        <w:jc w:val="both"/>
        <w:rPr>
          <w:rFonts w:ascii="Times New Roman" w:hAnsi="Times New Roman" w:cs="Times New Roman"/>
          <w:sz w:val="18"/>
          <w:szCs w:val="18"/>
        </w:rPr>
      </w:pPr>
      <w:r w:rsidRPr="00BE2AE5">
        <w:rPr>
          <w:rFonts w:ascii="Times New Roman" w:hAnsi="Times New Roman" w:cs="Times New Roman"/>
          <w:b/>
          <w:bCs/>
          <w:sz w:val="18"/>
          <w:szCs w:val="18"/>
        </w:rPr>
        <w:t>Note:</w:t>
      </w:r>
      <w:r w:rsidRPr="00BE2AE5">
        <w:rPr>
          <w:rFonts w:ascii="Times New Roman" w:hAnsi="Times New Roman" w:cs="Times New Roman"/>
          <w:sz w:val="18"/>
          <w:szCs w:val="18"/>
        </w:rPr>
        <w:t xml:space="preserve"> Data represents median values for all properties within the specified Policy Management Unit. The "Significance Rate" indicates the percentage of properties within that unit where the local flood risk impact is statistically significant</w:t>
      </w:r>
      <w:r>
        <w:rPr>
          <w:rFonts w:ascii="Times New Roman" w:hAnsi="Times New Roman" w:cs="Times New Roman"/>
          <w:sz w:val="18"/>
          <w:szCs w:val="18"/>
        </w:rPr>
        <w:t xml:space="preserve"> </w:t>
      </w:r>
      <m:oMath>
        <m:d>
          <m:dPr>
            <m:begChr m:val="|"/>
            <m:endChr m:val="|"/>
            <m:ctrlPr>
              <w:rPr>
                <w:rFonts w:ascii="Cambria Math" w:hAnsi="Cambria Math" w:cs="Times New Roman"/>
                <w:i/>
                <w:sz w:val="18"/>
                <w:szCs w:val="18"/>
              </w:rPr>
            </m:ctrlPr>
          </m:dPr>
          <m:e>
            <m:r>
              <w:rPr>
                <w:rFonts w:ascii="Cambria Math" w:hAnsi="Cambria Math" w:cs="Times New Roman"/>
                <w:sz w:val="18"/>
                <w:szCs w:val="18"/>
              </w:rPr>
              <m:t>t</m:t>
            </m:r>
          </m:e>
        </m:d>
        <m:r>
          <w:rPr>
            <w:rFonts w:ascii="Cambria Math" w:hAnsi="Cambria Math" w:cs="Times New Roman"/>
            <w:sz w:val="18"/>
            <w:szCs w:val="18"/>
          </w:rPr>
          <m:t>&gt;1.96</m:t>
        </m:r>
      </m:oMath>
    </w:p>
    <w:p w14:paraId="1B04067B" w14:textId="77777777" w:rsidR="001E0625" w:rsidRDefault="001E0625" w:rsidP="00DE2519">
      <w:pPr>
        <w:rPr>
          <w:rFonts w:ascii="Times New Roman" w:hAnsi="Times New Roman" w:cs="Times New Roman"/>
        </w:rPr>
      </w:pPr>
    </w:p>
    <w:p w14:paraId="3DF67BB4" w14:textId="77777777" w:rsidR="001E0625" w:rsidRDefault="001E0625" w:rsidP="00DE2519">
      <w:pPr>
        <w:rPr>
          <w:rFonts w:ascii="Times New Roman" w:hAnsi="Times New Roman" w:cs="Times New Roman"/>
        </w:rPr>
      </w:pPr>
    </w:p>
    <w:p w14:paraId="30B5D4A4" w14:textId="651ACCE1" w:rsidR="001E0625" w:rsidRPr="004D3B15" w:rsidRDefault="001E0625" w:rsidP="004D3B15">
      <w:pPr>
        <w:rPr>
          <w:rFonts w:ascii="Times New Roman" w:hAnsi="Times New Roman" w:cs="Times New Roman"/>
        </w:rPr>
      </w:pPr>
    </w:p>
    <w:sectPr w:rsidR="001E0625" w:rsidRPr="004D3B15" w:rsidSect="00C72D31">
      <w:pgSz w:w="11906" w:h="16838"/>
      <w:pgMar w:top="108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7E"/>
    <w:multiLevelType w:val="hybridMultilevel"/>
    <w:tmpl w:val="6A04BC08"/>
    <w:lvl w:ilvl="0" w:tplc="B8507E4A">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7F079C"/>
    <w:multiLevelType w:val="hybridMultilevel"/>
    <w:tmpl w:val="0B864E30"/>
    <w:lvl w:ilvl="0" w:tplc="AA76E79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BF217B"/>
    <w:multiLevelType w:val="multilevel"/>
    <w:tmpl w:val="560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3180C"/>
    <w:multiLevelType w:val="hybridMultilevel"/>
    <w:tmpl w:val="A216993E"/>
    <w:lvl w:ilvl="0" w:tplc="3AAC697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9301026">
    <w:abstractNumId w:val="3"/>
  </w:num>
  <w:num w:numId="2" w16cid:durableId="1801453736">
    <w:abstractNumId w:val="1"/>
  </w:num>
  <w:num w:numId="3" w16cid:durableId="262302699">
    <w:abstractNumId w:val="0"/>
  </w:num>
  <w:num w:numId="4" w16cid:durableId="128480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A2"/>
    <w:rsid w:val="00050F0F"/>
    <w:rsid w:val="000B6C2A"/>
    <w:rsid w:val="000C475E"/>
    <w:rsid w:val="000C5EF7"/>
    <w:rsid w:val="000D107C"/>
    <w:rsid w:val="000D3570"/>
    <w:rsid w:val="000E5844"/>
    <w:rsid w:val="001530E1"/>
    <w:rsid w:val="001B014D"/>
    <w:rsid w:val="001B059E"/>
    <w:rsid w:val="001B139B"/>
    <w:rsid w:val="001B2B02"/>
    <w:rsid w:val="001B4569"/>
    <w:rsid w:val="001D148D"/>
    <w:rsid w:val="001E0625"/>
    <w:rsid w:val="001E1740"/>
    <w:rsid w:val="001E3014"/>
    <w:rsid w:val="002005E5"/>
    <w:rsid w:val="002409AF"/>
    <w:rsid w:val="0026694A"/>
    <w:rsid w:val="00273C59"/>
    <w:rsid w:val="00275FC5"/>
    <w:rsid w:val="002B181F"/>
    <w:rsid w:val="002F34F9"/>
    <w:rsid w:val="0030505F"/>
    <w:rsid w:val="00341CD0"/>
    <w:rsid w:val="00386ECA"/>
    <w:rsid w:val="003C1E52"/>
    <w:rsid w:val="003D69B7"/>
    <w:rsid w:val="003F1E7D"/>
    <w:rsid w:val="00441C6E"/>
    <w:rsid w:val="00442DF1"/>
    <w:rsid w:val="004D3B15"/>
    <w:rsid w:val="004D71A3"/>
    <w:rsid w:val="005734E5"/>
    <w:rsid w:val="00584CE9"/>
    <w:rsid w:val="00585C31"/>
    <w:rsid w:val="00591E82"/>
    <w:rsid w:val="0059516D"/>
    <w:rsid w:val="00595CED"/>
    <w:rsid w:val="00596FC0"/>
    <w:rsid w:val="005B67C3"/>
    <w:rsid w:val="005D6D9F"/>
    <w:rsid w:val="00603EBE"/>
    <w:rsid w:val="0061630E"/>
    <w:rsid w:val="00642828"/>
    <w:rsid w:val="0066183E"/>
    <w:rsid w:val="006833D8"/>
    <w:rsid w:val="006A6D27"/>
    <w:rsid w:val="006E7AFD"/>
    <w:rsid w:val="00700F19"/>
    <w:rsid w:val="00722F2E"/>
    <w:rsid w:val="00736072"/>
    <w:rsid w:val="00771003"/>
    <w:rsid w:val="00781325"/>
    <w:rsid w:val="00797CE0"/>
    <w:rsid w:val="007D4477"/>
    <w:rsid w:val="00802583"/>
    <w:rsid w:val="00873E9A"/>
    <w:rsid w:val="00891C9A"/>
    <w:rsid w:val="008A0EF2"/>
    <w:rsid w:val="008B0FAD"/>
    <w:rsid w:val="008B359A"/>
    <w:rsid w:val="008B72C7"/>
    <w:rsid w:val="008D11A2"/>
    <w:rsid w:val="008D3459"/>
    <w:rsid w:val="008E0679"/>
    <w:rsid w:val="009348E0"/>
    <w:rsid w:val="00936878"/>
    <w:rsid w:val="00966BEB"/>
    <w:rsid w:val="0098615D"/>
    <w:rsid w:val="0099275B"/>
    <w:rsid w:val="009A0E97"/>
    <w:rsid w:val="009A534C"/>
    <w:rsid w:val="009B7B4E"/>
    <w:rsid w:val="00A9271C"/>
    <w:rsid w:val="00A94633"/>
    <w:rsid w:val="00AA3465"/>
    <w:rsid w:val="00AE732E"/>
    <w:rsid w:val="00B16BE9"/>
    <w:rsid w:val="00B21C02"/>
    <w:rsid w:val="00B3628B"/>
    <w:rsid w:val="00B54FFB"/>
    <w:rsid w:val="00B60A86"/>
    <w:rsid w:val="00B739E0"/>
    <w:rsid w:val="00BE2AE5"/>
    <w:rsid w:val="00C36D32"/>
    <w:rsid w:val="00C46107"/>
    <w:rsid w:val="00C71842"/>
    <w:rsid w:val="00C72D31"/>
    <w:rsid w:val="00C848A5"/>
    <w:rsid w:val="00C91A8B"/>
    <w:rsid w:val="00C95A3B"/>
    <w:rsid w:val="00CA4663"/>
    <w:rsid w:val="00CB608A"/>
    <w:rsid w:val="00CE4457"/>
    <w:rsid w:val="00CF3E60"/>
    <w:rsid w:val="00D03E3E"/>
    <w:rsid w:val="00D04FE9"/>
    <w:rsid w:val="00D31293"/>
    <w:rsid w:val="00D509CA"/>
    <w:rsid w:val="00D60C0B"/>
    <w:rsid w:val="00D62C9E"/>
    <w:rsid w:val="00D96398"/>
    <w:rsid w:val="00DB43BD"/>
    <w:rsid w:val="00DE2519"/>
    <w:rsid w:val="00DF6FBC"/>
    <w:rsid w:val="00E419A9"/>
    <w:rsid w:val="00E6786D"/>
    <w:rsid w:val="00E75A59"/>
    <w:rsid w:val="00E82A84"/>
    <w:rsid w:val="00EB00D6"/>
    <w:rsid w:val="00EB4170"/>
    <w:rsid w:val="00EC4923"/>
    <w:rsid w:val="00EF27F5"/>
    <w:rsid w:val="00EF6291"/>
    <w:rsid w:val="00F519C9"/>
    <w:rsid w:val="00F73B80"/>
    <w:rsid w:val="00F81BA6"/>
    <w:rsid w:val="00FC6AC9"/>
    <w:rsid w:val="00FD2928"/>
    <w:rsid w:val="00FE7429"/>
    <w:rsid w:val="11B954C5"/>
    <w:rsid w:val="2B1EEB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4469"/>
  <w15:chartTrackingRefBased/>
  <w15:docId w15:val="{677CFEDE-7BB4-4880-8CC5-71C859BC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31"/>
  </w:style>
  <w:style w:type="paragraph" w:styleId="Heading1">
    <w:name w:val="heading 1"/>
    <w:basedOn w:val="Normal"/>
    <w:next w:val="Normal"/>
    <w:link w:val="Heading1Char"/>
    <w:uiPriority w:val="9"/>
    <w:qFormat/>
    <w:rsid w:val="008D1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1A2"/>
    <w:rPr>
      <w:rFonts w:eastAsiaTheme="majorEastAsia" w:cstheme="majorBidi"/>
      <w:color w:val="272727" w:themeColor="text1" w:themeTint="D8"/>
    </w:rPr>
  </w:style>
  <w:style w:type="paragraph" w:styleId="Title">
    <w:name w:val="Title"/>
    <w:basedOn w:val="Normal"/>
    <w:next w:val="Normal"/>
    <w:link w:val="TitleChar"/>
    <w:uiPriority w:val="10"/>
    <w:qFormat/>
    <w:rsid w:val="008D1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1A2"/>
    <w:pPr>
      <w:spacing w:before="160"/>
      <w:jc w:val="center"/>
    </w:pPr>
    <w:rPr>
      <w:i/>
      <w:iCs/>
      <w:color w:val="404040" w:themeColor="text1" w:themeTint="BF"/>
    </w:rPr>
  </w:style>
  <w:style w:type="character" w:customStyle="1" w:styleId="QuoteChar">
    <w:name w:val="Quote Char"/>
    <w:basedOn w:val="DefaultParagraphFont"/>
    <w:link w:val="Quote"/>
    <w:uiPriority w:val="29"/>
    <w:rsid w:val="008D11A2"/>
    <w:rPr>
      <w:i/>
      <w:iCs/>
      <w:color w:val="404040" w:themeColor="text1" w:themeTint="BF"/>
    </w:rPr>
  </w:style>
  <w:style w:type="paragraph" w:styleId="ListParagraph">
    <w:name w:val="List Paragraph"/>
    <w:basedOn w:val="Normal"/>
    <w:uiPriority w:val="34"/>
    <w:qFormat/>
    <w:rsid w:val="008D11A2"/>
    <w:pPr>
      <w:ind w:left="720"/>
      <w:contextualSpacing/>
    </w:pPr>
  </w:style>
  <w:style w:type="character" w:styleId="IntenseEmphasis">
    <w:name w:val="Intense Emphasis"/>
    <w:basedOn w:val="DefaultParagraphFont"/>
    <w:uiPriority w:val="21"/>
    <w:qFormat/>
    <w:rsid w:val="008D11A2"/>
    <w:rPr>
      <w:i/>
      <w:iCs/>
      <w:color w:val="0F4761" w:themeColor="accent1" w:themeShade="BF"/>
    </w:rPr>
  </w:style>
  <w:style w:type="paragraph" w:styleId="IntenseQuote">
    <w:name w:val="Intense Quote"/>
    <w:basedOn w:val="Normal"/>
    <w:next w:val="Normal"/>
    <w:link w:val="IntenseQuoteChar"/>
    <w:uiPriority w:val="30"/>
    <w:qFormat/>
    <w:rsid w:val="008D1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1A2"/>
    <w:rPr>
      <w:i/>
      <w:iCs/>
      <w:color w:val="0F4761" w:themeColor="accent1" w:themeShade="BF"/>
    </w:rPr>
  </w:style>
  <w:style w:type="character" w:styleId="IntenseReference">
    <w:name w:val="Intense Reference"/>
    <w:basedOn w:val="DefaultParagraphFont"/>
    <w:uiPriority w:val="32"/>
    <w:qFormat/>
    <w:rsid w:val="008D11A2"/>
    <w:rPr>
      <w:b/>
      <w:bCs/>
      <w:smallCaps/>
      <w:color w:val="0F4761" w:themeColor="accent1" w:themeShade="BF"/>
      <w:spacing w:val="5"/>
    </w:rPr>
  </w:style>
  <w:style w:type="table" w:styleId="TableGrid">
    <w:name w:val="Table Grid"/>
    <w:basedOn w:val="TableNormal"/>
    <w:uiPriority w:val="39"/>
    <w:rsid w:val="008D1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3C59"/>
    <w:rPr>
      <w:color w:val="666666"/>
    </w:rPr>
  </w:style>
  <w:style w:type="character" w:customStyle="1" w:styleId="citation-74">
    <w:name w:val="citation-74"/>
    <w:basedOn w:val="DefaultParagraphFont"/>
    <w:rsid w:val="00C71842"/>
  </w:style>
  <w:style w:type="character" w:customStyle="1" w:styleId="math-inline">
    <w:name w:val="math-inline"/>
    <w:basedOn w:val="DefaultParagraphFont"/>
    <w:rsid w:val="00C71842"/>
  </w:style>
  <w:style w:type="paragraph" w:styleId="NormalWeb">
    <w:name w:val="Normal (Web)"/>
    <w:basedOn w:val="Normal"/>
    <w:uiPriority w:val="99"/>
    <w:unhideWhenUsed/>
    <w:rsid w:val="00B739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73">
    <w:name w:val="citation-73"/>
    <w:basedOn w:val="DefaultParagraphFont"/>
    <w:rsid w:val="00B739E0"/>
  </w:style>
  <w:style w:type="paragraph" w:styleId="Caption">
    <w:name w:val="caption"/>
    <w:basedOn w:val="Normal"/>
    <w:next w:val="Normal"/>
    <w:uiPriority w:val="35"/>
    <w:unhideWhenUsed/>
    <w:qFormat/>
    <w:rsid w:val="001530E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2965</Words>
  <Characters>16907</Characters>
  <Application>Microsoft Office Word</Application>
  <DocSecurity>4</DocSecurity>
  <Lines>140</Lines>
  <Paragraphs>39</Paragraphs>
  <ScaleCrop>false</ScaleCrop>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Paulinus Ugwu</dc:creator>
  <cp:keywords/>
  <dc:description/>
  <cp:lastModifiedBy>Paulinus Ugwu</cp:lastModifiedBy>
  <cp:revision>83</cp:revision>
  <dcterms:created xsi:type="dcterms:W3CDTF">2026-03-07T12:59:00Z</dcterms:created>
  <dcterms:modified xsi:type="dcterms:W3CDTF">2026-03-11T13:48:00Z</dcterms:modified>
</cp:coreProperties>
</file>