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EB77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RELATÓRIO TÉCNICO DE IMPLEMENTAÇÃO DE INFRAESTRUTURA AZURE (IAAS): ANÁLISE DE PROVISIONAMENTO DE MÁQUINA VIRTUAL UBUNTU SPOT</w:t>
      </w:r>
    </w:p>
    <w:p w14:paraId="3F562F57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I. Introdução Executiva e Contextualização do Cenário de Implantação</w:t>
      </w:r>
    </w:p>
    <w:p w14:paraId="6862E0DD" w14:textId="3F9C3697" w:rsidR="006E55A0" w:rsidRPr="006E55A0" w:rsidRDefault="006E55A0" w:rsidP="006E55A0">
      <w:r w:rsidRPr="006E55A0">
        <w:t>Este relatório técnico oferece uma análise detalhada do processo de provisionamento de uma Máquina Virtual (VM) Linux no portal Azure</w:t>
      </w:r>
      <w:r>
        <w:t>.</w:t>
      </w:r>
      <w:r w:rsidRPr="006E55A0">
        <w:t xml:space="preserve"> A implantação é marcada pela estratégia dupla de otimizar custos operacionais por meio de Instâncias Spot, enquanto se mantém a alta resiliência regional pela seleção de Zonas de Disponibilidade.</w:t>
      </w:r>
    </w:p>
    <w:p w14:paraId="34596A55" w14:textId="4F8B9BFD" w:rsidR="006E55A0" w:rsidRPr="006E55A0" w:rsidRDefault="006E55A0" w:rsidP="006E55A0">
      <w:r w:rsidRPr="006E55A0">
        <w:t xml:space="preserve">A análise se concentra em examinar as implicações arquitetônicas, de custo e, crucialmente, de segurança de cada seleção. O objetivo principal combinar esses elementos, parece ser hospedar uma carga de trabalho que seja inerentemente </w:t>
      </w:r>
      <w:r w:rsidRPr="006E55A0">
        <w:rPr>
          <w:i/>
          <w:iCs/>
        </w:rPr>
        <w:t>tolerante à interrupção</w:t>
      </w:r>
      <w:r w:rsidRPr="006E55A0">
        <w:t xml:space="preserve"> (adequada para Spot) — como processamento em lote ou desenvolvimento/teste— mas que exija proteção contra a falha total de um datacenter, garantindo a continuidade do serviço em nível regional.</w:t>
      </w:r>
    </w:p>
    <w:p w14:paraId="655115DE" w14:textId="61768E9B" w:rsidR="006E55A0" w:rsidRDefault="006E55A0" w:rsidP="006E55A0">
      <w:pPr>
        <w:rPr>
          <w:b/>
          <w:bCs/>
        </w:rPr>
      </w:pPr>
      <w:r w:rsidRPr="006E55A0">
        <w:rPr>
          <w:b/>
          <w:bCs/>
        </w:rPr>
        <w:t xml:space="preserve">II. Passo 1: Configuração Fundamental do Projeto e Resiliência Regional </w:t>
      </w:r>
      <w:r w:rsidR="00095EED">
        <w:rPr>
          <w:b/>
          <w:bCs/>
        </w:rPr>
        <w:t>(imagem 1)</w:t>
      </w:r>
    </w:p>
    <w:p w14:paraId="2F0E5324" w14:textId="16D8AD93" w:rsidR="006E55A0" w:rsidRPr="006E55A0" w:rsidRDefault="006E55A0" w:rsidP="006E55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879BE6" wp14:editId="3097C893">
            <wp:extent cx="5400040" cy="3037840"/>
            <wp:effectExtent l="0" t="0" r="0" b="0"/>
            <wp:docPr id="1693837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7025" name="Imagem 1693837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16D" w14:textId="0F25264D" w:rsidR="006E55A0" w:rsidRPr="006E55A0" w:rsidRDefault="006E55A0" w:rsidP="006E55A0">
      <w:r w:rsidRPr="006E55A0">
        <w:t>A primeira fase da criação da VM estabelece o escopo administrativo e a fundação geográfica e resiliente da instância.</w:t>
      </w:r>
    </w:p>
    <w:p w14:paraId="6C95157F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2.1. Detalhes do Projeto e Gerenciamento de Recursos</w:t>
      </w:r>
    </w:p>
    <w:p w14:paraId="2E668F91" w14:textId="77777777" w:rsidR="006E55A0" w:rsidRPr="006E55A0" w:rsidRDefault="006E55A0" w:rsidP="006E55A0">
      <w:r w:rsidRPr="006E55A0">
        <w:t xml:space="preserve">A máquina virtual está sendo provisionada sob a Azure </w:t>
      </w:r>
      <w:proofErr w:type="spellStart"/>
      <w:r w:rsidRPr="006E55A0">
        <w:t>subscription</w:t>
      </w:r>
      <w:proofErr w:type="spellEnd"/>
      <w:r w:rsidRPr="006E55A0">
        <w:t xml:space="preserve"> 1, que atua como o principal limite de faturamento e governança para a alocação de recursos.</w:t>
      </w:r>
    </w:p>
    <w:p w14:paraId="6BC252AA" w14:textId="6824B627" w:rsidR="006E55A0" w:rsidRPr="006E55A0" w:rsidRDefault="006E55A0" w:rsidP="006E55A0">
      <w:r w:rsidRPr="006E55A0">
        <w:t>Para o gerenciamento,</w:t>
      </w:r>
      <w:r>
        <w:t xml:space="preserve"> foi criado</w:t>
      </w:r>
      <w:r w:rsidRPr="006E55A0">
        <w:t xml:space="preserve"> um novo </w:t>
      </w:r>
      <w:r w:rsidRPr="006E55A0">
        <w:rPr>
          <w:b/>
          <w:bCs/>
        </w:rPr>
        <w:t>Grupo de Recursos</w:t>
      </w:r>
      <w:r w:rsidRPr="006E55A0">
        <w:t xml:space="preserve"> (RG) denominado rg-DI</w:t>
      </w:r>
      <w:r>
        <w:t>O</w:t>
      </w:r>
      <w:r w:rsidRPr="006E55A0">
        <w:t xml:space="preserve">_AZ900. Um Grupo de Recursos funciona como um </w:t>
      </w:r>
      <w:r w:rsidRPr="006E55A0">
        <w:rPr>
          <w:b/>
          <w:bCs/>
        </w:rPr>
        <w:t>contêiner lógico crucial para gerenciar recursos</w:t>
      </w:r>
      <w:r w:rsidRPr="006E55A0">
        <w:t xml:space="preserve"> que compartilham o mesmo ciclo de vida. A adoção da nomenclatura padronizada, como sugerido pela estrutura rg-DI</w:t>
      </w:r>
      <w:r>
        <w:t>O</w:t>
      </w:r>
      <w:r w:rsidRPr="006E55A0">
        <w:t xml:space="preserve">_AZ900, demonstra uma aderência a boas práticas de governança. O valor dessa prática reside na coordenação do gerenciamento: quando a solução associada ao projeto (AZ-900) for concluída, a exclusão do </w:t>
      </w:r>
      <w:proofErr w:type="spellStart"/>
      <w:r w:rsidRPr="006E55A0">
        <w:t>R</w:t>
      </w:r>
      <w:r>
        <w:t>esource</w:t>
      </w:r>
      <w:proofErr w:type="spellEnd"/>
      <w:r>
        <w:t xml:space="preserve"> </w:t>
      </w:r>
      <w:proofErr w:type="spellStart"/>
      <w:r w:rsidRPr="006E55A0">
        <w:t>G</w:t>
      </w:r>
      <w:r>
        <w:t>roup</w:t>
      </w:r>
      <w:proofErr w:type="spellEnd"/>
      <w:r w:rsidRPr="006E55A0">
        <w:t xml:space="preserve"> garantirá que todos os componentes relacionados — incluindo a VM, discos, interfaces de rede e </w:t>
      </w:r>
      <w:proofErr w:type="spellStart"/>
      <w:r w:rsidRPr="006E55A0">
        <w:t>IPs</w:t>
      </w:r>
      <w:proofErr w:type="spellEnd"/>
      <w:r w:rsidRPr="006E55A0">
        <w:t xml:space="preserve">— sejam removidos </w:t>
      </w:r>
      <w:r w:rsidRPr="006E55A0">
        <w:lastRenderedPageBreak/>
        <w:t>simultaneamente, prevenindo a persistência de recursos órfãos e os consequentes custos indesejados.</w:t>
      </w:r>
    </w:p>
    <w:p w14:paraId="18EA2671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2.2. Detalhes da Instância e Configuração de Resiliência</w:t>
      </w:r>
    </w:p>
    <w:p w14:paraId="69D17911" w14:textId="1792A4C3" w:rsidR="006E55A0" w:rsidRPr="006E55A0" w:rsidRDefault="006E55A0" w:rsidP="006E55A0">
      <w:r w:rsidRPr="006E55A0">
        <w:t xml:space="preserve">A VM foi nomeada vm-ubuntu-az900 e implantada na região </w:t>
      </w:r>
      <w:r w:rsidRPr="006E55A0">
        <w:rPr>
          <w:b/>
          <w:bCs/>
        </w:rPr>
        <w:t>(US) West US 2</w:t>
      </w:r>
      <w:r w:rsidRPr="006E55A0">
        <w:t xml:space="preserve">. A escolha crítica de infraestrutura é a configuração das </w:t>
      </w:r>
      <w:r w:rsidRPr="006E55A0">
        <w:rPr>
          <w:b/>
          <w:bCs/>
        </w:rPr>
        <w:t>Opções de Disponibilidade</w:t>
      </w:r>
      <w:r w:rsidRPr="006E55A0">
        <w:t xml:space="preserve">, onde </w:t>
      </w:r>
      <w:r>
        <w:t>foi selecionada a</w:t>
      </w:r>
      <w:r w:rsidRPr="006E55A0">
        <w:t xml:space="preserve"> "Zona selecionada pelo Azure (versão prévia)".</w:t>
      </w:r>
    </w:p>
    <w:p w14:paraId="3E6DB968" w14:textId="2C8B14F1" w:rsidR="006E55A0" w:rsidRPr="006E55A0" w:rsidRDefault="006E55A0" w:rsidP="006E55A0">
      <w:r w:rsidRPr="006E55A0">
        <w:rPr>
          <w:b/>
          <w:bCs/>
        </w:rPr>
        <w:t>As Zonas de Disponibilidade (</w:t>
      </w:r>
      <w:proofErr w:type="spellStart"/>
      <w:r w:rsidRPr="006E55A0">
        <w:rPr>
          <w:b/>
          <w:bCs/>
        </w:rPr>
        <w:t>AZs</w:t>
      </w:r>
      <w:proofErr w:type="spellEnd"/>
      <w:r w:rsidRPr="006E55A0">
        <w:rPr>
          <w:b/>
          <w:bCs/>
        </w:rPr>
        <w:t>)</w:t>
      </w:r>
      <w:r w:rsidRPr="006E55A0">
        <w:t xml:space="preserve"> representam datacenters física e logicamente separados dentro de uma região, cada um com energia, resfriamento e rede independentes, projetados para proteger aplicações e dados contra falhas de datacenter. Ao escolher uma Zona (ou permitir que o Azure selecione uma), a VM é implantada como um </w:t>
      </w:r>
      <w:r w:rsidRPr="006E55A0">
        <w:rPr>
          <w:b/>
          <w:bCs/>
          <w:i/>
          <w:iCs/>
        </w:rPr>
        <w:t>serviço zonal</w:t>
      </w:r>
      <w:r w:rsidRPr="006E55A0">
        <w:t xml:space="preserve">, significando que o recurso está "fixado" a uma zona específica. A resiliência total da aplicação, neste modelo, requer que o </w:t>
      </w:r>
      <w:r w:rsidRPr="006E55A0">
        <w:rPr>
          <w:b/>
          <w:bCs/>
        </w:rPr>
        <w:t>cliente</w:t>
      </w:r>
      <w:r w:rsidRPr="006E55A0">
        <w:t xml:space="preserve"> replique ativamente o aplicativo e os dados entre uma ou mais zonas.</w:t>
      </w:r>
    </w:p>
    <w:p w14:paraId="126E9D5B" w14:textId="5129FD40" w:rsidR="006E55A0" w:rsidRPr="006E55A0" w:rsidRDefault="006E55A0" w:rsidP="006E55A0">
      <w:r w:rsidRPr="006E55A0">
        <w:t xml:space="preserve">A combinação de uma </w:t>
      </w:r>
      <w:r w:rsidRPr="006E55A0">
        <w:rPr>
          <w:b/>
          <w:bCs/>
        </w:rPr>
        <w:t>VM Spot</w:t>
      </w:r>
      <w:r w:rsidRPr="006E55A0">
        <w:t xml:space="preserve"> (baixo custo, alta volatilidade) e uma </w:t>
      </w:r>
      <w:r w:rsidRPr="006E55A0">
        <w:rPr>
          <w:b/>
          <w:bCs/>
        </w:rPr>
        <w:t>Zona de Disponibilidade</w:t>
      </w:r>
      <w:r w:rsidRPr="006E55A0">
        <w:t xml:space="preserve"> (alta resiliência regional) levanta uma consideração arquitetônica importante. O uso de Spot indica uma tolerância à falha em nível de instância, mas a seleção de uma </w:t>
      </w:r>
      <w:r>
        <w:t>Zona de Disponibilidade (</w:t>
      </w:r>
      <w:r w:rsidRPr="006E55A0">
        <w:t>AZ</w:t>
      </w:r>
      <w:r>
        <w:t>)</w:t>
      </w:r>
      <w:r w:rsidRPr="006E55A0">
        <w:t xml:space="preserve"> demonstra uma preocupação com a resiliência contra falhas regionais de grande escala. Essa arquitetura sugere uma estratégia de risco mitigado: buscar máxima economia de custo por meio de </w:t>
      </w:r>
      <w:proofErr w:type="spellStart"/>
      <w:r w:rsidRPr="006E55A0">
        <w:t>VMs</w:t>
      </w:r>
      <w:proofErr w:type="spellEnd"/>
      <w:r w:rsidRPr="006E55A0">
        <w:t xml:space="preserve"> descartáveis, mas garantir que a infraestrutura fundacional seja robusta o suficiente para resistir a desastres geográficos maiores.</w:t>
      </w:r>
    </w:p>
    <w:p w14:paraId="389765FB" w14:textId="69254925" w:rsidR="006E55A0" w:rsidRDefault="006E55A0" w:rsidP="006E55A0">
      <w:pPr>
        <w:rPr>
          <w:b/>
          <w:bCs/>
        </w:rPr>
      </w:pPr>
      <w:r w:rsidRPr="006E55A0">
        <w:rPr>
          <w:b/>
          <w:bCs/>
        </w:rPr>
        <w:t xml:space="preserve">III. Passo 2: Imagem, Segurança e Otimização de Custos Spot </w:t>
      </w:r>
      <w:r w:rsidR="00095EED">
        <w:rPr>
          <w:b/>
          <w:bCs/>
        </w:rPr>
        <w:t>(imagem 2)</w:t>
      </w:r>
    </w:p>
    <w:p w14:paraId="447E8D5D" w14:textId="54F7F3A2" w:rsidR="006E55A0" w:rsidRPr="006E55A0" w:rsidRDefault="006E55A0" w:rsidP="006E55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A7A33" wp14:editId="475F5DA1">
            <wp:extent cx="5400040" cy="3037840"/>
            <wp:effectExtent l="0" t="0" r="0" b="0"/>
            <wp:docPr id="2918103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0324" name="Imagem 291810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1152" w14:textId="0D07319B" w:rsidR="006E55A0" w:rsidRPr="006E55A0" w:rsidRDefault="00095EED" w:rsidP="006E55A0">
      <w:r>
        <w:t>Objetivo é detalhar</w:t>
      </w:r>
      <w:r w:rsidR="006E55A0" w:rsidRPr="006E55A0">
        <w:t xml:space="preserve"> as escolhas do sistema operacional e a ativação da estratégia de otimização de custos através da Instância Spot.</w:t>
      </w:r>
    </w:p>
    <w:p w14:paraId="0615470B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3.1. Configurações de Sistema Operacional e Geração</w:t>
      </w:r>
    </w:p>
    <w:p w14:paraId="795312B6" w14:textId="5894C15B" w:rsidR="006E55A0" w:rsidRPr="006E55A0" w:rsidRDefault="00095EED" w:rsidP="006E55A0">
      <w:r>
        <w:t>A seleção d</w:t>
      </w:r>
      <w:r w:rsidR="006E55A0" w:rsidRPr="006E55A0">
        <w:t xml:space="preserve">o </w:t>
      </w:r>
      <w:r w:rsidR="006E55A0" w:rsidRPr="006E55A0">
        <w:rPr>
          <w:b/>
          <w:bCs/>
        </w:rPr>
        <w:t>Tipo de Segurança</w:t>
      </w:r>
      <w:r w:rsidR="006E55A0" w:rsidRPr="006E55A0">
        <w:t xml:space="preserve"> Padrão e a </w:t>
      </w:r>
      <w:r w:rsidR="006E55A0" w:rsidRPr="006E55A0">
        <w:rPr>
          <w:b/>
          <w:bCs/>
        </w:rPr>
        <w:t>Imagem</w:t>
      </w:r>
      <w:r w:rsidR="006E55A0" w:rsidRPr="006E55A0">
        <w:t xml:space="preserve"> Ubuntu Server 24.04 LTS - x64 Gen2, que é uma imagem Linux robusta, utilizando a arquitetura de 64 bits (x64) com Geração 2 (baseada </w:t>
      </w:r>
      <w:r w:rsidR="006E55A0" w:rsidRPr="006E55A0">
        <w:lastRenderedPageBreak/>
        <w:t>em UEFI). A escolha da imagem é compatível com recursos de segurança adicionais, embora o tipo de segurança inicial tenha sido definido como Padrão.</w:t>
      </w:r>
    </w:p>
    <w:p w14:paraId="0301C648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3.2. Implementação e Análise Estratégica da Instância Spot</w:t>
      </w:r>
    </w:p>
    <w:p w14:paraId="76207CDD" w14:textId="1D9E61D2" w:rsidR="006E55A0" w:rsidRPr="006E55A0" w:rsidRDefault="00095EED" w:rsidP="006E55A0">
      <w:r>
        <w:t xml:space="preserve">Foi selecionada </w:t>
      </w:r>
      <w:r w:rsidR="006E55A0" w:rsidRPr="006E55A0">
        <w:t xml:space="preserve">a execução com </w:t>
      </w:r>
      <w:r w:rsidR="006E55A0" w:rsidRPr="006E55A0">
        <w:rPr>
          <w:b/>
          <w:bCs/>
        </w:rPr>
        <w:t>Desconto de Spot do Azure</w:t>
      </w:r>
      <w:r w:rsidR="006E55A0" w:rsidRPr="006E55A0">
        <w:t>, confirmando a intenção de utilizar a capacidade de computação não utilizada do Azure a um custo significativamente reduzido.</w:t>
      </w:r>
    </w:p>
    <w:p w14:paraId="576319C8" w14:textId="77777777" w:rsidR="006E55A0" w:rsidRPr="006E55A0" w:rsidRDefault="006E55A0" w:rsidP="006E55A0">
      <w:r w:rsidRPr="006E55A0">
        <w:t>A configuração da política de remoção é crucial para o gerenciamento de risco e custo:</w:t>
      </w:r>
    </w:p>
    <w:p w14:paraId="41714C91" w14:textId="277AA455" w:rsidR="006E55A0" w:rsidRPr="006E55A0" w:rsidRDefault="006E55A0" w:rsidP="006E55A0">
      <w:pPr>
        <w:numPr>
          <w:ilvl w:val="0"/>
          <w:numId w:val="1"/>
        </w:numPr>
      </w:pPr>
      <w:r w:rsidRPr="006E55A0">
        <w:rPr>
          <w:b/>
          <w:bCs/>
        </w:rPr>
        <w:t>Tipo de Remoção (</w:t>
      </w:r>
      <w:proofErr w:type="spellStart"/>
      <w:r w:rsidRPr="006E55A0">
        <w:rPr>
          <w:b/>
          <w:bCs/>
        </w:rPr>
        <w:t>Eviction</w:t>
      </w:r>
      <w:proofErr w:type="spellEnd"/>
      <w:r w:rsidRPr="006E55A0">
        <w:rPr>
          <w:b/>
          <w:bCs/>
        </w:rPr>
        <w:t xml:space="preserve"> </w:t>
      </w:r>
      <w:proofErr w:type="spellStart"/>
      <w:r w:rsidRPr="006E55A0">
        <w:rPr>
          <w:b/>
          <w:bCs/>
        </w:rPr>
        <w:t>Type</w:t>
      </w:r>
      <w:proofErr w:type="spellEnd"/>
      <w:r w:rsidRPr="006E55A0">
        <w:rPr>
          <w:b/>
          <w:bCs/>
        </w:rPr>
        <w:t>):</w:t>
      </w:r>
      <w:r w:rsidRPr="006E55A0">
        <w:t xml:space="preserve"> Selecionado Preço ou capacidade. Esta opção é mais rigorosa no controle de custos do que a opção "Somente capacidade". Ela permite que a VM seja removida se o preço Spot exceder o limite máximo definido pelo usuário </w:t>
      </w:r>
      <w:r w:rsidRPr="006E55A0">
        <w:rPr>
          <w:i/>
          <w:iCs/>
        </w:rPr>
        <w:t>ou</w:t>
      </w:r>
      <w:r w:rsidRPr="006E55A0">
        <w:t xml:space="preserve"> se o Azure precisar da capacidade para instâncias </w:t>
      </w:r>
      <w:proofErr w:type="spellStart"/>
      <w:r w:rsidRPr="006E55A0">
        <w:t>Pay</w:t>
      </w:r>
      <w:proofErr w:type="spellEnd"/>
      <w:r w:rsidRPr="006E55A0">
        <w:t>-as-</w:t>
      </w:r>
      <w:proofErr w:type="spellStart"/>
      <w:r w:rsidRPr="006E55A0">
        <w:t>you</w:t>
      </w:r>
      <w:proofErr w:type="spellEnd"/>
      <w:r w:rsidRPr="006E55A0">
        <w:t>-go.</w:t>
      </w:r>
    </w:p>
    <w:p w14:paraId="32934126" w14:textId="26FF1105" w:rsidR="006E55A0" w:rsidRPr="006E55A0" w:rsidRDefault="006E55A0" w:rsidP="006E55A0">
      <w:pPr>
        <w:numPr>
          <w:ilvl w:val="0"/>
          <w:numId w:val="1"/>
        </w:numPr>
      </w:pPr>
      <w:r w:rsidRPr="006E55A0">
        <w:rPr>
          <w:b/>
          <w:bCs/>
        </w:rPr>
        <w:t>Política de Remoção (</w:t>
      </w:r>
      <w:proofErr w:type="spellStart"/>
      <w:r w:rsidRPr="006E55A0">
        <w:rPr>
          <w:b/>
          <w:bCs/>
        </w:rPr>
        <w:t>Eviction</w:t>
      </w:r>
      <w:proofErr w:type="spellEnd"/>
      <w:r w:rsidRPr="006E55A0">
        <w:rPr>
          <w:b/>
          <w:bCs/>
        </w:rPr>
        <w:t xml:space="preserve"> </w:t>
      </w:r>
      <w:proofErr w:type="spellStart"/>
      <w:r w:rsidRPr="006E55A0">
        <w:rPr>
          <w:b/>
          <w:bCs/>
        </w:rPr>
        <w:t>Policy</w:t>
      </w:r>
      <w:proofErr w:type="spellEnd"/>
      <w:r w:rsidRPr="006E55A0">
        <w:rPr>
          <w:b/>
          <w:bCs/>
        </w:rPr>
        <w:t>):</w:t>
      </w:r>
      <w:r w:rsidRPr="006E55A0">
        <w:t xml:space="preserve"> Selecionado Excluir. Esta política determina que, no caso de remoção (expulsão), a instância da VM e seus discos efêmeros (se existissem) serão </w:t>
      </w:r>
      <w:r w:rsidRPr="006E55A0">
        <w:rPr>
          <w:b/>
          <w:bCs/>
        </w:rPr>
        <w:t>excluídos permanentemente</w:t>
      </w:r>
      <w:r w:rsidRPr="006E55A0">
        <w:t>. Embora os Discos Gerenciados persistentes sejam retidos, a instância VM deve ser recriada a partir do zero quando a capacidade estiver disponível novamente.</w:t>
      </w:r>
    </w:p>
    <w:p w14:paraId="56372CEA" w14:textId="77777777" w:rsidR="006E55A0" w:rsidRPr="006E55A0" w:rsidRDefault="006E55A0" w:rsidP="006E55A0">
      <w:r w:rsidRPr="006E55A0">
        <w:t xml:space="preserve">A seleção da política Excluir implica diretamente que a carga de trabalho sendo executada é considerada </w:t>
      </w:r>
      <w:proofErr w:type="spellStart"/>
      <w:r w:rsidRPr="006E55A0">
        <w:rPr>
          <w:b/>
          <w:bCs/>
          <w:i/>
          <w:iCs/>
        </w:rPr>
        <w:t>stateless</w:t>
      </w:r>
      <w:proofErr w:type="spellEnd"/>
      <w:r w:rsidRPr="006E55A0">
        <w:t xml:space="preserve"> ou depende inteiramente de mecanismos de persistência de dados externos. O modelo de aplicação deve ser capaz de lidar com a interrupção abrupta e com a necessidade de </w:t>
      </w:r>
      <w:proofErr w:type="spellStart"/>
      <w:r w:rsidRPr="006E55A0">
        <w:t>re-provisionamento</w:t>
      </w:r>
      <w:proofErr w:type="spellEnd"/>
      <w:r w:rsidRPr="006E55A0">
        <w:t xml:space="preserve"> completo da instância, o que é um fator de design essencial para arquiteturas baseadas em </w:t>
      </w:r>
      <w:proofErr w:type="spellStart"/>
      <w:r w:rsidRPr="006E55A0">
        <w:t>VMs</w:t>
      </w:r>
      <w:proofErr w:type="spellEnd"/>
      <w:r w:rsidRPr="006E55A0">
        <w:t xml:space="preserve"> Spot.</w:t>
      </w:r>
    </w:p>
    <w:p w14:paraId="1DC2EC3E" w14:textId="48A3C5DF" w:rsidR="006E55A0" w:rsidRDefault="006E55A0" w:rsidP="006E55A0">
      <w:pPr>
        <w:rPr>
          <w:b/>
          <w:bCs/>
        </w:rPr>
      </w:pPr>
      <w:r w:rsidRPr="006E55A0">
        <w:rPr>
          <w:b/>
          <w:bCs/>
        </w:rPr>
        <w:t>IV. Passo 3: Dimensionamento, Preços e Credenciais de Administrador (</w:t>
      </w:r>
      <w:r w:rsidR="00EB6FD1">
        <w:rPr>
          <w:b/>
          <w:bCs/>
        </w:rPr>
        <w:t>Imagem 3</w:t>
      </w:r>
      <w:r w:rsidRPr="006E55A0">
        <w:rPr>
          <w:b/>
          <w:bCs/>
        </w:rPr>
        <w:t>)</w:t>
      </w:r>
    </w:p>
    <w:p w14:paraId="0E6C6419" w14:textId="555814BC" w:rsidR="00EB6FD1" w:rsidRPr="006E55A0" w:rsidRDefault="00EB6FD1" w:rsidP="006E55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20463E" wp14:editId="4DEAE510">
            <wp:extent cx="5400040" cy="3037840"/>
            <wp:effectExtent l="0" t="0" r="0" b="0"/>
            <wp:docPr id="13543468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46863" name="Imagem 1354346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5EFB" w14:textId="02B8A0EC" w:rsidR="00EA5C87" w:rsidRPr="006E55A0" w:rsidRDefault="00EA5C87" w:rsidP="006E55A0">
      <w:r>
        <w:t xml:space="preserve">Objetivo é </w:t>
      </w:r>
      <w:r w:rsidR="006E55A0" w:rsidRPr="006E55A0">
        <w:t>fornece</w:t>
      </w:r>
      <w:r>
        <w:t>r</w:t>
      </w:r>
      <w:r w:rsidR="006E55A0" w:rsidRPr="006E55A0">
        <w:t xml:space="preserve"> detalhes essenciais sobre o perfil de desempenho da VM, a estratégia de controle de custos e o acesso inicial.</w:t>
      </w:r>
    </w:p>
    <w:p w14:paraId="14FECA62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4.1. Dimensionamento da Máquina Virtual (Standard_D2ls_v3)</w:t>
      </w:r>
    </w:p>
    <w:p w14:paraId="0DA6D471" w14:textId="77777777" w:rsidR="006E55A0" w:rsidRPr="006E55A0" w:rsidRDefault="006E55A0" w:rsidP="006E55A0">
      <w:r w:rsidRPr="006E55A0">
        <w:lastRenderedPageBreak/>
        <w:t xml:space="preserve">O tamanho da VM selecionado é Standard_D2ls_v3, com 2 </w:t>
      </w:r>
      <w:proofErr w:type="spellStart"/>
      <w:r w:rsidRPr="006E55A0">
        <w:t>vCPUs</w:t>
      </w:r>
      <w:proofErr w:type="spellEnd"/>
      <w:r w:rsidRPr="006E55A0">
        <w:t xml:space="preserve"> e 8 </w:t>
      </w:r>
      <w:proofErr w:type="spellStart"/>
      <w:r w:rsidRPr="006E55A0">
        <w:t>GiB</w:t>
      </w:r>
      <w:proofErr w:type="spellEnd"/>
      <w:r w:rsidRPr="006E55A0">
        <w:t xml:space="preserve"> de memória, ao preço Spot inicial de US$ 0,01774 por hora.</w:t>
      </w:r>
    </w:p>
    <w:p w14:paraId="6993D929" w14:textId="7DE75E41" w:rsidR="006E55A0" w:rsidRPr="006E55A0" w:rsidRDefault="006E55A0" w:rsidP="006E55A0">
      <w:r w:rsidRPr="006E55A0">
        <w:t>Essa VM pertence à família D de Uso Geral, que oferece um equilíbrio entre CPU e memória. O sufixo '</w:t>
      </w:r>
      <w:proofErr w:type="spellStart"/>
      <w:r w:rsidRPr="006E55A0">
        <w:t>ls</w:t>
      </w:r>
      <w:proofErr w:type="spellEnd"/>
      <w:r w:rsidRPr="006E55A0">
        <w:t xml:space="preserve">' no nome (Standard_D2ls_v3) é indicativo da série </w:t>
      </w:r>
      <w:proofErr w:type="spellStart"/>
      <w:r w:rsidRPr="006E55A0">
        <w:t>Low</w:t>
      </w:r>
      <w:proofErr w:type="spellEnd"/>
      <w:r w:rsidRPr="006E55A0">
        <w:t xml:space="preserve"> </w:t>
      </w:r>
      <w:proofErr w:type="spellStart"/>
      <w:r w:rsidRPr="006E55A0">
        <w:t>Cost</w:t>
      </w:r>
      <w:proofErr w:type="spellEnd"/>
      <w:r w:rsidRPr="006E55A0">
        <w:t xml:space="preserve"> </w:t>
      </w:r>
      <w:proofErr w:type="spellStart"/>
      <w:r w:rsidRPr="006E55A0">
        <w:t>Storage</w:t>
      </w:r>
      <w:proofErr w:type="spellEnd"/>
      <w:r w:rsidRPr="006E55A0">
        <w:t xml:space="preserve">. Uma característica chave dessa série é a </w:t>
      </w:r>
      <w:r w:rsidRPr="006E55A0">
        <w:rPr>
          <w:b/>
          <w:bCs/>
        </w:rPr>
        <w:t>ausência de armazenamento temporário local</w:t>
      </w:r>
      <w:r w:rsidRPr="006E55A0">
        <w:t xml:space="preserve"> (disco efêmero), o que contribui para um preço de entrada mais baixo da instância. Consequentemente, o sistema operacional e quaisquer operações de cache ou swap dependerão inteiramente do desempenho e da latência dos Discos Gerenciados persistentes anexados, que são cobrados separadamente.</w:t>
      </w:r>
    </w:p>
    <w:p w14:paraId="67FEEE8E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4.2. Detalhes de Custo Spot e Estratégia de Preço</w:t>
      </w:r>
    </w:p>
    <w:p w14:paraId="3A12B6AC" w14:textId="68A8DB97" w:rsidR="006E55A0" w:rsidRPr="006E55A0" w:rsidRDefault="006E55A0" w:rsidP="006E55A0">
      <w:r w:rsidRPr="006E55A0">
        <w:t>O preço máximo que o usuário está disposto a pagar por hora (Preço máximo que você deseja pagar por hora) foi definido em 0,096 USD.</w:t>
      </w:r>
      <w:r w:rsidR="00EA5C87">
        <w:t xml:space="preserve"> </w:t>
      </w:r>
    </w:p>
    <w:p w14:paraId="7AF30F16" w14:textId="0B03E6D5" w:rsidR="00EA5C87" w:rsidRPr="006E55A0" w:rsidRDefault="006E55A0" w:rsidP="006E55A0">
      <w:pPr>
        <w:rPr>
          <w:i/>
          <w:iCs/>
        </w:rPr>
      </w:pPr>
      <w:r w:rsidRPr="006E55A0">
        <w:t xml:space="preserve">Esta definição do preço máximo é uma mitigação de risco deliberada. O preço Spot atual (US$ 0,01774) é significativamente mais baixo do que o teto de gastos definido (US$ 0,096). Ao estabelecer um teto elevado, </w:t>
      </w:r>
      <w:r w:rsidR="0059627F">
        <w:t>foi sinalizado</w:t>
      </w:r>
      <w:r w:rsidRPr="006E55A0">
        <w:t xml:space="preserve"> que </w:t>
      </w:r>
      <w:r w:rsidRPr="006E55A0">
        <w:rPr>
          <w:b/>
          <w:bCs/>
          <w:i/>
          <w:iCs/>
        </w:rPr>
        <w:t>a prioridade é a estabilidade do tempo de atividade</w:t>
      </w:r>
      <w:r w:rsidRPr="006E55A0">
        <w:t>, minimizando a probabilidade de expulsão da VM baseada puramente na flutuação do preço Spot. A instância só será expulsa por preço se o custo subir dramaticamente (mais de 5 vezes o preço atual) ou se a capacidade for requerida pelo Azure.</w:t>
      </w:r>
      <w:r w:rsidR="00EA5C87">
        <w:t xml:space="preserve"> (</w:t>
      </w:r>
      <w:proofErr w:type="spellStart"/>
      <w:r w:rsidR="00EA5C87" w:rsidRPr="00EA5C87">
        <w:rPr>
          <w:i/>
          <w:iCs/>
        </w:rPr>
        <w:t>Obs</w:t>
      </w:r>
      <w:proofErr w:type="spellEnd"/>
      <w:r w:rsidR="00EA5C87" w:rsidRPr="00EA5C87">
        <w:rPr>
          <w:i/>
          <w:iCs/>
        </w:rPr>
        <w:t>: Valores relacionados ao período de Setembro/2025</w:t>
      </w:r>
      <w:r w:rsidR="00EA5C87">
        <w:rPr>
          <w:i/>
          <w:iCs/>
        </w:rPr>
        <w:t>)</w:t>
      </w:r>
    </w:p>
    <w:p w14:paraId="643E66DC" w14:textId="77777777" w:rsidR="006E55A0" w:rsidRPr="006E55A0" w:rsidRDefault="006E55A0" w:rsidP="006E55A0">
      <w:r w:rsidRPr="006E55A0">
        <w:t>A hibernação da VM está desativada.</w:t>
      </w:r>
    </w:p>
    <w:p w14:paraId="48FCFD6F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4.3. Configuração da Conta de Administrador</w:t>
      </w:r>
    </w:p>
    <w:p w14:paraId="2C935A4D" w14:textId="07BC7BE1" w:rsidR="006E55A0" w:rsidRPr="006E55A0" w:rsidRDefault="006E55A0" w:rsidP="006E55A0">
      <w:r w:rsidRPr="006E55A0">
        <w:t xml:space="preserve">Para a configuração da conta de administrador Linux, </w:t>
      </w:r>
      <w:r w:rsidR="00EA5C87">
        <w:t>foi</w:t>
      </w:r>
      <w:r w:rsidRPr="006E55A0">
        <w:t xml:space="preserve"> defini</w:t>
      </w:r>
      <w:r w:rsidR="00EA5C87">
        <w:t>do</w:t>
      </w:r>
      <w:r w:rsidRPr="006E55A0">
        <w:t xml:space="preserve"> o </w:t>
      </w:r>
      <w:r w:rsidRPr="006E55A0">
        <w:rPr>
          <w:b/>
          <w:bCs/>
        </w:rPr>
        <w:t>Tipo de Autenticação</w:t>
      </w:r>
      <w:r w:rsidRPr="006E55A0">
        <w:t xml:space="preserve"> como Senha e o </w:t>
      </w:r>
      <w:r w:rsidRPr="006E55A0">
        <w:rPr>
          <w:b/>
          <w:bCs/>
        </w:rPr>
        <w:t>Nome de usuário</w:t>
      </w:r>
      <w:r w:rsidRPr="006E55A0">
        <w:t xml:space="preserve"> como </w:t>
      </w:r>
      <w:r w:rsidRPr="006E55A0">
        <w:rPr>
          <w:b/>
          <w:bCs/>
          <w:i/>
          <w:iCs/>
        </w:rPr>
        <w:t>di</w:t>
      </w:r>
      <w:r w:rsidR="00EB6FD1" w:rsidRPr="00EB6FD1">
        <w:rPr>
          <w:b/>
          <w:bCs/>
          <w:i/>
          <w:iCs/>
        </w:rPr>
        <w:t>o</w:t>
      </w:r>
      <w:r w:rsidRPr="006E55A0">
        <w:rPr>
          <w:b/>
          <w:bCs/>
          <w:i/>
          <w:iCs/>
        </w:rPr>
        <w:t>az900</w:t>
      </w:r>
      <w:r w:rsidRPr="006E55A0">
        <w:t>.</w:t>
      </w:r>
    </w:p>
    <w:p w14:paraId="2BFC00AF" w14:textId="0DE98577" w:rsidR="006E55A0" w:rsidRDefault="006E55A0" w:rsidP="006E55A0">
      <w:r w:rsidRPr="006E55A0">
        <w:t xml:space="preserve">Embora a autenticação por senha seja funcional, a recomendação de segurança padrão da Microsoft para </w:t>
      </w:r>
      <w:proofErr w:type="spellStart"/>
      <w:r w:rsidRPr="006E55A0">
        <w:t>VMs</w:t>
      </w:r>
      <w:proofErr w:type="spellEnd"/>
      <w:r w:rsidRPr="006E55A0">
        <w:t xml:space="preserve"> Linux é sempre priorizar o uso de </w:t>
      </w:r>
      <w:r w:rsidRPr="006E55A0">
        <w:rPr>
          <w:b/>
          <w:bCs/>
        </w:rPr>
        <w:t>Chaves Públicas SSH</w:t>
      </w:r>
      <w:r w:rsidRPr="006E55A0">
        <w:t>. Chaves SSH oferecem um mecanismo de autenticação criptográfica superior, essencial para mitigar o risco de ataques de força bruta, especialmente quando as portas administrativas são expostas publicamente.</w:t>
      </w:r>
    </w:p>
    <w:p w14:paraId="79B7070D" w14:textId="6E294E18" w:rsidR="00F86E73" w:rsidRDefault="00F86E73" w:rsidP="006E55A0">
      <w:r>
        <w:t>(imagem 4)</w:t>
      </w:r>
    </w:p>
    <w:p w14:paraId="134AA240" w14:textId="5E1D68FE" w:rsidR="00F86E73" w:rsidRPr="006E55A0" w:rsidRDefault="00F86E73" w:rsidP="006E55A0">
      <w:r>
        <w:rPr>
          <w:noProof/>
        </w:rPr>
        <w:lastRenderedPageBreak/>
        <w:drawing>
          <wp:inline distT="0" distB="0" distL="0" distR="0" wp14:anchorId="2951B616" wp14:editId="01B1D41B">
            <wp:extent cx="5400040" cy="3037840"/>
            <wp:effectExtent l="0" t="0" r="0" b="0"/>
            <wp:docPr id="3691053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5385" name="Imagem 3691053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2B3" w14:textId="77777777" w:rsidR="006E55A0" w:rsidRPr="006E55A0" w:rsidRDefault="006E55A0" w:rsidP="006E55A0">
      <w:proofErr w:type="spellStart"/>
      <w:r w:rsidRPr="006E55A0">
        <w:t>Table</w:t>
      </w:r>
      <w:proofErr w:type="spellEnd"/>
      <w:r w:rsidRPr="006E55A0">
        <w:t xml:space="preserve"> 1: Detalhamento do Tamanho e Perfil de Desempenho da VM Standard_D2ls_v3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2077"/>
        <w:gridCol w:w="2063"/>
        <w:gridCol w:w="2389"/>
      </w:tblGrid>
      <w:tr w:rsidR="006E55A0" w:rsidRPr="006E55A0" w14:paraId="4CAACE3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B9805" w14:textId="77777777" w:rsidR="006E55A0" w:rsidRPr="006E55A0" w:rsidRDefault="006E55A0" w:rsidP="006E55A0">
            <w:r w:rsidRPr="006E55A0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3CF8F" w14:textId="77777777" w:rsidR="006E55A0" w:rsidRPr="006E55A0" w:rsidRDefault="006E55A0" w:rsidP="006E55A0">
            <w:r w:rsidRPr="006E55A0"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E6F53" w14:textId="77777777" w:rsidR="006E55A0" w:rsidRPr="006E55A0" w:rsidRDefault="006E55A0" w:rsidP="006E55A0">
            <w:r w:rsidRPr="006E55A0">
              <w:rPr>
                <w:b/>
                <w:bCs/>
              </w:rPr>
              <w:t>Série VM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19CD8" w14:textId="77777777" w:rsidR="006E55A0" w:rsidRPr="006E55A0" w:rsidRDefault="006E55A0" w:rsidP="006E55A0">
            <w:r w:rsidRPr="006E55A0">
              <w:rPr>
                <w:b/>
                <w:bCs/>
              </w:rPr>
              <w:t>Análise de Custo/Desempenho</w:t>
            </w:r>
          </w:p>
        </w:tc>
      </w:tr>
      <w:tr w:rsidR="006E55A0" w:rsidRPr="006E55A0" w14:paraId="261648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58286" w14:textId="77777777" w:rsidR="006E55A0" w:rsidRPr="006E55A0" w:rsidRDefault="006E55A0" w:rsidP="006E55A0">
            <w:r w:rsidRPr="006E55A0">
              <w:t>Tamanho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D1C29" w14:textId="77777777" w:rsidR="006E55A0" w:rsidRPr="006E55A0" w:rsidRDefault="006E55A0" w:rsidP="006E55A0">
            <w:r w:rsidRPr="006E55A0">
              <w:t>Standard_D2ls_v3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DFD53" w14:textId="77777777" w:rsidR="006E55A0" w:rsidRPr="006E55A0" w:rsidRDefault="006E55A0" w:rsidP="006E55A0">
            <w:r w:rsidRPr="006E55A0">
              <w:t>Uso Geral (D-</w:t>
            </w:r>
            <w:proofErr w:type="spellStart"/>
            <w:r w:rsidRPr="006E55A0">
              <w:t>family</w:t>
            </w:r>
            <w:proofErr w:type="spellEnd"/>
            <w:r w:rsidRPr="006E55A0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C4E57" w14:textId="740D81D2" w:rsidR="006E55A0" w:rsidRPr="006E55A0" w:rsidRDefault="006E55A0" w:rsidP="006E55A0">
            <w:r w:rsidRPr="006E55A0">
              <w:t>Otimizada para custo (</w:t>
            </w:r>
            <w:proofErr w:type="spellStart"/>
            <w:r w:rsidRPr="006E55A0">
              <w:t>low</w:t>
            </w:r>
            <w:proofErr w:type="spellEnd"/>
            <w:r w:rsidRPr="006E55A0">
              <w:t xml:space="preserve"> </w:t>
            </w:r>
            <w:proofErr w:type="spellStart"/>
            <w:r w:rsidRPr="006E55A0">
              <w:t>cost</w:t>
            </w:r>
            <w:proofErr w:type="spellEnd"/>
            <w:r w:rsidRPr="006E55A0">
              <w:t xml:space="preserve"> </w:t>
            </w:r>
            <w:proofErr w:type="spellStart"/>
            <w:r w:rsidRPr="006E55A0">
              <w:t>storage</w:t>
            </w:r>
            <w:proofErr w:type="spellEnd"/>
            <w:r w:rsidRPr="006E55A0">
              <w:t>).</w:t>
            </w:r>
          </w:p>
        </w:tc>
      </w:tr>
      <w:tr w:rsidR="006E55A0" w:rsidRPr="006E55A0" w14:paraId="755372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FC28E" w14:textId="77777777" w:rsidR="006E55A0" w:rsidRPr="006E55A0" w:rsidRDefault="006E55A0" w:rsidP="006E55A0">
            <w:proofErr w:type="spellStart"/>
            <w:r w:rsidRPr="006E55A0">
              <w:t>vCPUs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7979C" w14:textId="77777777" w:rsidR="006E55A0" w:rsidRPr="006E55A0" w:rsidRDefault="006E55A0" w:rsidP="006E55A0">
            <w:r w:rsidRPr="006E55A0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FDCDE" w14:textId="77777777" w:rsidR="006E55A0" w:rsidRPr="006E55A0" w:rsidRDefault="006E55A0" w:rsidP="006E55A0">
            <w:r w:rsidRPr="006E55A0">
              <w:t>Balanceado.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8F608" w14:textId="77777777" w:rsidR="006E55A0" w:rsidRPr="006E55A0" w:rsidRDefault="006E55A0" w:rsidP="006E55A0">
            <w:r w:rsidRPr="006E55A0">
              <w:t>Performance base suficiente para o SO e aplicações leves.</w:t>
            </w:r>
          </w:p>
        </w:tc>
      </w:tr>
      <w:tr w:rsidR="006E55A0" w:rsidRPr="006E55A0" w14:paraId="238AB4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825DF" w14:textId="77777777" w:rsidR="006E55A0" w:rsidRPr="006E55A0" w:rsidRDefault="006E55A0" w:rsidP="006E55A0">
            <w:r w:rsidRPr="006E55A0">
              <w:t>RAM (</w:t>
            </w:r>
            <w:proofErr w:type="spellStart"/>
            <w:r w:rsidRPr="006E55A0">
              <w:t>GiB</w:t>
            </w:r>
            <w:proofErr w:type="spellEnd"/>
            <w:r w:rsidRPr="006E55A0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190AF" w14:textId="77777777" w:rsidR="006E55A0" w:rsidRPr="006E55A0" w:rsidRDefault="006E55A0" w:rsidP="006E55A0">
            <w:r w:rsidRPr="006E55A0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87E04" w14:textId="77777777" w:rsidR="006E55A0" w:rsidRPr="006E55A0" w:rsidRDefault="006E55A0" w:rsidP="006E55A0">
            <w:r w:rsidRPr="006E55A0">
              <w:t>Proporção 1:4 (</w:t>
            </w:r>
            <w:proofErr w:type="spellStart"/>
            <w:r w:rsidRPr="006E55A0">
              <w:t>CPU:Memória</w:t>
            </w:r>
            <w:proofErr w:type="spellEnd"/>
            <w:r w:rsidRPr="006E55A0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71D45" w14:textId="77777777" w:rsidR="006E55A0" w:rsidRPr="006E55A0" w:rsidRDefault="006E55A0" w:rsidP="006E55A0">
            <w:r w:rsidRPr="006E55A0">
              <w:t>Adequado para aplicações que demandam mais memória por núcleo.</w:t>
            </w:r>
          </w:p>
        </w:tc>
      </w:tr>
      <w:tr w:rsidR="006E55A0" w:rsidRPr="006E55A0" w14:paraId="330AD6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3334A8" w14:textId="77777777" w:rsidR="006E55A0" w:rsidRPr="006E55A0" w:rsidRDefault="006E55A0" w:rsidP="006E55A0">
            <w:r w:rsidRPr="006E55A0">
              <w:t>Armazenamento Temporário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7C63C" w14:textId="77777777" w:rsidR="006E55A0" w:rsidRPr="006E55A0" w:rsidRDefault="006E55A0" w:rsidP="006E55A0">
            <w:r w:rsidRPr="006E55A0">
              <w:t>Ausente (Implícito pela série '</w:t>
            </w:r>
            <w:proofErr w:type="spellStart"/>
            <w:r w:rsidRPr="006E55A0">
              <w:t>ls</w:t>
            </w:r>
            <w:proofErr w:type="spellEnd"/>
            <w:r w:rsidRPr="006E55A0">
              <w:t>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C9DED" w14:textId="453A44DB" w:rsidR="006E55A0" w:rsidRPr="006E55A0" w:rsidRDefault="006E55A0" w:rsidP="006E55A0">
            <w:r w:rsidRPr="006E55A0">
              <w:t>Reduz o custo de entrada, mas aumenta a dependência do IOPS dos discos persistentes.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3546D" w14:textId="77777777" w:rsidR="006E55A0" w:rsidRPr="006E55A0" w:rsidRDefault="006E55A0" w:rsidP="006E55A0"/>
        </w:tc>
      </w:tr>
      <w:tr w:rsidR="006E55A0" w:rsidRPr="006E55A0" w14:paraId="635686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DF6465" w14:textId="674B4179" w:rsidR="006E55A0" w:rsidRPr="006E55A0" w:rsidRDefault="006E55A0" w:rsidP="006E55A0">
            <w:r w:rsidRPr="006E55A0">
              <w:t>Preço Spot (Atual</w:t>
            </w:r>
            <w:r w:rsidR="00F86E73">
              <w:t xml:space="preserve"> 09/2025</w:t>
            </w:r>
            <w:r w:rsidRPr="006E55A0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B3C14" w14:textId="77777777" w:rsidR="006E55A0" w:rsidRPr="006E55A0" w:rsidRDefault="006E55A0" w:rsidP="006E55A0">
            <w:r w:rsidRPr="006E55A0">
              <w:t>US$ 0,01774/hora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C8662" w14:textId="6770713A" w:rsidR="006E55A0" w:rsidRPr="006E55A0" w:rsidRDefault="006E55A0" w:rsidP="006E55A0">
            <w:r w:rsidRPr="006E55A0">
              <w:t>Valor de desconto significativo.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C4380" w14:textId="77777777" w:rsidR="006E55A0" w:rsidRPr="006E55A0" w:rsidRDefault="006E55A0" w:rsidP="006E55A0"/>
        </w:tc>
      </w:tr>
      <w:tr w:rsidR="006E55A0" w:rsidRPr="006E55A0" w14:paraId="0002F2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21A12" w14:textId="423B44CE" w:rsidR="006E55A0" w:rsidRPr="006E55A0" w:rsidRDefault="006E55A0" w:rsidP="006E55A0">
            <w:r w:rsidRPr="006E55A0">
              <w:lastRenderedPageBreak/>
              <w:t>Preço Máximo (Cap)</w:t>
            </w:r>
            <w:r w:rsidR="00F86E73">
              <w:t xml:space="preserve"> (09/2025)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EE952" w14:textId="77777777" w:rsidR="006E55A0" w:rsidRPr="006E55A0" w:rsidRDefault="006E55A0" w:rsidP="006E55A0">
            <w:r w:rsidRPr="006E55A0">
              <w:t>US$ 0,096/hora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9E541" w14:textId="76CB76B6" w:rsidR="006E55A0" w:rsidRPr="006E55A0" w:rsidRDefault="006E55A0" w:rsidP="006E55A0">
            <w:r w:rsidRPr="006E55A0">
              <w:t>Estratégia de estabilidade: alto teto para evitar expulsão por preço.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CA8C1" w14:textId="77777777" w:rsidR="006E55A0" w:rsidRPr="006E55A0" w:rsidRDefault="006E55A0" w:rsidP="006E55A0"/>
        </w:tc>
      </w:tr>
    </w:tbl>
    <w:p w14:paraId="4E7037B6" w14:textId="77777777" w:rsidR="00F86E73" w:rsidRDefault="00F86E73" w:rsidP="006E55A0">
      <w:pPr>
        <w:rPr>
          <w:b/>
          <w:bCs/>
        </w:rPr>
      </w:pPr>
    </w:p>
    <w:p w14:paraId="0C1E9C34" w14:textId="0FF894C6" w:rsidR="006E55A0" w:rsidRDefault="006E55A0" w:rsidP="006E55A0">
      <w:pPr>
        <w:rPr>
          <w:b/>
          <w:bCs/>
        </w:rPr>
      </w:pPr>
      <w:r w:rsidRPr="006E55A0">
        <w:rPr>
          <w:b/>
          <w:bCs/>
        </w:rPr>
        <w:t>V. Passo 4: Definições de Ingressos de Rede e Implicações de Segurança (Análise da Imagem 5)</w:t>
      </w:r>
    </w:p>
    <w:p w14:paraId="06ACFFE6" w14:textId="315989B6" w:rsidR="00F86E73" w:rsidRPr="006E55A0" w:rsidRDefault="00F86E73" w:rsidP="006E55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04D3F2" wp14:editId="3AE1C0E5">
            <wp:extent cx="5400040" cy="3037840"/>
            <wp:effectExtent l="0" t="0" r="0" b="0"/>
            <wp:docPr id="25053003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30032" name="Imagem 2505300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401A" w14:textId="2D5AE82A" w:rsidR="006E55A0" w:rsidRPr="006E55A0" w:rsidRDefault="00F86E73" w:rsidP="006E55A0">
      <w:r>
        <w:t>Objetivo é</w:t>
      </w:r>
      <w:r w:rsidR="006E55A0" w:rsidRPr="006E55A0">
        <w:t xml:space="preserve"> aborda</w:t>
      </w:r>
      <w:r>
        <w:t>r</w:t>
      </w:r>
      <w:r w:rsidR="006E55A0" w:rsidRPr="006E55A0">
        <w:t xml:space="preserve"> as regras de portas de entrada, o ponto mais crítico da implantação em termos de segurança de rede.</w:t>
      </w:r>
    </w:p>
    <w:p w14:paraId="00B6D227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5.1. Configuração de Regras de Portas de Entrada</w:t>
      </w:r>
    </w:p>
    <w:p w14:paraId="00A8DF17" w14:textId="503FCE7F" w:rsidR="006E55A0" w:rsidRPr="006E55A0" w:rsidRDefault="006E55A0" w:rsidP="006E55A0">
      <w:r w:rsidRPr="006E55A0">
        <w:t xml:space="preserve">Na seção Regras de portas de entrada, </w:t>
      </w:r>
      <w:r w:rsidR="00F86E73">
        <w:t>foi</w:t>
      </w:r>
      <w:r w:rsidRPr="006E55A0">
        <w:t xml:space="preserve"> selecion</w:t>
      </w:r>
      <w:r w:rsidR="00F86E73">
        <w:t>ada opção:</w:t>
      </w:r>
      <w:r w:rsidRPr="006E55A0">
        <w:t xml:space="preserve"> </w:t>
      </w:r>
      <w:r w:rsidRPr="006E55A0">
        <w:rPr>
          <w:b/>
          <w:bCs/>
          <w:i/>
          <w:iCs/>
        </w:rPr>
        <w:t>Permitir portas selecionadas</w:t>
      </w:r>
      <w:r w:rsidRPr="006E55A0">
        <w:t xml:space="preserve"> e especificou duas portas públicas: HTTP (80) e SSH (22).</w:t>
      </w:r>
    </w:p>
    <w:p w14:paraId="69831C51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5.2. Análise Crítica do Aviso de Segurança do Azure</w:t>
      </w:r>
    </w:p>
    <w:p w14:paraId="65E24625" w14:textId="77777777" w:rsidR="006E55A0" w:rsidRPr="006E55A0" w:rsidRDefault="006E55A0" w:rsidP="006E55A0">
      <w:r w:rsidRPr="006E55A0">
        <w:t>A interface do portal exibe um aviso claro: "Isso permitirá que todos os endereços IP acessem sua máquina virtual. É recomendado somente para testes."</w:t>
      </w:r>
    </w:p>
    <w:p w14:paraId="34A9EE8E" w14:textId="77777777" w:rsidR="006E55A0" w:rsidRPr="006E55A0" w:rsidRDefault="006E55A0" w:rsidP="006E55A0">
      <w:r w:rsidRPr="006E55A0">
        <w:t xml:space="preserve">Esta configuração implementa imediatamente uma vulnerabilidade de segurança significativa. Ao abrir a </w:t>
      </w:r>
      <w:r w:rsidRPr="006E55A0">
        <w:rPr>
          <w:b/>
          <w:bCs/>
        </w:rPr>
        <w:t>Porta 22 (SSH)</w:t>
      </w:r>
      <w:r w:rsidRPr="006E55A0">
        <w:t xml:space="preserve"> para o mundo (implícita pela configuração de portas selecionadas sem restrições avançadas), a VM fica exposta a varreduras contínuas e ataques automatizados de força bruta, que são comuns em ambientes de nuvem.</w:t>
      </w:r>
      <w:r w:rsidRPr="006E55A0">
        <w:rPr>
          <w:vertAlign w:val="superscript"/>
        </w:rPr>
        <w:t>6</w:t>
      </w:r>
      <w:r w:rsidRPr="006E55A0">
        <w:t xml:space="preserve"> Dado que o usuário selecionou a autenticação por senha (em vez de chave SSH), o risco é maximizado. A filosofia de segurança de rede do Azure (Network Access </w:t>
      </w:r>
      <w:proofErr w:type="spellStart"/>
      <w:r w:rsidRPr="006E55A0">
        <w:t>Control</w:t>
      </w:r>
      <w:proofErr w:type="spellEnd"/>
      <w:r w:rsidRPr="006E55A0">
        <w:t xml:space="preserve">) exige a limitação da conectividade a dispositivos ou </w:t>
      </w:r>
      <w:proofErr w:type="spellStart"/>
      <w:r w:rsidRPr="006E55A0">
        <w:lastRenderedPageBreak/>
        <w:t>sub-redes</w:t>
      </w:r>
      <w:proofErr w:type="spellEnd"/>
      <w:r w:rsidRPr="006E55A0">
        <w:t xml:space="preserve"> específicas, um princípio que foi violado pela exposição da porta 22 ao tráfego de entrada da internet pública.</w:t>
      </w:r>
      <w:r w:rsidRPr="006E55A0">
        <w:rPr>
          <w:vertAlign w:val="superscript"/>
        </w:rPr>
        <w:t>7</w:t>
      </w:r>
    </w:p>
    <w:p w14:paraId="763193C0" w14:textId="77777777" w:rsidR="006E55A0" w:rsidRPr="006E55A0" w:rsidRDefault="006E55A0" w:rsidP="006E55A0">
      <w:r w:rsidRPr="006E55A0">
        <w:t xml:space="preserve">A abertura da </w:t>
      </w:r>
      <w:r w:rsidRPr="006E55A0">
        <w:rPr>
          <w:b/>
          <w:bCs/>
        </w:rPr>
        <w:t>Porta 80 (HTTP)</w:t>
      </w:r>
      <w:r w:rsidRPr="006E55A0">
        <w:t>, embora necessária para servir tráfego web, não garante a comunicação criptografada, o que é uma deficiência de segurança moderna. A melhor prática é utilizar sempre HTTPS (Porta 443).</w:t>
      </w:r>
    </w:p>
    <w:p w14:paraId="66FE289B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5.3. Recomendações de Mitigação de Risco e Melhores Práticas de Segurança</w:t>
      </w:r>
    </w:p>
    <w:p w14:paraId="3F68A5E3" w14:textId="77777777" w:rsidR="006E55A0" w:rsidRPr="006E55A0" w:rsidRDefault="006E55A0" w:rsidP="006E55A0">
      <w:r w:rsidRPr="006E55A0">
        <w:t>A configuração atual da rede deve ser corrigida imediatamente após o provisionamento, pois a exposição administrativa compromete o ambiente. A Microsoft oferece soluções robustas para evitar a abertura de portas administrativas:</w:t>
      </w:r>
    </w:p>
    <w:p w14:paraId="2CB0DEAA" w14:textId="37D2A8DC" w:rsidR="006E55A0" w:rsidRPr="006E55A0" w:rsidRDefault="006E55A0" w:rsidP="006E55A0">
      <w:pPr>
        <w:numPr>
          <w:ilvl w:val="0"/>
          <w:numId w:val="2"/>
        </w:numPr>
      </w:pPr>
      <w:r w:rsidRPr="006E55A0">
        <w:rPr>
          <w:b/>
          <w:bCs/>
        </w:rPr>
        <w:t xml:space="preserve">Azure </w:t>
      </w:r>
      <w:proofErr w:type="spellStart"/>
      <w:r w:rsidRPr="006E55A0">
        <w:rPr>
          <w:b/>
          <w:bCs/>
        </w:rPr>
        <w:t>Bastion</w:t>
      </w:r>
      <w:proofErr w:type="spellEnd"/>
      <w:r w:rsidRPr="006E55A0">
        <w:rPr>
          <w:b/>
          <w:bCs/>
        </w:rPr>
        <w:t>:</w:t>
      </w:r>
      <w:r w:rsidRPr="006E55A0">
        <w:t xml:space="preserve"> Esta é a solução PaaS recomendada. Ela permite que os usuários se conectem à VM via SSH/RDP através do portal Azure usando SSL/TLS na porta 443, eliminando a necessidade de expor as portas 22 ou 3389 ao endereço IP público da VM.</w:t>
      </w:r>
    </w:p>
    <w:p w14:paraId="185AFA80" w14:textId="738B7149" w:rsidR="006E55A0" w:rsidRPr="006E55A0" w:rsidRDefault="006E55A0" w:rsidP="006E55A0">
      <w:pPr>
        <w:numPr>
          <w:ilvl w:val="0"/>
          <w:numId w:val="2"/>
        </w:numPr>
      </w:pPr>
      <w:r w:rsidRPr="006E55A0">
        <w:rPr>
          <w:b/>
          <w:bCs/>
        </w:rPr>
        <w:t>Acesso Just-in-Time (JIT):</w:t>
      </w:r>
      <w:r w:rsidRPr="006E55A0">
        <w:t xml:space="preserve"> Integrado ao Microsoft Defender for Cloud, o JIT é uma ferramenta de segurança que mantém as portas administrativas fechadas por padrão. Ele abre as portas </w:t>
      </w:r>
      <w:r w:rsidRPr="006E55A0">
        <w:rPr>
          <w:b/>
          <w:bCs/>
          <w:i/>
          <w:iCs/>
        </w:rPr>
        <w:t>somente mediante solicitação aprovada</w:t>
      </w:r>
      <w:r w:rsidRPr="006E55A0">
        <w:t>, por um período limitado (tipicamente até três horas) e apenas para endereços IP de origem especificados. O JIT reduz drasticamente a superfície de ataque ao garantir que o acesso administrativo só seja permitido quando estritamente necessário.</w:t>
      </w:r>
    </w:p>
    <w:p w14:paraId="00FC71B2" w14:textId="77777777" w:rsidR="006E55A0" w:rsidRPr="006E55A0" w:rsidRDefault="006E55A0" w:rsidP="006E55A0">
      <w:proofErr w:type="spellStart"/>
      <w:r w:rsidRPr="006E55A0">
        <w:t>Table</w:t>
      </w:r>
      <w:proofErr w:type="spellEnd"/>
      <w:r w:rsidRPr="006E55A0">
        <w:t xml:space="preserve"> 2: Análise de Risco das Portas de Entrada Públicas Selecionadas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515"/>
        <w:gridCol w:w="2568"/>
        <w:gridCol w:w="2873"/>
      </w:tblGrid>
      <w:tr w:rsidR="006E55A0" w:rsidRPr="006E55A0" w14:paraId="1BA5839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26618" w14:textId="77777777" w:rsidR="006E55A0" w:rsidRPr="006E55A0" w:rsidRDefault="006E55A0" w:rsidP="006E55A0">
            <w:r w:rsidRPr="006E55A0">
              <w:rPr>
                <w:b/>
                <w:bCs/>
              </w:rPr>
              <w:t>Porta (Protocolo)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39BE8" w14:textId="77777777" w:rsidR="006E55A0" w:rsidRPr="006E55A0" w:rsidRDefault="006E55A0" w:rsidP="006E55A0">
            <w:r w:rsidRPr="006E55A0">
              <w:rPr>
                <w:b/>
                <w:bCs/>
              </w:rPr>
              <w:t>Serviço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0FBF6" w14:textId="77777777" w:rsidR="006E55A0" w:rsidRPr="006E55A0" w:rsidRDefault="006E55A0" w:rsidP="006E55A0">
            <w:r w:rsidRPr="006E55A0">
              <w:rPr>
                <w:b/>
                <w:bCs/>
              </w:rPr>
              <w:t>Risco Associado à Abertura Pública (0.0.0.0/0)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EB653" w14:textId="77777777" w:rsidR="006E55A0" w:rsidRPr="006E55A0" w:rsidRDefault="006E55A0" w:rsidP="006E55A0">
            <w:r w:rsidRPr="006E55A0">
              <w:rPr>
                <w:b/>
                <w:bCs/>
              </w:rPr>
              <w:t>Melhor Prática Recomendada</w:t>
            </w:r>
          </w:p>
        </w:tc>
      </w:tr>
      <w:tr w:rsidR="006E55A0" w:rsidRPr="006E55A0" w14:paraId="2D7FF0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51D5B" w14:textId="77777777" w:rsidR="006E55A0" w:rsidRPr="006E55A0" w:rsidRDefault="006E55A0" w:rsidP="006E55A0">
            <w:r w:rsidRPr="006E55A0">
              <w:t>22 (TCP)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3F111" w14:textId="77777777" w:rsidR="006E55A0" w:rsidRPr="006E55A0" w:rsidRDefault="006E55A0" w:rsidP="006E55A0">
            <w:r w:rsidRPr="006E55A0">
              <w:t>SSH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B3FE2D" w14:textId="2C33B5F2" w:rsidR="006E55A0" w:rsidRPr="006E55A0" w:rsidRDefault="006E55A0" w:rsidP="006E55A0">
            <w:r w:rsidRPr="006E55A0">
              <w:t>Acesso administrativo direto. Exposição a ataques de força bruta, conforme alertado.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2AFEDC" w14:textId="2E5EF3C4" w:rsidR="006E55A0" w:rsidRPr="006E55A0" w:rsidRDefault="006E55A0" w:rsidP="006E55A0">
            <w:r w:rsidRPr="006E55A0">
              <w:t xml:space="preserve">Restringir o IP de origem no NSG ou utilizar </w:t>
            </w:r>
            <w:r w:rsidRPr="006E55A0">
              <w:rPr>
                <w:b/>
                <w:bCs/>
              </w:rPr>
              <w:t xml:space="preserve">Azure </w:t>
            </w:r>
            <w:proofErr w:type="spellStart"/>
            <w:r w:rsidRPr="006E55A0">
              <w:rPr>
                <w:b/>
                <w:bCs/>
              </w:rPr>
              <w:t>Bastion</w:t>
            </w:r>
            <w:proofErr w:type="spellEnd"/>
            <w:r w:rsidRPr="006E55A0">
              <w:rPr>
                <w:b/>
                <w:bCs/>
              </w:rPr>
              <w:t>/Acesso JIT</w:t>
            </w:r>
            <w:r w:rsidRPr="006E55A0">
              <w:t>.</w:t>
            </w:r>
          </w:p>
        </w:tc>
      </w:tr>
      <w:tr w:rsidR="006E55A0" w:rsidRPr="006E55A0" w14:paraId="283741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5A8C3" w14:textId="77777777" w:rsidR="006E55A0" w:rsidRPr="006E55A0" w:rsidRDefault="006E55A0" w:rsidP="006E55A0">
            <w:r w:rsidRPr="006E55A0">
              <w:t>80 (TCP)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814D6" w14:textId="77777777" w:rsidR="006E55A0" w:rsidRPr="006E55A0" w:rsidRDefault="006E55A0" w:rsidP="006E55A0">
            <w:r w:rsidRPr="006E55A0">
              <w:t>HTTP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420F8" w14:textId="77777777" w:rsidR="006E55A0" w:rsidRPr="006E55A0" w:rsidRDefault="006E55A0" w:rsidP="006E55A0">
            <w:r w:rsidRPr="006E55A0">
              <w:t>Servidor web não criptografado. Transmissão de dados sensíveis em texto simples.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1B204" w14:textId="77777777" w:rsidR="006E55A0" w:rsidRPr="006E55A0" w:rsidRDefault="006E55A0" w:rsidP="006E55A0">
            <w:r w:rsidRPr="006E55A0">
              <w:t xml:space="preserve">Mover para HTTPS (443). Usar </w:t>
            </w:r>
            <w:proofErr w:type="spellStart"/>
            <w:r w:rsidRPr="006E55A0">
              <w:t>Application</w:t>
            </w:r>
            <w:proofErr w:type="spellEnd"/>
            <w:r w:rsidRPr="006E55A0">
              <w:t xml:space="preserve"> Gateway ou Front </w:t>
            </w:r>
            <w:proofErr w:type="spellStart"/>
            <w:r w:rsidRPr="006E55A0">
              <w:t>Door</w:t>
            </w:r>
            <w:proofErr w:type="spellEnd"/>
            <w:r w:rsidRPr="006E55A0">
              <w:t xml:space="preserve"> para WAF e segurança perimetral.</w:t>
            </w:r>
          </w:p>
        </w:tc>
      </w:tr>
      <w:tr w:rsidR="006E55A0" w:rsidRPr="006E55A0" w14:paraId="6704DA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C7A1E" w14:textId="77777777" w:rsidR="006E55A0" w:rsidRPr="006E55A0" w:rsidRDefault="006E55A0" w:rsidP="006E55A0">
            <w:r w:rsidRPr="006E55A0">
              <w:t>Fonte de Entrada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5CD21" w14:textId="77777777" w:rsidR="006E55A0" w:rsidRPr="006E55A0" w:rsidRDefault="006E55A0" w:rsidP="006E55A0">
            <w:r w:rsidRPr="006E55A0">
              <w:t>Qualquer IP (0.0.0.0/0)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B4B1F" w14:textId="0BBA79FA" w:rsidR="006E55A0" w:rsidRPr="006E55A0" w:rsidRDefault="006E55A0" w:rsidP="006E55A0">
            <w:r w:rsidRPr="006E55A0">
              <w:t>Superfície de ataque máxima. Viola o princípio de segurança de menor privilégio.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DBFD2" w14:textId="0BE62226" w:rsidR="006E55A0" w:rsidRPr="006E55A0" w:rsidRDefault="006E55A0" w:rsidP="006E55A0">
            <w:r w:rsidRPr="006E55A0">
              <w:t xml:space="preserve">Definir </w:t>
            </w:r>
            <w:proofErr w:type="spellStart"/>
            <w:r w:rsidRPr="006E55A0">
              <w:t>sub-redes</w:t>
            </w:r>
            <w:proofErr w:type="spellEnd"/>
            <w:r w:rsidRPr="006E55A0">
              <w:t xml:space="preserve"> de gerenciamento ou </w:t>
            </w:r>
            <w:proofErr w:type="spellStart"/>
            <w:r w:rsidRPr="006E55A0">
              <w:t>Application</w:t>
            </w:r>
            <w:proofErr w:type="spellEnd"/>
            <w:r w:rsidRPr="006E55A0">
              <w:t xml:space="preserve"> Security </w:t>
            </w:r>
            <w:proofErr w:type="spellStart"/>
            <w:r w:rsidRPr="006E55A0">
              <w:t>Groups</w:t>
            </w:r>
            <w:proofErr w:type="spellEnd"/>
            <w:r w:rsidRPr="006E55A0">
              <w:t xml:space="preserve"> (</w:t>
            </w:r>
            <w:proofErr w:type="spellStart"/>
            <w:r w:rsidRPr="006E55A0">
              <w:t>ASGs</w:t>
            </w:r>
            <w:proofErr w:type="spellEnd"/>
            <w:r w:rsidRPr="006E55A0">
              <w:t>) para limitar o acesso.</w:t>
            </w:r>
          </w:p>
        </w:tc>
      </w:tr>
    </w:tbl>
    <w:p w14:paraId="46C5F364" w14:textId="77777777" w:rsidR="004238E3" w:rsidRDefault="004238E3" w:rsidP="006E55A0">
      <w:pPr>
        <w:rPr>
          <w:b/>
          <w:bCs/>
        </w:rPr>
      </w:pPr>
    </w:p>
    <w:p w14:paraId="403184C6" w14:textId="16B8B35F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lastRenderedPageBreak/>
        <w:t>VI. Conclusões e Checklist de Implementação Otimizada</w:t>
      </w:r>
    </w:p>
    <w:p w14:paraId="46BF76C6" w14:textId="77777777" w:rsidR="006E55A0" w:rsidRPr="006E55A0" w:rsidRDefault="006E55A0" w:rsidP="006E55A0">
      <w:pPr>
        <w:rPr>
          <w:b/>
          <w:bCs/>
        </w:rPr>
      </w:pPr>
      <w:r w:rsidRPr="006E55A0">
        <w:rPr>
          <w:b/>
          <w:bCs/>
        </w:rPr>
        <w:t>6.1. Síntese Arquitetônica</w:t>
      </w:r>
    </w:p>
    <w:p w14:paraId="3A3C5169" w14:textId="77777777" w:rsidR="006E55A0" w:rsidRPr="006E55A0" w:rsidRDefault="006E55A0" w:rsidP="006E55A0">
      <w:r w:rsidRPr="006E55A0">
        <w:t>O provisionamento da Máquina Virtual reflete uma implementação estratégica de Infraestrutura como Serviço (IaaS) projetada para alcançar eficiência de custos sem sacrificar a resiliência regional contra desastres de larga escala.</w:t>
      </w:r>
    </w:p>
    <w:p w14:paraId="370C0DED" w14:textId="33171FCA" w:rsidR="006E55A0" w:rsidRPr="006E55A0" w:rsidRDefault="006E55A0" w:rsidP="006E55A0">
      <w:pPr>
        <w:numPr>
          <w:ilvl w:val="0"/>
          <w:numId w:val="3"/>
        </w:numPr>
      </w:pPr>
      <w:r w:rsidRPr="006E55A0">
        <w:rPr>
          <w:b/>
          <w:bCs/>
        </w:rPr>
        <w:t>Otimização de Custo:</w:t>
      </w:r>
      <w:r w:rsidRPr="006E55A0">
        <w:t xml:space="preserve"> O uso de uma Instância Spot (Standard_D2ls_v3) e o tamanho de custo otimizado (sem armazenamento temporário) demonstram um foco em minimizar despesas operacionais.</w:t>
      </w:r>
    </w:p>
    <w:p w14:paraId="647EFC56" w14:textId="61E68126" w:rsidR="006E55A0" w:rsidRPr="006E55A0" w:rsidRDefault="006E55A0" w:rsidP="006E55A0">
      <w:pPr>
        <w:numPr>
          <w:ilvl w:val="0"/>
          <w:numId w:val="3"/>
        </w:numPr>
      </w:pPr>
      <w:r w:rsidRPr="006E55A0">
        <w:rPr>
          <w:b/>
          <w:bCs/>
        </w:rPr>
        <w:t>Gerenciamento de Risco de Custo:</w:t>
      </w:r>
      <w:r w:rsidRPr="006E55A0">
        <w:t xml:space="preserve"> A definição de um preço máximo alto (US$ 0,096)</w:t>
      </w:r>
      <w:r w:rsidR="004238E3">
        <w:t xml:space="preserve">  (dados de Setembro/2025)</w:t>
      </w:r>
      <w:r w:rsidRPr="006E55A0">
        <w:t xml:space="preserve"> para a expulsão Spot é uma tática de gerenciamento de risco que prioriza a disponibilidade da VM em relação à obtenção do custo mais baixo absoluto, protegendo o ambiente contra interrupções frequentes devido a picos de preço de capacidade.</w:t>
      </w:r>
    </w:p>
    <w:p w14:paraId="5B993062" w14:textId="77777777" w:rsidR="00C46BEC" w:rsidRPr="00C46BEC" w:rsidRDefault="006E55A0" w:rsidP="006E55A0">
      <w:pPr>
        <w:numPr>
          <w:ilvl w:val="0"/>
          <w:numId w:val="3"/>
        </w:numPr>
        <w:rPr>
          <w:b/>
          <w:bCs/>
        </w:rPr>
      </w:pPr>
      <w:r w:rsidRPr="006E55A0">
        <w:rPr>
          <w:b/>
          <w:bCs/>
        </w:rPr>
        <w:t>Resiliência Regional:</w:t>
      </w:r>
      <w:r w:rsidRPr="006E55A0">
        <w:t xml:space="preserve"> A implantação em uma Zona de Disponibilidade garante que a instância esteja protegida contra a falha de um datacenter inteiro na região, um diferencial crítico para cargas de trabalho que, embora possam ser interrompidas momentaneamente, não podem tolerar desastres geográficos.</w:t>
      </w:r>
      <w:r w:rsidR="00C46BEC" w:rsidRPr="00C46BEC">
        <w:rPr>
          <w:vertAlign w:val="superscript"/>
        </w:rPr>
        <w:t>.</w:t>
      </w:r>
    </w:p>
    <w:p w14:paraId="5D64DEA5" w14:textId="77777777" w:rsidR="00C46BEC" w:rsidRPr="00C46BEC" w:rsidRDefault="00C46BEC" w:rsidP="00C46BEC">
      <w:pPr>
        <w:ind w:left="720"/>
        <w:rPr>
          <w:b/>
          <w:bCs/>
        </w:rPr>
      </w:pPr>
    </w:p>
    <w:p w14:paraId="72F7E820" w14:textId="0CBD775F" w:rsidR="006E55A0" w:rsidRPr="006E55A0" w:rsidRDefault="006E55A0" w:rsidP="00C46BEC">
      <w:pPr>
        <w:rPr>
          <w:b/>
          <w:bCs/>
        </w:rPr>
      </w:pPr>
      <w:r w:rsidRPr="006E55A0">
        <w:rPr>
          <w:b/>
          <w:bCs/>
        </w:rPr>
        <w:t>6.2. Checklist Crítico de Segurança Pós-Provisionamento</w:t>
      </w:r>
    </w:p>
    <w:p w14:paraId="2B90F675" w14:textId="77777777" w:rsidR="006E55A0" w:rsidRPr="006E55A0" w:rsidRDefault="006E55A0" w:rsidP="006E55A0">
      <w:r w:rsidRPr="006E55A0">
        <w:t>A configuração atual, embora arquitetonicamente sólida em termos de custo e resiliência, apresenta uma falha de segurança de rede de alto risco. As seguintes ações corretivas são obrigatórias imediatamente após o provisionamento da VM:</w:t>
      </w:r>
    </w:p>
    <w:p w14:paraId="734BB075" w14:textId="01BE4925" w:rsidR="006E55A0" w:rsidRPr="006E55A0" w:rsidRDefault="006E55A0" w:rsidP="006E55A0">
      <w:pPr>
        <w:numPr>
          <w:ilvl w:val="0"/>
          <w:numId w:val="4"/>
        </w:numPr>
      </w:pPr>
      <w:r w:rsidRPr="006E55A0">
        <w:rPr>
          <w:b/>
          <w:bCs/>
        </w:rPr>
        <w:t>Bloqueio da Porta 22 (SSH):</w:t>
      </w:r>
      <w:r w:rsidRPr="006E55A0">
        <w:t xml:space="preserve"> O Network Security </w:t>
      </w:r>
      <w:proofErr w:type="spellStart"/>
      <w:r w:rsidRPr="006E55A0">
        <w:t>Group</w:t>
      </w:r>
      <w:proofErr w:type="spellEnd"/>
      <w:r w:rsidRPr="006E55A0">
        <w:t xml:space="preserve"> (NSG) associado à VM deve ser modificado para restringir o acesso à Porta 22. A origem (</w:t>
      </w:r>
      <w:proofErr w:type="spellStart"/>
      <w:r w:rsidRPr="006E55A0">
        <w:t>Source</w:t>
      </w:r>
      <w:proofErr w:type="spellEnd"/>
      <w:r w:rsidRPr="006E55A0">
        <w:t>) da regra de entrada (</w:t>
      </w:r>
      <w:proofErr w:type="spellStart"/>
      <w:r w:rsidRPr="006E55A0">
        <w:t>Ingress</w:t>
      </w:r>
      <w:proofErr w:type="spellEnd"/>
      <w:r w:rsidRPr="006E55A0">
        <w:t xml:space="preserve">) deve ser alterada de </w:t>
      </w:r>
      <w:proofErr w:type="spellStart"/>
      <w:r w:rsidRPr="006E55A0">
        <w:t>Any</w:t>
      </w:r>
      <w:proofErr w:type="spellEnd"/>
      <w:r w:rsidRPr="006E55A0">
        <w:t xml:space="preserve"> para um endereço IP de gerenciamento conhecido ou para o Service </w:t>
      </w:r>
      <w:proofErr w:type="spellStart"/>
      <w:r w:rsidRPr="006E55A0">
        <w:t>Tag</w:t>
      </w:r>
      <w:proofErr w:type="spellEnd"/>
      <w:r w:rsidRPr="006E55A0">
        <w:t xml:space="preserve"> </w:t>
      </w:r>
      <w:proofErr w:type="spellStart"/>
      <w:r w:rsidRPr="006E55A0">
        <w:t>AzureBastion</w:t>
      </w:r>
      <w:proofErr w:type="spellEnd"/>
      <w:r w:rsidRPr="006E55A0">
        <w:t>.</w:t>
      </w:r>
    </w:p>
    <w:p w14:paraId="39BD5D0F" w14:textId="7C08C4D0" w:rsidR="006E55A0" w:rsidRPr="006E55A0" w:rsidRDefault="006E55A0" w:rsidP="006E55A0">
      <w:pPr>
        <w:numPr>
          <w:ilvl w:val="0"/>
          <w:numId w:val="4"/>
        </w:numPr>
      </w:pPr>
      <w:r w:rsidRPr="006E55A0">
        <w:rPr>
          <w:b/>
          <w:bCs/>
        </w:rPr>
        <w:t>Implementação de Acesso Remoto Seguro:</w:t>
      </w:r>
      <w:r w:rsidRPr="006E55A0">
        <w:t xml:space="preserve"> A melhor prática é provisionar o </w:t>
      </w:r>
      <w:r w:rsidRPr="006E55A0">
        <w:rPr>
          <w:b/>
          <w:bCs/>
        </w:rPr>
        <w:t xml:space="preserve">Azure </w:t>
      </w:r>
      <w:proofErr w:type="spellStart"/>
      <w:r w:rsidRPr="006E55A0">
        <w:rPr>
          <w:b/>
          <w:bCs/>
        </w:rPr>
        <w:t>Bastion</w:t>
      </w:r>
      <w:proofErr w:type="spellEnd"/>
      <w:r w:rsidRPr="006E55A0">
        <w:t xml:space="preserve"> na </w:t>
      </w:r>
      <w:proofErr w:type="spellStart"/>
      <w:r w:rsidRPr="006E55A0">
        <w:t>VNet</w:t>
      </w:r>
      <w:proofErr w:type="spellEnd"/>
      <w:r w:rsidRPr="006E55A0">
        <w:t xml:space="preserve"> associada para permitir conexões SSH seguras e privadas através do portal, eliminando a exposição pública da porta 22.</w:t>
      </w:r>
    </w:p>
    <w:p w14:paraId="30A7D94C" w14:textId="1FFCED27" w:rsidR="006E55A0" w:rsidRPr="006E55A0" w:rsidRDefault="006E55A0" w:rsidP="006E55A0">
      <w:pPr>
        <w:numPr>
          <w:ilvl w:val="0"/>
          <w:numId w:val="4"/>
        </w:numPr>
      </w:pPr>
      <w:r w:rsidRPr="006E55A0">
        <w:rPr>
          <w:b/>
          <w:bCs/>
        </w:rPr>
        <w:t>Adoção de JIT:</w:t>
      </w:r>
      <w:r w:rsidRPr="006E55A0">
        <w:t xml:space="preserve"> Se o Azure </w:t>
      </w:r>
      <w:proofErr w:type="spellStart"/>
      <w:r w:rsidRPr="006E55A0">
        <w:t>Bastion</w:t>
      </w:r>
      <w:proofErr w:type="spellEnd"/>
      <w:r w:rsidRPr="006E55A0">
        <w:t xml:space="preserve"> não for utilizado, a implementação do </w:t>
      </w:r>
      <w:r w:rsidRPr="006E55A0">
        <w:rPr>
          <w:b/>
          <w:bCs/>
        </w:rPr>
        <w:t>Acesso Just-in-Time (JIT)</w:t>
      </w:r>
      <w:r w:rsidRPr="006E55A0">
        <w:t xml:space="preserve"> via Microsoft Defender for Cloud deve ser configurada para garantir que as portas administrativas permaneçam fechadas por padrão.</w:t>
      </w:r>
    </w:p>
    <w:p w14:paraId="32481213" w14:textId="77777777" w:rsidR="006E55A0" w:rsidRPr="006E55A0" w:rsidRDefault="006E55A0" w:rsidP="006E55A0">
      <w:pPr>
        <w:numPr>
          <w:ilvl w:val="0"/>
          <w:numId w:val="4"/>
        </w:numPr>
      </w:pPr>
      <w:r w:rsidRPr="006E55A0">
        <w:rPr>
          <w:b/>
          <w:bCs/>
        </w:rPr>
        <w:t>Segurança de Serviço Web:</w:t>
      </w:r>
      <w:r w:rsidRPr="006E55A0">
        <w:t xml:space="preserve"> Se a VM se destina a hospedar um serviço web, a Porta 80 deve ser desativada, e o tráfego deve ser migrado para o protocolo criptografado HTTPS (Porta 443).</w:t>
      </w:r>
    </w:p>
    <w:p w14:paraId="02D0E43E" w14:textId="77777777" w:rsidR="00DB7435" w:rsidRDefault="00DB7435"/>
    <w:p w14:paraId="3FE15E01" w14:textId="77777777" w:rsidR="00DB7435" w:rsidRDefault="00DB7435"/>
    <w:p w14:paraId="5555A18E" w14:textId="15D22A36" w:rsidR="00647D1C" w:rsidRDefault="00647D1C"/>
    <w:sectPr w:rsidR="00647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B182E"/>
    <w:multiLevelType w:val="multilevel"/>
    <w:tmpl w:val="9768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61A71"/>
    <w:multiLevelType w:val="multilevel"/>
    <w:tmpl w:val="155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50F4E"/>
    <w:multiLevelType w:val="multilevel"/>
    <w:tmpl w:val="CC3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F2FE6"/>
    <w:multiLevelType w:val="multilevel"/>
    <w:tmpl w:val="6918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228147">
    <w:abstractNumId w:val="3"/>
  </w:num>
  <w:num w:numId="2" w16cid:durableId="383457021">
    <w:abstractNumId w:val="1"/>
  </w:num>
  <w:num w:numId="3" w16cid:durableId="1319068583">
    <w:abstractNumId w:val="0"/>
  </w:num>
  <w:num w:numId="4" w16cid:durableId="148983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35"/>
    <w:rsid w:val="00095EED"/>
    <w:rsid w:val="004238E3"/>
    <w:rsid w:val="0055464A"/>
    <w:rsid w:val="0059627F"/>
    <w:rsid w:val="00647D1C"/>
    <w:rsid w:val="006E55A0"/>
    <w:rsid w:val="00743DA6"/>
    <w:rsid w:val="00912701"/>
    <w:rsid w:val="00C46BEC"/>
    <w:rsid w:val="00DB7435"/>
    <w:rsid w:val="00DF0ABE"/>
    <w:rsid w:val="00EA5C87"/>
    <w:rsid w:val="00EB6FD1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285B"/>
  <w15:chartTrackingRefBased/>
  <w15:docId w15:val="{99F3AA99-DFA0-4FEB-B177-235F34F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7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4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43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4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4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4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4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74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4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743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7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743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7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2222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9</cp:revision>
  <dcterms:created xsi:type="dcterms:W3CDTF">2025-09-27T15:38:00Z</dcterms:created>
  <dcterms:modified xsi:type="dcterms:W3CDTF">2025-09-27T17:12:00Z</dcterms:modified>
</cp:coreProperties>
</file>