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8B192" w14:textId="46D58D02" w:rsidR="00C942EA" w:rsidRPr="00C942EA" w:rsidRDefault="00C942EA" w:rsidP="00C942EA">
      <w:pPr>
        <w:rPr>
          <w:b/>
          <w:bCs/>
        </w:rPr>
      </w:pPr>
      <w:r>
        <w:rPr>
          <w:b/>
          <w:bCs/>
        </w:rPr>
        <w:t>Dominando o armazenamento no Azure</w:t>
      </w:r>
    </w:p>
    <w:p w14:paraId="40B11631" w14:textId="77777777" w:rsidR="00C942EA" w:rsidRPr="00C942EA" w:rsidRDefault="00C942EA" w:rsidP="00C942EA">
      <w:r w:rsidRPr="00C942EA">
        <w:t xml:space="preserve">O Azure </w:t>
      </w:r>
      <w:proofErr w:type="spellStart"/>
      <w:r w:rsidRPr="00C942EA">
        <w:t>Storage</w:t>
      </w:r>
      <w:proofErr w:type="spellEnd"/>
      <w:r w:rsidRPr="00C942EA">
        <w:t xml:space="preserve"> é a fundação de armazenamento escalável e durável da Microsoft, projetado para atender às exigências de aplicações modernas e cargas de trabalho de dados. Ele oferece uma solução de armazenamento como serviço (SaaS) altamente disponível, com foco em objetos (</w:t>
      </w:r>
      <w:proofErr w:type="spellStart"/>
      <w:r w:rsidRPr="00C942EA">
        <w:t>Blobs</w:t>
      </w:r>
      <w:proofErr w:type="spellEnd"/>
      <w:r w:rsidRPr="00C942EA">
        <w:t xml:space="preserve">), arquivos, filas e tabelas, fornecendo um </w:t>
      </w:r>
      <w:proofErr w:type="spellStart"/>
      <w:r w:rsidRPr="00C942EA">
        <w:t>namespace</w:t>
      </w:r>
      <w:proofErr w:type="spellEnd"/>
      <w:r w:rsidRPr="00C942EA">
        <w:t xml:space="preserve"> único para todos esses serviços. A conta de armazenamento provisionada, como a observada em stoaz900dio2025, serve como o ponto de partida fundamental, definindo as propriedades essenciais de desempenho, localização geográfica e redundância.</w:t>
      </w:r>
      <w:r w:rsidRPr="00C942EA">
        <w:rPr>
          <w:vertAlign w:val="superscript"/>
        </w:rPr>
        <w:t>1</w:t>
      </w:r>
    </w:p>
    <w:p w14:paraId="64AD1BDB" w14:textId="77777777" w:rsidR="00C942EA" w:rsidRPr="00C942EA" w:rsidRDefault="00C942EA" w:rsidP="00C942EA">
      <w:r w:rsidRPr="00C942EA">
        <w:t>O planejamento cuidadoso da conta de armazenamento é crucial, pois suas configurações iniciais ditam o perfil de custo e resiliência dos dados. Por exemplo, a escolha entre desempenho Padrão (HDD) e Premium (SSD) define a latência de acesso, enquanto a seleção de redundância, como o Armazenamento com Redundância Local (LRS), determina como os dados são replicados — neste caso, três vezes dentro de um único datacenter para otimização de custo, mas sem proteção contra falhas em nível de região.</w:t>
      </w:r>
      <w:r w:rsidRPr="00C942EA">
        <w:rPr>
          <w:vertAlign w:val="superscript"/>
        </w:rPr>
        <w:t>2</w:t>
      </w:r>
      <w:r w:rsidRPr="00C942EA">
        <w:t xml:space="preserve"> O Azure também oferece camadas de acesso (Quente, Fria e Arquivos) que ajustam a relação entre o custo de armazenamento da capacidade e o custo das transações, permitindo que os clientes otimizem o custo-benefício de acordo com a frequência de acesso aos dados.</w:t>
      </w:r>
      <w:r w:rsidRPr="00C942EA">
        <w:rPr>
          <w:vertAlign w:val="superscript"/>
        </w:rPr>
        <w:t>4</w:t>
      </w:r>
    </w:p>
    <w:p w14:paraId="60129A64" w14:textId="77777777" w:rsidR="00C942EA" w:rsidRPr="00C942EA" w:rsidRDefault="00C942EA" w:rsidP="00C942EA">
      <w:r w:rsidRPr="00C942EA">
        <w:t xml:space="preserve">Além da infraestrutura física, as configurações de segurança, como a exigência de HTTPS e a gestão do acesso aos contêineres e </w:t>
      </w:r>
      <w:proofErr w:type="spellStart"/>
      <w:r w:rsidRPr="00C942EA">
        <w:t>blobs</w:t>
      </w:r>
      <w:proofErr w:type="spellEnd"/>
      <w:r w:rsidRPr="00C942EA">
        <w:t>, são essenciais.</w:t>
      </w:r>
      <w:r w:rsidRPr="00C942EA">
        <w:rPr>
          <w:vertAlign w:val="superscript"/>
        </w:rPr>
        <w:t>5</w:t>
      </w:r>
      <w:r w:rsidRPr="00C942EA">
        <w:t xml:space="preserve"> Para garantir a segurança do acesso delegado, a Microsoft recomenda o uso de </w:t>
      </w:r>
      <w:proofErr w:type="spellStart"/>
      <w:r w:rsidRPr="00C942EA">
        <w:t>Shared</w:t>
      </w:r>
      <w:proofErr w:type="spellEnd"/>
      <w:r w:rsidRPr="00C942EA">
        <w:t xml:space="preserve"> Access </w:t>
      </w:r>
      <w:proofErr w:type="spellStart"/>
      <w:r w:rsidRPr="00C942EA">
        <w:t>Signatures</w:t>
      </w:r>
      <w:proofErr w:type="spellEnd"/>
      <w:r w:rsidRPr="00C942EA">
        <w:t xml:space="preserve"> (SAS) protegidas por credenciais do Microsoft Entra (</w:t>
      </w:r>
      <w:proofErr w:type="spellStart"/>
      <w:r w:rsidRPr="00C942EA">
        <w:t>User</w:t>
      </w:r>
      <w:proofErr w:type="spellEnd"/>
      <w:r w:rsidRPr="00C942EA">
        <w:t xml:space="preserve"> </w:t>
      </w:r>
      <w:proofErr w:type="spellStart"/>
      <w:r w:rsidRPr="00C942EA">
        <w:t>Delegation</w:t>
      </w:r>
      <w:proofErr w:type="spellEnd"/>
      <w:r w:rsidRPr="00C942EA">
        <w:t xml:space="preserve"> SAS) em vez de chaves de conta (</w:t>
      </w:r>
      <w:proofErr w:type="spellStart"/>
      <w:r w:rsidRPr="00C942EA">
        <w:t>Account</w:t>
      </w:r>
      <w:proofErr w:type="spellEnd"/>
      <w:r w:rsidRPr="00C942EA">
        <w:t xml:space="preserve"> Key SAS), uma prática que limita o risco de segurança e se alinha às melhores práticas de autorização em nuvem.</w:t>
      </w:r>
      <w:r w:rsidRPr="00C942EA">
        <w:rPr>
          <w:vertAlign w:val="superscript"/>
        </w:rPr>
        <w:t>6</w:t>
      </w:r>
      <w:r w:rsidRPr="00C942EA">
        <w:t xml:space="preserve"> O conjunto de decisões tomadas durante a criação de uma conta de armazenamento define o framework operacional e de segurança para todos os dados que ela irá hospedar.</w:t>
      </w:r>
    </w:p>
    <w:p w14:paraId="44B9D581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>I. Visão Geral e Iniciação do Provisionamento da Conta de Armazenamento (Imagem 1)</w:t>
      </w:r>
    </w:p>
    <w:p w14:paraId="28409446" w14:textId="6238B5B8" w:rsidR="00C942EA" w:rsidRPr="00C942EA" w:rsidRDefault="00C942EA" w:rsidP="00C942EA">
      <w:r w:rsidRPr="00C942EA">
        <w:t>O processo de provisionamento se inicia no portal do Azure, acessando o "Centro de armazenamento", especificamente a seção dedicada a "Contas de armazenamento (</w:t>
      </w:r>
      <w:proofErr w:type="spellStart"/>
      <w:r w:rsidRPr="00C942EA">
        <w:t>Blobs</w:t>
      </w:r>
      <w:proofErr w:type="spellEnd"/>
      <w:r w:rsidRPr="00C942EA">
        <w:t xml:space="preserve">)". A </w:t>
      </w:r>
      <w:r>
        <w:t>Figura 1</w:t>
      </w:r>
      <w:r w:rsidRPr="00C942EA">
        <w:t xml:space="preserve"> ilustra a tela inicial deste serviço, que confirma a ausência de recursos provisionados, declarando: "Não há contas de armazenamento para exibir."</w:t>
      </w:r>
    </w:p>
    <w:p w14:paraId="5085162C" w14:textId="34A03B65" w:rsidR="00C942EA" w:rsidRPr="00C942EA" w:rsidRDefault="00C942EA" w:rsidP="00C942EA">
      <w:r w:rsidRPr="00C942EA">
        <w:t xml:space="preserve">A conta de armazenamento serve como o recurso fundamental para hospedar todos os objetos de dados escaláveis e duráveis no Azure, provendo um </w:t>
      </w:r>
      <w:proofErr w:type="spellStart"/>
      <w:r w:rsidRPr="00C942EA">
        <w:t>namespace</w:t>
      </w:r>
      <w:proofErr w:type="spellEnd"/>
      <w:r w:rsidRPr="00C942EA">
        <w:t xml:space="preserve"> único para </w:t>
      </w:r>
      <w:proofErr w:type="spellStart"/>
      <w:r w:rsidRPr="00C942EA">
        <w:t>Blobs</w:t>
      </w:r>
      <w:proofErr w:type="spellEnd"/>
      <w:r w:rsidRPr="00C942EA">
        <w:t xml:space="preserve">, Files, </w:t>
      </w:r>
      <w:proofErr w:type="spellStart"/>
      <w:r w:rsidRPr="00C942EA">
        <w:t>Queues</w:t>
      </w:r>
      <w:proofErr w:type="spellEnd"/>
      <w:r w:rsidRPr="00C942EA">
        <w:t xml:space="preserve"> e </w:t>
      </w:r>
      <w:proofErr w:type="spellStart"/>
      <w:r w:rsidRPr="00C942EA">
        <w:t>Tables</w:t>
      </w:r>
      <w:proofErr w:type="spellEnd"/>
      <w:r w:rsidRPr="00C942EA">
        <w:t>. A necessidade de provisionamento é, portanto, o ponto de partida para qualquer aplicação que exija armazenamento escalável. A ação de iniciar a criação da conta de armazenamento é o passo seguinte, disparado pelo botão "Criar conta de armazenamento."</w:t>
      </w:r>
    </w:p>
    <w:p w14:paraId="1CB08089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>II. Detalhamento da Configuração Básica e Implicações de Redundância (Imagem 2)</w:t>
      </w:r>
    </w:p>
    <w:p w14:paraId="3A3FC67C" w14:textId="77777777" w:rsidR="00C942EA" w:rsidRPr="00C942EA" w:rsidRDefault="00C942EA" w:rsidP="00C942EA">
      <w:r w:rsidRPr="00C942EA">
        <w:t>A configuração básica é essencial, pois define os parâmetros de faturamento, localização e durabilidade que formarão a base da conta de armazenamento.</w:t>
      </w:r>
    </w:p>
    <w:p w14:paraId="3BAE5E29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>2.1 Identificação e Nomenclatura do Recurso</w:t>
      </w:r>
    </w:p>
    <w:p w14:paraId="2B5F1FF1" w14:textId="0F415C4C" w:rsidR="00C942EA" w:rsidRPr="00C942EA" w:rsidRDefault="00C942EA" w:rsidP="00C942EA">
      <w:r w:rsidRPr="00C942EA">
        <w:t xml:space="preserve">Os dados de identidade do recurso foram definidos na </w:t>
      </w:r>
      <w:r>
        <w:t>Figura 2</w:t>
      </w:r>
      <w:r w:rsidRPr="00C942EA">
        <w:t xml:space="preserve">. A conta está sendo criada na Assinatura Azure </w:t>
      </w:r>
      <w:proofErr w:type="spellStart"/>
      <w:r w:rsidRPr="00C942EA">
        <w:t>subscription</w:t>
      </w:r>
      <w:proofErr w:type="spellEnd"/>
      <w:r w:rsidRPr="00C942EA">
        <w:t xml:space="preserve"> 1 e associada ao Grupo de Recursos existente AZ900-DIO. O uso </w:t>
      </w:r>
      <w:r w:rsidRPr="00C942EA">
        <w:lastRenderedPageBreak/>
        <w:t>de um grupo de recursos é uma prática recomendada para gerenciar o ciclo de vida, faturamento e políticas de controle de acesso (RBAC) dos recursos relacionados.</w:t>
      </w:r>
    </w:p>
    <w:p w14:paraId="7B591A3E" w14:textId="77777777" w:rsidR="00C942EA" w:rsidRPr="00C942EA" w:rsidRDefault="00C942EA" w:rsidP="00C942EA">
      <w:r w:rsidRPr="00C942EA">
        <w:t>O Nome da conta de armazenamento escolhido é stoaz900dio2025. Este nome deve ser globalmente único dentro do Azure e é composto apenas por letras minúsculas e números. A conta será implantada na Região (US) East US. A seleção regional é crucial, influenciando a latência de acesso ao dado e as opções de redundância geográfica disponíveis.</w:t>
      </w:r>
    </w:p>
    <w:p w14:paraId="2450B77C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>2.2 Análise da Configuração de Tipo e Desempenho</w:t>
      </w:r>
    </w:p>
    <w:p w14:paraId="479BC65F" w14:textId="77777777" w:rsidR="00C942EA" w:rsidRPr="00C942EA" w:rsidRDefault="00C942EA" w:rsidP="00C942EA">
      <w:r w:rsidRPr="00C942EA">
        <w:t xml:space="preserve">O </w:t>
      </w:r>
      <w:r w:rsidRPr="00C942EA">
        <w:rPr>
          <w:b/>
          <w:bCs/>
        </w:rPr>
        <w:t>Tipo de conta preferencial</w:t>
      </w:r>
      <w:r w:rsidRPr="00C942EA">
        <w:t xml:space="preserve"> selecionado é Armazenamento de </w:t>
      </w:r>
      <w:proofErr w:type="spellStart"/>
      <w:r w:rsidRPr="00C942EA">
        <w:t>Blobs</w:t>
      </w:r>
      <w:proofErr w:type="spellEnd"/>
      <w:r w:rsidRPr="00C942EA">
        <w:t xml:space="preserve"> ou do Azure Data Lake </w:t>
      </w:r>
      <w:proofErr w:type="spellStart"/>
      <w:r w:rsidRPr="00C942EA">
        <w:t>Storage</w:t>
      </w:r>
      <w:proofErr w:type="spellEnd"/>
      <w:r w:rsidRPr="00C942EA">
        <w:t xml:space="preserve"> </w:t>
      </w:r>
      <w:proofErr w:type="spellStart"/>
      <w:r w:rsidRPr="00C942EA">
        <w:t>Gen</w:t>
      </w:r>
      <w:proofErr w:type="spellEnd"/>
      <w:r w:rsidRPr="00C942EA">
        <w:t xml:space="preserve"> 2. Isso implica que a conta é uma conta de uso geral v2 (GPv2), que suporta a maioria dos recursos modernos do Azure </w:t>
      </w:r>
      <w:proofErr w:type="spellStart"/>
      <w:r w:rsidRPr="00C942EA">
        <w:t>Storage</w:t>
      </w:r>
      <w:proofErr w:type="spellEnd"/>
      <w:r w:rsidRPr="00C942EA">
        <w:t xml:space="preserve">, incluindo </w:t>
      </w:r>
      <w:proofErr w:type="spellStart"/>
      <w:r w:rsidRPr="00C942EA">
        <w:t>Blobs</w:t>
      </w:r>
      <w:proofErr w:type="spellEnd"/>
      <w:r w:rsidRPr="00C942EA">
        <w:t xml:space="preserve"> de Bloco, Files, </w:t>
      </w:r>
      <w:proofErr w:type="spellStart"/>
      <w:r w:rsidRPr="00C942EA">
        <w:t>Queues</w:t>
      </w:r>
      <w:proofErr w:type="spellEnd"/>
      <w:r w:rsidRPr="00C942EA">
        <w:t xml:space="preserve"> e </w:t>
      </w:r>
      <w:proofErr w:type="spellStart"/>
      <w:r w:rsidRPr="00C942EA">
        <w:t>Tables</w:t>
      </w:r>
      <w:proofErr w:type="spellEnd"/>
      <w:r w:rsidRPr="00C942EA">
        <w:t>.</w:t>
      </w:r>
    </w:p>
    <w:p w14:paraId="3E15F870" w14:textId="65A89277" w:rsidR="00C942EA" w:rsidRPr="00C942EA" w:rsidRDefault="00C942EA" w:rsidP="00C942EA">
      <w:r w:rsidRPr="00C942EA">
        <w:t xml:space="preserve">Em relação ao </w:t>
      </w:r>
      <w:r w:rsidRPr="00C942EA">
        <w:rPr>
          <w:b/>
          <w:bCs/>
        </w:rPr>
        <w:t>Desempenho</w:t>
      </w:r>
      <w:r w:rsidRPr="00C942EA">
        <w:t>, a opção Padrão foi escolhida. O desempenho Padrão tipicamente utiliza Hard Disk Drives (</w:t>
      </w:r>
      <w:proofErr w:type="spellStart"/>
      <w:r w:rsidRPr="00C942EA">
        <w:t>HDDs</w:t>
      </w:r>
      <w:proofErr w:type="spellEnd"/>
      <w:r w:rsidRPr="00C942EA">
        <w:t xml:space="preserve">) como meio de armazenamento subjacente. Essa escolha é recomendada para a maioria dos cenários de uso geral (GPv2) onde o custo é uma consideração primordial. Embora a latência seja maior em comparação com a opção </w:t>
      </w:r>
    </w:p>
    <w:p w14:paraId="6BE8B6ED" w14:textId="597E845C" w:rsidR="00C942EA" w:rsidRPr="00C942EA" w:rsidRDefault="00C942EA" w:rsidP="00C942EA">
      <w:r w:rsidRPr="00C942EA">
        <w:t xml:space="preserve">Premium (que utiliza </w:t>
      </w:r>
      <w:proofErr w:type="spellStart"/>
      <w:r w:rsidRPr="00C942EA">
        <w:t>SSDs</w:t>
      </w:r>
      <w:proofErr w:type="spellEnd"/>
      <w:r w:rsidRPr="00C942EA">
        <w:t xml:space="preserve"> para desempenho e baixa latência consistentes), o desempenho Padrão oferece um excelente equilíbrio de custo-benefício para cargas de trabalho que não exigem latência ultrabaixa.</w:t>
      </w:r>
    </w:p>
    <w:p w14:paraId="59BEA4EC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>2.3 Análise Crítica da Redundância: LRS (</w:t>
      </w:r>
      <w:proofErr w:type="spellStart"/>
      <w:r w:rsidRPr="00C942EA">
        <w:rPr>
          <w:b/>
          <w:bCs/>
        </w:rPr>
        <w:t>Locally</w:t>
      </w:r>
      <w:proofErr w:type="spellEnd"/>
      <w:r w:rsidRPr="00C942EA">
        <w:rPr>
          <w:b/>
          <w:bCs/>
        </w:rPr>
        <w:t xml:space="preserve"> </w:t>
      </w:r>
      <w:proofErr w:type="spellStart"/>
      <w:r w:rsidRPr="00C942EA">
        <w:rPr>
          <w:b/>
          <w:bCs/>
        </w:rPr>
        <w:t>Redundant</w:t>
      </w:r>
      <w:proofErr w:type="spellEnd"/>
      <w:r w:rsidRPr="00C942EA">
        <w:rPr>
          <w:b/>
          <w:bCs/>
        </w:rPr>
        <w:t xml:space="preserve"> </w:t>
      </w:r>
      <w:proofErr w:type="spellStart"/>
      <w:r w:rsidRPr="00C942EA">
        <w:rPr>
          <w:b/>
          <w:bCs/>
        </w:rPr>
        <w:t>Storage</w:t>
      </w:r>
      <w:proofErr w:type="spellEnd"/>
      <w:r w:rsidRPr="00C942EA">
        <w:rPr>
          <w:b/>
          <w:bCs/>
        </w:rPr>
        <w:t>)</w:t>
      </w:r>
    </w:p>
    <w:p w14:paraId="01C9D146" w14:textId="77777777" w:rsidR="00C942EA" w:rsidRPr="00C942EA" w:rsidRDefault="00C942EA" w:rsidP="00C942EA">
      <w:r w:rsidRPr="00C942EA">
        <w:t xml:space="preserve">A configuração de </w:t>
      </w:r>
      <w:r w:rsidRPr="00C942EA">
        <w:rPr>
          <w:b/>
          <w:bCs/>
        </w:rPr>
        <w:t>Redundância</w:t>
      </w:r>
      <w:r w:rsidRPr="00C942EA">
        <w:t xml:space="preserve"> escolhida é LRS (armazenamento com redundância local).</w:t>
      </w:r>
    </w:p>
    <w:p w14:paraId="366E0E3F" w14:textId="05C97AF0" w:rsidR="00C942EA" w:rsidRPr="00C942EA" w:rsidRDefault="00C942EA" w:rsidP="00C942EA">
      <w:r w:rsidRPr="00C942EA">
        <w:t xml:space="preserve">A LRS é a opção de redundância de menor custo oferecida pelo Azure </w:t>
      </w:r>
      <w:proofErr w:type="spellStart"/>
      <w:r w:rsidRPr="00C942EA">
        <w:t>Storage</w:t>
      </w:r>
      <w:proofErr w:type="spellEnd"/>
      <w:r w:rsidRPr="00C942EA">
        <w:t>. Sob o LRS, os dados são replicados três vezes dentro de uma única localização física – especificamente, dentro de um único datacenter na região primária.</w:t>
      </w:r>
    </w:p>
    <w:p w14:paraId="372559FC" w14:textId="027E7806" w:rsidR="00C942EA" w:rsidRPr="00C942EA" w:rsidRDefault="00C942EA" w:rsidP="00C942EA">
      <w:r w:rsidRPr="00C942EA">
        <w:t>A implicação arquitetônica dessa escolha é significativa. Embora a LRS proteja os dados contra falhas transitórias de hardware, como falhas de disco ou rack, ela não oferece proteção contra falhas em nível de datacenter, como incêndios ou inundações.</w:t>
      </w:r>
      <w:r w:rsidRPr="00C942EA">
        <w:rPr>
          <w:vertAlign w:val="superscript"/>
        </w:rPr>
        <w:t>2</w:t>
      </w:r>
      <w:r w:rsidRPr="00C942EA">
        <w:t xml:space="preserve"> A escolha da LRS, especialmente em conjunto com o desempenho Padrão, sugere um cenário onde o custo é o fator determinante e a durabilidade é considerada aceitável, possivelmente porque os dados armazenados são facilmente reconstruíveis, ou porque rigorosos requisitos de governança de dados impedem a replicação inter-regional.</w:t>
      </w:r>
    </w:p>
    <w:p w14:paraId="2EF9F3E3" w14:textId="48CF33E7" w:rsidR="00C942EA" w:rsidRPr="00C942EA" w:rsidRDefault="00C942EA" w:rsidP="00C942EA">
      <w:r w:rsidRPr="00C942EA">
        <w:t>Para aplicações que exigem alta disponibilidade ou proteção contra desastres regionais, a Microsoft recomenda o uso de Zone-</w:t>
      </w:r>
      <w:proofErr w:type="spellStart"/>
      <w:r w:rsidRPr="00C942EA">
        <w:t>Redundant</w:t>
      </w:r>
      <w:proofErr w:type="spellEnd"/>
      <w:r w:rsidRPr="00C942EA">
        <w:t xml:space="preserve"> </w:t>
      </w:r>
      <w:proofErr w:type="spellStart"/>
      <w:r w:rsidRPr="00C942EA">
        <w:t>Storage</w:t>
      </w:r>
      <w:proofErr w:type="spellEnd"/>
      <w:r w:rsidRPr="00C942EA">
        <w:t xml:space="preserve"> (ZRS) ou </w:t>
      </w:r>
      <w:proofErr w:type="spellStart"/>
      <w:r w:rsidRPr="00C942EA">
        <w:t>Geo-Redundant</w:t>
      </w:r>
      <w:proofErr w:type="spellEnd"/>
      <w:r w:rsidRPr="00C942EA">
        <w:t xml:space="preserve"> </w:t>
      </w:r>
      <w:proofErr w:type="spellStart"/>
      <w:r w:rsidRPr="00C942EA">
        <w:t>Storage</w:t>
      </w:r>
      <w:proofErr w:type="spellEnd"/>
      <w:r w:rsidRPr="00C942EA">
        <w:t xml:space="preserve"> (GRS).</w:t>
      </w:r>
    </w:p>
    <w:p w14:paraId="460E0F0D" w14:textId="77777777" w:rsidR="00C942EA" w:rsidRPr="00C942EA" w:rsidRDefault="00C942EA" w:rsidP="00C942EA">
      <w:r w:rsidRPr="00C942EA">
        <w:t>O contraste entre as opções de redundância ilustra o trade-off entre custo e resiliência:</w:t>
      </w:r>
    </w:p>
    <w:p w14:paraId="2464396B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>Tabela 1: Comparativo de Opções de Redundância de Armazenamento no Azure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1652"/>
        <w:gridCol w:w="1985"/>
        <w:gridCol w:w="1469"/>
        <w:gridCol w:w="1646"/>
      </w:tblGrid>
      <w:tr w:rsidR="00C942EA" w:rsidRPr="00C942EA" w14:paraId="066F9084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FB9397" w14:textId="77777777" w:rsidR="00C942EA" w:rsidRPr="00C942EA" w:rsidRDefault="00C942EA" w:rsidP="00C942EA">
            <w:r w:rsidRPr="00C942EA">
              <w:rPr>
                <w:b/>
                <w:bCs/>
              </w:rPr>
              <w:lastRenderedPageBreak/>
              <w:t>Opção de Redundância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59D9E7" w14:textId="77777777" w:rsidR="00C942EA" w:rsidRPr="00C942EA" w:rsidRDefault="00C942EA" w:rsidP="00C942EA">
            <w:r w:rsidRPr="00C942EA">
              <w:rPr>
                <w:b/>
                <w:bCs/>
              </w:rPr>
              <w:t>Custo Relativo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0948C8" w14:textId="77777777" w:rsidR="00C942EA" w:rsidRPr="00C942EA" w:rsidRDefault="00C942EA" w:rsidP="00C942EA">
            <w:r w:rsidRPr="00C942EA">
              <w:rPr>
                <w:b/>
                <w:bCs/>
              </w:rPr>
              <w:t>Replicação na Região Primária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3A2701" w14:textId="77777777" w:rsidR="00C942EA" w:rsidRPr="00C942EA" w:rsidRDefault="00C942EA" w:rsidP="00C942EA">
            <w:r w:rsidRPr="00C942EA">
              <w:rPr>
                <w:b/>
                <w:bCs/>
              </w:rPr>
              <w:t>Proteção contra Desastres Regionais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F71F10" w14:textId="77777777" w:rsidR="00C942EA" w:rsidRPr="00C942EA" w:rsidRDefault="00C942EA" w:rsidP="00C942EA">
            <w:r w:rsidRPr="00C942EA">
              <w:rPr>
                <w:b/>
                <w:bCs/>
              </w:rPr>
              <w:t>Durabilidade (SLA)</w:t>
            </w:r>
          </w:p>
        </w:tc>
      </w:tr>
      <w:tr w:rsidR="00C942EA" w:rsidRPr="00C942EA" w14:paraId="6CDA454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07DA6B" w14:textId="77777777" w:rsidR="00C942EA" w:rsidRPr="00C942EA" w:rsidRDefault="00C942EA" w:rsidP="00C942EA">
            <w:r w:rsidRPr="00C942EA">
              <w:t>LRS (</w:t>
            </w:r>
            <w:proofErr w:type="spellStart"/>
            <w:r w:rsidRPr="00C942EA">
              <w:t>Locally</w:t>
            </w:r>
            <w:proofErr w:type="spellEnd"/>
            <w:r w:rsidRPr="00C942EA">
              <w:t xml:space="preserve"> </w:t>
            </w:r>
            <w:proofErr w:type="spellStart"/>
            <w:r w:rsidRPr="00C942EA">
              <w:t>Redundant</w:t>
            </w:r>
            <w:proofErr w:type="spellEnd"/>
            <w:r w:rsidRPr="00C942EA">
              <w:t xml:space="preserve"> </w:t>
            </w:r>
            <w:proofErr w:type="spellStart"/>
            <w:r w:rsidRPr="00C942EA">
              <w:t>Storage</w:t>
            </w:r>
            <w:proofErr w:type="spellEnd"/>
            <w:r w:rsidRPr="00C942EA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52F2C5" w14:textId="77777777" w:rsidR="00C942EA" w:rsidRPr="00C942EA" w:rsidRDefault="00C942EA" w:rsidP="00C942EA">
            <w:r w:rsidRPr="00C942EA">
              <w:t>Mais Baixo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38365F" w14:textId="77777777" w:rsidR="00C942EA" w:rsidRPr="00C942EA" w:rsidRDefault="00C942EA" w:rsidP="00C942EA">
            <w:r w:rsidRPr="00C942EA">
              <w:t>3x no mesmo Datacenter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8AD8CD" w14:textId="77777777" w:rsidR="00C942EA" w:rsidRPr="00C942EA" w:rsidRDefault="00C942EA" w:rsidP="00C942EA">
            <w:r w:rsidRPr="00C942EA">
              <w:t>Não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AC237D" w14:textId="77777777" w:rsidR="00C942EA" w:rsidRPr="00C942EA" w:rsidRDefault="00C942EA" w:rsidP="00C942EA">
            <w:r w:rsidRPr="00C942EA">
              <w:t>11 Noves</w:t>
            </w:r>
          </w:p>
        </w:tc>
      </w:tr>
      <w:tr w:rsidR="00C942EA" w:rsidRPr="00C942EA" w14:paraId="186F838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A0B0F4" w14:textId="77777777" w:rsidR="00C942EA" w:rsidRPr="00C942EA" w:rsidRDefault="00C942EA" w:rsidP="00C942EA">
            <w:r w:rsidRPr="00C942EA">
              <w:t>ZRS (Zone-</w:t>
            </w:r>
            <w:proofErr w:type="spellStart"/>
            <w:r w:rsidRPr="00C942EA">
              <w:t>Redundant</w:t>
            </w:r>
            <w:proofErr w:type="spellEnd"/>
            <w:r w:rsidRPr="00C942EA">
              <w:t xml:space="preserve"> </w:t>
            </w:r>
            <w:proofErr w:type="spellStart"/>
            <w:r w:rsidRPr="00C942EA">
              <w:t>Storage</w:t>
            </w:r>
            <w:proofErr w:type="spellEnd"/>
            <w:r w:rsidRPr="00C942EA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B1335F" w14:textId="77777777" w:rsidR="00C942EA" w:rsidRPr="00C942EA" w:rsidRDefault="00C942EA" w:rsidP="00C942EA">
            <w:r w:rsidRPr="00C942EA">
              <w:t>Intermediário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0C75DE" w14:textId="77777777" w:rsidR="00C942EA" w:rsidRPr="00C942EA" w:rsidRDefault="00C942EA" w:rsidP="00C942EA">
            <w:r w:rsidRPr="00C942EA">
              <w:t>3x em Zonas de Disponibilidade (</w:t>
            </w:r>
            <w:proofErr w:type="spellStart"/>
            <w:r w:rsidRPr="00C942EA">
              <w:t>AZs</w:t>
            </w:r>
            <w:proofErr w:type="spellEnd"/>
            <w:r w:rsidRPr="00C942EA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127B87" w14:textId="77777777" w:rsidR="00C942EA" w:rsidRPr="00C942EA" w:rsidRDefault="00C942EA" w:rsidP="00C942EA">
            <w:r w:rsidRPr="00C942EA">
              <w:t>Sim (contra falha de 1 DC)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198E29" w14:textId="77777777" w:rsidR="00C942EA" w:rsidRPr="00C942EA" w:rsidRDefault="00C942EA" w:rsidP="00C942EA">
            <w:r w:rsidRPr="00C942EA">
              <w:t>12 Noves</w:t>
            </w:r>
          </w:p>
        </w:tc>
      </w:tr>
      <w:tr w:rsidR="00C942EA" w:rsidRPr="00C942EA" w14:paraId="6BFD11A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14AB2E" w14:textId="77777777" w:rsidR="00C942EA" w:rsidRPr="00C942EA" w:rsidRDefault="00C942EA" w:rsidP="00C942EA">
            <w:r w:rsidRPr="00C942EA">
              <w:t>GRS (</w:t>
            </w:r>
            <w:proofErr w:type="spellStart"/>
            <w:r w:rsidRPr="00C942EA">
              <w:t>Geo-Redundant</w:t>
            </w:r>
            <w:proofErr w:type="spellEnd"/>
            <w:r w:rsidRPr="00C942EA">
              <w:t xml:space="preserve"> </w:t>
            </w:r>
            <w:proofErr w:type="spellStart"/>
            <w:r w:rsidRPr="00C942EA">
              <w:t>Storage</w:t>
            </w:r>
            <w:proofErr w:type="spellEnd"/>
            <w:r w:rsidRPr="00C942EA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F7C9D7" w14:textId="77777777" w:rsidR="00C942EA" w:rsidRPr="00C942EA" w:rsidRDefault="00C942EA" w:rsidP="00C942EA">
            <w:r w:rsidRPr="00C942EA">
              <w:t>Mais Alto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073DE8" w14:textId="77777777" w:rsidR="00C942EA" w:rsidRPr="00C942EA" w:rsidRDefault="00C942EA" w:rsidP="00C942EA">
            <w:r w:rsidRPr="00C942EA">
              <w:t>3x LRS + 1x Assíncrona em Região Secundária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DED06A" w14:textId="77777777" w:rsidR="00C942EA" w:rsidRPr="00C942EA" w:rsidRDefault="00C942EA" w:rsidP="00C942EA">
            <w:r w:rsidRPr="00C942EA">
              <w:t>Sim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EE31E6" w14:textId="77777777" w:rsidR="00C942EA" w:rsidRPr="00C942EA" w:rsidRDefault="00C942EA" w:rsidP="00C942EA">
            <w:r w:rsidRPr="00C942EA">
              <w:t>16 Noves</w:t>
            </w:r>
          </w:p>
        </w:tc>
      </w:tr>
    </w:tbl>
    <w:p w14:paraId="38C41181" w14:textId="77777777" w:rsidR="00C942EA" w:rsidRDefault="00C942EA" w:rsidP="00C942EA">
      <w:pPr>
        <w:rPr>
          <w:b/>
          <w:bCs/>
        </w:rPr>
      </w:pPr>
    </w:p>
    <w:p w14:paraId="669B3059" w14:textId="500707D3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>III. Definições de Segurança Avançada e Camadas de Acesso (Imagens 3 e 4)</w:t>
      </w:r>
    </w:p>
    <w:p w14:paraId="6A9AA9C2" w14:textId="77777777" w:rsidR="00C942EA" w:rsidRPr="00C942EA" w:rsidRDefault="00C942EA" w:rsidP="00C942EA">
      <w:r w:rsidRPr="00C942EA">
        <w:t>As configurações na aba 'Avançado' complementam a definição da conta, abordando a segurança de comunicação e a otimização de custo por meio das camadas de acesso.</w:t>
      </w:r>
    </w:p>
    <w:p w14:paraId="4A6F791A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 xml:space="preserve">3.1 Configurações de Segurança do </w:t>
      </w:r>
      <w:proofErr w:type="spellStart"/>
      <w:r w:rsidRPr="00C942EA">
        <w:rPr>
          <w:b/>
          <w:bCs/>
        </w:rPr>
        <w:t>Endpoint</w:t>
      </w:r>
      <w:proofErr w:type="spellEnd"/>
      <w:r w:rsidRPr="00C942EA">
        <w:rPr>
          <w:b/>
          <w:bCs/>
        </w:rPr>
        <w:t xml:space="preserve"> (Imagem 3)</w:t>
      </w:r>
    </w:p>
    <w:p w14:paraId="3185BD6D" w14:textId="551E1E04" w:rsidR="00C942EA" w:rsidRPr="00C942EA" w:rsidRDefault="00C942EA" w:rsidP="00C942EA">
      <w:r w:rsidRPr="00C942EA">
        <w:t xml:space="preserve">Na </w:t>
      </w:r>
      <w:r>
        <w:t>Figura</w:t>
      </w:r>
      <w:r w:rsidRPr="00C942EA">
        <w:t xml:space="preserve"> 3, a </w:t>
      </w:r>
      <w:proofErr w:type="gramStart"/>
      <w:r w:rsidRPr="00C942EA">
        <w:t xml:space="preserve">opção </w:t>
      </w:r>
      <w:r w:rsidRPr="00C942EA">
        <w:rPr>
          <w:b/>
          <w:bCs/>
        </w:rPr>
        <w:t>Exigir</w:t>
      </w:r>
      <w:proofErr w:type="gramEnd"/>
      <w:r w:rsidRPr="00C942EA">
        <w:rPr>
          <w:b/>
          <w:bCs/>
        </w:rPr>
        <w:t xml:space="preserve"> transferência segura (HTTPS)</w:t>
      </w:r>
      <w:r w:rsidRPr="00C942EA">
        <w:t xml:space="preserve"> está habilitada. Esta é uma prática essencial de segurança, garantindo que todas as comunicações com a conta de armazenamento sejam realizadas através de HTTPS, utilizando criptografia TLS. A </w:t>
      </w:r>
    </w:p>
    <w:p w14:paraId="72C0D669" w14:textId="77777777" w:rsidR="00C942EA" w:rsidRPr="00C942EA" w:rsidRDefault="00C942EA" w:rsidP="00C942EA">
      <w:r w:rsidRPr="00C942EA">
        <w:rPr>
          <w:b/>
          <w:bCs/>
        </w:rPr>
        <w:t>Versão mínima do TLS</w:t>
      </w:r>
      <w:r w:rsidRPr="00C942EA">
        <w:t xml:space="preserve"> está definida como Versão 1.2, que é o padrão de segurança atual, crucial para mitigar vulnerabilidades associadas a protocolos TLS/SSL mais antigos.</w:t>
      </w:r>
    </w:p>
    <w:p w14:paraId="6AEE75D9" w14:textId="3CC0AA5C" w:rsidR="00C942EA" w:rsidRPr="00C942EA" w:rsidRDefault="00C942EA" w:rsidP="00C942EA">
      <w:r w:rsidRPr="00C942EA">
        <w:t xml:space="preserve">A </w:t>
      </w:r>
      <w:proofErr w:type="gramStart"/>
      <w:r w:rsidRPr="00C942EA">
        <w:t xml:space="preserve">opção </w:t>
      </w:r>
      <w:r w:rsidRPr="00C942EA">
        <w:rPr>
          <w:b/>
          <w:bCs/>
        </w:rPr>
        <w:t>Habilitar</w:t>
      </w:r>
      <w:proofErr w:type="gramEnd"/>
      <w:r w:rsidRPr="00C942EA">
        <w:rPr>
          <w:b/>
          <w:bCs/>
        </w:rPr>
        <w:t xml:space="preserve"> o acesso à chave de conta</w:t>
      </w:r>
      <w:r w:rsidRPr="00C942EA">
        <w:t xml:space="preserve"> também está marcada. Essa permissão é fundamental, pois permite que a conta suporte a geração de Tokens de Acesso Compartilhado (SAS) baseados na Chave de Conta (</w:t>
      </w:r>
      <w:proofErr w:type="spellStart"/>
      <w:r w:rsidRPr="00C942EA">
        <w:t>Account</w:t>
      </w:r>
      <w:proofErr w:type="spellEnd"/>
      <w:r w:rsidRPr="00C942EA">
        <w:t xml:space="preserve"> Key SAS). Embora esta opção seja frequentemente necessária para compatibilidade com sistemas legados, ela é frequentemente desabilitada em ambientes de segurança mais rigorosa, que dependem exclusivamente do Microsoft Entra ID (RBAC) para controle de acesso.</w:t>
      </w:r>
    </w:p>
    <w:p w14:paraId="592C01D6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 xml:space="preserve">3.2 Protocolos e </w:t>
      </w:r>
      <w:proofErr w:type="spellStart"/>
      <w:r w:rsidRPr="00C942EA">
        <w:rPr>
          <w:b/>
          <w:bCs/>
        </w:rPr>
        <w:t>Namespace</w:t>
      </w:r>
      <w:proofErr w:type="spellEnd"/>
      <w:r w:rsidRPr="00C942EA">
        <w:rPr>
          <w:b/>
          <w:bCs/>
        </w:rPr>
        <w:t xml:space="preserve"> Hierárquico</w:t>
      </w:r>
    </w:p>
    <w:p w14:paraId="084F6043" w14:textId="77777777" w:rsidR="00C942EA" w:rsidRPr="00C942EA" w:rsidRDefault="00C942EA" w:rsidP="00C942EA">
      <w:r w:rsidRPr="00C942EA">
        <w:t xml:space="preserve">O </w:t>
      </w:r>
      <w:proofErr w:type="spellStart"/>
      <w:r w:rsidRPr="00C942EA">
        <w:rPr>
          <w:b/>
          <w:bCs/>
        </w:rPr>
        <w:t>Namespace</w:t>
      </w:r>
      <w:proofErr w:type="spellEnd"/>
      <w:r w:rsidRPr="00C942EA">
        <w:rPr>
          <w:b/>
          <w:bCs/>
        </w:rPr>
        <w:t xml:space="preserve"> Hierárquico</w:t>
      </w:r>
      <w:r w:rsidRPr="00C942EA">
        <w:t xml:space="preserve"> está desabilitado, indicando que a conta não está sendo configurada primariamente para uso como Azure Data Lake </w:t>
      </w:r>
      <w:proofErr w:type="spellStart"/>
      <w:r w:rsidRPr="00C942EA">
        <w:t>Storage</w:t>
      </w:r>
      <w:proofErr w:type="spellEnd"/>
      <w:r w:rsidRPr="00C942EA">
        <w:t xml:space="preserve"> Gen2, que requer essa funcionalidade para suportar semântica de arquivo e </w:t>
      </w:r>
      <w:proofErr w:type="spellStart"/>
      <w:r w:rsidRPr="00C942EA">
        <w:t>ACLs</w:t>
      </w:r>
      <w:proofErr w:type="spellEnd"/>
      <w:r w:rsidRPr="00C942EA">
        <w:t xml:space="preserve"> nativas. Consequentemente, os protocolos </w:t>
      </w:r>
      <w:r w:rsidRPr="00C942EA">
        <w:rPr>
          <w:b/>
          <w:bCs/>
        </w:rPr>
        <w:t>SFTP</w:t>
      </w:r>
      <w:r w:rsidRPr="00C942EA">
        <w:t xml:space="preserve"> e </w:t>
      </w:r>
      <w:r w:rsidRPr="00C942EA">
        <w:rPr>
          <w:b/>
          <w:bCs/>
        </w:rPr>
        <w:t>NFS v3</w:t>
      </w:r>
      <w:r w:rsidRPr="00C942EA">
        <w:t xml:space="preserve">, que dependem do </w:t>
      </w:r>
      <w:proofErr w:type="spellStart"/>
      <w:r w:rsidRPr="00C942EA">
        <w:t>Namespace</w:t>
      </w:r>
      <w:proofErr w:type="spellEnd"/>
      <w:r w:rsidRPr="00C942EA">
        <w:t xml:space="preserve"> Hierárquico para sua operação, também estão desabilitados.</w:t>
      </w:r>
    </w:p>
    <w:p w14:paraId="682CA4EF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lastRenderedPageBreak/>
        <w:t>3.3 Configuração da Camada de Acesso (Imagem 4)</w:t>
      </w:r>
    </w:p>
    <w:p w14:paraId="13C04051" w14:textId="77777777" w:rsidR="00C942EA" w:rsidRPr="00C942EA" w:rsidRDefault="00C942EA" w:rsidP="00C942EA">
      <w:r w:rsidRPr="00C942EA">
        <w:t xml:space="preserve">A configuração de custo e acesso da conta é finalizada com a seleção da camada de acesso padrão para </w:t>
      </w:r>
      <w:proofErr w:type="spellStart"/>
      <w:r w:rsidRPr="00C942EA">
        <w:t>blobs</w:t>
      </w:r>
      <w:proofErr w:type="spellEnd"/>
      <w:r w:rsidRPr="00C942EA">
        <w:t>.</w:t>
      </w:r>
    </w:p>
    <w:p w14:paraId="51700E95" w14:textId="465452FA" w:rsidR="00C942EA" w:rsidRPr="00C942EA" w:rsidRDefault="00C942EA" w:rsidP="00C942EA">
      <w:r w:rsidRPr="00C942EA">
        <w:t xml:space="preserve">A </w:t>
      </w:r>
      <w:r w:rsidRPr="00C942EA">
        <w:rPr>
          <w:b/>
          <w:bCs/>
        </w:rPr>
        <w:t>Camada de acesso</w:t>
      </w:r>
      <w:r w:rsidRPr="00C942EA">
        <w:t xml:space="preserve"> padrão selecionada é Quente (Hot </w:t>
      </w:r>
      <w:proofErr w:type="spellStart"/>
      <w:r w:rsidRPr="00C942EA">
        <w:t>Tier</w:t>
      </w:r>
      <w:proofErr w:type="spellEnd"/>
      <w:r w:rsidRPr="00C942EA">
        <w:t xml:space="preserve">). Esta camada é otimizada para armazenar dados que são </w:t>
      </w:r>
      <w:r w:rsidRPr="00C942EA">
        <w:rPr>
          <w:b/>
          <w:bCs/>
        </w:rPr>
        <w:t>acessados ou modificados frequentemente</w:t>
      </w:r>
      <w:r w:rsidRPr="00C942EA">
        <w:t>.</w:t>
      </w:r>
      <w:r w:rsidRPr="00C942EA">
        <w:rPr>
          <w:vertAlign w:val="superscript"/>
        </w:rPr>
        <w:t>4</w:t>
      </w:r>
      <w:r w:rsidRPr="00C942EA">
        <w:t xml:space="preserve"> Do ponto de vista de custo, a camada Quente tem o custo de armazenamento de capacidade mais alto, mas em compensação, apresenta os custos de acesso e transação mais baixos.</w:t>
      </w:r>
    </w:p>
    <w:p w14:paraId="52EC5BF2" w14:textId="2C002C92" w:rsidR="00C942EA" w:rsidRPr="00C942EA" w:rsidRDefault="00C942EA" w:rsidP="00C942EA">
      <w:r w:rsidRPr="00C942EA">
        <w:t xml:space="preserve">A combinação do Desempenho Padrão (HDD) e a Camada de Acesso Quente estabelece um perfil de arquitetura otimizado para o consumo ativo de dados, onde a frequência de leitura e escrita é alta, mas a exigência de latência não justifica o custo adicional do armazenamento Premium (SSD). Se o objetivo fosse otimizar o custo de retenção a longo prazo de dados acessados esporadicamente (como backups), a camada Fria (Cool </w:t>
      </w:r>
      <w:proofErr w:type="spellStart"/>
      <w:r w:rsidRPr="00C942EA">
        <w:t>Tier</w:t>
      </w:r>
      <w:proofErr w:type="spellEnd"/>
      <w:r w:rsidRPr="00C942EA">
        <w:t>) teria sido a escolha mais apropriada, apesar de impor uma retenção mínima de 30 dias e custos de acesso mais altos.</w:t>
      </w:r>
    </w:p>
    <w:p w14:paraId="50902961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 xml:space="preserve">Tabela 2: Matriz de Análise de Camadas de Acesso do Azure </w:t>
      </w:r>
      <w:proofErr w:type="spellStart"/>
      <w:r w:rsidRPr="00C942EA">
        <w:rPr>
          <w:b/>
          <w:bCs/>
        </w:rPr>
        <w:t>Blob</w:t>
      </w:r>
      <w:proofErr w:type="spellEnd"/>
      <w:r w:rsidRPr="00C942EA">
        <w:rPr>
          <w:b/>
          <w:bCs/>
        </w:rPr>
        <w:t xml:space="preserve"> </w:t>
      </w:r>
      <w:proofErr w:type="spellStart"/>
      <w:r w:rsidRPr="00C942EA">
        <w:rPr>
          <w:b/>
          <w:bCs/>
        </w:rPr>
        <w:t>Storage</w:t>
      </w:r>
      <w:proofErr w:type="spell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793"/>
        <w:gridCol w:w="1901"/>
        <w:gridCol w:w="1693"/>
        <w:gridCol w:w="1941"/>
      </w:tblGrid>
      <w:tr w:rsidR="00C942EA" w:rsidRPr="00C942EA" w14:paraId="17E3702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905F9B" w14:textId="77777777" w:rsidR="00C942EA" w:rsidRPr="00C942EA" w:rsidRDefault="00C942EA" w:rsidP="00C942EA">
            <w:r w:rsidRPr="00C942EA">
              <w:rPr>
                <w:b/>
                <w:bCs/>
              </w:rPr>
              <w:t>Camada de Acesso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B09054" w14:textId="77777777" w:rsidR="00C942EA" w:rsidRPr="00C942EA" w:rsidRDefault="00C942EA" w:rsidP="00C942EA">
            <w:r w:rsidRPr="00C942EA">
              <w:rPr>
                <w:b/>
                <w:bCs/>
              </w:rPr>
              <w:t>Custo de Armazenamento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9DCA3E" w14:textId="77777777" w:rsidR="00C942EA" w:rsidRPr="00C942EA" w:rsidRDefault="00C942EA" w:rsidP="00C942EA">
            <w:r w:rsidRPr="00C942EA">
              <w:rPr>
                <w:b/>
                <w:bCs/>
              </w:rPr>
              <w:t>Custo de Acesso/Transação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64A3A9" w14:textId="77777777" w:rsidR="00C942EA" w:rsidRPr="00C942EA" w:rsidRDefault="00C942EA" w:rsidP="00C942EA">
            <w:r w:rsidRPr="00C942EA">
              <w:rPr>
                <w:b/>
                <w:bCs/>
              </w:rPr>
              <w:t>Latência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E75CE5" w14:textId="77777777" w:rsidR="00C942EA" w:rsidRPr="00C942EA" w:rsidRDefault="00C942EA" w:rsidP="00C942EA">
            <w:r w:rsidRPr="00C942EA">
              <w:rPr>
                <w:b/>
                <w:bCs/>
              </w:rPr>
              <w:t>Caso de Uso Principal</w:t>
            </w:r>
          </w:p>
        </w:tc>
      </w:tr>
      <w:tr w:rsidR="00C942EA" w:rsidRPr="00C942EA" w14:paraId="3BD9B7D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5202B4" w14:textId="77777777" w:rsidR="00C942EA" w:rsidRPr="00C942EA" w:rsidRDefault="00C942EA" w:rsidP="00C942EA">
            <w:r w:rsidRPr="00C942EA">
              <w:t>Quente (Hot)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3E5CE6" w14:textId="77777777" w:rsidR="00C942EA" w:rsidRPr="00C942EA" w:rsidRDefault="00C942EA" w:rsidP="00C942EA">
            <w:r w:rsidRPr="00C942EA">
              <w:t>Mais Alto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7ED585" w14:textId="77777777" w:rsidR="00C942EA" w:rsidRPr="00C942EA" w:rsidRDefault="00C942EA" w:rsidP="00C942EA">
            <w:r w:rsidRPr="00C942EA">
              <w:t>Mais Baixo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D233B8" w14:textId="77777777" w:rsidR="00C942EA" w:rsidRPr="00C942EA" w:rsidRDefault="00C942EA" w:rsidP="00C942EA">
            <w:r w:rsidRPr="00C942EA">
              <w:t>Baixa (Milissegundos)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1702F9" w14:textId="77777777" w:rsidR="00C942EA" w:rsidRPr="00C942EA" w:rsidRDefault="00C942EA" w:rsidP="00C942EA">
            <w:r w:rsidRPr="00C942EA">
              <w:t xml:space="preserve">Dados acessados </w:t>
            </w:r>
            <w:r w:rsidRPr="00C942EA">
              <w:rPr>
                <w:b/>
                <w:bCs/>
              </w:rPr>
              <w:t>frequentemente</w:t>
            </w:r>
            <w:r w:rsidRPr="00C942EA">
              <w:t>.</w:t>
            </w:r>
          </w:p>
        </w:tc>
      </w:tr>
      <w:tr w:rsidR="00C942EA" w:rsidRPr="00C942EA" w14:paraId="1E02F81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6F75F9" w14:textId="77777777" w:rsidR="00C942EA" w:rsidRPr="00C942EA" w:rsidRDefault="00C942EA" w:rsidP="00C942EA">
            <w:r w:rsidRPr="00C942EA">
              <w:t>Fria (Cool)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0D9F63" w14:textId="77777777" w:rsidR="00C942EA" w:rsidRPr="00C942EA" w:rsidRDefault="00C942EA" w:rsidP="00C942EA">
            <w:r w:rsidRPr="00C942EA">
              <w:t>Mais Baixo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A848D8" w14:textId="77777777" w:rsidR="00C942EA" w:rsidRPr="00C942EA" w:rsidRDefault="00C942EA" w:rsidP="00C942EA">
            <w:r w:rsidRPr="00C942EA">
              <w:t>Mais Alto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FF62EF" w14:textId="77777777" w:rsidR="00C942EA" w:rsidRPr="00C942EA" w:rsidRDefault="00C942EA" w:rsidP="00C942EA">
            <w:r w:rsidRPr="00C942EA">
              <w:t>Baixa (Milissegundos)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8323D9" w14:textId="77777777" w:rsidR="00C942EA" w:rsidRPr="00C942EA" w:rsidRDefault="00C942EA" w:rsidP="00C942EA">
            <w:r w:rsidRPr="00C942EA">
              <w:t xml:space="preserve">Dados acessados </w:t>
            </w:r>
            <w:r w:rsidRPr="00C942EA">
              <w:rPr>
                <w:b/>
                <w:bCs/>
              </w:rPr>
              <w:t>infrequentemente</w:t>
            </w:r>
            <w:r w:rsidRPr="00C942EA">
              <w:t xml:space="preserve"> (Mínimo de 30 dias).</w:t>
            </w:r>
          </w:p>
        </w:tc>
      </w:tr>
      <w:tr w:rsidR="00C942EA" w:rsidRPr="00C942EA" w14:paraId="0BAC097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F3CC3D" w14:textId="77777777" w:rsidR="00C942EA" w:rsidRPr="00C942EA" w:rsidRDefault="00C942EA" w:rsidP="00C942EA">
            <w:r w:rsidRPr="00C942EA">
              <w:t>Arquivos (</w:t>
            </w:r>
            <w:proofErr w:type="spellStart"/>
            <w:r w:rsidRPr="00C942EA">
              <w:t>Archive</w:t>
            </w:r>
            <w:proofErr w:type="spellEnd"/>
            <w:r w:rsidRPr="00C942EA"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EF2A1D" w14:textId="77777777" w:rsidR="00C942EA" w:rsidRPr="00C942EA" w:rsidRDefault="00C942EA" w:rsidP="00C942EA">
            <w:r w:rsidRPr="00C942EA">
              <w:t>Mais Baixo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2F4805" w14:textId="77777777" w:rsidR="00C942EA" w:rsidRPr="00C942EA" w:rsidRDefault="00C942EA" w:rsidP="00C942EA">
            <w:r w:rsidRPr="00C942EA">
              <w:t>Mais Alto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EAA51B" w14:textId="77777777" w:rsidR="00C942EA" w:rsidRPr="00C942EA" w:rsidRDefault="00C942EA" w:rsidP="00C942EA">
            <w:r w:rsidRPr="00C942EA">
              <w:t>Alta (Horas)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CCECF9" w14:textId="77777777" w:rsidR="00C942EA" w:rsidRPr="00C942EA" w:rsidRDefault="00C942EA" w:rsidP="00C942EA">
            <w:r w:rsidRPr="00C942EA">
              <w:t>Dados raramente acessados, com latência flexível.</w:t>
            </w:r>
          </w:p>
        </w:tc>
      </w:tr>
    </w:tbl>
    <w:p w14:paraId="1A6C1C70" w14:textId="77777777" w:rsidR="00C942EA" w:rsidRDefault="00C942EA" w:rsidP="00C942EA">
      <w:pPr>
        <w:rPr>
          <w:b/>
          <w:bCs/>
        </w:rPr>
      </w:pPr>
    </w:p>
    <w:p w14:paraId="61F2E6A0" w14:textId="1DBA9829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>IV. Configuração de Acesso à Rede e Roteamento (Imagens 5 e 6)</w:t>
      </w:r>
    </w:p>
    <w:p w14:paraId="3E867944" w14:textId="77777777" w:rsidR="00C942EA" w:rsidRPr="00C942EA" w:rsidRDefault="00C942EA" w:rsidP="00C942EA">
      <w:r w:rsidRPr="00C942EA">
        <w:t>A aba 'Rede' define as políticas de segurança de perímetro da conta de armazenamento e como o tráfego de dados é direcionado.</w:t>
      </w:r>
    </w:p>
    <w:p w14:paraId="47E70A2F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>4.1 Configuração de Acesso Público (Imagem 5)</w:t>
      </w:r>
    </w:p>
    <w:p w14:paraId="057E76CF" w14:textId="77777777" w:rsidR="00C942EA" w:rsidRPr="00C942EA" w:rsidRDefault="00C942EA" w:rsidP="00C942EA">
      <w:r w:rsidRPr="00C942EA">
        <w:lastRenderedPageBreak/>
        <w:t xml:space="preserve">Em </w:t>
      </w:r>
      <w:r w:rsidRPr="00C942EA">
        <w:rPr>
          <w:b/>
          <w:bCs/>
        </w:rPr>
        <w:t>Acesso à rede pública</w:t>
      </w:r>
      <w:r w:rsidRPr="00C942EA">
        <w:t xml:space="preserve">, a conta está configurada </w:t>
      </w:r>
      <w:proofErr w:type="gramStart"/>
      <w:r w:rsidRPr="00C942EA">
        <w:t>como Habilitar</w:t>
      </w:r>
      <w:proofErr w:type="gramEnd"/>
      <w:r w:rsidRPr="00C942EA">
        <w:t xml:space="preserve">, e o </w:t>
      </w:r>
      <w:r w:rsidRPr="00C942EA">
        <w:rPr>
          <w:b/>
          <w:bCs/>
        </w:rPr>
        <w:t>Escopo de acesso à rede pública</w:t>
      </w:r>
      <w:r w:rsidRPr="00C942EA">
        <w:t xml:space="preserve"> está definido como Habilitar de todas as redes. Esta é a configuração mais permissiva em termos de firewall, permitindo que a conta de armazenamento aceite solicitações de qualquer rede pública.</w:t>
      </w:r>
    </w:p>
    <w:p w14:paraId="5FA08C7C" w14:textId="77777777" w:rsidR="00C942EA" w:rsidRPr="00C942EA" w:rsidRDefault="00C942EA" w:rsidP="00C942EA">
      <w:r w:rsidRPr="00C942EA">
        <w:t>O portal do Azure sinaliza que permitir o acesso público de todas as redes aumenta o risco de segurança, e sugere que o uso de firewalls de rede ou a restrição a redes virtuais (</w:t>
      </w:r>
      <w:proofErr w:type="spellStart"/>
      <w:r w:rsidRPr="00C942EA">
        <w:t>VNets</w:t>
      </w:r>
      <w:proofErr w:type="spellEnd"/>
      <w:r w:rsidRPr="00C942EA">
        <w:t>) específicas forneceria uma proteção mais robusta. Não foram adicionados Pontos de Extremidade Privados (</w:t>
      </w:r>
      <w:r w:rsidRPr="00C942EA">
        <w:rPr>
          <w:i/>
          <w:iCs/>
        </w:rPr>
        <w:t xml:space="preserve">Private </w:t>
      </w:r>
      <w:proofErr w:type="spellStart"/>
      <w:r w:rsidRPr="00C942EA">
        <w:rPr>
          <w:i/>
          <w:iCs/>
        </w:rPr>
        <w:t>Endpoints</w:t>
      </w:r>
      <w:proofErr w:type="spellEnd"/>
      <w:r w:rsidRPr="00C942EA">
        <w:t>), confirmando que a exposição do acesso é prioritariamente via internet pública.</w:t>
      </w:r>
    </w:p>
    <w:p w14:paraId="2D3A4E1C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>4.2 Análise da Preferência de Roteamento (Imagem 6)</w:t>
      </w:r>
    </w:p>
    <w:p w14:paraId="30D35294" w14:textId="77777777" w:rsidR="00C942EA" w:rsidRPr="00C942EA" w:rsidRDefault="00C942EA" w:rsidP="00C942EA">
      <w:r w:rsidRPr="00C942EA">
        <w:t xml:space="preserve">A </w:t>
      </w:r>
      <w:r w:rsidRPr="00C942EA">
        <w:rPr>
          <w:b/>
          <w:bCs/>
        </w:rPr>
        <w:t>Preferência de roteamento</w:t>
      </w:r>
      <w:r w:rsidRPr="00C942EA">
        <w:t xml:space="preserve"> selecionada é Roteamento da Microsoft.</w:t>
      </w:r>
    </w:p>
    <w:p w14:paraId="3613B967" w14:textId="77777777" w:rsidR="00C942EA" w:rsidRPr="00C942EA" w:rsidRDefault="00C942EA" w:rsidP="00C942EA">
      <w:r w:rsidRPr="00C942EA">
        <w:t>A decisão sobre a preferência de roteamento determina como o tráfego de dados é encaminhado entre o cliente e a conta de armazenamento. O Roteamento da Microsoft utiliza a rede global da Azure, otimizada para alto desempenho, baixa latência e maior segurança, pois o tráfego permanece majoritariamente dentro da infraestrutura dedicada da Microsoft.</w:t>
      </w:r>
    </w:p>
    <w:p w14:paraId="2DBC82C1" w14:textId="77777777" w:rsidR="00C942EA" w:rsidRPr="00C942EA" w:rsidRDefault="00C942EA" w:rsidP="00C942EA">
      <w:r w:rsidRPr="00C942EA">
        <w:t xml:space="preserve">A alternativa, Roteamento da Internet, utiliza o roteamento padrão da internet para enviar dados ao ponto de extremidade. Para uma conta configurada para uso frequente (Camada Quente) na região </w:t>
      </w:r>
      <w:r w:rsidRPr="00C942EA">
        <w:rPr>
          <w:i/>
          <w:iCs/>
        </w:rPr>
        <w:t>US East US</w:t>
      </w:r>
      <w:r w:rsidRPr="00C942EA">
        <w:t>, o Roteamento da Microsoft é uma escolha lógica para garantir a latência mínima e o desempenho consistente do acesso, aproveitando a otimização da rede de operadora de nível 1 da Microsoft.</w:t>
      </w:r>
    </w:p>
    <w:p w14:paraId="33F0F3E4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>V. Estratégias de Proteção de Dados e Revisão da Conta (Imagens 7 e 8)</w:t>
      </w:r>
    </w:p>
    <w:p w14:paraId="3DC93A22" w14:textId="77777777" w:rsidR="00C942EA" w:rsidRPr="00C942EA" w:rsidRDefault="00C942EA" w:rsidP="00C942EA">
      <w:r w:rsidRPr="00C942EA">
        <w:t>A aba 'Proteção de dados' permite configurar recursos de resiliência contra erros humanos ou modificações acidentais, elementos cruciais para a durabilidade dos dados.</w:t>
      </w:r>
    </w:p>
    <w:p w14:paraId="6BC80F0E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>5.1 Análise das Configurações de Recuperação (Imagem 7)</w:t>
      </w:r>
    </w:p>
    <w:p w14:paraId="74F66AB8" w14:textId="1E245C39" w:rsidR="00C942EA" w:rsidRPr="00C942EA" w:rsidRDefault="00C942EA" w:rsidP="00C942EA">
      <w:r w:rsidRPr="00C942EA">
        <w:t xml:space="preserve">A </w:t>
      </w:r>
      <w:r>
        <w:t>Figura</w:t>
      </w:r>
      <w:r w:rsidRPr="00C942EA">
        <w:t xml:space="preserve"> 7 demonstra que todas as opções de recuperação críticas estão </w:t>
      </w:r>
      <w:r w:rsidRPr="00C942EA">
        <w:rPr>
          <w:b/>
          <w:bCs/>
        </w:rPr>
        <w:t>desabilitadas</w:t>
      </w:r>
      <w:r w:rsidRPr="00C942EA">
        <w:t>. Isso inclui:</w:t>
      </w:r>
    </w:p>
    <w:p w14:paraId="2C68FE92" w14:textId="77777777" w:rsidR="00C942EA" w:rsidRPr="00C942EA" w:rsidRDefault="00C942EA" w:rsidP="00C942EA">
      <w:pPr>
        <w:numPr>
          <w:ilvl w:val="0"/>
          <w:numId w:val="1"/>
        </w:numPr>
      </w:pPr>
      <w:r w:rsidRPr="00C942EA">
        <w:t>Restauração pontual para contêineres.</w:t>
      </w:r>
    </w:p>
    <w:p w14:paraId="52FAE5E7" w14:textId="77777777" w:rsidR="00C942EA" w:rsidRPr="00C942EA" w:rsidRDefault="00C942EA" w:rsidP="00C942EA">
      <w:pPr>
        <w:numPr>
          <w:ilvl w:val="0"/>
          <w:numId w:val="1"/>
        </w:numPr>
      </w:pPr>
      <w:r w:rsidRPr="00C942EA">
        <w:t xml:space="preserve">Habilitar exclusão temporária para </w:t>
      </w:r>
      <w:proofErr w:type="spellStart"/>
      <w:r w:rsidRPr="00C942EA">
        <w:t>blobs</w:t>
      </w:r>
      <w:proofErr w:type="spellEnd"/>
      <w:r w:rsidRPr="00C942EA">
        <w:t>.</w:t>
      </w:r>
    </w:p>
    <w:p w14:paraId="7E52B7F7" w14:textId="77777777" w:rsidR="00C942EA" w:rsidRPr="00C942EA" w:rsidRDefault="00C942EA" w:rsidP="00C942EA">
      <w:pPr>
        <w:numPr>
          <w:ilvl w:val="0"/>
          <w:numId w:val="1"/>
        </w:numPr>
      </w:pPr>
      <w:r w:rsidRPr="00C942EA">
        <w:t>Habilitar exclusão temporária para contêineres.</w:t>
      </w:r>
    </w:p>
    <w:p w14:paraId="466871E5" w14:textId="77777777" w:rsidR="00C942EA" w:rsidRPr="00C942EA" w:rsidRDefault="00C942EA" w:rsidP="00C942EA">
      <w:pPr>
        <w:numPr>
          <w:ilvl w:val="0"/>
          <w:numId w:val="1"/>
        </w:numPr>
      </w:pPr>
      <w:r w:rsidRPr="00C942EA">
        <w:t xml:space="preserve">Habilitar o controle de versão para </w:t>
      </w:r>
      <w:proofErr w:type="spellStart"/>
      <w:r w:rsidRPr="00C942EA">
        <w:t>blobs</w:t>
      </w:r>
      <w:proofErr w:type="spellEnd"/>
      <w:r w:rsidRPr="00C942EA">
        <w:t>.</w:t>
      </w:r>
    </w:p>
    <w:p w14:paraId="2FE63F13" w14:textId="77777777" w:rsidR="00C942EA" w:rsidRPr="00C942EA" w:rsidRDefault="00C942EA" w:rsidP="00C942EA">
      <w:pPr>
        <w:numPr>
          <w:ilvl w:val="0"/>
          <w:numId w:val="1"/>
        </w:numPr>
      </w:pPr>
      <w:r w:rsidRPr="00C942EA">
        <w:t xml:space="preserve">Habilitar feed de alterações de </w:t>
      </w:r>
      <w:proofErr w:type="spellStart"/>
      <w:r w:rsidRPr="00C942EA">
        <w:t>blob</w:t>
      </w:r>
      <w:proofErr w:type="spellEnd"/>
      <w:r w:rsidRPr="00C942EA">
        <w:t>.</w:t>
      </w:r>
    </w:p>
    <w:p w14:paraId="2F0E906C" w14:textId="77777777" w:rsidR="00C942EA" w:rsidRPr="00C942EA" w:rsidRDefault="00C942EA" w:rsidP="00C942EA">
      <w:r w:rsidRPr="00C942EA">
        <w:t xml:space="preserve">A desativação da </w:t>
      </w:r>
      <w:r w:rsidRPr="00C942EA">
        <w:rPr>
          <w:b/>
          <w:bCs/>
        </w:rPr>
        <w:t xml:space="preserve">Exclusão Temporária de </w:t>
      </w:r>
      <w:proofErr w:type="spellStart"/>
      <w:r w:rsidRPr="00C942EA">
        <w:rPr>
          <w:b/>
          <w:bCs/>
        </w:rPr>
        <w:t>Blobs</w:t>
      </w:r>
      <w:proofErr w:type="spellEnd"/>
      <w:r w:rsidRPr="00C942EA">
        <w:t xml:space="preserve"> (</w:t>
      </w:r>
      <w:r w:rsidRPr="00C942EA">
        <w:rPr>
          <w:i/>
          <w:iCs/>
        </w:rPr>
        <w:t>Soft Delete</w:t>
      </w:r>
      <w:r w:rsidRPr="00C942EA">
        <w:t xml:space="preserve">) representa um risco operacional significativo. A exclusão temporária é a primeira linha de defesa contra exclusões acidentais ou maliciosas, permitindo a recuperação de </w:t>
      </w:r>
      <w:proofErr w:type="spellStart"/>
      <w:r w:rsidRPr="00C942EA">
        <w:t>blobs</w:t>
      </w:r>
      <w:proofErr w:type="spellEnd"/>
      <w:r w:rsidRPr="00C942EA">
        <w:t xml:space="preserve"> excluídos dentro de um período de retenção definido. Sem a exclusão temporária, a exclusão de um </w:t>
      </w:r>
      <w:proofErr w:type="spellStart"/>
      <w:r w:rsidRPr="00C942EA">
        <w:t>blob</w:t>
      </w:r>
      <w:proofErr w:type="spellEnd"/>
      <w:r w:rsidRPr="00C942EA">
        <w:t xml:space="preserve"> é permanente e irrecuperável (</w:t>
      </w:r>
      <w:r w:rsidRPr="00C942EA">
        <w:rPr>
          <w:i/>
          <w:iCs/>
        </w:rPr>
        <w:t>Hard Delete</w:t>
      </w:r>
      <w:r w:rsidRPr="00C942EA">
        <w:t>).</w:t>
      </w:r>
    </w:p>
    <w:p w14:paraId="5CC754E0" w14:textId="48ED22DC" w:rsidR="00C942EA" w:rsidRPr="00C942EA" w:rsidRDefault="00C942EA" w:rsidP="00C942EA">
      <w:r w:rsidRPr="00C942EA">
        <w:t xml:space="preserve">Dado que a conta está configurada com LRS (que já não protege contra desastres regionais ou de datacenter), a ausência de mecanismos de recuperação como a exclusão temporária aumenta drasticamente a vulnerabilidade dos dados a erros operacionais. Para dados valiosos, </w:t>
      </w:r>
      <w:r w:rsidRPr="00C942EA">
        <w:lastRenderedPageBreak/>
        <w:t>a habilitação da exclusão temporária é considerada uma exigência de conformidade e resiliência.</w:t>
      </w:r>
    </w:p>
    <w:p w14:paraId="661006D0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>5.2 Revisão Final e Propriedades da Conta (Imagem 8)</w:t>
      </w:r>
    </w:p>
    <w:p w14:paraId="0FE259EB" w14:textId="6444A037" w:rsidR="00C942EA" w:rsidRPr="00C942EA" w:rsidRDefault="00C942EA" w:rsidP="00C942EA">
      <w:r w:rsidRPr="00C942EA">
        <w:t xml:space="preserve">A </w:t>
      </w:r>
      <w:r>
        <w:t>Figura 8</w:t>
      </w:r>
      <w:r w:rsidRPr="00C942EA">
        <w:t xml:space="preserve"> apresenta o painel "Visão geral" da conta de armazenamento stoaz900dio2025 após seu provisionamento bem-sucedido (criada em 27/09/2025). As propriedades confirmam as escolhas feitas:</w:t>
      </w:r>
    </w:p>
    <w:p w14:paraId="79A0459D" w14:textId="77777777" w:rsidR="00C942EA" w:rsidRPr="00C942EA" w:rsidRDefault="00C942EA" w:rsidP="00C942EA">
      <w:pPr>
        <w:numPr>
          <w:ilvl w:val="0"/>
          <w:numId w:val="2"/>
        </w:numPr>
      </w:pPr>
      <w:r w:rsidRPr="00C942EA">
        <w:rPr>
          <w:b/>
          <w:bCs/>
        </w:rPr>
        <w:t>Tipo de Conta:</w:t>
      </w:r>
      <w:r w:rsidRPr="00C942EA">
        <w:t xml:space="preserve"> StorageV2 (uso geral v2).</w:t>
      </w:r>
    </w:p>
    <w:p w14:paraId="149B8F8C" w14:textId="77777777" w:rsidR="00C942EA" w:rsidRPr="00C942EA" w:rsidRDefault="00C942EA" w:rsidP="00C942EA">
      <w:pPr>
        <w:numPr>
          <w:ilvl w:val="0"/>
          <w:numId w:val="2"/>
        </w:numPr>
      </w:pPr>
      <w:r w:rsidRPr="00C942EA">
        <w:rPr>
          <w:b/>
          <w:bCs/>
        </w:rPr>
        <w:t>Desempenho:</w:t>
      </w:r>
      <w:r w:rsidRPr="00C942EA">
        <w:t xml:space="preserve"> Standard.</w:t>
      </w:r>
    </w:p>
    <w:p w14:paraId="2EDEBCE9" w14:textId="77777777" w:rsidR="00C942EA" w:rsidRPr="00C942EA" w:rsidRDefault="00C942EA" w:rsidP="00C942EA">
      <w:pPr>
        <w:numPr>
          <w:ilvl w:val="0"/>
          <w:numId w:val="2"/>
        </w:numPr>
      </w:pPr>
      <w:r w:rsidRPr="00C942EA">
        <w:rPr>
          <w:b/>
          <w:bCs/>
        </w:rPr>
        <w:t>Replicação:</w:t>
      </w:r>
      <w:r w:rsidRPr="00C942EA">
        <w:t xml:space="preserve"> LRS (armazenamento com redundância local).</w:t>
      </w:r>
    </w:p>
    <w:p w14:paraId="32020253" w14:textId="77777777" w:rsidR="00C942EA" w:rsidRPr="00C942EA" w:rsidRDefault="00C942EA" w:rsidP="00C942EA">
      <w:pPr>
        <w:numPr>
          <w:ilvl w:val="0"/>
          <w:numId w:val="2"/>
        </w:numPr>
      </w:pPr>
      <w:r w:rsidRPr="00C942EA">
        <w:rPr>
          <w:b/>
          <w:bCs/>
        </w:rPr>
        <w:t>Nível de Acesso (Padrão):</w:t>
      </w:r>
      <w:r w:rsidRPr="00C942EA">
        <w:t xml:space="preserve"> Hot.</w:t>
      </w:r>
    </w:p>
    <w:p w14:paraId="121FEF2A" w14:textId="77777777" w:rsidR="00C942EA" w:rsidRPr="00C942EA" w:rsidRDefault="00C942EA" w:rsidP="00C942EA">
      <w:pPr>
        <w:numPr>
          <w:ilvl w:val="0"/>
          <w:numId w:val="2"/>
        </w:numPr>
      </w:pPr>
      <w:r w:rsidRPr="00C942EA">
        <w:rPr>
          <w:b/>
          <w:bCs/>
        </w:rPr>
        <w:t>Acesso à Rede Pública:</w:t>
      </w:r>
      <w:r w:rsidRPr="00C942EA">
        <w:t xml:space="preserve"> Habilitado (Habilitar de todas as redes).</w:t>
      </w:r>
    </w:p>
    <w:p w14:paraId="6E26DCE5" w14:textId="77777777" w:rsidR="00C942EA" w:rsidRPr="00C942EA" w:rsidRDefault="00C942EA" w:rsidP="00C942EA">
      <w:pPr>
        <w:numPr>
          <w:ilvl w:val="0"/>
          <w:numId w:val="2"/>
        </w:numPr>
      </w:pPr>
      <w:r w:rsidRPr="00C942EA">
        <w:rPr>
          <w:b/>
          <w:bCs/>
        </w:rPr>
        <w:t>Exclusão Temporária:</w:t>
      </w:r>
      <w:r w:rsidRPr="00C942EA">
        <w:t xml:space="preserve"> Desabilitado (confirmando o risco de perda permanente de dados).</w:t>
      </w:r>
    </w:p>
    <w:p w14:paraId="63F537B3" w14:textId="77777777" w:rsidR="00C942EA" w:rsidRPr="00C942EA" w:rsidRDefault="00C942EA" w:rsidP="00C942EA">
      <w:r w:rsidRPr="00C942EA">
        <w:t>O recurso está operacional e pronto para a criação de contêineres e o consumo de serviços de armazenamento.</w:t>
      </w:r>
    </w:p>
    <w:p w14:paraId="5166A744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>VI. Criação de Contêiner e Configuração de Acesso Delegado (Imagens 9 e 10)</w:t>
      </w:r>
    </w:p>
    <w:p w14:paraId="6A2BC25A" w14:textId="77777777" w:rsidR="00C942EA" w:rsidRPr="00C942EA" w:rsidRDefault="00C942EA" w:rsidP="00C942EA">
      <w:r w:rsidRPr="00C942EA">
        <w:t xml:space="preserve">As etapas finais envolvem a criação do contêiner lógico para os </w:t>
      </w:r>
      <w:proofErr w:type="spellStart"/>
      <w:r w:rsidRPr="00C942EA">
        <w:t>blobs</w:t>
      </w:r>
      <w:proofErr w:type="spellEnd"/>
      <w:r w:rsidRPr="00C942EA">
        <w:t xml:space="preserve"> e a geração de um token de acesso seguro para delegação de permissões.</w:t>
      </w:r>
    </w:p>
    <w:p w14:paraId="2BCBF10E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>6.1 Criação do Contêiner (Imagem 9)</w:t>
      </w:r>
    </w:p>
    <w:p w14:paraId="49EB7150" w14:textId="77777777" w:rsidR="00C942EA" w:rsidRPr="00C942EA" w:rsidRDefault="00C942EA" w:rsidP="00C942EA">
      <w:r w:rsidRPr="00C942EA">
        <w:t xml:space="preserve">O contêiner de </w:t>
      </w:r>
      <w:proofErr w:type="spellStart"/>
      <w:r w:rsidRPr="00C942EA">
        <w:t>Blob</w:t>
      </w:r>
      <w:proofErr w:type="spellEnd"/>
      <w:r w:rsidRPr="00C942EA">
        <w:t>, o objeto lógico que armazena os dados, foi criado com o nome container-az900.</w:t>
      </w:r>
    </w:p>
    <w:p w14:paraId="6866F1FC" w14:textId="5FB3BF3F" w:rsidR="00C942EA" w:rsidRPr="00C942EA" w:rsidRDefault="00C942EA" w:rsidP="00C942EA">
      <w:r w:rsidRPr="00C942EA">
        <w:t xml:space="preserve">O </w:t>
      </w:r>
      <w:r w:rsidRPr="00C942EA">
        <w:rPr>
          <w:b/>
          <w:bCs/>
        </w:rPr>
        <w:t>Nível de acesso anônimo</w:t>
      </w:r>
      <w:r w:rsidRPr="00C942EA">
        <w:t xml:space="preserve"> foi definido </w:t>
      </w:r>
      <w:proofErr w:type="gramStart"/>
      <w:r w:rsidRPr="00C942EA">
        <w:t>como Privado</w:t>
      </w:r>
      <w:proofErr w:type="gramEnd"/>
      <w:r w:rsidRPr="00C942EA">
        <w:t xml:space="preserve"> (sem acesso anônimo). Embora a conta de armazenamento tenha uma regra de firewall aberta (permitindo acesso de todas as redes), esta configuração de contêiner garante que o acesso aos dados reais dentro do contêiner exija estritamente autorização, seja via Microsoft Entra ID (RBAC), Chaves de Conta, ou Tokens SAS.</w:t>
      </w:r>
    </w:p>
    <w:p w14:paraId="505E4E47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 xml:space="preserve">6.2 Geração da </w:t>
      </w:r>
      <w:proofErr w:type="spellStart"/>
      <w:r w:rsidRPr="00C942EA">
        <w:rPr>
          <w:b/>
          <w:bCs/>
        </w:rPr>
        <w:t>Shared</w:t>
      </w:r>
      <w:proofErr w:type="spellEnd"/>
      <w:r w:rsidRPr="00C942EA">
        <w:rPr>
          <w:b/>
          <w:bCs/>
        </w:rPr>
        <w:t xml:space="preserve"> Access </w:t>
      </w:r>
      <w:proofErr w:type="spellStart"/>
      <w:r w:rsidRPr="00C942EA">
        <w:rPr>
          <w:b/>
          <w:bCs/>
        </w:rPr>
        <w:t>Signature</w:t>
      </w:r>
      <w:proofErr w:type="spellEnd"/>
      <w:r w:rsidRPr="00C942EA">
        <w:rPr>
          <w:b/>
          <w:bCs/>
        </w:rPr>
        <w:t xml:space="preserve"> (SAS) (Imagem 10)</w:t>
      </w:r>
    </w:p>
    <w:p w14:paraId="4CEDCBB0" w14:textId="0DBCCBB3" w:rsidR="00C942EA" w:rsidRPr="00C942EA" w:rsidRDefault="00C942EA" w:rsidP="00C942EA">
      <w:r w:rsidRPr="00C942EA">
        <w:t xml:space="preserve">A </w:t>
      </w:r>
      <w:proofErr w:type="spellStart"/>
      <w:r w:rsidRPr="00C942EA">
        <w:t>Shared</w:t>
      </w:r>
      <w:proofErr w:type="spellEnd"/>
      <w:r w:rsidRPr="00C942EA">
        <w:t xml:space="preserve"> Access </w:t>
      </w:r>
      <w:proofErr w:type="spellStart"/>
      <w:r w:rsidRPr="00C942EA">
        <w:t>Signature</w:t>
      </w:r>
      <w:proofErr w:type="spellEnd"/>
      <w:r w:rsidRPr="00C942EA">
        <w:t xml:space="preserve"> (SAS) é um mecanismo de segurança projetado para fornecer acesso delegado limitado aos recursos do Azure </w:t>
      </w:r>
      <w:proofErr w:type="spellStart"/>
      <w:r w:rsidRPr="00C942EA">
        <w:t>Storage</w:t>
      </w:r>
      <w:proofErr w:type="spellEnd"/>
      <w:r w:rsidRPr="00C942EA">
        <w:t xml:space="preserve"> via URL assinado.</w:t>
      </w:r>
    </w:p>
    <w:p w14:paraId="59AC0D3B" w14:textId="0A905FB1" w:rsidR="00C942EA" w:rsidRPr="00C942EA" w:rsidRDefault="00C942EA" w:rsidP="00C942EA">
      <w:r w:rsidRPr="00C942EA">
        <w:t xml:space="preserve">A </w:t>
      </w:r>
      <w:r w:rsidR="00F9042C">
        <w:t>Figura</w:t>
      </w:r>
      <w:r w:rsidRPr="00C942EA">
        <w:t xml:space="preserve"> 10 detalha o processo de geração de uma SAS para o contêiner container-az900.</w:t>
      </w:r>
    </w:p>
    <w:p w14:paraId="388478A9" w14:textId="12214158" w:rsidR="00C942EA" w:rsidRPr="00C942EA" w:rsidRDefault="00C942EA" w:rsidP="00C942EA">
      <w:r w:rsidRPr="00C942EA">
        <w:t xml:space="preserve">O </w:t>
      </w:r>
      <w:r w:rsidRPr="00C942EA">
        <w:rPr>
          <w:b/>
          <w:bCs/>
        </w:rPr>
        <w:t>Método de assinatura</w:t>
      </w:r>
      <w:r w:rsidRPr="00C942EA">
        <w:t xml:space="preserve"> selecionado é Chave de assinatura (Chave 1). Esta escolha implica que o token SAS é assinado usando a chave mestra da conta de armazenamento (</w:t>
      </w:r>
      <w:proofErr w:type="spellStart"/>
      <w:r w:rsidRPr="00C942EA">
        <w:t>Account</w:t>
      </w:r>
      <w:proofErr w:type="spellEnd"/>
      <w:r w:rsidRPr="00C942EA">
        <w:t xml:space="preserve"> Key).</w:t>
      </w:r>
      <w:r w:rsidR="00F9042C">
        <w:rPr>
          <w:vertAlign w:val="superscript"/>
        </w:rPr>
        <w:t xml:space="preserve"> </w:t>
      </w:r>
      <w:r w:rsidRPr="00C942EA">
        <w:t>Esta é uma consideração crítica de segurança.</w:t>
      </w:r>
    </w:p>
    <w:p w14:paraId="4D15B845" w14:textId="77777777" w:rsidR="00C942EA" w:rsidRPr="00C942EA" w:rsidRDefault="00C942EA" w:rsidP="00C942EA">
      <w:r w:rsidRPr="00C942EA">
        <w:t>A SAS baseada na Chave de Conta é problemática porque, se o token for comprometido, ele concede acesso irrestrito dentro do escopo e das permissões especificadas, independentemente das permissões RBAC do usuário que o criou. Além disso, a chave da conta de armazenamento (Chave 1) possui poderes administrativos totais sobre o recurso.</w:t>
      </w:r>
    </w:p>
    <w:p w14:paraId="554B16D7" w14:textId="12D1ECC8" w:rsidR="00C942EA" w:rsidRPr="00C942EA" w:rsidRDefault="00C942EA" w:rsidP="00C942EA">
      <w:r w:rsidRPr="00C942EA">
        <w:lastRenderedPageBreak/>
        <w:t xml:space="preserve">A </w:t>
      </w:r>
      <w:r w:rsidRPr="00C942EA">
        <w:rPr>
          <w:b/>
          <w:bCs/>
        </w:rPr>
        <w:t>melhor prática de segurança</w:t>
      </w:r>
      <w:r w:rsidRPr="00C942EA">
        <w:t xml:space="preserve"> recomendada pela Microsoft para </w:t>
      </w:r>
      <w:proofErr w:type="spellStart"/>
      <w:r w:rsidRPr="00C942EA">
        <w:t>Blobs</w:t>
      </w:r>
      <w:proofErr w:type="spellEnd"/>
      <w:r w:rsidRPr="00C942EA">
        <w:t xml:space="preserve"> é o uso da </w:t>
      </w:r>
      <w:r w:rsidRPr="00C942EA">
        <w:rPr>
          <w:b/>
          <w:bCs/>
        </w:rPr>
        <w:t>Chave de Delegação de Usuário</w:t>
      </w:r>
      <w:r w:rsidRPr="00C942EA">
        <w:t xml:space="preserve"> (</w:t>
      </w:r>
      <w:proofErr w:type="spellStart"/>
      <w:r w:rsidRPr="00C942EA">
        <w:rPr>
          <w:i/>
          <w:iCs/>
        </w:rPr>
        <w:t>User</w:t>
      </w:r>
      <w:proofErr w:type="spellEnd"/>
      <w:r w:rsidRPr="00C942EA">
        <w:rPr>
          <w:i/>
          <w:iCs/>
        </w:rPr>
        <w:t xml:space="preserve"> </w:t>
      </w:r>
      <w:proofErr w:type="spellStart"/>
      <w:r w:rsidRPr="00C942EA">
        <w:rPr>
          <w:i/>
          <w:iCs/>
        </w:rPr>
        <w:t>Delegation</w:t>
      </w:r>
      <w:proofErr w:type="spellEnd"/>
      <w:r w:rsidRPr="00C942EA">
        <w:rPr>
          <w:i/>
          <w:iCs/>
        </w:rPr>
        <w:t xml:space="preserve"> SAS</w:t>
      </w:r>
      <w:r w:rsidRPr="00C942EA">
        <w:t>). Uma SAS de Delegação de Usuário é protegida por credenciais do Microsoft Entra ID (RBAC). Isso garante que, mesmo que o token SAS seja vazado, o acesso concedido é limitado não apenas pelas permissões do token, mas também pelas permissões inerentes do usuário que o gerou.</w:t>
      </w:r>
    </w:p>
    <w:p w14:paraId="7F92C2B1" w14:textId="238504E8" w:rsidR="00C942EA" w:rsidRPr="00C942EA" w:rsidRDefault="00C942EA" w:rsidP="00C942EA">
      <w:r w:rsidRPr="00C942EA">
        <w:t xml:space="preserve">O token SAS gerado na Imagem 10 tem um período de validade curto (expiração em 28/09/2025, aproximadamente um dia após a criação). Este prazo limitado serve como um importante controle de mitigação de risco, limitando o tempo de exposição caso o token seja comprometido. As </w:t>
      </w:r>
      <w:r w:rsidRPr="00C942EA">
        <w:rPr>
          <w:b/>
          <w:bCs/>
        </w:rPr>
        <w:t>Permissões</w:t>
      </w:r>
      <w:r w:rsidRPr="00C942EA">
        <w:t xml:space="preserve"> selecionadas são sete, indicando um amplo escopo de operações (leitura, escrita, exclusão, etc.).</w:t>
      </w:r>
    </w:p>
    <w:p w14:paraId="3C43EDD9" w14:textId="77777777" w:rsidR="00C942EA" w:rsidRPr="00C942EA" w:rsidRDefault="00C942EA" w:rsidP="00C942EA">
      <w:r w:rsidRPr="00C942EA">
        <w:t xml:space="preserve">O resultado final é o Token SAS do </w:t>
      </w:r>
      <w:proofErr w:type="spellStart"/>
      <w:r w:rsidRPr="00C942EA">
        <w:t>blob</w:t>
      </w:r>
      <w:proofErr w:type="spellEnd"/>
      <w:r w:rsidRPr="00C942EA">
        <w:t xml:space="preserve"> e a </w:t>
      </w:r>
      <w:proofErr w:type="spellStart"/>
      <w:r w:rsidRPr="00C942EA">
        <w:t>Url</w:t>
      </w:r>
      <w:proofErr w:type="spellEnd"/>
      <w:r w:rsidRPr="00C942EA">
        <w:t xml:space="preserve"> de SAS do </w:t>
      </w:r>
      <w:proofErr w:type="spellStart"/>
      <w:r w:rsidRPr="00C942EA">
        <w:t>blob</w:t>
      </w:r>
      <w:proofErr w:type="spellEnd"/>
      <w:r w:rsidRPr="00C942EA">
        <w:t xml:space="preserve"> (URL assinado), que podem ser distribuídos para conceder acesso temporário e delegado ao contêiner container-az900.</w:t>
      </w:r>
    </w:p>
    <w:p w14:paraId="150866E4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 xml:space="preserve">Tabela 3: Comparativo de Métodos de Assinatura para </w:t>
      </w:r>
      <w:proofErr w:type="spellStart"/>
      <w:r w:rsidRPr="00C942EA">
        <w:rPr>
          <w:b/>
          <w:bCs/>
        </w:rPr>
        <w:t>Shared</w:t>
      </w:r>
      <w:proofErr w:type="spellEnd"/>
      <w:r w:rsidRPr="00C942EA">
        <w:rPr>
          <w:b/>
          <w:bCs/>
        </w:rPr>
        <w:t xml:space="preserve"> Access </w:t>
      </w:r>
      <w:proofErr w:type="spellStart"/>
      <w:r w:rsidRPr="00C942EA">
        <w:rPr>
          <w:b/>
          <w:bCs/>
        </w:rPr>
        <w:t>Signatures</w:t>
      </w:r>
      <w:proofErr w:type="spellEnd"/>
      <w:r w:rsidRPr="00C942EA">
        <w:rPr>
          <w:b/>
          <w:bCs/>
        </w:rPr>
        <w:t xml:space="preserve"> (SAS)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3"/>
        <w:gridCol w:w="1835"/>
        <w:gridCol w:w="2023"/>
        <w:gridCol w:w="1514"/>
        <w:gridCol w:w="1763"/>
      </w:tblGrid>
      <w:tr w:rsidR="00C942EA" w:rsidRPr="00C942EA" w14:paraId="2862A5A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5FF01F" w14:textId="77777777" w:rsidR="00C942EA" w:rsidRPr="00C942EA" w:rsidRDefault="00C942EA" w:rsidP="00C942EA">
            <w:r w:rsidRPr="00C942EA">
              <w:rPr>
                <w:b/>
                <w:bCs/>
              </w:rPr>
              <w:t>Método de Assinatura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8BD76A" w14:textId="77777777" w:rsidR="00C942EA" w:rsidRPr="00C942EA" w:rsidRDefault="00C942EA" w:rsidP="00C942EA">
            <w:r w:rsidRPr="00C942EA">
              <w:rPr>
                <w:b/>
                <w:bCs/>
              </w:rPr>
              <w:t>Credenciais de Segurança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D3C49E" w14:textId="77777777" w:rsidR="00C942EA" w:rsidRPr="00C942EA" w:rsidRDefault="00C942EA" w:rsidP="00C942EA">
            <w:r w:rsidRPr="00C942EA">
              <w:rPr>
                <w:b/>
                <w:bCs/>
              </w:rPr>
              <w:t>Segurança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2AA356" w14:textId="77777777" w:rsidR="00C942EA" w:rsidRPr="00C942EA" w:rsidRDefault="00C942EA" w:rsidP="00C942EA">
            <w:r w:rsidRPr="00C942EA">
              <w:rPr>
                <w:b/>
                <w:bCs/>
              </w:rPr>
              <w:t>Prazo Máximo (</w:t>
            </w:r>
            <w:proofErr w:type="spellStart"/>
            <w:r w:rsidRPr="00C942EA">
              <w:rPr>
                <w:b/>
                <w:bCs/>
              </w:rPr>
              <w:t>Blobs</w:t>
            </w:r>
            <w:proofErr w:type="spellEnd"/>
            <w:r w:rsidRPr="00C942EA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C8EE17" w14:textId="77777777" w:rsidR="00C942EA" w:rsidRPr="00C942EA" w:rsidRDefault="00C942EA" w:rsidP="00C942EA">
            <w:r w:rsidRPr="00C942EA">
              <w:rPr>
                <w:b/>
                <w:bCs/>
              </w:rPr>
              <w:t>Recomendação Microsoft</w:t>
            </w:r>
          </w:p>
        </w:tc>
      </w:tr>
      <w:tr w:rsidR="00C942EA" w:rsidRPr="00C942EA" w14:paraId="6958A44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799B1B" w14:textId="77777777" w:rsidR="00C942EA" w:rsidRPr="00C942EA" w:rsidRDefault="00C942EA" w:rsidP="00C942EA">
            <w:r w:rsidRPr="00C942EA">
              <w:t>Chave de Assinatura (</w:t>
            </w:r>
            <w:proofErr w:type="spellStart"/>
            <w:r w:rsidRPr="00C942EA">
              <w:t>Account</w:t>
            </w:r>
            <w:proofErr w:type="spellEnd"/>
            <w:r w:rsidRPr="00C942EA">
              <w:t xml:space="preserve"> Key SAS)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4057CA" w14:textId="77777777" w:rsidR="00C942EA" w:rsidRPr="00C942EA" w:rsidRDefault="00C942EA" w:rsidP="00C942EA">
            <w:r w:rsidRPr="00C942EA">
              <w:t>Chave da Conta de Armazenamento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74B953" w14:textId="77777777" w:rsidR="00C942EA" w:rsidRPr="00C942EA" w:rsidRDefault="00C942EA" w:rsidP="00C942EA">
            <w:r w:rsidRPr="00C942EA">
              <w:t>Baixa (Risco de comprometimento da chave mestra)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F66FEF" w14:textId="411A0588" w:rsidR="00C942EA" w:rsidRPr="00C942EA" w:rsidRDefault="00C942EA" w:rsidP="00C942EA">
            <w:r w:rsidRPr="00C942EA">
              <w:t>Sem limite imposto (recomenda-se política).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30E1F1" w14:textId="1E5316AA" w:rsidR="00C942EA" w:rsidRPr="00C942EA" w:rsidRDefault="00C942EA" w:rsidP="00C942EA">
            <w:r w:rsidRPr="00C942EA">
              <w:t>Não recomendado para acesso limitado.</w:t>
            </w:r>
          </w:p>
        </w:tc>
      </w:tr>
      <w:tr w:rsidR="00C942EA" w:rsidRPr="00C942EA" w14:paraId="7FDAEEB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A32DCF" w14:textId="77777777" w:rsidR="00C942EA" w:rsidRPr="00C942EA" w:rsidRDefault="00C942EA" w:rsidP="00C942EA">
            <w:r w:rsidRPr="00C942EA">
              <w:t>Chave de Delegação de Usuário (</w:t>
            </w:r>
            <w:proofErr w:type="spellStart"/>
            <w:r w:rsidRPr="00C942EA">
              <w:t>User</w:t>
            </w:r>
            <w:proofErr w:type="spellEnd"/>
            <w:r w:rsidRPr="00C942EA">
              <w:t xml:space="preserve"> </w:t>
            </w:r>
            <w:proofErr w:type="spellStart"/>
            <w:r w:rsidRPr="00C942EA">
              <w:t>Delegation</w:t>
            </w:r>
            <w:proofErr w:type="spellEnd"/>
            <w:r w:rsidRPr="00C942EA">
              <w:t xml:space="preserve"> SAS)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2114E5" w14:textId="77777777" w:rsidR="00C942EA" w:rsidRPr="00C942EA" w:rsidRDefault="00C942EA" w:rsidP="00C942EA">
            <w:r w:rsidRPr="00C942EA">
              <w:t>Credenciais Microsoft Entra (RBAC)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2B85F5" w14:textId="33502C24" w:rsidR="00C942EA" w:rsidRPr="00C942EA" w:rsidRDefault="00C942EA" w:rsidP="00C942EA">
            <w:r w:rsidRPr="00C942EA">
              <w:t>Alta (Escopo limitado pelo RBAC).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BEF014" w14:textId="25BA3D04" w:rsidR="00C942EA" w:rsidRPr="00C942EA" w:rsidRDefault="00C942EA" w:rsidP="00C942EA">
            <w:r w:rsidRPr="00C942EA">
              <w:t>Máximo de 7 dias.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0D1492" w14:textId="74C3976B" w:rsidR="00C942EA" w:rsidRPr="00C942EA" w:rsidRDefault="00C942EA" w:rsidP="00C942EA">
            <w:r w:rsidRPr="00C942EA">
              <w:rPr>
                <w:b/>
                <w:bCs/>
              </w:rPr>
              <w:t>Recomendado</w:t>
            </w:r>
            <w:r w:rsidRPr="00C942EA">
              <w:t xml:space="preserve"> para </w:t>
            </w:r>
            <w:proofErr w:type="spellStart"/>
            <w:r w:rsidRPr="00C942EA">
              <w:t>blobs</w:t>
            </w:r>
            <w:proofErr w:type="spellEnd"/>
            <w:r w:rsidRPr="00C942EA">
              <w:t>.</w:t>
            </w:r>
          </w:p>
        </w:tc>
      </w:tr>
    </w:tbl>
    <w:p w14:paraId="00E1BFF2" w14:textId="77777777" w:rsidR="00F9042C" w:rsidRDefault="00F9042C" w:rsidP="00C942EA">
      <w:pPr>
        <w:rPr>
          <w:b/>
          <w:bCs/>
        </w:rPr>
      </w:pPr>
    </w:p>
    <w:p w14:paraId="0D03EB59" w14:textId="0E94E354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 xml:space="preserve">VII. Provisionamento do Projeto Azure </w:t>
      </w:r>
      <w:proofErr w:type="spellStart"/>
      <w:r w:rsidRPr="00C942EA">
        <w:rPr>
          <w:b/>
          <w:bCs/>
        </w:rPr>
        <w:t>Migrate</w:t>
      </w:r>
      <w:proofErr w:type="spellEnd"/>
      <w:r w:rsidRPr="00C942EA">
        <w:rPr>
          <w:b/>
          <w:bCs/>
        </w:rPr>
        <w:t xml:space="preserve"> e Ferramentas de Migração de Dados (Imagens 11, 12 e 13)</w:t>
      </w:r>
    </w:p>
    <w:p w14:paraId="6A68704C" w14:textId="77777777" w:rsidR="00C942EA" w:rsidRPr="00C942EA" w:rsidRDefault="00C942EA" w:rsidP="00C942EA">
      <w:r w:rsidRPr="00C942EA">
        <w:t xml:space="preserve">Após o provisionamento da conta de armazenamento e a preparação do acesso, a próxima etapa lógica para uma estratégia de nuvem é o planejamento da migração de ativos de datacenter locais para o Azure, processo facilitado pelo </w:t>
      </w:r>
      <w:r w:rsidRPr="00C942EA">
        <w:rPr>
          <w:b/>
          <w:bCs/>
        </w:rPr>
        <w:t xml:space="preserve">Azure </w:t>
      </w:r>
      <w:proofErr w:type="spellStart"/>
      <w:r w:rsidRPr="00C942EA">
        <w:rPr>
          <w:b/>
          <w:bCs/>
        </w:rPr>
        <w:t>Migrate</w:t>
      </w:r>
      <w:proofErr w:type="spellEnd"/>
      <w:r w:rsidRPr="00C942EA">
        <w:t>.</w:t>
      </w:r>
    </w:p>
    <w:p w14:paraId="43A911F0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 xml:space="preserve">7.1 Criação do Projeto Azure </w:t>
      </w:r>
      <w:proofErr w:type="spellStart"/>
      <w:r w:rsidRPr="00C942EA">
        <w:rPr>
          <w:b/>
          <w:bCs/>
        </w:rPr>
        <w:t>Migrate</w:t>
      </w:r>
      <w:proofErr w:type="spellEnd"/>
    </w:p>
    <w:p w14:paraId="48220778" w14:textId="77777777" w:rsidR="00C942EA" w:rsidRPr="00C942EA" w:rsidRDefault="00C942EA" w:rsidP="00C942EA">
      <w:r w:rsidRPr="00C942EA">
        <w:t xml:space="preserve">O fluxo de trabalho de migração começa no serviço </w:t>
      </w:r>
      <w:r w:rsidRPr="00C942EA">
        <w:rPr>
          <w:b/>
          <w:bCs/>
        </w:rPr>
        <w:t>Migrações para Azure</w:t>
      </w:r>
      <w:r w:rsidRPr="00C942EA">
        <w:t>, conforme a Imagem 11, que descreve as três fases principais do processo de modernização:</w:t>
      </w:r>
    </w:p>
    <w:p w14:paraId="5C8553EB" w14:textId="77777777" w:rsidR="00C942EA" w:rsidRPr="00C942EA" w:rsidRDefault="00C942EA" w:rsidP="00C942EA">
      <w:pPr>
        <w:numPr>
          <w:ilvl w:val="0"/>
          <w:numId w:val="3"/>
        </w:numPr>
      </w:pPr>
      <w:r w:rsidRPr="00C942EA">
        <w:rPr>
          <w:b/>
          <w:bCs/>
        </w:rPr>
        <w:lastRenderedPageBreak/>
        <w:t>Explorar:</w:t>
      </w:r>
      <w:r w:rsidRPr="00C942EA">
        <w:t xml:space="preserve"> Conectar e descobrir todos os servidores e aplicativos no datacenter local.</w:t>
      </w:r>
    </w:p>
    <w:p w14:paraId="01F14999" w14:textId="77777777" w:rsidR="00C942EA" w:rsidRPr="00C942EA" w:rsidRDefault="00C942EA" w:rsidP="00C942EA">
      <w:pPr>
        <w:numPr>
          <w:ilvl w:val="0"/>
          <w:numId w:val="3"/>
        </w:numPr>
      </w:pPr>
      <w:r w:rsidRPr="00C942EA">
        <w:rPr>
          <w:b/>
          <w:bCs/>
        </w:rPr>
        <w:t>Decidir e Planejar:</w:t>
      </w:r>
      <w:r w:rsidRPr="00C942EA">
        <w:t xml:space="preserve"> Avaliar o inventário descoberto e criar planos de migração.</w:t>
      </w:r>
    </w:p>
    <w:p w14:paraId="20A1234A" w14:textId="77777777" w:rsidR="00C942EA" w:rsidRPr="00C942EA" w:rsidRDefault="00C942EA" w:rsidP="00C942EA">
      <w:pPr>
        <w:numPr>
          <w:ilvl w:val="0"/>
          <w:numId w:val="3"/>
        </w:numPr>
      </w:pPr>
      <w:r w:rsidRPr="00C942EA">
        <w:rPr>
          <w:b/>
          <w:bCs/>
        </w:rPr>
        <w:t>Executar:</w:t>
      </w:r>
      <w:r w:rsidRPr="00C942EA">
        <w:t xml:space="preserve"> Migrar efetivamente os aplicativos e servidores.</w:t>
      </w:r>
    </w:p>
    <w:p w14:paraId="60D383E8" w14:textId="2C8A55AA" w:rsidR="00C942EA" w:rsidRPr="00C942EA" w:rsidRDefault="00C942EA" w:rsidP="00C942EA">
      <w:r w:rsidRPr="00C942EA">
        <w:t xml:space="preserve">A </w:t>
      </w:r>
      <w:r w:rsidR="00F9042C">
        <w:t>Figura</w:t>
      </w:r>
      <w:r w:rsidRPr="00C942EA">
        <w:t xml:space="preserve"> 12 detalha a criação do projeto de migração. O projeto migrate-az900-DIO foi provisionado na mesma Assinatura (Azure </w:t>
      </w:r>
      <w:proofErr w:type="spellStart"/>
      <w:r w:rsidRPr="00C942EA">
        <w:t>subscription</w:t>
      </w:r>
      <w:proofErr w:type="spellEnd"/>
      <w:r w:rsidRPr="00C942EA">
        <w:t xml:space="preserve"> 1) e Grupo de Recursos (AZ900-DIO) da conta de armazenamento, estabelecendo uma central de gerenciamento para todos os esforços de modernização e migração. A </w:t>
      </w:r>
      <w:r w:rsidRPr="00C942EA">
        <w:rPr>
          <w:b/>
          <w:bCs/>
        </w:rPr>
        <w:t>Geografia</w:t>
      </w:r>
      <w:r w:rsidRPr="00C942EA">
        <w:t xml:space="preserve"> selecionada para o projeto é Brasil, e o </w:t>
      </w:r>
      <w:r w:rsidRPr="00C942EA">
        <w:rPr>
          <w:b/>
          <w:bCs/>
        </w:rPr>
        <w:t>Método de conectividade</w:t>
      </w:r>
      <w:r w:rsidRPr="00C942EA">
        <w:t xml:space="preserve"> escolhido é Ponto de extremidade público.</w:t>
      </w:r>
    </w:p>
    <w:p w14:paraId="2D784AB3" w14:textId="6FB821D4" w:rsidR="00C942EA" w:rsidRPr="00C942EA" w:rsidRDefault="00C942EA" w:rsidP="00C942EA">
      <w:r w:rsidRPr="00C942EA">
        <w:t xml:space="preserve">A </w:t>
      </w:r>
      <w:r w:rsidR="00146977">
        <w:t>Figura</w:t>
      </w:r>
      <w:r w:rsidRPr="00C942EA">
        <w:t xml:space="preserve"> 13, que mostra o painel do projeto recém-criado, ilustra a ampla gama de cenários de migração que o Azure </w:t>
      </w:r>
      <w:proofErr w:type="spellStart"/>
      <w:r w:rsidRPr="00C942EA">
        <w:t>Migrate</w:t>
      </w:r>
      <w:proofErr w:type="spellEnd"/>
      <w:r w:rsidRPr="00C942EA">
        <w:t xml:space="preserve"> suporta, incluindo Web Apps, Infraestrutura Virtual, Arquivos do Azure e, criticamente, ferramentas específicas de transferência de dados como </w:t>
      </w:r>
      <w:r w:rsidRPr="00C942EA">
        <w:rPr>
          <w:b/>
          <w:bCs/>
        </w:rPr>
        <w:t>Data Box</w:t>
      </w:r>
      <w:r w:rsidRPr="00C942EA">
        <w:t xml:space="preserve"> e o </w:t>
      </w:r>
      <w:r w:rsidRPr="00C942EA">
        <w:rPr>
          <w:b/>
          <w:bCs/>
        </w:rPr>
        <w:t>Migrador de Armazenamento do Azure</w:t>
      </w:r>
      <w:r w:rsidRPr="00C942EA">
        <w:t xml:space="preserve"> (</w:t>
      </w:r>
      <w:r w:rsidRPr="00C942EA">
        <w:rPr>
          <w:i/>
          <w:iCs/>
        </w:rPr>
        <w:t xml:space="preserve">Azure </w:t>
      </w:r>
      <w:proofErr w:type="spellStart"/>
      <w:r w:rsidRPr="00C942EA">
        <w:rPr>
          <w:i/>
          <w:iCs/>
        </w:rPr>
        <w:t>Storage</w:t>
      </w:r>
      <w:proofErr w:type="spellEnd"/>
      <w:r w:rsidRPr="00C942EA">
        <w:rPr>
          <w:i/>
          <w:iCs/>
        </w:rPr>
        <w:t xml:space="preserve"> Mover</w:t>
      </w:r>
      <w:r w:rsidRPr="00C942EA">
        <w:t>).</w:t>
      </w:r>
    </w:p>
    <w:p w14:paraId="7AD692AF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 xml:space="preserve">7.2 Ferramentas de Migração de Dados para o Azure </w:t>
      </w:r>
      <w:proofErr w:type="spellStart"/>
      <w:r w:rsidRPr="00C942EA">
        <w:rPr>
          <w:b/>
          <w:bCs/>
        </w:rPr>
        <w:t>Storage</w:t>
      </w:r>
      <w:proofErr w:type="spellEnd"/>
    </w:p>
    <w:p w14:paraId="14C645BA" w14:textId="77777777" w:rsidR="00C942EA" w:rsidRPr="00C942EA" w:rsidRDefault="00C942EA" w:rsidP="00C942EA">
      <w:r w:rsidRPr="00C942EA">
        <w:t xml:space="preserve">O Azure oferece diversas ferramentas de software e hardware, adequadas para diferentes escalas e velocidades de migração, dependendo da largura de banda de rede disponível e do volume de dados. O método de migração pode ser </w:t>
      </w:r>
      <w:r w:rsidRPr="00C942EA">
        <w:rPr>
          <w:b/>
          <w:bCs/>
        </w:rPr>
        <w:t>online</w:t>
      </w:r>
      <w:r w:rsidRPr="00C942EA">
        <w:t xml:space="preserve"> (usando a rede) ou </w:t>
      </w:r>
      <w:r w:rsidRPr="00C942EA">
        <w:rPr>
          <w:b/>
          <w:bCs/>
        </w:rPr>
        <w:t>offline</w:t>
      </w:r>
      <w:r w:rsidRPr="00C942EA">
        <w:t xml:space="preserve"> (usando dispositivos físicos).</w:t>
      </w:r>
    </w:p>
    <w:p w14:paraId="156DB7AE" w14:textId="77777777" w:rsidR="00C942EA" w:rsidRPr="00C942EA" w:rsidRDefault="00C942EA" w:rsidP="00C942EA">
      <w:pPr>
        <w:rPr>
          <w:b/>
          <w:bCs/>
        </w:rPr>
      </w:pPr>
      <w:proofErr w:type="spellStart"/>
      <w:r w:rsidRPr="00C942EA">
        <w:rPr>
          <w:b/>
          <w:bCs/>
        </w:rPr>
        <w:t>AzCopy</w:t>
      </w:r>
      <w:proofErr w:type="spellEnd"/>
    </w:p>
    <w:p w14:paraId="2D2C5026" w14:textId="77777777" w:rsidR="00C942EA" w:rsidRPr="00C942EA" w:rsidRDefault="00C942EA" w:rsidP="00C942EA">
      <w:r w:rsidRPr="00C942EA">
        <w:t xml:space="preserve">O </w:t>
      </w:r>
      <w:proofErr w:type="spellStart"/>
      <w:r w:rsidRPr="00C942EA">
        <w:t>AzCopy</w:t>
      </w:r>
      <w:proofErr w:type="spellEnd"/>
      <w:r w:rsidRPr="00C942EA">
        <w:t xml:space="preserve"> é uma ferramenta de linha de comando (CLI) otimizada e de código aberto, ideal para migrações de dados não estruturados de pequena escala e transferências incrementais (online), utilizando a rede. É amplamente utilizado para copiar dados de e para o Azure </w:t>
      </w:r>
      <w:proofErr w:type="spellStart"/>
      <w:r w:rsidRPr="00C942EA">
        <w:t>Storage</w:t>
      </w:r>
      <w:proofErr w:type="spellEnd"/>
      <w:r w:rsidRPr="00C942EA">
        <w:t xml:space="preserve"> (</w:t>
      </w:r>
      <w:proofErr w:type="spellStart"/>
      <w:r w:rsidRPr="00C942EA">
        <w:t>Blobs</w:t>
      </w:r>
      <w:proofErr w:type="spellEnd"/>
      <w:r w:rsidRPr="00C942EA">
        <w:t xml:space="preserve">, Arquivos e Azure Data Lake </w:t>
      </w:r>
      <w:proofErr w:type="spellStart"/>
      <w:r w:rsidRPr="00C942EA">
        <w:t>Storage</w:t>
      </w:r>
      <w:proofErr w:type="spellEnd"/>
      <w:r w:rsidRPr="00C942EA">
        <w:t xml:space="preserve">) e suporta a migração SMB para Azure Files e NFS para </w:t>
      </w:r>
      <w:proofErr w:type="spellStart"/>
      <w:r w:rsidRPr="00C942EA">
        <w:t>Blob</w:t>
      </w:r>
      <w:proofErr w:type="spellEnd"/>
      <w:r w:rsidRPr="00C942EA">
        <w:t>.</w:t>
      </w:r>
    </w:p>
    <w:p w14:paraId="180B95A7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>Azure Data Box</w:t>
      </w:r>
    </w:p>
    <w:p w14:paraId="0F78E4F6" w14:textId="658E7B36" w:rsidR="00C942EA" w:rsidRPr="00C942EA" w:rsidRDefault="00C942EA" w:rsidP="00C942EA">
      <w:r w:rsidRPr="00C942EA">
        <w:t>O Azure Data Box é a solução de transferência de dados em larga escala (</w:t>
      </w:r>
      <w:proofErr w:type="spellStart"/>
      <w:r w:rsidRPr="00C942EA">
        <w:t>terabytes</w:t>
      </w:r>
      <w:proofErr w:type="spellEnd"/>
      <w:r w:rsidRPr="00C942EA">
        <w:t xml:space="preserve">) no método </w:t>
      </w:r>
      <w:r w:rsidRPr="00C942EA">
        <w:rPr>
          <w:b/>
          <w:bCs/>
        </w:rPr>
        <w:t>offline</w:t>
      </w:r>
      <w:r w:rsidRPr="00C942EA">
        <w:t xml:space="preserve">. O serviço envolve o envio de um dispositivo de armazenamento físico robusto (com capacidade utilizável de 80 TB ou mais) para o datacenter local do cliente. O cliente copia os dados para o dispositivo, que é então enviado de volta ao Azure para upload direto na conta de armazenamento. O Data Box é a opção preferida quando a largura de banda de rede disponível não é suficiente para completar a migração online dentro do cronograma desejado. Ele suporta a transferência de dados para Azure </w:t>
      </w:r>
      <w:proofErr w:type="spellStart"/>
      <w:r w:rsidRPr="00C942EA">
        <w:t>Blobs</w:t>
      </w:r>
      <w:proofErr w:type="spellEnd"/>
      <w:r w:rsidRPr="00C942EA">
        <w:t xml:space="preserve"> e Azure Files.</w:t>
      </w:r>
    </w:p>
    <w:p w14:paraId="2BF47B2C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 xml:space="preserve">Azure </w:t>
      </w:r>
      <w:proofErr w:type="spellStart"/>
      <w:r w:rsidRPr="00C942EA">
        <w:rPr>
          <w:b/>
          <w:bCs/>
        </w:rPr>
        <w:t>Storage</w:t>
      </w:r>
      <w:proofErr w:type="spellEnd"/>
      <w:r w:rsidRPr="00C942EA">
        <w:rPr>
          <w:b/>
          <w:bCs/>
        </w:rPr>
        <w:t xml:space="preserve"> Explorer e Migrador de Armazenamento do Azure</w:t>
      </w:r>
    </w:p>
    <w:p w14:paraId="5D261D9A" w14:textId="2619B01E" w:rsidR="00C942EA" w:rsidRPr="00C942EA" w:rsidRDefault="00C942EA" w:rsidP="00C942EA">
      <w:pPr>
        <w:numPr>
          <w:ilvl w:val="0"/>
          <w:numId w:val="4"/>
        </w:numPr>
      </w:pPr>
      <w:r w:rsidRPr="00C942EA">
        <w:rPr>
          <w:b/>
          <w:bCs/>
        </w:rPr>
        <w:t xml:space="preserve">Azure </w:t>
      </w:r>
      <w:proofErr w:type="spellStart"/>
      <w:r w:rsidRPr="00C942EA">
        <w:rPr>
          <w:b/>
          <w:bCs/>
        </w:rPr>
        <w:t>Storage</w:t>
      </w:r>
      <w:proofErr w:type="spellEnd"/>
      <w:r w:rsidRPr="00C942EA">
        <w:rPr>
          <w:b/>
          <w:bCs/>
        </w:rPr>
        <w:t xml:space="preserve"> Explorer:</w:t>
      </w:r>
      <w:r w:rsidRPr="00C942EA">
        <w:t xml:space="preserve"> Esta é uma ferramenta de Interface Gráfica do Usuário (GUI) para gerenciar o conteúdo do Azure </w:t>
      </w:r>
      <w:proofErr w:type="spellStart"/>
      <w:r w:rsidRPr="00C942EA">
        <w:t>Storage</w:t>
      </w:r>
      <w:proofErr w:type="spellEnd"/>
      <w:r w:rsidRPr="00C942EA">
        <w:t>. Embora não seja projetada para migrações de dados em massa ou automação, ela é útil para transferências manuais e ocasionais de um número limitado de arquivos.</w:t>
      </w:r>
    </w:p>
    <w:p w14:paraId="1A4A75E3" w14:textId="42863F26" w:rsidR="00C942EA" w:rsidRPr="00C942EA" w:rsidRDefault="00C942EA" w:rsidP="00C942EA">
      <w:pPr>
        <w:numPr>
          <w:ilvl w:val="0"/>
          <w:numId w:val="4"/>
        </w:numPr>
      </w:pPr>
      <w:r w:rsidRPr="00C942EA">
        <w:rPr>
          <w:b/>
          <w:bCs/>
        </w:rPr>
        <w:t xml:space="preserve">Migrador de Armazenamento do Azure (Azure </w:t>
      </w:r>
      <w:proofErr w:type="spellStart"/>
      <w:r w:rsidRPr="00C942EA">
        <w:rPr>
          <w:b/>
          <w:bCs/>
        </w:rPr>
        <w:t>Storage</w:t>
      </w:r>
      <w:proofErr w:type="spellEnd"/>
      <w:r w:rsidRPr="00C942EA">
        <w:rPr>
          <w:b/>
          <w:bCs/>
        </w:rPr>
        <w:t xml:space="preserve"> Mover):</w:t>
      </w:r>
      <w:r w:rsidRPr="00C942EA">
        <w:t xml:space="preserve"> Este é um serviço de migração totalmente gerenciado (mostrado na Imagem 13) que permite migrar arquivos e pastas de origens locais ou AWS S3 para o Armazenamento do Azure (</w:t>
      </w:r>
      <w:proofErr w:type="spellStart"/>
      <w:r w:rsidRPr="00C942EA">
        <w:t>Blobs</w:t>
      </w:r>
      <w:proofErr w:type="spellEnd"/>
      <w:r w:rsidRPr="00C942EA">
        <w:t xml:space="preserve"> e Arquivos). Ele é projetado para migrações de fidelidade total, minimizando o tempo </w:t>
      </w:r>
      <w:r w:rsidRPr="00C942EA">
        <w:lastRenderedPageBreak/>
        <w:t>de inatividade da carga de trabalho e permitindo o gerenciamento centralizado de migrações distribuídas globalmente.</w:t>
      </w:r>
    </w:p>
    <w:p w14:paraId="3599503F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>VIII. Conclusões e Recomendações de Conformidade e Otimização</w:t>
      </w:r>
    </w:p>
    <w:p w14:paraId="55A83F00" w14:textId="77777777" w:rsidR="00C942EA" w:rsidRPr="00C942EA" w:rsidRDefault="00C942EA" w:rsidP="00C942EA">
      <w:r w:rsidRPr="00C942EA">
        <w:t xml:space="preserve">A análise do processo de provisionamento da conta stoaz900dio2025 e a subsequente criação do projeto Azure </w:t>
      </w:r>
      <w:proofErr w:type="spellStart"/>
      <w:r w:rsidRPr="00C942EA">
        <w:t>Migrate</w:t>
      </w:r>
      <w:proofErr w:type="spellEnd"/>
      <w:r w:rsidRPr="00C942EA">
        <w:t xml:space="preserve"> revelam uma arquitetura otimizada para custo e desempenho de acesso frequente dentro de uma única região, em preparação para a consolidação de ativos na nuvem.</w:t>
      </w:r>
    </w:p>
    <w:p w14:paraId="3285D318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>8.1 Síntese Arquitetônica e Trade-</w:t>
      </w:r>
      <w:proofErr w:type="spellStart"/>
      <w:r w:rsidRPr="00C942EA">
        <w:rPr>
          <w:b/>
          <w:bCs/>
        </w:rPr>
        <w:t>offs</w:t>
      </w:r>
      <w:proofErr w:type="spellEnd"/>
      <w:r w:rsidRPr="00C942EA">
        <w:rPr>
          <w:b/>
          <w:bCs/>
        </w:rPr>
        <w:t xml:space="preserve"> de Design</w:t>
      </w:r>
    </w:p>
    <w:p w14:paraId="53000F5E" w14:textId="77777777" w:rsidR="00C942EA" w:rsidRPr="00C942EA" w:rsidRDefault="00C942EA" w:rsidP="00C942EA">
      <w:r w:rsidRPr="00C942EA">
        <w:t>O design da conta priorizou claramente o custo-benefício em detrimento da resiliência máxima e das melhores práticas de segurança de acesso delegado:</w:t>
      </w:r>
    </w:p>
    <w:p w14:paraId="445A6636" w14:textId="77777777" w:rsidR="00C942EA" w:rsidRPr="00C942EA" w:rsidRDefault="00C942EA" w:rsidP="00C942EA">
      <w:pPr>
        <w:numPr>
          <w:ilvl w:val="0"/>
          <w:numId w:val="5"/>
        </w:numPr>
      </w:pPr>
      <w:r w:rsidRPr="00C942EA">
        <w:rPr>
          <w:b/>
          <w:bCs/>
        </w:rPr>
        <w:t>Otimização de Custo/Desempenho:</w:t>
      </w:r>
      <w:r w:rsidRPr="00C942EA">
        <w:t xml:space="preserve"> A combinação de desempenho Padrão (HDD), redundância LRS, e Camada de Acesso Quente indica um objetivo de baixo custo operacional para dados ativamente utilizados.</w:t>
      </w:r>
    </w:p>
    <w:p w14:paraId="5B0FF005" w14:textId="77777777" w:rsidR="00C942EA" w:rsidRPr="00C942EA" w:rsidRDefault="00C942EA" w:rsidP="00C942EA">
      <w:pPr>
        <w:numPr>
          <w:ilvl w:val="0"/>
          <w:numId w:val="5"/>
        </w:numPr>
      </w:pPr>
      <w:r w:rsidRPr="00C942EA">
        <w:rPr>
          <w:b/>
          <w:bCs/>
        </w:rPr>
        <w:t>Preparação para Migração:</w:t>
      </w:r>
      <w:r w:rsidRPr="00C942EA">
        <w:t xml:space="preserve"> A criação imediata do projeto Azure </w:t>
      </w:r>
      <w:proofErr w:type="spellStart"/>
      <w:r w:rsidRPr="00C942EA">
        <w:t>Migrate</w:t>
      </w:r>
      <w:proofErr w:type="spellEnd"/>
      <w:r w:rsidRPr="00C942EA">
        <w:t xml:space="preserve"> na geografia Brasil confirma a intenção de usar a conta de armazenamento como destino de migração para cargas de trabalho locais. O projeto está preparado para utilizar soluções de transferência de dados escaláveis como Data Box e Azure </w:t>
      </w:r>
      <w:proofErr w:type="spellStart"/>
      <w:r w:rsidRPr="00C942EA">
        <w:t>Storage</w:t>
      </w:r>
      <w:proofErr w:type="spellEnd"/>
      <w:r w:rsidRPr="00C942EA">
        <w:t xml:space="preserve"> Mover, indicando um esforço de modernização abrangente.</w:t>
      </w:r>
    </w:p>
    <w:p w14:paraId="0D77D7D2" w14:textId="77777777" w:rsidR="00C942EA" w:rsidRPr="00C942EA" w:rsidRDefault="00C942EA" w:rsidP="00C942EA">
      <w:pPr>
        <w:numPr>
          <w:ilvl w:val="0"/>
          <w:numId w:val="5"/>
        </w:numPr>
      </w:pPr>
      <w:r w:rsidRPr="00C942EA">
        <w:rPr>
          <w:b/>
          <w:bCs/>
        </w:rPr>
        <w:t>Segurança de Comunicação Eficaz:</w:t>
      </w:r>
      <w:r w:rsidRPr="00C942EA">
        <w:t xml:space="preserve"> A adesão à exigência de HTTPS e TLS 1.2, juntamente com o Roteamento da Microsoft, garante um transporte de dados seguro e otimizado.</w:t>
      </w:r>
    </w:p>
    <w:p w14:paraId="499F4B43" w14:textId="77777777" w:rsidR="00C942EA" w:rsidRPr="00C942EA" w:rsidRDefault="00C942EA" w:rsidP="00C942EA">
      <w:pPr>
        <w:numPr>
          <w:ilvl w:val="0"/>
          <w:numId w:val="5"/>
        </w:numPr>
      </w:pPr>
      <w:r w:rsidRPr="00C942EA">
        <w:rPr>
          <w:b/>
          <w:bCs/>
        </w:rPr>
        <w:t>Vulnerabilidade de Resiliência:</w:t>
      </w:r>
      <w:r w:rsidRPr="00C942EA">
        <w:t xml:space="preserve"> A escolha de LRS (vulnerável a desastres de datacenter) combinada com a desativação da Exclusão Temporária e do Versionamento (vulnerável a erros humanos) cria uma postura de baixa resiliência contra perdas de dados, um risco amplificado no contexto de uma migração de dados em massa.</w:t>
      </w:r>
    </w:p>
    <w:p w14:paraId="7F17171D" w14:textId="77777777" w:rsidR="00C942EA" w:rsidRPr="00C942EA" w:rsidRDefault="00C942EA" w:rsidP="00C942EA">
      <w:pPr>
        <w:numPr>
          <w:ilvl w:val="0"/>
          <w:numId w:val="5"/>
        </w:numPr>
      </w:pPr>
      <w:r w:rsidRPr="00C942EA">
        <w:rPr>
          <w:b/>
          <w:bCs/>
        </w:rPr>
        <w:t>Risco de Segurança Delegada:</w:t>
      </w:r>
      <w:r w:rsidRPr="00C942EA">
        <w:t xml:space="preserve"> A utilização do método </w:t>
      </w:r>
      <w:proofErr w:type="spellStart"/>
      <w:r w:rsidRPr="00C942EA">
        <w:t>Account</w:t>
      </w:r>
      <w:proofErr w:type="spellEnd"/>
      <w:r w:rsidRPr="00C942EA">
        <w:t xml:space="preserve"> Key SAS expõe a chave mestra da conta, introduzindo um risco de segurança que poderia ter sido mitigado pela adoção da SAS de Delegação de Usuário.</w:t>
      </w:r>
    </w:p>
    <w:p w14:paraId="33DEA235" w14:textId="77777777" w:rsidR="00C942EA" w:rsidRPr="00C942EA" w:rsidRDefault="00C942EA" w:rsidP="00C942EA">
      <w:r w:rsidRPr="00C942EA">
        <w:t>A arquitetura demonstra uma proteção robusta no Nível de Transporte (camada 4/7), mas exibe falhas significativas nos Níveis de Resiliência de Dados e Segurança Delegada de Identidade.</w:t>
      </w:r>
    </w:p>
    <w:p w14:paraId="7F0189AA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>8.2 Recomendações Críticas</w:t>
      </w:r>
    </w:p>
    <w:p w14:paraId="790B4AB8" w14:textId="77777777" w:rsidR="00C942EA" w:rsidRPr="00C942EA" w:rsidRDefault="00C942EA" w:rsidP="00C942EA">
      <w:r w:rsidRPr="00C942EA">
        <w:t>Para elevar a conta de armazenamento stoaz900dio2025 aos padrões de produção e resiliência de dados exigidos pela maioria dos ambientes corporativos, especialmente considerando seu papel como destino de migração, as seguintes ações são recomendadas:</w:t>
      </w:r>
    </w:p>
    <w:p w14:paraId="413E80BC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>A. Aprimoramento da Proteção de Dados (Mitigação Imediata do Risco Operacional)</w:t>
      </w:r>
    </w:p>
    <w:p w14:paraId="15DD8AEF" w14:textId="77777777" w:rsidR="00C942EA" w:rsidRPr="00C942EA" w:rsidRDefault="00C942EA" w:rsidP="00C942EA">
      <w:r w:rsidRPr="00C942EA">
        <w:t>A configuração LRS torna a conta vulnerável a desastres físicos. A principal defesa contra erros operacionais dentro dessa restrição de redundância é a habilitação de recursos de recuperação:</w:t>
      </w:r>
    </w:p>
    <w:p w14:paraId="6F27B61B" w14:textId="77777777" w:rsidR="00C942EA" w:rsidRPr="00C942EA" w:rsidRDefault="00C942EA" w:rsidP="00C942EA">
      <w:pPr>
        <w:numPr>
          <w:ilvl w:val="0"/>
          <w:numId w:val="6"/>
        </w:numPr>
      </w:pPr>
      <w:r w:rsidRPr="00C942EA">
        <w:rPr>
          <w:b/>
          <w:bCs/>
        </w:rPr>
        <w:lastRenderedPageBreak/>
        <w:t>Habilitar Exclusão Temporária (</w:t>
      </w:r>
      <w:r w:rsidRPr="00C942EA">
        <w:rPr>
          <w:b/>
          <w:bCs/>
          <w:i/>
          <w:iCs/>
        </w:rPr>
        <w:t>Soft Delete</w:t>
      </w:r>
      <w:r w:rsidRPr="00C942EA">
        <w:rPr>
          <w:b/>
          <w:bCs/>
        </w:rPr>
        <w:t>):</w:t>
      </w:r>
      <w:r w:rsidRPr="00C942EA">
        <w:t xml:space="preserve"> Ativar a exclusão temporária para </w:t>
      </w:r>
      <w:proofErr w:type="spellStart"/>
      <w:r w:rsidRPr="00C942EA">
        <w:t>Blobs</w:t>
      </w:r>
      <w:proofErr w:type="spellEnd"/>
      <w:r w:rsidRPr="00C942EA">
        <w:t xml:space="preserve"> e Contêineres com um período de retenção adequado. Esta é uma etapa obrigatória para fornecer uma rede de segurança contra exclusão acidental e garantir que a perda de dados acidentais não seja permanente.</w:t>
      </w:r>
    </w:p>
    <w:p w14:paraId="61822E5B" w14:textId="77777777" w:rsidR="00C942EA" w:rsidRPr="00C942EA" w:rsidRDefault="00C942EA" w:rsidP="00C942EA">
      <w:pPr>
        <w:numPr>
          <w:ilvl w:val="0"/>
          <w:numId w:val="6"/>
        </w:numPr>
      </w:pPr>
      <w:r w:rsidRPr="00C942EA">
        <w:rPr>
          <w:b/>
          <w:bCs/>
        </w:rPr>
        <w:t xml:space="preserve">Habilitar Versionamento de </w:t>
      </w:r>
      <w:proofErr w:type="spellStart"/>
      <w:r w:rsidRPr="00C942EA">
        <w:rPr>
          <w:b/>
          <w:bCs/>
        </w:rPr>
        <w:t>Blobs</w:t>
      </w:r>
      <w:proofErr w:type="spellEnd"/>
      <w:r w:rsidRPr="00C942EA">
        <w:rPr>
          <w:b/>
          <w:bCs/>
        </w:rPr>
        <w:t>:</w:t>
      </w:r>
      <w:r w:rsidRPr="00C942EA">
        <w:t xml:space="preserve"> O versionamento permite rastrear e reverter modificações em </w:t>
      </w:r>
      <w:proofErr w:type="spellStart"/>
      <w:r w:rsidRPr="00C942EA">
        <w:t>blobs</w:t>
      </w:r>
      <w:proofErr w:type="spellEnd"/>
      <w:r w:rsidRPr="00C942EA">
        <w:t>, fornecendo um histórico de alterações e protegendo contra sobrescrita de dados.</w:t>
      </w:r>
    </w:p>
    <w:p w14:paraId="5A393F56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>B. Migração do Método de Autorização SAS</w:t>
      </w:r>
    </w:p>
    <w:p w14:paraId="613F9DC2" w14:textId="77777777" w:rsidR="00C942EA" w:rsidRPr="00C942EA" w:rsidRDefault="00C942EA" w:rsidP="00C942EA">
      <w:r w:rsidRPr="00C942EA">
        <w:t xml:space="preserve">A prática de usar </w:t>
      </w:r>
      <w:proofErr w:type="spellStart"/>
      <w:r w:rsidRPr="00C942EA">
        <w:t>Account</w:t>
      </w:r>
      <w:proofErr w:type="spellEnd"/>
      <w:r w:rsidRPr="00C942EA">
        <w:t xml:space="preserve"> Key SAS deve ser revista e substituída:</w:t>
      </w:r>
    </w:p>
    <w:p w14:paraId="6093FB4F" w14:textId="33315CE3" w:rsidR="00C942EA" w:rsidRPr="00C942EA" w:rsidRDefault="00C942EA" w:rsidP="00C942EA">
      <w:pPr>
        <w:numPr>
          <w:ilvl w:val="0"/>
          <w:numId w:val="7"/>
        </w:numPr>
      </w:pPr>
      <w:r w:rsidRPr="00C942EA">
        <w:rPr>
          <w:b/>
          <w:bCs/>
        </w:rPr>
        <w:t xml:space="preserve">Adotar </w:t>
      </w:r>
      <w:proofErr w:type="spellStart"/>
      <w:r w:rsidRPr="00C942EA">
        <w:rPr>
          <w:b/>
          <w:bCs/>
        </w:rPr>
        <w:t>User</w:t>
      </w:r>
      <w:proofErr w:type="spellEnd"/>
      <w:r w:rsidRPr="00C942EA">
        <w:rPr>
          <w:b/>
          <w:bCs/>
        </w:rPr>
        <w:t xml:space="preserve"> </w:t>
      </w:r>
      <w:proofErr w:type="spellStart"/>
      <w:r w:rsidRPr="00C942EA">
        <w:rPr>
          <w:b/>
          <w:bCs/>
        </w:rPr>
        <w:t>Delegation</w:t>
      </w:r>
      <w:proofErr w:type="spellEnd"/>
      <w:r w:rsidRPr="00C942EA">
        <w:rPr>
          <w:b/>
          <w:bCs/>
        </w:rPr>
        <w:t xml:space="preserve"> SAS:</w:t>
      </w:r>
      <w:r w:rsidRPr="00C942EA">
        <w:t xml:space="preserve"> Para todas as novas gerações de </w:t>
      </w:r>
      <w:proofErr w:type="spellStart"/>
      <w:r w:rsidRPr="00C942EA">
        <w:t>Shared</w:t>
      </w:r>
      <w:proofErr w:type="spellEnd"/>
      <w:r w:rsidRPr="00C942EA">
        <w:t xml:space="preserve"> Access </w:t>
      </w:r>
      <w:proofErr w:type="spellStart"/>
      <w:r w:rsidRPr="00C942EA">
        <w:t>Signatures</w:t>
      </w:r>
      <w:proofErr w:type="spellEnd"/>
      <w:r w:rsidRPr="00C942EA">
        <w:t xml:space="preserve"> destinadas a </w:t>
      </w:r>
      <w:proofErr w:type="spellStart"/>
      <w:r w:rsidRPr="00C942EA">
        <w:t>Blobs</w:t>
      </w:r>
      <w:proofErr w:type="spellEnd"/>
      <w:r w:rsidRPr="00C942EA">
        <w:t xml:space="preserve">, a organização deve migrar para o método </w:t>
      </w:r>
      <w:r w:rsidRPr="00C942EA">
        <w:rPr>
          <w:b/>
          <w:bCs/>
        </w:rPr>
        <w:t>Chave de Delegação de Usuário</w:t>
      </w:r>
      <w:r w:rsidRPr="00C942EA">
        <w:t>. Isso garante que o acesso delegado seja limitado pelas permissões RBAC do usuário, aderindo à recomendação de segurança da Microsoft.</w:t>
      </w:r>
    </w:p>
    <w:p w14:paraId="281CEBC1" w14:textId="77777777" w:rsidR="00C942EA" w:rsidRPr="00C942EA" w:rsidRDefault="00C942EA" w:rsidP="00C942EA">
      <w:pPr>
        <w:rPr>
          <w:b/>
          <w:bCs/>
        </w:rPr>
      </w:pPr>
      <w:r w:rsidRPr="00C942EA">
        <w:rPr>
          <w:b/>
          <w:bCs/>
        </w:rPr>
        <w:t>C. Revisão do Acesso à Rede</w:t>
      </w:r>
    </w:p>
    <w:p w14:paraId="788D0DB9" w14:textId="77777777" w:rsidR="00C942EA" w:rsidRPr="00C942EA" w:rsidRDefault="00C942EA" w:rsidP="00C942EA">
      <w:pPr>
        <w:numPr>
          <w:ilvl w:val="0"/>
          <w:numId w:val="8"/>
        </w:numPr>
      </w:pPr>
      <w:r w:rsidRPr="00C942EA">
        <w:rPr>
          <w:b/>
          <w:bCs/>
        </w:rPr>
        <w:t>Restringir o Acesso Público:</w:t>
      </w:r>
      <w:r w:rsidRPr="00C942EA">
        <w:t xml:space="preserve"> Revisar a configuração de firewall de Habilitar de todas as redes. Para ambientes de produção com dados sensíveis, a configuração ideal é restringir o acesso apenas a redes virtuais específicas ou implementar </w:t>
      </w:r>
      <w:r w:rsidRPr="00C942EA">
        <w:rPr>
          <w:b/>
          <w:bCs/>
        </w:rPr>
        <w:t>Pontos de Extremidade Privados (</w:t>
      </w:r>
      <w:r w:rsidRPr="00C942EA">
        <w:rPr>
          <w:b/>
          <w:bCs/>
          <w:i/>
          <w:iCs/>
        </w:rPr>
        <w:t xml:space="preserve">Private </w:t>
      </w:r>
      <w:proofErr w:type="spellStart"/>
      <w:r w:rsidRPr="00C942EA">
        <w:rPr>
          <w:b/>
          <w:bCs/>
          <w:i/>
          <w:iCs/>
        </w:rPr>
        <w:t>Endpoints</w:t>
      </w:r>
      <w:proofErr w:type="spellEnd"/>
      <w:r w:rsidRPr="00C942EA">
        <w:rPr>
          <w:b/>
          <w:bCs/>
        </w:rPr>
        <w:t>)</w:t>
      </w:r>
      <w:r w:rsidRPr="00C942EA">
        <w:t xml:space="preserve">. Os Private </w:t>
      </w:r>
      <w:proofErr w:type="spellStart"/>
      <w:r w:rsidRPr="00C942EA">
        <w:t>Endpoints</w:t>
      </w:r>
      <w:proofErr w:type="spellEnd"/>
      <w:r w:rsidRPr="00C942EA">
        <w:t xml:space="preserve"> garantem que o tráfego para a conta de armazenamento passe pela espinha dorsal privada da Azure, eliminando a exposição à internet pública.</w:t>
      </w:r>
    </w:p>
    <w:p w14:paraId="48F6F33D" w14:textId="77777777" w:rsidR="00647D1C" w:rsidRDefault="00647D1C"/>
    <w:sectPr w:rsidR="00647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73CE2"/>
    <w:multiLevelType w:val="multilevel"/>
    <w:tmpl w:val="CCAA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6434B"/>
    <w:multiLevelType w:val="multilevel"/>
    <w:tmpl w:val="A8821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D45BA"/>
    <w:multiLevelType w:val="multilevel"/>
    <w:tmpl w:val="529EF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62904"/>
    <w:multiLevelType w:val="multilevel"/>
    <w:tmpl w:val="62F8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61685"/>
    <w:multiLevelType w:val="multilevel"/>
    <w:tmpl w:val="41D0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15DFC"/>
    <w:multiLevelType w:val="multilevel"/>
    <w:tmpl w:val="BCBAA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61A2B"/>
    <w:multiLevelType w:val="multilevel"/>
    <w:tmpl w:val="0E68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D54CE"/>
    <w:multiLevelType w:val="multilevel"/>
    <w:tmpl w:val="6B38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882640">
    <w:abstractNumId w:val="4"/>
  </w:num>
  <w:num w:numId="2" w16cid:durableId="981621666">
    <w:abstractNumId w:val="0"/>
  </w:num>
  <w:num w:numId="3" w16cid:durableId="1072653136">
    <w:abstractNumId w:val="2"/>
  </w:num>
  <w:num w:numId="4" w16cid:durableId="1087658208">
    <w:abstractNumId w:val="6"/>
  </w:num>
  <w:num w:numId="5" w16cid:durableId="280501716">
    <w:abstractNumId w:val="7"/>
  </w:num>
  <w:num w:numId="6" w16cid:durableId="983121200">
    <w:abstractNumId w:val="1"/>
  </w:num>
  <w:num w:numId="7" w16cid:durableId="1682319446">
    <w:abstractNumId w:val="3"/>
  </w:num>
  <w:num w:numId="8" w16cid:durableId="170223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EA"/>
    <w:rsid w:val="00146977"/>
    <w:rsid w:val="00647D1C"/>
    <w:rsid w:val="00912701"/>
    <w:rsid w:val="00C942EA"/>
    <w:rsid w:val="00F55AFD"/>
    <w:rsid w:val="00F9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6B42"/>
  <w15:chartTrackingRefBased/>
  <w15:docId w15:val="{4C6E0ED5-618B-40CD-8436-74C7D807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4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4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4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4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4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4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4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4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4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4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4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4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42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42E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42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42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42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42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4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4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4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4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4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42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42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42E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4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42E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4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3742</Words>
  <Characters>20210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L. de F. Junior</dc:creator>
  <cp:keywords/>
  <dc:description/>
  <cp:lastModifiedBy>Paulo Roberto L. de F. Junior</cp:lastModifiedBy>
  <cp:revision>1</cp:revision>
  <dcterms:created xsi:type="dcterms:W3CDTF">2025-09-28T02:24:00Z</dcterms:created>
  <dcterms:modified xsi:type="dcterms:W3CDTF">2025-09-28T02:48:00Z</dcterms:modified>
</cp:coreProperties>
</file>