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20A4EC" w14:textId="77777777" w:rsidR="00395D39" w:rsidRDefault="005927D2">
      <w:pPr>
        <w:pStyle w:val="Ttulo"/>
      </w:pPr>
      <w:r>
        <w:t>Anclaje</w:t>
      </w:r>
      <w:r>
        <w:rPr>
          <w:spacing w:val="7"/>
        </w:rPr>
        <w:t xml:space="preserve"> </w:t>
      </w:r>
      <w:r>
        <w:t>de</w:t>
      </w:r>
      <w:r>
        <w:rPr>
          <w:spacing w:val="7"/>
        </w:rPr>
        <w:t xml:space="preserve"> </w:t>
      </w:r>
      <w:r>
        <w:t>las</w:t>
      </w:r>
      <w:r>
        <w:rPr>
          <w:spacing w:val="8"/>
        </w:rPr>
        <w:t xml:space="preserve"> </w:t>
      </w:r>
      <w:r>
        <w:t>expectativas</w:t>
      </w:r>
      <w:r>
        <w:rPr>
          <w:spacing w:val="7"/>
        </w:rPr>
        <w:t xml:space="preserve"> </w:t>
      </w:r>
      <w:r>
        <w:t>de</w:t>
      </w:r>
      <w:r>
        <w:rPr>
          <w:spacing w:val="8"/>
        </w:rPr>
        <w:t xml:space="preserve"> </w:t>
      </w:r>
      <w:r>
        <w:t>inflación</w:t>
      </w:r>
      <w:r>
        <w:rPr>
          <w:spacing w:val="7"/>
        </w:rPr>
        <w:t xml:space="preserve"> </w:t>
      </w:r>
      <w:r>
        <w:t>en</w:t>
      </w:r>
      <w:r>
        <w:rPr>
          <w:spacing w:val="7"/>
        </w:rPr>
        <w:t xml:space="preserve"> </w:t>
      </w:r>
      <w:r>
        <w:rPr>
          <w:spacing w:val="-2"/>
        </w:rPr>
        <w:t>Guatemala</w:t>
      </w:r>
    </w:p>
    <w:p w14:paraId="3B63DD55" w14:textId="77777777" w:rsidR="00395D39" w:rsidRDefault="005927D2">
      <w:pPr>
        <w:spacing w:line="242" w:lineRule="auto"/>
        <w:ind w:left="2"/>
        <w:jc w:val="center"/>
        <w:rPr>
          <w:sz w:val="24"/>
        </w:rPr>
      </w:pPr>
      <w:r>
        <w:rPr>
          <w:sz w:val="24"/>
        </w:rPr>
        <w:t>Evidencia</w:t>
      </w:r>
      <w:r>
        <w:rPr>
          <w:spacing w:val="-5"/>
          <w:sz w:val="24"/>
        </w:rPr>
        <w:t xml:space="preserve"> </w:t>
      </w:r>
      <w:r>
        <w:rPr>
          <w:sz w:val="24"/>
        </w:rPr>
        <w:t>de</w:t>
      </w:r>
      <w:r>
        <w:rPr>
          <w:spacing w:val="-5"/>
          <w:sz w:val="24"/>
        </w:rPr>
        <w:t xml:space="preserve"> </w:t>
      </w:r>
      <w:r>
        <w:rPr>
          <w:sz w:val="24"/>
        </w:rPr>
        <w:t>parámetros</w:t>
      </w:r>
      <w:r>
        <w:rPr>
          <w:spacing w:val="-5"/>
          <w:sz w:val="24"/>
        </w:rPr>
        <w:t xml:space="preserve"> </w:t>
      </w:r>
      <w:r>
        <w:rPr>
          <w:sz w:val="24"/>
        </w:rPr>
        <w:t>variantes</w:t>
      </w:r>
      <w:r>
        <w:rPr>
          <w:spacing w:val="-5"/>
          <w:sz w:val="24"/>
        </w:rPr>
        <w:t xml:space="preserve"> </w:t>
      </w:r>
      <w:r>
        <w:rPr>
          <w:sz w:val="24"/>
        </w:rPr>
        <w:t>en</w:t>
      </w:r>
      <w:r>
        <w:rPr>
          <w:spacing w:val="-5"/>
          <w:sz w:val="24"/>
        </w:rPr>
        <w:t xml:space="preserve"> </w:t>
      </w:r>
      <w:r>
        <w:rPr>
          <w:sz w:val="24"/>
        </w:rPr>
        <w:t>el</w:t>
      </w:r>
      <w:r>
        <w:rPr>
          <w:spacing w:val="-5"/>
          <w:sz w:val="24"/>
        </w:rPr>
        <w:t xml:space="preserve"> </w:t>
      </w:r>
      <w:r>
        <w:rPr>
          <w:sz w:val="24"/>
        </w:rPr>
        <w:t>tiempo</w:t>
      </w:r>
      <w:r>
        <w:rPr>
          <w:spacing w:val="-5"/>
          <w:sz w:val="24"/>
        </w:rPr>
        <w:t xml:space="preserve"> </w:t>
      </w:r>
      <w:r>
        <w:rPr>
          <w:sz w:val="24"/>
        </w:rPr>
        <w:t>y</w:t>
      </w:r>
      <w:r>
        <w:rPr>
          <w:spacing w:val="-5"/>
          <w:sz w:val="24"/>
        </w:rPr>
        <w:t xml:space="preserve"> </w:t>
      </w:r>
      <w:r>
        <w:rPr>
          <w:sz w:val="24"/>
        </w:rPr>
        <w:t>respuesta</w:t>
      </w:r>
      <w:r>
        <w:rPr>
          <w:spacing w:val="-5"/>
          <w:sz w:val="24"/>
        </w:rPr>
        <w:t xml:space="preserve"> </w:t>
      </w:r>
      <w:r>
        <w:rPr>
          <w:sz w:val="24"/>
        </w:rPr>
        <w:t>a</w:t>
      </w:r>
      <w:r>
        <w:rPr>
          <w:spacing w:val="-5"/>
          <w:sz w:val="24"/>
        </w:rPr>
        <w:t xml:space="preserve"> </w:t>
      </w:r>
      <w:r>
        <w:rPr>
          <w:sz w:val="24"/>
        </w:rPr>
        <w:t>choques</w:t>
      </w:r>
      <w:r>
        <w:rPr>
          <w:spacing w:val="-5"/>
          <w:sz w:val="24"/>
        </w:rPr>
        <w:t xml:space="preserve"> </w:t>
      </w:r>
      <w:r>
        <w:rPr>
          <w:sz w:val="24"/>
        </w:rPr>
        <w:t>bajo</w:t>
      </w:r>
      <w:r>
        <w:rPr>
          <w:spacing w:val="-5"/>
          <w:sz w:val="24"/>
        </w:rPr>
        <w:t xml:space="preserve"> </w:t>
      </w:r>
      <w:r>
        <w:rPr>
          <w:sz w:val="24"/>
        </w:rPr>
        <w:t>el</w:t>
      </w:r>
      <w:r>
        <w:rPr>
          <w:spacing w:val="-5"/>
          <w:sz w:val="24"/>
        </w:rPr>
        <w:t xml:space="preserve"> </w:t>
      </w:r>
      <w:r>
        <w:rPr>
          <w:sz w:val="24"/>
        </w:rPr>
        <w:t>Esquema</w:t>
      </w:r>
      <w:r>
        <w:rPr>
          <w:spacing w:val="-5"/>
          <w:sz w:val="24"/>
        </w:rPr>
        <w:t xml:space="preserve"> </w:t>
      </w:r>
      <w:r>
        <w:rPr>
          <w:sz w:val="24"/>
        </w:rPr>
        <w:t>de</w:t>
      </w:r>
      <w:r>
        <w:rPr>
          <w:spacing w:val="-5"/>
          <w:sz w:val="24"/>
        </w:rPr>
        <w:t xml:space="preserve"> </w:t>
      </w:r>
      <w:r>
        <w:rPr>
          <w:sz w:val="24"/>
        </w:rPr>
        <w:t>Metas Explícitas de Inflación</w:t>
      </w:r>
    </w:p>
    <w:p w14:paraId="012EE4F8" w14:textId="77777777" w:rsidR="00395D39" w:rsidRDefault="00395D39">
      <w:pPr>
        <w:pStyle w:val="Textoindependiente"/>
        <w:spacing w:before="14"/>
        <w:jc w:val="left"/>
        <w:rPr>
          <w:sz w:val="24"/>
        </w:rPr>
      </w:pPr>
    </w:p>
    <w:p w14:paraId="7F129E76" w14:textId="77777777" w:rsidR="00395D39" w:rsidRDefault="005927D2">
      <w:pPr>
        <w:ind w:left="2" w:right="2"/>
        <w:jc w:val="center"/>
        <w:rPr>
          <w:sz w:val="24"/>
        </w:rPr>
      </w:pPr>
      <w:r>
        <w:rPr>
          <w:sz w:val="24"/>
        </w:rPr>
        <w:t>Paulo</w:t>
      </w:r>
      <w:r>
        <w:rPr>
          <w:spacing w:val="-7"/>
          <w:sz w:val="24"/>
        </w:rPr>
        <w:t xml:space="preserve"> </w:t>
      </w:r>
      <w:r>
        <w:rPr>
          <w:spacing w:val="-2"/>
          <w:sz w:val="24"/>
        </w:rPr>
        <w:t>Garrido</w:t>
      </w:r>
    </w:p>
    <w:p w14:paraId="085600B2" w14:textId="77777777" w:rsidR="00395D39" w:rsidRDefault="00395D39">
      <w:pPr>
        <w:pStyle w:val="Textoindependiente"/>
        <w:spacing w:before="202"/>
        <w:jc w:val="left"/>
      </w:pPr>
    </w:p>
    <w:p w14:paraId="666553D9" w14:textId="77777777" w:rsidR="00395D39" w:rsidRDefault="00395D39">
      <w:pPr>
        <w:pStyle w:val="Textoindependiente"/>
        <w:jc w:val="left"/>
        <w:sectPr w:rsidR="00395D39">
          <w:footerReference w:type="even" r:id="rId8"/>
          <w:footerReference w:type="default" r:id="rId9"/>
          <w:type w:val="continuous"/>
          <w:pgSz w:w="12240" w:h="15840"/>
          <w:pgMar w:top="1700" w:right="1080" w:bottom="820" w:left="1080" w:header="0" w:footer="627" w:gutter="0"/>
          <w:pgNumType w:start="1"/>
          <w:cols w:space="720"/>
        </w:sectPr>
      </w:pPr>
    </w:p>
    <w:p w14:paraId="584EABF5" w14:textId="77777777" w:rsidR="00395D39" w:rsidRDefault="005927D2">
      <w:pPr>
        <w:pStyle w:val="Ttulo1"/>
        <w:numPr>
          <w:ilvl w:val="0"/>
          <w:numId w:val="2"/>
        </w:numPr>
        <w:tabs>
          <w:tab w:val="left" w:pos="351"/>
        </w:tabs>
        <w:spacing w:before="89"/>
        <w:ind w:left="351" w:hanging="298"/>
      </w:pPr>
      <w:bookmarkStart w:id="0" w:name="Introducción"/>
      <w:bookmarkEnd w:id="0"/>
      <w:r>
        <w:rPr>
          <w:spacing w:val="-2"/>
        </w:rPr>
        <w:t>Introducción</w:t>
      </w:r>
    </w:p>
    <w:p w14:paraId="5D27C712" w14:textId="77777777" w:rsidR="00395D39" w:rsidRDefault="005927D2">
      <w:pPr>
        <w:pStyle w:val="Textoindependiente"/>
        <w:spacing w:before="124" w:line="273" w:lineRule="auto"/>
        <w:ind w:left="53" w:right="24"/>
      </w:pPr>
      <w:r>
        <w:t>La inestabilidad macroeconómica que caracterizó la economía</w:t>
      </w:r>
      <w:r>
        <w:rPr>
          <w:spacing w:val="18"/>
        </w:rPr>
        <w:t xml:space="preserve"> </w:t>
      </w:r>
      <w:r>
        <w:t>mundial</w:t>
      </w:r>
      <w:r>
        <w:rPr>
          <w:spacing w:val="19"/>
        </w:rPr>
        <w:t xml:space="preserve"> </w:t>
      </w:r>
      <w:r>
        <w:t>durante</w:t>
      </w:r>
      <w:r>
        <w:rPr>
          <w:spacing w:val="19"/>
        </w:rPr>
        <w:t xml:space="preserve"> </w:t>
      </w:r>
      <w:r>
        <w:t>la</w:t>
      </w:r>
      <w:r>
        <w:rPr>
          <w:spacing w:val="19"/>
        </w:rPr>
        <w:t xml:space="preserve"> </w:t>
      </w:r>
      <w:r>
        <w:t>segunda</w:t>
      </w:r>
      <w:r>
        <w:rPr>
          <w:spacing w:val="19"/>
        </w:rPr>
        <w:t xml:space="preserve"> </w:t>
      </w:r>
      <w:r>
        <w:t>mitad</w:t>
      </w:r>
      <w:r>
        <w:rPr>
          <w:spacing w:val="19"/>
        </w:rPr>
        <w:t xml:space="preserve"> </w:t>
      </w:r>
      <w:r>
        <w:t>del</w:t>
      </w:r>
      <w:r>
        <w:rPr>
          <w:spacing w:val="19"/>
        </w:rPr>
        <w:t xml:space="preserve"> </w:t>
      </w:r>
      <w:r>
        <w:t>siglo</w:t>
      </w:r>
      <w:r>
        <w:rPr>
          <w:spacing w:val="19"/>
        </w:rPr>
        <w:t xml:space="preserve"> </w:t>
      </w:r>
      <w:r>
        <w:rPr>
          <w:spacing w:val="-5"/>
        </w:rPr>
        <w:t>XX</w:t>
      </w:r>
    </w:p>
    <w:p w14:paraId="5A0CDB0C" w14:textId="220E39A3" w:rsidR="00395D39" w:rsidRDefault="005927D2" w:rsidP="00805C7C">
      <w:pPr>
        <w:pStyle w:val="Textoindependiente"/>
        <w:spacing w:before="2" w:line="273" w:lineRule="auto"/>
        <w:ind w:left="53" w:firstLine="0"/>
      </w:pPr>
      <w:r>
        <w:t>-particularmente</w:t>
      </w:r>
      <w:r>
        <w:rPr>
          <w:spacing w:val="-5"/>
        </w:rPr>
        <w:t xml:space="preserve"> </w:t>
      </w:r>
      <w:r>
        <w:t>en</w:t>
      </w:r>
      <w:r>
        <w:rPr>
          <w:spacing w:val="-5"/>
        </w:rPr>
        <w:t xml:space="preserve"> </w:t>
      </w:r>
      <w:r>
        <w:t>materia</w:t>
      </w:r>
      <w:r>
        <w:rPr>
          <w:spacing w:val="-5"/>
        </w:rPr>
        <w:t xml:space="preserve"> </w:t>
      </w:r>
      <w:r>
        <w:t>de</w:t>
      </w:r>
      <w:r>
        <w:rPr>
          <w:spacing w:val="-5"/>
        </w:rPr>
        <w:t xml:space="preserve"> </w:t>
      </w:r>
      <w:r>
        <w:t>inflación-</w:t>
      </w:r>
      <w:r>
        <w:rPr>
          <w:spacing w:val="-5"/>
        </w:rPr>
        <w:t xml:space="preserve"> </w:t>
      </w:r>
      <w:r>
        <w:t>reforzó</w:t>
      </w:r>
      <w:r>
        <w:rPr>
          <w:spacing w:val="-5"/>
        </w:rPr>
        <w:t xml:space="preserve"> </w:t>
      </w:r>
      <w:r>
        <w:t>el</w:t>
      </w:r>
      <w:r>
        <w:rPr>
          <w:spacing w:val="-5"/>
        </w:rPr>
        <w:t xml:space="preserve"> </w:t>
      </w:r>
      <w:r>
        <w:t>papel</w:t>
      </w:r>
      <w:r>
        <w:rPr>
          <w:spacing w:val="-5"/>
        </w:rPr>
        <w:t xml:space="preserve"> </w:t>
      </w:r>
      <w:r>
        <w:t>de la política monetaria como una herramienta fundamental en el espectro económico en materia de estabilidad, debido a que,</w:t>
      </w:r>
      <w:r>
        <w:rPr>
          <w:spacing w:val="-5"/>
        </w:rPr>
        <w:t xml:space="preserve"> </w:t>
      </w:r>
      <w:r>
        <w:t>en</w:t>
      </w:r>
      <w:r>
        <w:rPr>
          <w:spacing w:val="-5"/>
        </w:rPr>
        <w:t xml:space="preserve"> </w:t>
      </w:r>
      <w:r>
        <w:t>última</w:t>
      </w:r>
      <w:r>
        <w:rPr>
          <w:spacing w:val="-4"/>
        </w:rPr>
        <w:t xml:space="preserve"> </w:t>
      </w:r>
      <w:r>
        <w:t>instancia,</w:t>
      </w:r>
      <w:r>
        <w:rPr>
          <w:spacing w:val="-4"/>
        </w:rPr>
        <w:t xml:space="preserve"> </w:t>
      </w:r>
      <w:r>
        <w:t>los</w:t>
      </w:r>
      <w:r>
        <w:rPr>
          <w:spacing w:val="-4"/>
        </w:rPr>
        <w:t xml:space="preserve"> </w:t>
      </w:r>
      <w:r>
        <w:t>bancos</w:t>
      </w:r>
      <w:r>
        <w:rPr>
          <w:spacing w:val="-5"/>
        </w:rPr>
        <w:t xml:space="preserve"> </w:t>
      </w:r>
      <w:r>
        <w:t>centrales</w:t>
      </w:r>
      <w:r>
        <w:rPr>
          <w:spacing w:val="-5"/>
        </w:rPr>
        <w:t xml:space="preserve"> </w:t>
      </w:r>
      <w:r>
        <w:t>son</w:t>
      </w:r>
      <w:r>
        <w:rPr>
          <w:spacing w:val="-4"/>
        </w:rPr>
        <w:t xml:space="preserve"> </w:t>
      </w:r>
      <w:r>
        <w:t>las</w:t>
      </w:r>
      <w:r>
        <w:rPr>
          <w:spacing w:val="-4"/>
        </w:rPr>
        <w:t xml:space="preserve"> </w:t>
      </w:r>
      <w:r>
        <w:t>instituciones</w:t>
      </w:r>
      <w:r>
        <w:rPr>
          <w:spacing w:val="-10"/>
        </w:rPr>
        <w:t xml:space="preserve"> </w:t>
      </w:r>
      <w:r>
        <w:t>encargadas</w:t>
      </w:r>
      <w:r>
        <w:rPr>
          <w:spacing w:val="-10"/>
        </w:rPr>
        <w:t xml:space="preserve"> </w:t>
      </w:r>
      <w:r>
        <w:t>de</w:t>
      </w:r>
      <w:r>
        <w:rPr>
          <w:spacing w:val="-9"/>
        </w:rPr>
        <w:t xml:space="preserve"> </w:t>
      </w:r>
      <w:r>
        <w:t>contribuir</w:t>
      </w:r>
      <w:r>
        <w:rPr>
          <w:spacing w:val="-9"/>
        </w:rPr>
        <w:t xml:space="preserve"> </w:t>
      </w:r>
      <w:r>
        <w:t>a</w:t>
      </w:r>
      <w:r>
        <w:rPr>
          <w:spacing w:val="-10"/>
        </w:rPr>
        <w:t xml:space="preserve"> </w:t>
      </w:r>
      <w:r>
        <w:t>un</w:t>
      </w:r>
      <w:r>
        <w:rPr>
          <w:spacing w:val="-9"/>
        </w:rPr>
        <w:t xml:space="preserve"> </w:t>
      </w:r>
      <w:r>
        <w:t>entorno</w:t>
      </w:r>
      <w:r>
        <w:rPr>
          <w:spacing w:val="-9"/>
        </w:rPr>
        <w:t xml:space="preserve"> </w:t>
      </w:r>
      <w:r>
        <w:t>predecible</w:t>
      </w:r>
      <w:r>
        <w:rPr>
          <w:spacing w:val="-10"/>
        </w:rPr>
        <w:t xml:space="preserve"> </w:t>
      </w:r>
      <w:r>
        <w:t xml:space="preserve">para las decisiones de consumo, ahorro, inversión y fijación de </w:t>
      </w:r>
      <w:r>
        <w:rPr>
          <w:spacing w:val="-2"/>
        </w:rPr>
        <w:t>precios.</w:t>
      </w:r>
    </w:p>
    <w:p w14:paraId="3A3C4F93" w14:textId="77777777" w:rsidR="00395D39" w:rsidRDefault="005927D2">
      <w:pPr>
        <w:pStyle w:val="Textoindependiente"/>
        <w:spacing w:line="273" w:lineRule="auto"/>
        <w:ind w:left="53" w:right="31"/>
      </w:pPr>
      <w:r>
        <w:t xml:space="preserve">Conforme se consolidó esta visión, se evidenció que la </w:t>
      </w:r>
      <w:r>
        <w:rPr>
          <w:spacing w:val="-2"/>
        </w:rPr>
        <w:t>capacidad</w:t>
      </w:r>
      <w:r>
        <w:rPr>
          <w:spacing w:val="-6"/>
        </w:rPr>
        <w:t xml:space="preserve"> </w:t>
      </w:r>
      <w:r>
        <w:rPr>
          <w:spacing w:val="-2"/>
        </w:rPr>
        <w:t>de</w:t>
      </w:r>
      <w:r>
        <w:rPr>
          <w:spacing w:val="-6"/>
        </w:rPr>
        <w:t xml:space="preserve"> </w:t>
      </w:r>
      <w:r>
        <w:rPr>
          <w:spacing w:val="-2"/>
        </w:rPr>
        <w:t>la</w:t>
      </w:r>
      <w:r>
        <w:rPr>
          <w:spacing w:val="-6"/>
        </w:rPr>
        <w:t xml:space="preserve"> </w:t>
      </w:r>
      <w:r>
        <w:rPr>
          <w:spacing w:val="-2"/>
        </w:rPr>
        <w:t>política</w:t>
      </w:r>
      <w:r>
        <w:rPr>
          <w:spacing w:val="-6"/>
        </w:rPr>
        <w:t xml:space="preserve"> </w:t>
      </w:r>
      <w:r>
        <w:rPr>
          <w:spacing w:val="-2"/>
        </w:rPr>
        <w:t>monetaria</w:t>
      </w:r>
      <w:r>
        <w:rPr>
          <w:spacing w:val="-6"/>
        </w:rPr>
        <w:t xml:space="preserve"> </w:t>
      </w:r>
      <w:r>
        <w:rPr>
          <w:spacing w:val="-2"/>
        </w:rPr>
        <w:t>para</w:t>
      </w:r>
      <w:r>
        <w:rPr>
          <w:spacing w:val="-6"/>
        </w:rPr>
        <w:t xml:space="preserve"> </w:t>
      </w:r>
      <w:r>
        <w:rPr>
          <w:spacing w:val="-2"/>
        </w:rPr>
        <w:t>cumplir</w:t>
      </w:r>
      <w:r>
        <w:rPr>
          <w:spacing w:val="-6"/>
        </w:rPr>
        <w:t xml:space="preserve"> </w:t>
      </w:r>
      <w:r>
        <w:rPr>
          <w:spacing w:val="-2"/>
        </w:rPr>
        <w:t>ese</w:t>
      </w:r>
      <w:r>
        <w:rPr>
          <w:spacing w:val="-6"/>
        </w:rPr>
        <w:t xml:space="preserve"> </w:t>
      </w:r>
      <w:r>
        <w:rPr>
          <w:spacing w:val="-2"/>
        </w:rPr>
        <w:t xml:space="preserve">cometido </w:t>
      </w:r>
      <w:r>
        <w:t>no</w:t>
      </w:r>
      <w:r>
        <w:rPr>
          <w:spacing w:val="15"/>
        </w:rPr>
        <w:t xml:space="preserve"> </w:t>
      </w:r>
      <w:r>
        <w:t>se</w:t>
      </w:r>
      <w:r>
        <w:rPr>
          <w:spacing w:val="15"/>
        </w:rPr>
        <w:t xml:space="preserve"> </w:t>
      </w:r>
      <w:r>
        <w:t>circunscribe</w:t>
      </w:r>
      <w:r>
        <w:rPr>
          <w:spacing w:val="15"/>
        </w:rPr>
        <w:t xml:space="preserve"> </w:t>
      </w:r>
      <w:r>
        <w:t>al</w:t>
      </w:r>
      <w:r>
        <w:rPr>
          <w:spacing w:val="15"/>
        </w:rPr>
        <w:t xml:space="preserve"> </w:t>
      </w:r>
      <w:r>
        <w:t>uso</w:t>
      </w:r>
      <w:r>
        <w:rPr>
          <w:spacing w:val="16"/>
        </w:rPr>
        <w:t xml:space="preserve"> </w:t>
      </w:r>
      <w:r>
        <w:t>de</w:t>
      </w:r>
      <w:r>
        <w:rPr>
          <w:spacing w:val="15"/>
        </w:rPr>
        <w:t xml:space="preserve"> </w:t>
      </w:r>
      <w:r>
        <w:t>instrumentos</w:t>
      </w:r>
      <w:r>
        <w:rPr>
          <w:spacing w:val="16"/>
        </w:rPr>
        <w:t xml:space="preserve"> </w:t>
      </w:r>
      <w:r>
        <w:t>de</w:t>
      </w:r>
      <w:r>
        <w:rPr>
          <w:spacing w:val="15"/>
        </w:rPr>
        <w:t xml:space="preserve"> </w:t>
      </w:r>
      <w:r>
        <w:t>política,</w:t>
      </w:r>
      <w:r>
        <w:rPr>
          <w:spacing w:val="19"/>
        </w:rPr>
        <w:t xml:space="preserve"> </w:t>
      </w:r>
      <w:r>
        <w:rPr>
          <w:spacing w:val="-4"/>
        </w:rPr>
        <w:t>sino</w:t>
      </w:r>
    </w:p>
    <w:p w14:paraId="36C589AD" w14:textId="77777777" w:rsidR="00395D39" w:rsidRDefault="005927D2">
      <w:pPr>
        <w:pStyle w:val="Textoindependiente"/>
        <w:spacing w:before="3" w:line="273" w:lineRule="auto"/>
        <w:ind w:left="53" w:right="14"/>
      </w:pPr>
      <w:r>
        <w:t>-fundamentalmente- de la credibilidad con que la autoridad monetaria</w:t>
      </w:r>
      <w:r>
        <w:rPr>
          <w:spacing w:val="-8"/>
        </w:rPr>
        <w:t xml:space="preserve"> </w:t>
      </w:r>
      <w:r>
        <w:t>logra</w:t>
      </w:r>
      <w:r>
        <w:rPr>
          <w:spacing w:val="-8"/>
        </w:rPr>
        <w:t xml:space="preserve"> </w:t>
      </w:r>
      <w:r>
        <w:t>influir</w:t>
      </w:r>
      <w:r>
        <w:rPr>
          <w:spacing w:val="-8"/>
        </w:rPr>
        <w:t xml:space="preserve"> </w:t>
      </w:r>
      <w:r>
        <w:t>sobre</w:t>
      </w:r>
      <w:r>
        <w:rPr>
          <w:spacing w:val="-8"/>
        </w:rPr>
        <w:t xml:space="preserve"> </w:t>
      </w:r>
      <w:r>
        <w:t>las</w:t>
      </w:r>
      <w:r>
        <w:rPr>
          <w:spacing w:val="-8"/>
        </w:rPr>
        <w:t xml:space="preserve"> </w:t>
      </w:r>
      <w:r>
        <w:t>expectativas</w:t>
      </w:r>
      <w:r>
        <w:rPr>
          <w:spacing w:val="-8"/>
        </w:rPr>
        <w:t xml:space="preserve"> </w:t>
      </w:r>
      <w:r>
        <w:t>de</w:t>
      </w:r>
      <w:r>
        <w:rPr>
          <w:spacing w:val="-8"/>
        </w:rPr>
        <w:t xml:space="preserve"> </w:t>
      </w:r>
      <w:r>
        <w:t>los</w:t>
      </w:r>
      <w:r>
        <w:rPr>
          <w:spacing w:val="-8"/>
        </w:rPr>
        <w:t xml:space="preserve"> </w:t>
      </w:r>
      <w:r>
        <w:t>agentes; en</w:t>
      </w:r>
      <w:r>
        <w:rPr>
          <w:spacing w:val="-1"/>
        </w:rPr>
        <w:t xml:space="preserve"> </w:t>
      </w:r>
      <w:r>
        <w:t>este</w:t>
      </w:r>
      <w:r>
        <w:rPr>
          <w:spacing w:val="-1"/>
        </w:rPr>
        <w:t xml:space="preserve"> </w:t>
      </w:r>
      <w:r>
        <w:t>sentido,</w:t>
      </w:r>
      <w:r>
        <w:rPr>
          <w:spacing w:val="-1"/>
        </w:rPr>
        <w:t xml:space="preserve"> </w:t>
      </w:r>
      <w:r>
        <w:t>Mishkin</w:t>
      </w:r>
      <w:r>
        <w:rPr>
          <w:spacing w:val="-1"/>
        </w:rPr>
        <w:t xml:space="preserve"> </w:t>
      </w:r>
      <w:r>
        <w:t>(2007)</w:t>
      </w:r>
      <w:r>
        <w:rPr>
          <w:spacing w:val="-1"/>
        </w:rPr>
        <w:t xml:space="preserve"> </w:t>
      </w:r>
      <w:r>
        <w:t>arguye</w:t>
      </w:r>
      <w:r>
        <w:rPr>
          <w:spacing w:val="-1"/>
        </w:rPr>
        <w:t xml:space="preserve"> </w:t>
      </w:r>
      <w:r>
        <w:t>que</w:t>
      </w:r>
      <w:r>
        <w:rPr>
          <w:spacing w:val="-1"/>
        </w:rPr>
        <w:t xml:space="preserve"> </w:t>
      </w:r>
      <w:r>
        <w:t>las</w:t>
      </w:r>
      <w:r>
        <w:rPr>
          <w:spacing w:val="-1"/>
        </w:rPr>
        <w:t xml:space="preserve"> </w:t>
      </w:r>
      <w:r>
        <w:t>expectativas son críticas para los resultados de la política monetaria y que una ancla nominal sólida constituye un elemento clave para obtener buenos resultados macroeconómicos, de esa cuenta,</w:t>
      </w:r>
      <w:r>
        <w:rPr>
          <w:spacing w:val="-13"/>
        </w:rPr>
        <w:t xml:space="preserve"> </w:t>
      </w:r>
      <w:r>
        <w:t>que</w:t>
      </w:r>
      <w:r>
        <w:rPr>
          <w:spacing w:val="-12"/>
        </w:rPr>
        <w:t xml:space="preserve"> </w:t>
      </w:r>
      <w:r>
        <w:t>la</w:t>
      </w:r>
      <w:r>
        <w:rPr>
          <w:spacing w:val="-13"/>
        </w:rPr>
        <w:t xml:space="preserve"> </w:t>
      </w:r>
      <w:r>
        <w:t>credibilidad</w:t>
      </w:r>
      <w:r>
        <w:rPr>
          <w:spacing w:val="-12"/>
        </w:rPr>
        <w:t xml:space="preserve"> </w:t>
      </w:r>
      <w:r>
        <w:t>del</w:t>
      </w:r>
      <w:r>
        <w:rPr>
          <w:spacing w:val="-13"/>
        </w:rPr>
        <w:t xml:space="preserve"> </w:t>
      </w:r>
      <w:r>
        <w:t>banco</w:t>
      </w:r>
      <w:r>
        <w:rPr>
          <w:spacing w:val="-12"/>
        </w:rPr>
        <w:t xml:space="preserve"> </w:t>
      </w:r>
      <w:r>
        <w:t>central</w:t>
      </w:r>
      <w:r>
        <w:rPr>
          <w:spacing w:val="-13"/>
        </w:rPr>
        <w:t xml:space="preserve"> </w:t>
      </w:r>
      <w:r>
        <w:t>no</w:t>
      </w:r>
      <w:r>
        <w:rPr>
          <w:spacing w:val="-12"/>
        </w:rPr>
        <w:t xml:space="preserve"> </w:t>
      </w:r>
      <w:r>
        <w:t>constituya</w:t>
      </w:r>
      <w:r>
        <w:rPr>
          <w:spacing w:val="-13"/>
        </w:rPr>
        <w:t xml:space="preserve"> </w:t>
      </w:r>
      <w:r>
        <w:t>un elemento</w:t>
      </w:r>
      <w:r>
        <w:rPr>
          <w:spacing w:val="-10"/>
        </w:rPr>
        <w:t xml:space="preserve"> </w:t>
      </w:r>
      <w:r>
        <w:t>secundario,</w:t>
      </w:r>
      <w:r>
        <w:rPr>
          <w:spacing w:val="-10"/>
        </w:rPr>
        <w:t xml:space="preserve"> </w:t>
      </w:r>
      <w:r>
        <w:t>sino</w:t>
      </w:r>
      <w:r>
        <w:rPr>
          <w:spacing w:val="-10"/>
        </w:rPr>
        <w:t xml:space="preserve"> </w:t>
      </w:r>
      <w:r>
        <w:t>un</w:t>
      </w:r>
      <w:r>
        <w:rPr>
          <w:spacing w:val="-9"/>
        </w:rPr>
        <w:t xml:space="preserve"> </w:t>
      </w:r>
      <w:r>
        <w:t>rasgo</w:t>
      </w:r>
      <w:r>
        <w:rPr>
          <w:spacing w:val="-10"/>
        </w:rPr>
        <w:t xml:space="preserve"> </w:t>
      </w:r>
      <w:r>
        <w:t>esencial</w:t>
      </w:r>
      <w:r>
        <w:rPr>
          <w:spacing w:val="-10"/>
        </w:rPr>
        <w:t xml:space="preserve"> </w:t>
      </w:r>
      <w:r>
        <w:t>de</w:t>
      </w:r>
      <w:r>
        <w:rPr>
          <w:spacing w:val="-10"/>
        </w:rPr>
        <w:t xml:space="preserve"> </w:t>
      </w:r>
      <w:r>
        <w:t>la</w:t>
      </w:r>
      <w:r>
        <w:rPr>
          <w:spacing w:val="-9"/>
        </w:rPr>
        <w:t xml:space="preserve"> </w:t>
      </w:r>
      <w:r>
        <w:t>eficacia</w:t>
      </w:r>
      <w:r>
        <w:rPr>
          <w:spacing w:val="-10"/>
        </w:rPr>
        <w:t xml:space="preserve"> </w:t>
      </w:r>
      <w:r>
        <w:t>de la política monetaria.</w:t>
      </w:r>
    </w:p>
    <w:p w14:paraId="533F926E" w14:textId="76B773BC" w:rsidR="00395D39" w:rsidRDefault="005927D2">
      <w:pPr>
        <w:pStyle w:val="Textoindependiente"/>
        <w:spacing w:before="47" w:line="273" w:lineRule="auto"/>
        <w:ind w:left="47" w:firstLine="346"/>
      </w:pPr>
      <w:r>
        <w:t>En este marco, surgió el Esquema de Metas Explícitas de Inflación (EMEI) como una respuesta institucional a la necesidad</w:t>
      </w:r>
      <w:r>
        <w:rPr>
          <w:spacing w:val="-9"/>
        </w:rPr>
        <w:t xml:space="preserve"> </w:t>
      </w:r>
      <w:r>
        <w:t>de</w:t>
      </w:r>
      <w:r>
        <w:rPr>
          <w:spacing w:val="-9"/>
        </w:rPr>
        <w:t xml:space="preserve"> </w:t>
      </w:r>
      <w:r>
        <w:t>dotar</w:t>
      </w:r>
      <w:r>
        <w:rPr>
          <w:spacing w:val="-9"/>
        </w:rPr>
        <w:t xml:space="preserve"> </w:t>
      </w:r>
      <w:r>
        <w:t>a</w:t>
      </w:r>
      <w:r>
        <w:rPr>
          <w:spacing w:val="-9"/>
        </w:rPr>
        <w:t xml:space="preserve"> </w:t>
      </w:r>
      <w:r>
        <w:t>la</w:t>
      </w:r>
      <w:r>
        <w:rPr>
          <w:spacing w:val="-9"/>
        </w:rPr>
        <w:t xml:space="preserve"> </w:t>
      </w:r>
      <w:r>
        <w:t>política</w:t>
      </w:r>
      <w:r>
        <w:rPr>
          <w:spacing w:val="-9"/>
        </w:rPr>
        <w:t xml:space="preserve"> </w:t>
      </w:r>
      <w:r>
        <w:t>monetaria</w:t>
      </w:r>
      <w:r>
        <w:rPr>
          <w:spacing w:val="-9"/>
        </w:rPr>
        <w:t xml:space="preserve"> </w:t>
      </w:r>
      <w:r>
        <w:t>de</w:t>
      </w:r>
      <w:r>
        <w:rPr>
          <w:spacing w:val="-9"/>
        </w:rPr>
        <w:t xml:space="preserve"> </w:t>
      </w:r>
      <w:r>
        <w:t>mayor</w:t>
      </w:r>
      <w:r>
        <w:rPr>
          <w:spacing w:val="-9"/>
        </w:rPr>
        <w:t xml:space="preserve"> </w:t>
      </w:r>
      <w:r>
        <w:t xml:space="preserve">claridad, disciplina y credibilidad, el cual, como lo sostiene Mishkin </w:t>
      </w:r>
      <w:r>
        <w:rPr>
          <w:spacing w:val="-2"/>
        </w:rPr>
        <w:t>(2007)</w:t>
      </w:r>
      <w:r>
        <w:rPr>
          <w:spacing w:val="-13"/>
        </w:rPr>
        <w:t xml:space="preserve"> </w:t>
      </w:r>
      <w:r>
        <w:rPr>
          <w:spacing w:val="-2"/>
        </w:rPr>
        <w:t>descansa</w:t>
      </w:r>
      <w:r>
        <w:rPr>
          <w:spacing w:val="-10"/>
        </w:rPr>
        <w:t xml:space="preserve"> </w:t>
      </w:r>
      <w:r>
        <w:rPr>
          <w:spacing w:val="-2"/>
        </w:rPr>
        <w:t>en</w:t>
      </w:r>
      <w:r>
        <w:rPr>
          <w:spacing w:val="-11"/>
        </w:rPr>
        <w:t xml:space="preserve"> </w:t>
      </w:r>
      <w:r>
        <w:rPr>
          <w:spacing w:val="-2"/>
        </w:rPr>
        <w:t>el</w:t>
      </w:r>
      <w:r>
        <w:rPr>
          <w:spacing w:val="-10"/>
        </w:rPr>
        <w:t xml:space="preserve"> </w:t>
      </w:r>
      <w:r>
        <w:rPr>
          <w:spacing w:val="-2"/>
        </w:rPr>
        <w:t>compromiso</w:t>
      </w:r>
      <w:r>
        <w:rPr>
          <w:spacing w:val="-11"/>
        </w:rPr>
        <w:t xml:space="preserve"> </w:t>
      </w:r>
      <w:r>
        <w:rPr>
          <w:spacing w:val="-2"/>
        </w:rPr>
        <w:t>institucional</w:t>
      </w:r>
      <w:r>
        <w:rPr>
          <w:spacing w:val="-10"/>
        </w:rPr>
        <w:t xml:space="preserve"> </w:t>
      </w:r>
      <w:r>
        <w:rPr>
          <w:spacing w:val="-2"/>
        </w:rPr>
        <w:t>con</w:t>
      </w:r>
      <w:r>
        <w:rPr>
          <w:spacing w:val="-11"/>
        </w:rPr>
        <w:t xml:space="preserve"> </w:t>
      </w:r>
      <w:r>
        <w:rPr>
          <w:spacing w:val="-2"/>
        </w:rPr>
        <w:t>la</w:t>
      </w:r>
      <w:r>
        <w:rPr>
          <w:spacing w:val="-10"/>
        </w:rPr>
        <w:t xml:space="preserve"> </w:t>
      </w:r>
      <w:r>
        <w:rPr>
          <w:spacing w:val="-2"/>
        </w:rPr>
        <w:t>estabil</w:t>
      </w:r>
      <w:r>
        <w:t>idad</w:t>
      </w:r>
      <w:r>
        <w:rPr>
          <w:spacing w:val="-9"/>
        </w:rPr>
        <w:t xml:space="preserve"> </w:t>
      </w:r>
      <w:r>
        <w:t>de</w:t>
      </w:r>
      <w:r>
        <w:rPr>
          <w:spacing w:val="-9"/>
        </w:rPr>
        <w:t xml:space="preserve"> </w:t>
      </w:r>
      <w:r>
        <w:t>precios</w:t>
      </w:r>
      <w:r>
        <w:rPr>
          <w:spacing w:val="-9"/>
        </w:rPr>
        <w:t xml:space="preserve"> </w:t>
      </w:r>
      <w:r>
        <w:t>como</w:t>
      </w:r>
      <w:r>
        <w:rPr>
          <w:spacing w:val="-9"/>
        </w:rPr>
        <w:t xml:space="preserve"> </w:t>
      </w:r>
      <w:r>
        <w:t>objetivo</w:t>
      </w:r>
      <w:r>
        <w:rPr>
          <w:spacing w:val="-9"/>
        </w:rPr>
        <w:t xml:space="preserve"> </w:t>
      </w:r>
      <w:r>
        <w:t>primordial</w:t>
      </w:r>
      <w:r>
        <w:rPr>
          <w:spacing w:val="-9"/>
        </w:rPr>
        <w:t xml:space="preserve"> </w:t>
      </w:r>
      <w:r>
        <w:t>de</w:t>
      </w:r>
      <w:r>
        <w:rPr>
          <w:spacing w:val="-9"/>
        </w:rPr>
        <w:t xml:space="preserve"> </w:t>
      </w:r>
      <w:r>
        <w:t>largo</w:t>
      </w:r>
      <w:r>
        <w:rPr>
          <w:spacing w:val="-9"/>
        </w:rPr>
        <w:t xml:space="preserve"> </w:t>
      </w:r>
      <w:r>
        <w:t>plazo</w:t>
      </w:r>
      <w:r>
        <w:rPr>
          <w:spacing w:val="-9"/>
        </w:rPr>
        <w:t xml:space="preserve"> </w:t>
      </w:r>
      <w:r>
        <w:t>y</w:t>
      </w:r>
      <w:r>
        <w:rPr>
          <w:spacing w:val="-9"/>
        </w:rPr>
        <w:t xml:space="preserve"> </w:t>
      </w:r>
      <w:r>
        <w:t xml:space="preserve">en </w:t>
      </w:r>
      <w:r>
        <w:rPr>
          <w:spacing w:val="-2"/>
        </w:rPr>
        <w:t xml:space="preserve">una estrategia de política monetaria con mayor transparencia, </w:t>
      </w:r>
      <w:r>
        <w:t>comunicación y rendición de cuentas; por tanto, bajo esta lógica, el EMEI no debe entenderse solo como un arreglo operativo,</w:t>
      </w:r>
      <w:r>
        <w:rPr>
          <w:spacing w:val="-11"/>
        </w:rPr>
        <w:t xml:space="preserve"> </w:t>
      </w:r>
      <w:r>
        <w:t>sino</w:t>
      </w:r>
      <w:r>
        <w:rPr>
          <w:spacing w:val="-11"/>
        </w:rPr>
        <w:t xml:space="preserve"> </w:t>
      </w:r>
      <w:r>
        <w:t>como</w:t>
      </w:r>
      <w:r>
        <w:rPr>
          <w:spacing w:val="-11"/>
        </w:rPr>
        <w:t xml:space="preserve"> </w:t>
      </w:r>
      <w:r>
        <w:t>un</w:t>
      </w:r>
      <w:r>
        <w:rPr>
          <w:spacing w:val="-11"/>
        </w:rPr>
        <w:t xml:space="preserve"> </w:t>
      </w:r>
      <w:r>
        <w:t>marco</w:t>
      </w:r>
      <w:r>
        <w:rPr>
          <w:spacing w:val="-11"/>
        </w:rPr>
        <w:t xml:space="preserve"> </w:t>
      </w:r>
      <w:r>
        <w:t>institucional</w:t>
      </w:r>
      <w:r>
        <w:rPr>
          <w:spacing w:val="-11"/>
        </w:rPr>
        <w:t xml:space="preserve"> </w:t>
      </w:r>
      <w:r>
        <w:t>orientado</w:t>
      </w:r>
      <w:r>
        <w:rPr>
          <w:spacing w:val="-11"/>
        </w:rPr>
        <w:t xml:space="preserve"> </w:t>
      </w:r>
      <w:r>
        <w:t>a</w:t>
      </w:r>
      <w:r>
        <w:rPr>
          <w:spacing w:val="-11"/>
        </w:rPr>
        <w:t xml:space="preserve"> </w:t>
      </w:r>
      <w:r>
        <w:t>fortalecer</w:t>
      </w:r>
      <w:r>
        <w:rPr>
          <w:spacing w:val="-12"/>
        </w:rPr>
        <w:t xml:space="preserve"> </w:t>
      </w:r>
      <w:r>
        <w:t>la</w:t>
      </w:r>
      <w:r>
        <w:rPr>
          <w:spacing w:val="-12"/>
        </w:rPr>
        <w:t xml:space="preserve"> </w:t>
      </w:r>
      <w:r>
        <w:t>credibilidad</w:t>
      </w:r>
      <w:r>
        <w:rPr>
          <w:spacing w:val="-12"/>
        </w:rPr>
        <w:t xml:space="preserve"> </w:t>
      </w:r>
      <w:r>
        <w:t>del</w:t>
      </w:r>
      <w:r>
        <w:rPr>
          <w:spacing w:val="-12"/>
        </w:rPr>
        <w:t xml:space="preserve"> </w:t>
      </w:r>
      <w:r>
        <w:t>banco</w:t>
      </w:r>
      <w:r>
        <w:rPr>
          <w:spacing w:val="-12"/>
        </w:rPr>
        <w:t xml:space="preserve"> </w:t>
      </w:r>
      <w:r>
        <w:t>central</w:t>
      </w:r>
      <w:r>
        <w:rPr>
          <w:spacing w:val="-12"/>
        </w:rPr>
        <w:t xml:space="preserve"> </w:t>
      </w:r>
      <w:r>
        <w:t>y</w:t>
      </w:r>
      <w:r>
        <w:rPr>
          <w:spacing w:val="-12"/>
        </w:rPr>
        <w:t xml:space="preserve"> </w:t>
      </w:r>
      <w:r>
        <w:t>a</w:t>
      </w:r>
      <w:r>
        <w:rPr>
          <w:spacing w:val="-12"/>
        </w:rPr>
        <w:t xml:space="preserve"> </w:t>
      </w:r>
      <w:r>
        <w:t>guiar</w:t>
      </w:r>
      <w:r>
        <w:rPr>
          <w:spacing w:val="-12"/>
        </w:rPr>
        <w:t xml:space="preserve"> </w:t>
      </w:r>
      <w:r>
        <w:t>la</w:t>
      </w:r>
      <w:r>
        <w:rPr>
          <w:spacing w:val="-12"/>
        </w:rPr>
        <w:t xml:space="preserve"> </w:t>
      </w:r>
      <w:r>
        <w:t>formación de expectativas inflacionarias de manera consistente con la meta oficial.</w:t>
      </w:r>
    </w:p>
    <w:p w14:paraId="48E164F8" w14:textId="77777777" w:rsidR="00395D39" w:rsidRDefault="005927D2">
      <w:pPr>
        <w:pStyle w:val="Textoindependiente"/>
        <w:spacing w:before="51" w:line="273" w:lineRule="auto"/>
        <w:ind w:left="53" w:right="31"/>
      </w:pPr>
      <w:r>
        <w:t>En</w:t>
      </w:r>
      <w:r>
        <w:rPr>
          <w:spacing w:val="-8"/>
        </w:rPr>
        <w:t xml:space="preserve"> </w:t>
      </w:r>
      <w:r>
        <w:t>la</w:t>
      </w:r>
      <w:r>
        <w:rPr>
          <w:spacing w:val="-8"/>
        </w:rPr>
        <w:t xml:space="preserve"> </w:t>
      </w:r>
      <w:r>
        <w:t>visión</w:t>
      </w:r>
      <w:r>
        <w:rPr>
          <w:spacing w:val="-8"/>
        </w:rPr>
        <w:t xml:space="preserve"> </w:t>
      </w:r>
      <w:r>
        <w:t>de</w:t>
      </w:r>
      <w:r>
        <w:rPr>
          <w:spacing w:val="-8"/>
        </w:rPr>
        <w:t xml:space="preserve"> </w:t>
      </w:r>
      <w:r>
        <w:t>Kose</w:t>
      </w:r>
      <w:r>
        <w:rPr>
          <w:spacing w:val="-8"/>
        </w:rPr>
        <w:t xml:space="preserve"> </w:t>
      </w:r>
      <w:r>
        <w:t>et</w:t>
      </w:r>
      <w:r>
        <w:rPr>
          <w:spacing w:val="-8"/>
        </w:rPr>
        <w:t xml:space="preserve"> </w:t>
      </w:r>
      <w:r>
        <w:t>al. (2019)</w:t>
      </w:r>
      <w:r>
        <w:rPr>
          <w:spacing w:val="-8"/>
        </w:rPr>
        <w:t xml:space="preserve"> </w:t>
      </w:r>
      <w:r>
        <w:t>la</w:t>
      </w:r>
      <w:r>
        <w:rPr>
          <w:spacing w:val="-8"/>
        </w:rPr>
        <w:t xml:space="preserve"> </w:t>
      </w:r>
      <w:r>
        <w:t>importancia</w:t>
      </w:r>
      <w:r>
        <w:rPr>
          <w:spacing w:val="-8"/>
        </w:rPr>
        <w:t xml:space="preserve"> </w:t>
      </w:r>
      <w:r>
        <w:t>de</w:t>
      </w:r>
      <w:r>
        <w:rPr>
          <w:spacing w:val="-8"/>
        </w:rPr>
        <w:t xml:space="preserve"> </w:t>
      </w:r>
      <w:r>
        <w:t xml:space="preserve">este </w:t>
      </w:r>
      <w:r>
        <w:rPr>
          <w:spacing w:val="-2"/>
        </w:rPr>
        <w:t>enfoque</w:t>
      </w:r>
      <w:r>
        <w:rPr>
          <w:spacing w:val="-6"/>
        </w:rPr>
        <w:t xml:space="preserve"> </w:t>
      </w:r>
      <w:r>
        <w:rPr>
          <w:spacing w:val="-2"/>
        </w:rPr>
        <w:t>es</w:t>
      </w:r>
      <w:r>
        <w:rPr>
          <w:spacing w:val="-6"/>
        </w:rPr>
        <w:t xml:space="preserve"> </w:t>
      </w:r>
      <w:r>
        <w:rPr>
          <w:spacing w:val="-2"/>
        </w:rPr>
        <w:t>aún</w:t>
      </w:r>
      <w:r>
        <w:rPr>
          <w:spacing w:val="-6"/>
        </w:rPr>
        <w:t xml:space="preserve"> </w:t>
      </w:r>
      <w:r>
        <w:rPr>
          <w:spacing w:val="-2"/>
        </w:rPr>
        <w:t>mayor</w:t>
      </w:r>
      <w:r>
        <w:rPr>
          <w:spacing w:val="-6"/>
        </w:rPr>
        <w:t xml:space="preserve"> </w:t>
      </w:r>
      <w:r>
        <w:rPr>
          <w:spacing w:val="-2"/>
        </w:rPr>
        <w:t>en</w:t>
      </w:r>
      <w:r>
        <w:rPr>
          <w:spacing w:val="-6"/>
        </w:rPr>
        <w:t xml:space="preserve"> </w:t>
      </w:r>
      <w:r>
        <w:rPr>
          <w:spacing w:val="-2"/>
        </w:rPr>
        <w:t>economías</w:t>
      </w:r>
      <w:r>
        <w:rPr>
          <w:spacing w:val="-6"/>
        </w:rPr>
        <w:t xml:space="preserve"> </w:t>
      </w:r>
      <w:r>
        <w:rPr>
          <w:spacing w:val="-2"/>
        </w:rPr>
        <w:t>emergentes,</w:t>
      </w:r>
      <w:r>
        <w:rPr>
          <w:spacing w:val="-6"/>
        </w:rPr>
        <w:t xml:space="preserve"> </w:t>
      </w:r>
      <w:r>
        <w:rPr>
          <w:spacing w:val="-2"/>
        </w:rPr>
        <w:t xml:space="preserve">subrayando </w:t>
      </w:r>
      <w:r>
        <w:t>que</w:t>
      </w:r>
      <w:r>
        <w:rPr>
          <w:spacing w:val="-3"/>
        </w:rPr>
        <w:t xml:space="preserve"> </w:t>
      </w:r>
      <w:r>
        <w:t>las</w:t>
      </w:r>
      <w:r>
        <w:rPr>
          <w:spacing w:val="-3"/>
        </w:rPr>
        <w:t xml:space="preserve"> </w:t>
      </w:r>
      <w:r>
        <w:t>expectativas</w:t>
      </w:r>
      <w:r>
        <w:rPr>
          <w:spacing w:val="-3"/>
        </w:rPr>
        <w:t xml:space="preserve"> </w:t>
      </w:r>
      <w:r>
        <w:t>inflacionarias</w:t>
      </w:r>
      <w:r>
        <w:rPr>
          <w:spacing w:val="-3"/>
        </w:rPr>
        <w:t xml:space="preserve"> </w:t>
      </w:r>
      <w:r>
        <w:t>cumplen</w:t>
      </w:r>
      <w:r>
        <w:rPr>
          <w:spacing w:val="-3"/>
        </w:rPr>
        <w:t xml:space="preserve"> </w:t>
      </w:r>
      <w:r>
        <w:t>un</w:t>
      </w:r>
      <w:r>
        <w:rPr>
          <w:spacing w:val="-3"/>
        </w:rPr>
        <w:t xml:space="preserve"> </w:t>
      </w:r>
      <w:r>
        <w:t>papel</w:t>
      </w:r>
      <w:r>
        <w:rPr>
          <w:spacing w:val="-3"/>
        </w:rPr>
        <w:t xml:space="preserve"> </w:t>
      </w:r>
      <w:r>
        <w:t xml:space="preserve">crítico </w:t>
      </w:r>
      <w:r>
        <w:rPr>
          <w:spacing w:val="-2"/>
        </w:rPr>
        <w:t>en</w:t>
      </w:r>
      <w:r>
        <w:rPr>
          <w:spacing w:val="-11"/>
        </w:rPr>
        <w:t xml:space="preserve"> </w:t>
      </w:r>
      <w:r>
        <w:rPr>
          <w:spacing w:val="-2"/>
        </w:rPr>
        <w:t>la</w:t>
      </w:r>
      <w:r>
        <w:rPr>
          <w:spacing w:val="-10"/>
        </w:rPr>
        <w:t xml:space="preserve"> </w:t>
      </w:r>
      <w:r>
        <w:rPr>
          <w:spacing w:val="-2"/>
        </w:rPr>
        <w:t>implementación</w:t>
      </w:r>
      <w:r>
        <w:rPr>
          <w:spacing w:val="-11"/>
        </w:rPr>
        <w:t xml:space="preserve"> </w:t>
      </w:r>
      <w:r>
        <w:rPr>
          <w:spacing w:val="-2"/>
        </w:rPr>
        <w:t>efectiva</w:t>
      </w:r>
      <w:r>
        <w:rPr>
          <w:spacing w:val="-10"/>
        </w:rPr>
        <w:t xml:space="preserve"> </w:t>
      </w:r>
      <w:r>
        <w:rPr>
          <w:spacing w:val="-2"/>
        </w:rPr>
        <w:t>de</w:t>
      </w:r>
      <w:r>
        <w:rPr>
          <w:spacing w:val="-11"/>
        </w:rPr>
        <w:t xml:space="preserve"> </w:t>
      </w:r>
      <w:r>
        <w:rPr>
          <w:spacing w:val="-2"/>
        </w:rPr>
        <w:t>la</w:t>
      </w:r>
      <w:r>
        <w:rPr>
          <w:spacing w:val="-10"/>
        </w:rPr>
        <w:t xml:space="preserve"> </w:t>
      </w:r>
      <w:r>
        <w:rPr>
          <w:spacing w:val="-2"/>
        </w:rPr>
        <w:t>política</w:t>
      </w:r>
      <w:r>
        <w:rPr>
          <w:spacing w:val="-11"/>
        </w:rPr>
        <w:t xml:space="preserve"> </w:t>
      </w:r>
      <w:r>
        <w:rPr>
          <w:spacing w:val="-2"/>
        </w:rPr>
        <w:t>monetaria</w:t>
      </w:r>
      <w:r>
        <w:rPr>
          <w:spacing w:val="-10"/>
        </w:rPr>
        <w:t xml:space="preserve"> </w:t>
      </w:r>
      <w:r>
        <w:rPr>
          <w:spacing w:val="-2"/>
        </w:rPr>
        <w:t xml:space="preserve">porque </w:t>
      </w:r>
      <w:r>
        <w:t>influyen</w:t>
      </w:r>
      <w:r>
        <w:rPr>
          <w:spacing w:val="11"/>
        </w:rPr>
        <w:t xml:space="preserve"> </w:t>
      </w:r>
      <w:r>
        <w:t>sobre</w:t>
      </w:r>
      <w:r>
        <w:rPr>
          <w:spacing w:val="12"/>
        </w:rPr>
        <w:t xml:space="preserve"> </w:t>
      </w:r>
      <w:r>
        <w:t>la</w:t>
      </w:r>
      <w:r>
        <w:rPr>
          <w:spacing w:val="12"/>
        </w:rPr>
        <w:t xml:space="preserve"> </w:t>
      </w:r>
      <w:r>
        <w:t>inflación</w:t>
      </w:r>
      <w:r>
        <w:rPr>
          <w:spacing w:val="12"/>
        </w:rPr>
        <w:t xml:space="preserve"> </w:t>
      </w:r>
      <w:r>
        <w:t>actual</w:t>
      </w:r>
      <w:r>
        <w:rPr>
          <w:spacing w:val="12"/>
        </w:rPr>
        <w:t xml:space="preserve"> </w:t>
      </w:r>
      <w:r>
        <w:t>a</w:t>
      </w:r>
      <w:r>
        <w:rPr>
          <w:spacing w:val="12"/>
        </w:rPr>
        <w:t xml:space="preserve"> </w:t>
      </w:r>
      <w:r>
        <w:t>través</w:t>
      </w:r>
      <w:r>
        <w:rPr>
          <w:spacing w:val="12"/>
        </w:rPr>
        <w:t xml:space="preserve"> </w:t>
      </w:r>
      <w:r>
        <w:t>de</w:t>
      </w:r>
      <w:r>
        <w:rPr>
          <w:spacing w:val="12"/>
        </w:rPr>
        <w:t xml:space="preserve"> </w:t>
      </w:r>
      <w:r>
        <w:t>la</w:t>
      </w:r>
      <w:r>
        <w:rPr>
          <w:spacing w:val="12"/>
        </w:rPr>
        <w:t xml:space="preserve"> </w:t>
      </w:r>
      <w:r>
        <w:t>fijación</w:t>
      </w:r>
      <w:r>
        <w:rPr>
          <w:spacing w:val="12"/>
        </w:rPr>
        <w:t xml:space="preserve"> </w:t>
      </w:r>
      <w:r>
        <w:rPr>
          <w:spacing w:val="-5"/>
        </w:rPr>
        <w:t>de</w:t>
      </w:r>
    </w:p>
    <w:p w14:paraId="09EB643A" w14:textId="234E6CCD" w:rsidR="00395D39" w:rsidRDefault="005927D2">
      <w:pPr>
        <w:pStyle w:val="Textoindependiente"/>
        <w:spacing w:before="111" w:line="273" w:lineRule="auto"/>
        <w:ind w:left="47" w:right="48"/>
      </w:pPr>
      <w:r>
        <w:br w:type="column"/>
      </w:r>
      <w:r>
        <w:t xml:space="preserve">salarios y precios; por esa razón, </w:t>
      </w:r>
      <w:r w:rsidR="00B776C8">
        <w:t>de acuerdo con</w:t>
      </w:r>
      <w:r>
        <w:t xml:space="preserve"> </w:t>
      </w:r>
      <w:proofErr w:type="spellStart"/>
      <w:r>
        <w:t>Strohsal</w:t>
      </w:r>
      <w:proofErr w:type="spellEnd"/>
      <w:r>
        <w:t xml:space="preserve"> et</w:t>
      </w:r>
      <w:r>
        <w:rPr>
          <w:spacing w:val="40"/>
        </w:rPr>
        <w:t xml:space="preserve"> </w:t>
      </w:r>
      <w:r>
        <w:t>al.</w:t>
      </w:r>
      <w:r>
        <w:rPr>
          <w:spacing w:val="40"/>
        </w:rPr>
        <w:t xml:space="preserve"> </w:t>
      </w:r>
      <w:r>
        <w:t>(2015) “anclar las expectativas de inflación a un nivel compatible con el objetivo de inflación del banco central</w:t>
      </w:r>
      <w:r>
        <w:rPr>
          <w:spacing w:val="80"/>
        </w:rPr>
        <w:t xml:space="preserve"> </w:t>
      </w:r>
      <w:r>
        <w:t>es de particular importancia, en virtud de que los bancos centrales justifican y explican cada vez más sus decisiones de</w:t>
      </w:r>
      <w:r>
        <w:rPr>
          <w:spacing w:val="-13"/>
        </w:rPr>
        <w:t xml:space="preserve"> </w:t>
      </w:r>
      <w:r>
        <w:t>política</w:t>
      </w:r>
      <w:r>
        <w:rPr>
          <w:spacing w:val="-12"/>
        </w:rPr>
        <w:t xml:space="preserve"> </w:t>
      </w:r>
      <w:r>
        <w:t>monetaria</w:t>
      </w:r>
      <w:r>
        <w:rPr>
          <w:spacing w:val="-13"/>
        </w:rPr>
        <w:t xml:space="preserve"> </w:t>
      </w:r>
      <w:r>
        <w:t>basándose</w:t>
      </w:r>
      <w:r>
        <w:rPr>
          <w:spacing w:val="-12"/>
        </w:rPr>
        <w:t xml:space="preserve"> </w:t>
      </w:r>
      <w:r>
        <w:t>en</w:t>
      </w:r>
      <w:r>
        <w:rPr>
          <w:spacing w:val="-13"/>
        </w:rPr>
        <w:t xml:space="preserve"> </w:t>
      </w:r>
      <w:r>
        <w:t>la</w:t>
      </w:r>
      <w:r>
        <w:rPr>
          <w:spacing w:val="-12"/>
        </w:rPr>
        <w:t xml:space="preserve"> </w:t>
      </w:r>
      <w:r>
        <w:t>necesidad</w:t>
      </w:r>
      <w:r>
        <w:rPr>
          <w:spacing w:val="-13"/>
        </w:rPr>
        <w:t xml:space="preserve"> </w:t>
      </w:r>
      <w:r>
        <w:t>de</w:t>
      </w:r>
      <w:r>
        <w:rPr>
          <w:spacing w:val="-12"/>
        </w:rPr>
        <w:t xml:space="preserve"> </w:t>
      </w:r>
      <w:r>
        <w:t>mantener unas</w:t>
      </w:r>
      <w:r>
        <w:rPr>
          <w:spacing w:val="-1"/>
        </w:rPr>
        <w:t xml:space="preserve"> </w:t>
      </w:r>
      <w:r>
        <w:t>expectativas</w:t>
      </w:r>
      <w:r>
        <w:rPr>
          <w:spacing w:val="-1"/>
        </w:rPr>
        <w:t xml:space="preserve"> </w:t>
      </w:r>
      <w:r>
        <w:t>de</w:t>
      </w:r>
      <w:r>
        <w:rPr>
          <w:spacing w:val="-1"/>
        </w:rPr>
        <w:t xml:space="preserve"> </w:t>
      </w:r>
      <w:r>
        <w:t>inflación</w:t>
      </w:r>
      <w:r>
        <w:rPr>
          <w:spacing w:val="-1"/>
        </w:rPr>
        <w:t xml:space="preserve"> </w:t>
      </w:r>
      <w:r>
        <w:t>bien</w:t>
      </w:r>
      <w:r>
        <w:rPr>
          <w:spacing w:val="-1"/>
        </w:rPr>
        <w:t xml:space="preserve"> </w:t>
      </w:r>
      <w:r>
        <w:t>ancladas”</w:t>
      </w:r>
      <w:r>
        <w:rPr>
          <w:spacing w:val="-1"/>
        </w:rPr>
        <w:t xml:space="preserve"> </w:t>
      </w:r>
      <w:r>
        <w:t>(p.2). En</w:t>
      </w:r>
      <w:r>
        <w:rPr>
          <w:spacing w:val="-1"/>
        </w:rPr>
        <w:t xml:space="preserve"> </w:t>
      </w:r>
      <w:r>
        <w:t>este sentido,</w:t>
      </w:r>
      <w:r>
        <w:rPr>
          <w:spacing w:val="33"/>
        </w:rPr>
        <w:t xml:space="preserve"> </w:t>
      </w:r>
      <w:r>
        <w:t>trabajos previos han tendido a evaluar el anclaje</w:t>
      </w:r>
      <w:r>
        <w:rPr>
          <w:spacing w:val="40"/>
        </w:rPr>
        <w:t xml:space="preserve"> </w:t>
      </w:r>
      <w:r>
        <w:t>de expectativas a partir de su sensibilidad frente a distintas fuentes de perturbación.</w:t>
      </w:r>
    </w:p>
    <w:p w14:paraId="2670A84A" w14:textId="77777777" w:rsidR="00395D39" w:rsidRDefault="005927D2">
      <w:pPr>
        <w:pStyle w:val="Textoindependiente"/>
        <w:spacing w:before="48" w:line="273" w:lineRule="auto"/>
        <w:ind w:left="47" w:right="17"/>
      </w:pPr>
      <w:r>
        <w:rPr>
          <w:spacing w:val="-2"/>
        </w:rPr>
        <w:t>No</w:t>
      </w:r>
      <w:r>
        <w:rPr>
          <w:spacing w:val="-9"/>
        </w:rPr>
        <w:t xml:space="preserve"> </w:t>
      </w:r>
      <w:r>
        <w:rPr>
          <w:spacing w:val="-2"/>
        </w:rPr>
        <w:t>obstante,</w:t>
      </w:r>
      <w:r>
        <w:rPr>
          <w:spacing w:val="-7"/>
        </w:rPr>
        <w:t xml:space="preserve"> </w:t>
      </w:r>
      <w:r>
        <w:rPr>
          <w:spacing w:val="-2"/>
        </w:rPr>
        <w:t>el</w:t>
      </w:r>
      <w:r>
        <w:rPr>
          <w:spacing w:val="-9"/>
        </w:rPr>
        <w:t xml:space="preserve"> </w:t>
      </w:r>
      <w:r>
        <w:rPr>
          <w:spacing w:val="-2"/>
        </w:rPr>
        <w:t>problema</w:t>
      </w:r>
      <w:r>
        <w:rPr>
          <w:spacing w:val="-9"/>
        </w:rPr>
        <w:t xml:space="preserve"> </w:t>
      </w:r>
      <w:r>
        <w:rPr>
          <w:spacing w:val="-2"/>
        </w:rPr>
        <w:t>que</w:t>
      </w:r>
      <w:r>
        <w:rPr>
          <w:spacing w:val="-9"/>
        </w:rPr>
        <w:t xml:space="preserve"> </w:t>
      </w:r>
      <w:r>
        <w:rPr>
          <w:spacing w:val="-2"/>
        </w:rPr>
        <w:t>subyace</w:t>
      </w:r>
      <w:r>
        <w:rPr>
          <w:spacing w:val="-9"/>
        </w:rPr>
        <w:t xml:space="preserve"> </w:t>
      </w:r>
      <w:r>
        <w:rPr>
          <w:spacing w:val="-2"/>
        </w:rPr>
        <w:t>de</w:t>
      </w:r>
      <w:r>
        <w:rPr>
          <w:spacing w:val="-9"/>
        </w:rPr>
        <w:t xml:space="preserve"> </w:t>
      </w:r>
      <w:r>
        <w:rPr>
          <w:spacing w:val="-2"/>
        </w:rPr>
        <w:t>medir</w:t>
      </w:r>
      <w:r>
        <w:rPr>
          <w:spacing w:val="-9"/>
        </w:rPr>
        <w:t xml:space="preserve"> </w:t>
      </w:r>
      <w:r>
        <w:rPr>
          <w:spacing w:val="-2"/>
        </w:rPr>
        <w:t>el</w:t>
      </w:r>
      <w:r>
        <w:rPr>
          <w:spacing w:val="-9"/>
        </w:rPr>
        <w:t xml:space="preserve"> </w:t>
      </w:r>
      <w:r>
        <w:rPr>
          <w:spacing w:val="-2"/>
        </w:rPr>
        <w:t xml:space="preserve">anclaje </w:t>
      </w:r>
      <w:r>
        <w:t>como una condición estática resulta insuficiente, en virtud de</w:t>
      </w:r>
      <w:r>
        <w:rPr>
          <w:spacing w:val="-6"/>
        </w:rPr>
        <w:t xml:space="preserve"> </w:t>
      </w:r>
      <w:r>
        <w:t>que</w:t>
      </w:r>
      <w:r>
        <w:rPr>
          <w:spacing w:val="-6"/>
        </w:rPr>
        <w:t xml:space="preserve"> </w:t>
      </w:r>
      <w:r>
        <w:t>una</w:t>
      </w:r>
      <w:r>
        <w:rPr>
          <w:spacing w:val="-6"/>
        </w:rPr>
        <w:t xml:space="preserve"> </w:t>
      </w:r>
      <w:r>
        <w:t>parte</w:t>
      </w:r>
      <w:r>
        <w:rPr>
          <w:spacing w:val="-6"/>
        </w:rPr>
        <w:t xml:space="preserve"> </w:t>
      </w:r>
      <w:r>
        <w:t>relevante</w:t>
      </w:r>
      <w:r>
        <w:rPr>
          <w:spacing w:val="-6"/>
        </w:rPr>
        <w:t xml:space="preserve"> </w:t>
      </w:r>
      <w:r>
        <w:t>de</w:t>
      </w:r>
      <w:r>
        <w:rPr>
          <w:spacing w:val="-6"/>
        </w:rPr>
        <w:t xml:space="preserve"> </w:t>
      </w:r>
      <w:r>
        <w:t>la</w:t>
      </w:r>
      <w:r>
        <w:rPr>
          <w:spacing w:val="-6"/>
        </w:rPr>
        <w:t xml:space="preserve"> </w:t>
      </w:r>
      <w:r>
        <w:t>literatura</w:t>
      </w:r>
      <w:r>
        <w:rPr>
          <w:spacing w:val="-6"/>
        </w:rPr>
        <w:t xml:space="preserve"> </w:t>
      </w:r>
      <w:r>
        <w:t>ha</w:t>
      </w:r>
      <w:r>
        <w:rPr>
          <w:spacing w:val="-6"/>
        </w:rPr>
        <w:t xml:space="preserve"> </w:t>
      </w:r>
      <w:r>
        <w:t>insistido</w:t>
      </w:r>
      <w:r>
        <w:rPr>
          <w:spacing w:val="-6"/>
        </w:rPr>
        <w:t xml:space="preserve"> </w:t>
      </w:r>
      <w:r>
        <w:t>en</w:t>
      </w:r>
      <w:r>
        <w:rPr>
          <w:spacing w:val="-6"/>
        </w:rPr>
        <w:t xml:space="preserve"> </w:t>
      </w:r>
      <w:r>
        <w:t>que la</w:t>
      </w:r>
      <w:r>
        <w:rPr>
          <w:spacing w:val="-2"/>
        </w:rPr>
        <w:t xml:space="preserve"> </w:t>
      </w:r>
      <w:r>
        <w:t>relación</w:t>
      </w:r>
      <w:r>
        <w:rPr>
          <w:spacing w:val="-1"/>
        </w:rPr>
        <w:t xml:space="preserve"> </w:t>
      </w:r>
      <w:r>
        <w:t>entre</w:t>
      </w:r>
      <w:r>
        <w:rPr>
          <w:spacing w:val="-2"/>
        </w:rPr>
        <w:t xml:space="preserve"> </w:t>
      </w:r>
      <w:r>
        <w:t>expectativas,</w:t>
      </w:r>
      <w:r>
        <w:rPr>
          <w:spacing w:val="-1"/>
        </w:rPr>
        <w:t xml:space="preserve"> </w:t>
      </w:r>
      <w:r>
        <w:t>inflación</w:t>
      </w:r>
      <w:r>
        <w:rPr>
          <w:spacing w:val="-1"/>
        </w:rPr>
        <w:t xml:space="preserve"> </w:t>
      </w:r>
      <w:r>
        <w:t>y</w:t>
      </w:r>
      <w:r>
        <w:rPr>
          <w:spacing w:val="-1"/>
        </w:rPr>
        <w:t xml:space="preserve"> </w:t>
      </w:r>
      <w:r>
        <w:t>política</w:t>
      </w:r>
      <w:r>
        <w:rPr>
          <w:spacing w:val="-1"/>
        </w:rPr>
        <w:t xml:space="preserve"> </w:t>
      </w:r>
      <w:r>
        <w:t xml:space="preserve">monetaria </w:t>
      </w:r>
      <w:r>
        <w:rPr>
          <w:spacing w:val="-4"/>
        </w:rPr>
        <w:t xml:space="preserve">cambia con el tiempo y depende del régimen macroeconómico </w:t>
      </w:r>
      <w:r>
        <w:t xml:space="preserve">y de la naturaleza de los choques que enfrenta la economía. En el caso de Guatemala, esta discusión adquiere especial </w:t>
      </w:r>
      <w:r>
        <w:rPr>
          <w:spacing w:val="-2"/>
        </w:rPr>
        <w:t>importancia</w:t>
      </w:r>
      <w:r>
        <w:rPr>
          <w:spacing w:val="-9"/>
        </w:rPr>
        <w:t xml:space="preserve"> </w:t>
      </w:r>
      <w:r>
        <w:rPr>
          <w:spacing w:val="-2"/>
        </w:rPr>
        <w:t>a</w:t>
      </w:r>
      <w:r>
        <w:rPr>
          <w:spacing w:val="-8"/>
        </w:rPr>
        <w:t xml:space="preserve"> </w:t>
      </w:r>
      <w:r>
        <w:rPr>
          <w:spacing w:val="-2"/>
        </w:rPr>
        <w:t>la</w:t>
      </w:r>
      <w:r>
        <w:rPr>
          <w:spacing w:val="-9"/>
        </w:rPr>
        <w:t xml:space="preserve"> </w:t>
      </w:r>
      <w:r>
        <w:rPr>
          <w:spacing w:val="-2"/>
        </w:rPr>
        <w:t>luz</w:t>
      </w:r>
      <w:r>
        <w:rPr>
          <w:spacing w:val="-8"/>
        </w:rPr>
        <w:t xml:space="preserve"> </w:t>
      </w:r>
      <w:r>
        <w:rPr>
          <w:spacing w:val="-2"/>
        </w:rPr>
        <w:t>de</w:t>
      </w:r>
      <w:r>
        <w:rPr>
          <w:spacing w:val="-9"/>
        </w:rPr>
        <w:t xml:space="preserve"> </w:t>
      </w:r>
      <w:r>
        <w:rPr>
          <w:spacing w:val="-2"/>
        </w:rPr>
        <w:t>la</w:t>
      </w:r>
      <w:r>
        <w:rPr>
          <w:spacing w:val="-8"/>
        </w:rPr>
        <w:t xml:space="preserve"> </w:t>
      </w:r>
      <w:r>
        <w:rPr>
          <w:spacing w:val="-2"/>
        </w:rPr>
        <w:t>transición</w:t>
      </w:r>
      <w:r>
        <w:rPr>
          <w:spacing w:val="-9"/>
        </w:rPr>
        <w:t xml:space="preserve"> </w:t>
      </w:r>
      <w:r>
        <w:rPr>
          <w:spacing w:val="-2"/>
        </w:rPr>
        <w:t>hacia</w:t>
      </w:r>
      <w:r>
        <w:rPr>
          <w:spacing w:val="-8"/>
        </w:rPr>
        <w:t xml:space="preserve"> </w:t>
      </w:r>
      <w:r>
        <w:rPr>
          <w:spacing w:val="-2"/>
        </w:rPr>
        <w:t>el</w:t>
      </w:r>
      <w:r>
        <w:rPr>
          <w:spacing w:val="-9"/>
        </w:rPr>
        <w:t xml:space="preserve"> </w:t>
      </w:r>
      <w:r>
        <w:rPr>
          <w:spacing w:val="-2"/>
        </w:rPr>
        <w:t>EMEI</w:t>
      </w:r>
      <w:r>
        <w:rPr>
          <w:spacing w:val="-8"/>
        </w:rPr>
        <w:t xml:space="preserve"> </w:t>
      </w:r>
      <w:r>
        <w:rPr>
          <w:spacing w:val="-2"/>
        </w:rPr>
        <w:t>y</w:t>
      </w:r>
      <w:r>
        <w:rPr>
          <w:spacing w:val="-9"/>
        </w:rPr>
        <w:t xml:space="preserve"> </w:t>
      </w:r>
      <w:r>
        <w:rPr>
          <w:spacing w:val="-2"/>
        </w:rPr>
        <w:t>del</w:t>
      </w:r>
      <w:r>
        <w:rPr>
          <w:spacing w:val="-9"/>
        </w:rPr>
        <w:t xml:space="preserve"> </w:t>
      </w:r>
      <w:r>
        <w:rPr>
          <w:spacing w:val="-2"/>
        </w:rPr>
        <w:t xml:space="preserve">papel </w:t>
      </w:r>
      <w:r>
        <w:t>creciente de la encuesta de expectativas económicas como insumo</w:t>
      </w:r>
      <w:r>
        <w:rPr>
          <w:spacing w:val="-8"/>
        </w:rPr>
        <w:t xml:space="preserve"> </w:t>
      </w:r>
      <w:r>
        <w:t>para</w:t>
      </w:r>
      <w:r>
        <w:rPr>
          <w:spacing w:val="-8"/>
        </w:rPr>
        <w:t xml:space="preserve"> </w:t>
      </w:r>
      <w:r>
        <w:t>la</w:t>
      </w:r>
      <w:r>
        <w:rPr>
          <w:spacing w:val="-8"/>
        </w:rPr>
        <w:t xml:space="preserve"> </w:t>
      </w:r>
      <w:r>
        <w:t>conducción</w:t>
      </w:r>
      <w:r>
        <w:rPr>
          <w:spacing w:val="-8"/>
        </w:rPr>
        <w:t xml:space="preserve"> </w:t>
      </w:r>
      <w:r>
        <w:t>monetaria;</w:t>
      </w:r>
      <w:r>
        <w:rPr>
          <w:spacing w:val="-8"/>
        </w:rPr>
        <w:t xml:space="preserve"> </w:t>
      </w:r>
      <w:r>
        <w:t>en</w:t>
      </w:r>
      <w:r>
        <w:rPr>
          <w:spacing w:val="-8"/>
        </w:rPr>
        <w:t xml:space="preserve"> </w:t>
      </w:r>
      <w:r>
        <w:t>este</w:t>
      </w:r>
      <w:r>
        <w:rPr>
          <w:spacing w:val="-8"/>
        </w:rPr>
        <w:t xml:space="preserve"> </w:t>
      </w:r>
      <w:r>
        <w:t>marco,</w:t>
      </w:r>
      <w:r>
        <w:rPr>
          <w:spacing w:val="-8"/>
        </w:rPr>
        <w:t xml:space="preserve"> </w:t>
      </w:r>
      <w:r>
        <w:t>la</w:t>
      </w:r>
      <w:r>
        <w:rPr>
          <w:spacing w:val="-8"/>
        </w:rPr>
        <w:t xml:space="preserve"> </w:t>
      </w:r>
      <w:r>
        <w:t>tesis de</w:t>
      </w:r>
      <w:r>
        <w:rPr>
          <w:spacing w:val="-4"/>
        </w:rPr>
        <w:t xml:space="preserve"> </w:t>
      </w:r>
      <w:r>
        <w:t>Álvarez</w:t>
      </w:r>
      <w:r>
        <w:rPr>
          <w:spacing w:val="-4"/>
        </w:rPr>
        <w:t xml:space="preserve"> </w:t>
      </w:r>
      <w:r>
        <w:t>García</w:t>
      </w:r>
      <w:r>
        <w:rPr>
          <w:spacing w:val="-4"/>
        </w:rPr>
        <w:t xml:space="preserve"> </w:t>
      </w:r>
      <w:r>
        <w:t>(2014)</w:t>
      </w:r>
      <w:r>
        <w:rPr>
          <w:spacing w:val="-4"/>
        </w:rPr>
        <w:t xml:space="preserve"> </w:t>
      </w:r>
      <w:r>
        <w:t>destaca</w:t>
      </w:r>
      <w:r>
        <w:rPr>
          <w:spacing w:val="-4"/>
        </w:rPr>
        <w:t xml:space="preserve"> </w:t>
      </w:r>
      <w:r>
        <w:t>que,</w:t>
      </w:r>
      <w:r>
        <w:rPr>
          <w:spacing w:val="-4"/>
        </w:rPr>
        <w:t xml:space="preserve"> </w:t>
      </w:r>
      <w:r>
        <w:t>bajo</w:t>
      </w:r>
      <w:r>
        <w:rPr>
          <w:spacing w:val="-4"/>
        </w:rPr>
        <w:t xml:space="preserve"> </w:t>
      </w:r>
      <w:r>
        <w:t>este</w:t>
      </w:r>
      <w:r>
        <w:rPr>
          <w:spacing w:val="-4"/>
        </w:rPr>
        <w:t xml:space="preserve"> </w:t>
      </w:r>
      <w:r>
        <w:t>esquema,</w:t>
      </w:r>
      <w:r>
        <w:rPr>
          <w:spacing w:val="-4"/>
        </w:rPr>
        <w:t xml:space="preserve"> </w:t>
      </w:r>
      <w:r>
        <w:t xml:space="preserve">la </w:t>
      </w:r>
      <w:r>
        <w:rPr>
          <w:spacing w:val="-2"/>
        </w:rPr>
        <w:t>efectividad</w:t>
      </w:r>
      <w:r>
        <w:rPr>
          <w:spacing w:val="-7"/>
        </w:rPr>
        <w:t xml:space="preserve"> </w:t>
      </w:r>
      <w:r>
        <w:rPr>
          <w:spacing w:val="-2"/>
        </w:rPr>
        <w:t>de</w:t>
      </w:r>
      <w:r>
        <w:rPr>
          <w:spacing w:val="-7"/>
        </w:rPr>
        <w:t xml:space="preserve"> </w:t>
      </w:r>
      <w:r>
        <w:rPr>
          <w:spacing w:val="-2"/>
        </w:rPr>
        <w:t>la</w:t>
      </w:r>
      <w:r>
        <w:rPr>
          <w:spacing w:val="-7"/>
        </w:rPr>
        <w:t xml:space="preserve"> </w:t>
      </w:r>
      <w:r>
        <w:rPr>
          <w:spacing w:val="-2"/>
        </w:rPr>
        <w:t>política</w:t>
      </w:r>
      <w:r>
        <w:rPr>
          <w:spacing w:val="-7"/>
        </w:rPr>
        <w:t xml:space="preserve"> </w:t>
      </w:r>
      <w:r>
        <w:rPr>
          <w:spacing w:val="-2"/>
        </w:rPr>
        <w:t>monetaria</w:t>
      </w:r>
      <w:r>
        <w:rPr>
          <w:spacing w:val="-7"/>
        </w:rPr>
        <w:t xml:space="preserve"> </w:t>
      </w:r>
      <w:r>
        <w:rPr>
          <w:spacing w:val="-2"/>
        </w:rPr>
        <w:t>depende</w:t>
      </w:r>
      <w:r>
        <w:rPr>
          <w:spacing w:val="-7"/>
        </w:rPr>
        <w:t xml:space="preserve"> </w:t>
      </w:r>
      <w:r>
        <w:rPr>
          <w:spacing w:val="-2"/>
        </w:rPr>
        <w:t>en</w:t>
      </w:r>
      <w:r>
        <w:rPr>
          <w:spacing w:val="-8"/>
        </w:rPr>
        <w:t xml:space="preserve"> </w:t>
      </w:r>
      <w:r>
        <w:rPr>
          <w:spacing w:val="-2"/>
        </w:rPr>
        <w:t>buena</w:t>
      </w:r>
      <w:r>
        <w:rPr>
          <w:spacing w:val="-7"/>
        </w:rPr>
        <w:t xml:space="preserve"> </w:t>
      </w:r>
      <w:r>
        <w:rPr>
          <w:spacing w:val="-2"/>
        </w:rPr>
        <w:t xml:space="preserve">medida </w:t>
      </w:r>
      <w:r>
        <w:t>de que la autoridad sea percibida como un guardián creíble de</w:t>
      </w:r>
      <w:r>
        <w:rPr>
          <w:spacing w:val="-5"/>
        </w:rPr>
        <w:t xml:space="preserve"> </w:t>
      </w:r>
      <w:r>
        <w:t>la</w:t>
      </w:r>
      <w:r>
        <w:rPr>
          <w:spacing w:val="-5"/>
        </w:rPr>
        <w:t xml:space="preserve"> </w:t>
      </w:r>
      <w:r>
        <w:t>estabilidad</w:t>
      </w:r>
      <w:r>
        <w:rPr>
          <w:spacing w:val="-5"/>
        </w:rPr>
        <w:t xml:space="preserve"> </w:t>
      </w:r>
      <w:r>
        <w:t>de</w:t>
      </w:r>
      <w:r>
        <w:rPr>
          <w:spacing w:val="-5"/>
        </w:rPr>
        <w:t xml:space="preserve"> </w:t>
      </w:r>
      <w:r>
        <w:t>precios</w:t>
      </w:r>
      <w:r>
        <w:rPr>
          <w:spacing w:val="-5"/>
        </w:rPr>
        <w:t xml:space="preserve"> </w:t>
      </w:r>
      <w:r>
        <w:t>y</w:t>
      </w:r>
      <w:r>
        <w:rPr>
          <w:spacing w:val="-5"/>
        </w:rPr>
        <w:t xml:space="preserve"> </w:t>
      </w:r>
      <w:r>
        <w:t>de</w:t>
      </w:r>
      <w:r>
        <w:rPr>
          <w:spacing w:val="-5"/>
        </w:rPr>
        <w:t xml:space="preserve"> </w:t>
      </w:r>
      <w:r>
        <w:t>que</w:t>
      </w:r>
      <w:r>
        <w:rPr>
          <w:spacing w:val="-5"/>
        </w:rPr>
        <w:t xml:space="preserve"> </w:t>
      </w:r>
      <w:r>
        <w:t>no</w:t>
      </w:r>
      <w:r>
        <w:rPr>
          <w:spacing w:val="-5"/>
        </w:rPr>
        <w:t xml:space="preserve"> </w:t>
      </w:r>
      <w:r>
        <w:t>exista</w:t>
      </w:r>
      <w:r>
        <w:rPr>
          <w:spacing w:val="-5"/>
        </w:rPr>
        <w:t xml:space="preserve"> </w:t>
      </w:r>
      <w:r>
        <w:t>incertidumbre significativa sobre su orientación futura.</w:t>
      </w:r>
    </w:p>
    <w:p w14:paraId="4AF4E098" w14:textId="2991AF8B" w:rsidR="00395D39" w:rsidRDefault="005927D2">
      <w:pPr>
        <w:pStyle w:val="Textoindependiente"/>
        <w:spacing w:before="52" w:line="273" w:lineRule="auto"/>
        <w:ind w:left="47" w:right="18"/>
      </w:pPr>
      <w:r>
        <w:t xml:space="preserve">El fundamento de este trabajo se motiva en analizar la evolución del anclaje de las expectativas de inflación en </w:t>
      </w:r>
      <w:r>
        <w:rPr>
          <w:spacing w:val="-2"/>
        </w:rPr>
        <w:t>Guatemala,</w:t>
      </w:r>
      <w:r>
        <w:rPr>
          <w:spacing w:val="-4"/>
        </w:rPr>
        <w:t xml:space="preserve"> </w:t>
      </w:r>
      <w:r>
        <w:rPr>
          <w:spacing w:val="-2"/>
        </w:rPr>
        <w:t>bajo</w:t>
      </w:r>
      <w:r>
        <w:rPr>
          <w:spacing w:val="-5"/>
        </w:rPr>
        <w:t xml:space="preserve"> </w:t>
      </w:r>
      <w:r>
        <w:rPr>
          <w:spacing w:val="-2"/>
        </w:rPr>
        <w:t>el</w:t>
      </w:r>
      <w:r>
        <w:rPr>
          <w:spacing w:val="-5"/>
        </w:rPr>
        <w:t xml:space="preserve"> </w:t>
      </w:r>
      <w:r>
        <w:rPr>
          <w:spacing w:val="-2"/>
        </w:rPr>
        <w:t>EMEI</w:t>
      </w:r>
      <w:r>
        <w:rPr>
          <w:spacing w:val="-4"/>
        </w:rPr>
        <w:t xml:space="preserve"> </w:t>
      </w:r>
      <w:r>
        <w:rPr>
          <w:spacing w:val="-2"/>
        </w:rPr>
        <w:t>mediante</w:t>
      </w:r>
      <w:r>
        <w:rPr>
          <w:spacing w:val="-4"/>
        </w:rPr>
        <w:t xml:space="preserve"> </w:t>
      </w:r>
      <w:r>
        <w:rPr>
          <w:spacing w:val="-2"/>
        </w:rPr>
        <w:t>un</w:t>
      </w:r>
      <w:r>
        <w:rPr>
          <w:spacing w:val="-4"/>
        </w:rPr>
        <w:t xml:space="preserve"> </w:t>
      </w:r>
      <w:r>
        <w:rPr>
          <w:spacing w:val="-2"/>
        </w:rPr>
        <w:t>enfoque</w:t>
      </w:r>
      <w:r>
        <w:rPr>
          <w:spacing w:val="-4"/>
        </w:rPr>
        <w:t xml:space="preserve"> </w:t>
      </w:r>
      <w:r>
        <w:rPr>
          <w:spacing w:val="-2"/>
        </w:rPr>
        <w:t xml:space="preserve">econométrico </w:t>
      </w:r>
      <w:r>
        <w:t>dinámico;</w:t>
      </w:r>
      <w:r>
        <w:rPr>
          <w:spacing w:val="-7"/>
        </w:rPr>
        <w:t xml:space="preserve"> </w:t>
      </w:r>
      <w:r>
        <w:t>en</w:t>
      </w:r>
      <w:r>
        <w:rPr>
          <w:spacing w:val="-7"/>
        </w:rPr>
        <w:t xml:space="preserve"> </w:t>
      </w:r>
      <w:r>
        <w:t>un</w:t>
      </w:r>
      <w:r>
        <w:rPr>
          <w:spacing w:val="-7"/>
        </w:rPr>
        <w:t xml:space="preserve"> </w:t>
      </w:r>
      <w:r>
        <w:t>primer</w:t>
      </w:r>
      <w:r>
        <w:rPr>
          <w:spacing w:val="-7"/>
        </w:rPr>
        <w:t xml:space="preserve"> </w:t>
      </w:r>
      <w:r>
        <w:t>bloque,</w:t>
      </w:r>
      <w:r>
        <w:rPr>
          <w:spacing w:val="-7"/>
        </w:rPr>
        <w:t xml:space="preserve"> </w:t>
      </w:r>
      <w:r>
        <w:t>se</w:t>
      </w:r>
      <w:r>
        <w:rPr>
          <w:spacing w:val="-7"/>
        </w:rPr>
        <w:t xml:space="preserve"> </w:t>
      </w:r>
      <w:r>
        <w:t>mide</w:t>
      </w:r>
      <w:r>
        <w:rPr>
          <w:spacing w:val="-7"/>
        </w:rPr>
        <w:t xml:space="preserve"> </w:t>
      </w:r>
      <w:r>
        <w:t>el</w:t>
      </w:r>
      <w:r>
        <w:rPr>
          <w:spacing w:val="-7"/>
        </w:rPr>
        <w:t xml:space="preserve"> </w:t>
      </w:r>
      <w:r>
        <w:t>anclaje</w:t>
      </w:r>
      <w:r>
        <w:rPr>
          <w:spacing w:val="-7"/>
        </w:rPr>
        <w:t xml:space="preserve"> </w:t>
      </w:r>
      <w:r>
        <w:t>a</w:t>
      </w:r>
      <w:r>
        <w:rPr>
          <w:spacing w:val="-7"/>
        </w:rPr>
        <w:t xml:space="preserve"> </w:t>
      </w:r>
      <w:r>
        <w:t>partir</w:t>
      </w:r>
      <w:r>
        <w:rPr>
          <w:spacing w:val="-7"/>
        </w:rPr>
        <w:t xml:space="preserve"> </w:t>
      </w:r>
      <w:r>
        <w:t>de la sensibilidad de las expectativas de mediano plazo frente</w:t>
      </w:r>
      <w:r>
        <w:rPr>
          <w:spacing w:val="80"/>
        </w:rPr>
        <w:t xml:space="preserve"> </w:t>
      </w:r>
      <w:r>
        <w:t>a</w:t>
      </w:r>
      <w:r>
        <w:rPr>
          <w:spacing w:val="-1"/>
        </w:rPr>
        <w:t xml:space="preserve"> </w:t>
      </w:r>
      <w:r>
        <w:t>la</w:t>
      </w:r>
      <w:r>
        <w:rPr>
          <w:spacing w:val="-1"/>
        </w:rPr>
        <w:t xml:space="preserve"> </w:t>
      </w:r>
      <w:r>
        <w:t>inflación</w:t>
      </w:r>
      <w:r>
        <w:rPr>
          <w:spacing w:val="-1"/>
        </w:rPr>
        <w:t xml:space="preserve"> </w:t>
      </w:r>
      <w:r>
        <w:t>y</w:t>
      </w:r>
      <w:r>
        <w:rPr>
          <w:spacing w:val="-1"/>
        </w:rPr>
        <w:t xml:space="preserve"> </w:t>
      </w:r>
      <w:r>
        <w:t>otros</w:t>
      </w:r>
      <w:r>
        <w:rPr>
          <w:spacing w:val="-1"/>
        </w:rPr>
        <w:t xml:space="preserve"> </w:t>
      </w:r>
      <w:r>
        <w:t>determinantes,</w:t>
      </w:r>
      <w:r>
        <w:rPr>
          <w:spacing w:val="-1"/>
        </w:rPr>
        <w:t xml:space="preserve"> </w:t>
      </w:r>
      <w:r>
        <w:t>siguiendo</w:t>
      </w:r>
      <w:r>
        <w:rPr>
          <w:spacing w:val="-1"/>
        </w:rPr>
        <w:t xml:space="preserve"> </w:t>
      </w:r>
      <w:r>
        <w:t>la</w:t>
      </w:r>
      <w:r>
        <w:rPr>
          <w:spacing w:val="-1"/>
        </w:rPr>
        <w:t xml:space="preserve"> </w:t>
      </w:r>
      <w:r>
        <w:t>lógica</w:t>
      </w:r>
      <w:r>
        <w:rPr>
          <w:spacing w:val="-1"/>
        </w:rPr>
        <w:t xml:space="preserve"> </w:t>
      </w:r>
      <w:r>
        <w:t xml:space="preserve">empírica de </w:t>
      </w:r>
      <w:proofErr w:type="spellStart"/>
      <w:r>
        <w:t>Strohsal</w:t>
      </w:r>
      <w:proofErr w:type="spellEnd"/>
      <w:r>
        <w:t xml:space="preserve"> et al. (2015), quienes conciben el anclaje como una propiedad dinámica y estimable a partir de la respuesta</w:t>
      </w:r>
      <w:r>
        <w:rPr>
          <w:spacing w:val="-2"/>
        </w:rPr>
        <w:t xml:space="preserve"> </w:t>
      </w:r>
      <w:r>
        <w:t>de</w:t>
      </w:r>
      <w:r>
        <w:rPr>
          <w:spacing w:val="-2"/>
        </w:rPr>
        <w:t xml:space="preserve"> </w:t>
      </w:r>
      <w:r>
        <w:t>las</w:t>
      </w:r>
      <w:r>
        <w:rPr>
          <w:spacing w:val="-2"/>
        </w:rPr>
        <w:t xml:space="preserve"> </w:t>
      </w:r>
      <w:r>
        <w:t>expectativas</w:t>
      </w:r>
      <w:r>
        <w:rPr>
          <w:spacing w:val="-2"/>
        </w:rPr>
        <w:t xml:space="preserve"> </w:t>
      </w:r>
      <w:r>
        <w:t>a</w:t>
      </w:r>
      <w:r>
        <w:rPr>
          <w:spacing w:val="-2"/>
        </w:rPr>
        <w:t xml:space="preserve"> </w:t>
      </w:r>
      <w:r>
        <w:t>distintas</w:t>
      </w:r>
      <w:r>
        <w:rPr>
          <w:spacing w:val="-2"/>
        </w:rPr>
        <w:t xml:space="preserve"> </w:t>
      </w:r>
      <w:r>
        <w:t>fuentes</w:t>
      </w:r>
      <w:r>
        <w:rPr>
          <w:spacing w:val="-2"/>
        </w:rPr>
        <w:t xml:space="preserve"> </w:t>
      </w:r>
      <w:r>
        <w:t>de</w:t>
      </w:r>
      <w:r>
        <w:rPr>
          <w:spacing w:val="-2"/>
        </w:rPr>
        <w:t xml:space="preserve"> </w:t>
      </w:r>
      <w:r>
        <w:t xml:space="preserve">desanclaje; </w:t>
      </w:r>
      <w:r>
        <w:rPr>
          <w:spacing w:val="-2"/>
        </w:rPr>
        <w:t>adicionalmente,</w:t>
      </w:r>
      <w:r>
        <w:rPr>
          <w:spacing w:val="-11"/>
        </w:rPr>
        <w:t xml:space="preserve"> </w:t>
      </w:r>
      <w:r>
        <w:rPr>
          <w:spacing w:val="-2"/>
        </w:rPr>
        <w:t>este</w:t>
      </w:r>
      <w:r>
        <w:rPr>
          <w:spacing w:val="-10"/>
        </w:rPr>
        <w:t xml:space="preserve"> </w:t>
      </w:r>
      <w:r>
        <w:rPr>
          <w:spacing w:val="-2"/>
        </w:rPr>
        <w:t>bloque</w:t>
      </w:r>
      <w:r>
        <w:rPr>
          <w:spacing w:val="-11"/>
        </w:rPr>
        <w:t xml:space="preserve"> </w:t>
      </w:r>
      <w:r>
        <w:rPr>
          <w:spacing w:val="-2"/>
        </w:rPr>
        <w:t>retoma</w:t>
      </w:r>
      <w:r>
        <w:rPr>
          <w:spacing w:val="-10"/>
        </w:rPr>
        <w:t xml:space="preserve"> </w:t>
      </w:r>
      <w:r>
        <w:rPr>
          <w:spacing w:val="-2"/>
        </w:rPr>
        <w:t>la</w:t>
      </w:r>
      <w:r>
        <w:rPr>
          <w:spacing w:val="-11"/>
        </w:rPr>
        <w:t xml:space="preserve"> </w:t>
      </w:r>
      <w:r>
        <w:rPr>
          <w:spacing w:val="-2"/>
        </w:rPr>
        <w:t>intuición</w:t>
      </w:r>
      <w:r>
        <w:rPr>
          <w:spacing w:val="-10"/>
        </w:rPr>
        <w:t xml:space="preserve"> </w:t>
      </w:r>
      <w:r>
        <w:rPr>
          <w:spacing w:val="-2"/>
        </w:rPr>
        <w:t>de</w:t>
      </w:r>
      <w:r>
        <w:rPr>
          <w:spacing w:val="-11"/>
        </w:rPr>
        <w:t xml:space="preserve"> </w:t>
      </w:r>
      <w:r>
        <w:rPr>
          <w:spacing w:val="-2"/>
        </w:rPr>
        <w:t>la</w:t>
      </w:r>
      <w:r>
        <w:rPr>
          <w:spacing w:val="-10"/>
        </w:rPr>
        <w:t xml:space="preserve"> </w:t>
      </w:r>
      <w:r>
        <w:rPr>
          <w:spacing w:val="-2"/>
        </w:rPr>
        <w:t xml:space="preserve">literatura </w:t>
      </w:r>
      <w:r>
        <w:t>aplicada</w:t>
      </w:r>
      <w:r>
        <w:rPr>
          <w:spacing w:val="-9"/>
        </w:rPr>
        <w:t xml:space="preserve"> </w:t>
      </w:r>
      <w:r>
        <w:t>de</w:t>
      </w:r>
      <w:r>
        <w:rPr>
          <w:spacing w:val="-9"/>
        </w:rPr>
        <w:t xml:space="preserve"> </w:t>
      </w:r>
      <w:r>
        <w:t>autores</w:t>
      </w:r>
      <w:r>
        <w:rPr>
          <w:spacing w:val="-9"/>
        </w:rPr>
        <w:t xml:space="preserve"> </w:t>
      </w:r>
      <w:r>
        <w:t>como</w:t>
      </w:r>
      <w:r>
        <w:rPr>
          <w:spacing w:val="-9"/>
        </w:rPr>
        <w:t xml:space="preserve"> </w:t>
      </w:r>
      <w:r w:rsidR="00291C79">
        <w:t>Mehrotra &amp; Yetman (2018)</w:t>
      </w:r>
      <w:r>
        <w:t>,</w:t>
      </w:r>
      <w:r>
        <w:rPr>
          <w:spacing w:val="-9"/>
        </w:rPr>
        <w:t xml:space="preserve"> </w:t>
      </w:r>
      <w:r>
        <w:t>según</w:t>
      </w:r>
      <w:r>
        <w:rPr>
          <w:spacing w:val="-9"/>
        </w:rPr>
        <w:t xml:space="preserve"> </w:t>
      </w:r>
      <w:r>
        <w:t>la cual</w:t>
      </w:r>
      <w:r>
        <w:rPr>
          <w:spacing w:val="-13"/>
        </w:rPr>
        <w:t xml:space="preserve"> </w:t>
      </w:r>
      <w:r>
        <w:t>una</w:t>
      </w:r>
      <w:r>
        <w:rPr>
          <w:spacing w:val="-12"/>
        </w:rPr>
        <w:t xml:space="preserve"> </w:t>
      </w:r>
      <w:r>
        <w:t>menor</w:t>
      </w:r>
      <w:r>
        <w:rPr>
          <w:spacing w:val="-13"/>
        </w:rPr>
        <w:t xml:space="preserve"> </w:t>
      </w:r>
      <w:r>
        <w:t>transmisión</w:t>
      </w:r>
      <w:r>
        <w:rPr>
          <w:spacing w:val="-12"/>
        </w:rPr>
        <w:t xml:space="preserve"> </w:t>
      </w:r>
      <w:r>
        <w:t>de</w:t>
      </w:r>
      <w:r>
        <w:rPr>
          <w:spacing w:val="-13"/>
        </w:rPr>
        <w:t xml:space="preserve"> </w:t>
      </w:r>
      <w:r>
        <w:t>la</w:t>
      </w:r>
      <w:r>
        <w:rPr>
          <w:spacing w:val="-12"/>
        </w:rPr>
        <w:t xml:space="preserve"> </w:t>
      </w:r>
      <w:r>
        <w:t>inflación</w:t>
      </w:r>
      <w:r>
        <w:rPr>
          <w:spacing w:val="-13"/>
        </w:rPr>
        <w:t xml:space="preserve"> </w:t>
      </w:r>
      <w:r>
        <w:t>corriente</w:t>
      </w:r>
      <w:r>
        <w:rPr>
          <w:spacing w:val="-12"/>
        </w:rPr>
        <w:t xml:space="preserve"> </w:t>
      </w:r>
      <w:r>
        <w:t>hacia</w:t>
      </w:r>
      <w:r>
        <w:rPr>
          <w:spacing w:val="-13"/>
        </w:rPr>
        <w:t xml:space="preserve"> </w:t>
      </w:r>
      <w:r>
        <w:t xml:space="preserve">las </w:t>
      </w:r>
      <w:r>
        <w:rPr>
          <w:spacing w:val="-2"/>
        </w:rPr>
        <w:t>expectativas</w:t>
      </w:r>
      <w:r>
        <w:rPr>
          <w:spacing w:val="-5"/>
        </w:rPr>
        <w:t xml:space="preserve"> </w:t>
      </w:r>
      <w:r>
        <w:rPr>
          <w:spacing w:val="-2"/>
        </w:rPr>
        <w:t>de</w:t>
      </w:r>
      <w:r>
        <w:rPr>
          <w:spacing w:val="-5"/>
        </w:rPr>
        <w:t xml:space="preserve"> </w:t>
      </w:r>
      <w:r>
        <w:rPr>
          <w:spacing w:val="-2"/>
        </w:rPr>
        <w:t>mediano</w:t>
      </w:r>
      <w:r>
        <w:rPr>
          <w:spacing w:val="-5"/>
        </w:rPr>
        <w:t xml:space="preserve"> </w:t>
      </w:r>
      <w:r>
        <w:rPr>
          <w:spacing w:val="-2"/>
        </w:rPr>
        <w:t>plazo</w:t>
      </w:r>
      <w:r>
        <w:rPr>
          <w:spacing w:val="-5"/>
        </w:rPr>
        <w:t xml:space="preserve"> </w:t>
      </w:r>
      <w:r>
        <w:rPr>
          <w:spacing w:val="-2"/>
        </w:rPr>
        <w:t>constituye</w:t>
      </w:r>
      <w:r>
        <w:rPr>
          <w:spacing w:val="-5"/>
        </w:rPr>
        <w:t xml:space="preserve"> </w:t>
      </w:r>
      <w:r>
        <w:rPr>
          <w:spacing w:val="-2"/>
        </w:rPr>
        <w:t>una</w:t>
      </w:r>
      <w:r>
        <w:rPr>
          <w:spacing w:val="-5"/>
        </w:rPr>
        <w:t xml:space="preserve"> </w:t>
      </w:r>
      <w:r>
        <w:rPr>
          <w:spacing w:val="-2"/>
        </w:rPr>
        <w:t>señal</w:t>
      </w:r>
      <w:r>
        <w:rPr>
          <w:spacing w:val="-5"/>
        </w:rPr>
        <w:t xml:space="preserve"> </w:t>
      </w:r>
      <w:r>
        <w:rPr>
          <w:spacing w:val="-2"/>
        </w:rPr>
        <w:t>de</w:t>
      </w:r>
      <w:r>
        <w:rPr>
          <w:spacing w:val="-5"/>
        </w:rPr>
        <w:t xml:space="preserve"> </w:t>
      </w:r>
      <w:r>
        <w:rPr>
          <w:spacing w:val="-2"/>
        </w:rPr>
        <w:t>mayor anclaje;</w:t>
      </w:r>
      <w:r>
        <w:rPr>
          <w:spacing w:val="-10"/>
        </w:rPr>
        <w:t xml:space="preserve"> </w:t>
      </w:r>
      <w:r>
        <w:rPr>
          <w:spacing w:val="-2"/>
        </w:rPr>
        <w:t>para</w:t>
      </w:r>
      <w:r>
        <w:rPr>
          <w:spacing w:val="-10"/>
        </w:rPr>
        <w:t xml:space="preserve"> </w:t>
      </w:r>
      <w:r>
        <w:rPr>
          <w:spacing w:val="-2"/>
        </w:rPr>
        <w:t>captar</w:t>
      </w:r>
      <w:r>
        <w:rPr>
          <w:spacing w:val="-11"/>
        </w:rPr>
        <w:t xml:space="preserve"> </w:t>
      </w:r>
      <w:r>
        <w:rPr>
          <w:spacing w:val="-2"/>
        </w:rPr>
        <w:t>esa</w:t>
      </w:r>
      <w:r>
        <w:rPr>
          <w:spacing w:val="-10"/>
        </w:rPr>
        <w:t xml:space="preserve"> </w:t>
      </w:r>
      <w:r>
        <w:rPr>
          <w:spacing w:val="-2"/>
        </w:rPr>
        <w:t>dimensión</w:t>
      </w:r>
      <w:r>
        <w:rPr>
          <w:spacing w:val="-11"/>
        </w:rPr>
        <w:t xml:space="preserve"> </w:t>
      </w:r>
      <w:r>
        <w:rPr>
          <w:spacing w:val="-2"/>
        </w:rPr>
        <w:t>dinámica,</w:t>
      </w:r>
      <w:r>
        <w:rPr>
          <w:spacing w:val="-9"/>
        </w:rPr>
        <w:t xml:space="preserve"> </w:t>
      </w:r>
      <w:r>
        <w:rPr>
          <w:spacing w:val="-2"/>
        </w:rPr>
        <w:t>se</w:t>
      </w:r>
      <w:r>
        <w:rPr>
          <w:spacing w:val="-11"/>
        </w:rPr>
        <w:t xml:space="preserve"> </w:t>
      </w:r>
      <w:r>
        <w:rPr>
          <w:spacing w:val="-2"/>
        </w:rPr>
        <w:t>emplean</w:t>
      </w:r>
      <w:r>
        <w:rPr>
          <w:spacing w:val="-10"/>
        </w:rPr>
        <w:t xml:space="preserve"> </w:t>
      </w:r>
      <w:r>
        <w:rPr>
          <w:spacing w:val="-2"/>
        </w:rPr>
        <w:t xml:space="preserve">tanto </w:t>
      </w:r>
      <w:proofErr w:type="spellStart"/>
      <w:r>
        <w:rPr>
          <w:i/>
          <w:spacing w:val="-4"/>
        </w:rPr>
        <w:t>rolling</w:t>
      </w:r>
      <w:proofErr w:type="spellEnd"/>
      <w:r>
        <w:rPr>
          <w:i/>
          <w:spacing w:val="-3"/>
        </w:rPr>
        <w:t xml:space="preserve"> </w:t>
      </w:r>
      <w:proofErr w:type="spellStart"/>
      <w:r>
        <w:rPr>
          <w:i/>
          <w:spacing w:val="-4"/>
        </w:rPr>
        <w:t>regressions</w:t>
      </w:r>
      <w:proofErr w:type="spellEnd"/>
      <w:r>
        <w:rPr>
          <w:i/>
          <w:spacing w:val="-3"/>
        </w:rPr>
        <w:t xml:space="preserve"> </w:t>
      </w:r>
      <w:r>
        <w:rPr>
          <w:spacing w:val="-4"/>
        </w:rPr>
        <w:t>como</w:t>
      </w:r>
      <w:r>
        <w:rPr>
          <w:spacing w:val="-1"/>
        </w:rPr>
        <w:t xml:space="preserve"> </w:t>
      </w:r>
      <w:r>
        <w:rPr>
          <w:spacing w:val="-4"/>
        </w:rPr>
        <w:t>un</w:t>
      </w:r>
      <w:r>
        <w:rPr>
          <w:spacing w:val="-2"/>
        </w:rPr>
        <w:t xml:space="preserve"> </w:t>
      </w:r>
      <w:r>
        <w:rPr>
          <w:spacing w:val="-4"/>
        </w:rPr>
        <w:t>modelo</w:t>
      </w:r>
      <w:r>
        <w:rPr>
          <w:spacing w:val="-1"/>
        </w:rPr>
        <w:t xml:space="preserve"> </w:t>
      </w:r>
      <w:r>
        <w:rPr>
          <w:spacing w:val="-4"/>
        </w:rPr>
        <w:t>con</w:t>
      </w:r>
      <w:r>
        <w:rPr>
          <w:spacing w:val="-2"/>
        </w:rPr>
        <w:t xml:space="preserve"> </w:t>
      </w:r>
      <w:r>
        <w:rPr>
          <w:spacing w:val="-4"/>
        </w:rPr>
        <w:t>parámetros</w:t>
      </w:r>
      <w:r>
        <w:rPr>
          <w:spacing w:val="-1"/>
        </w:rPr>
        <w:t xml:space="preserve"> </w:t>
      </w:r>
      <w:r>
        <w:rPr>
          <w:spacing w:val="-4"/>
        </w:rPr>
        <w:t>variantes</w:t>
      </w:r>
    </w:p>
    <w:p w14:paraId="2F590C86" w14:textId="77777777" w:rsidR="00395D39" w:rsidRDefault="00395D39">
      <w:pPr>
        <w:pStyle w:val="Textoindependiente"/>
        <w:spacing w:line="273" w:lineRule="auto"/>
        <w:sectPr w:rsidR="00395D39">
          <w:type w:val="continuous"/>
          <w:pgSz w:w="12240" w:h="15840"/>
          <w:pgMar w:top="1700" w:right="1080" w:bottom="820" w:left="1080" w:header="0" w:footer="627" w:gutter="0"/>
          <w:cols w:num="2" w:space="720" w:equalWidth="0">
            <w:col w:w="4876" w:space="316"/>
            <w:col w:w="4888"/>
          </w:cols>
        </w:sectPr>
      </w:pPr>
    </w:p>
    <w:p w14:paraId="06423A57" w14:textId="05F5450D" w:rsidR="00395D39" w:rsidRDefault="005927D2">
      <w:pPr>
        <w:pStyle w:val="Textoindependiente"/>
        <w:spacing w:before="81" w:line="273" w:lineRule="auto"/>
        <w:ind w:left="53"/>
      </w:pPr>
      <w:r>
        <w:lastRenderedPageBreak/>
        <w:t>en el tiempo. En el segundo bloque, se analiza la respuesta de</w:t>
      </w:r>
      <w:r>
        <w:rPr>
          <w:spacing w:val="-7"/>
        </w:rPr>
        <w:t xml:space="preserve"> </w:t>
      </w:r>
      <w:r>
        <w:t>las</w:t>
      </w:r>
      <w:r>
        <w:rPr>
          <w:spacing w:val="-7"/>
        </w:rPr>
        <w:t xml:space="preserve"> </w:t>
      </w:r>
      <w:r>
        <w:t>expectativas</w:t>
      </w:r>
      <w:r>
        <w:rPr>
          <w:spacing w:val="-7"/>
        </w:rPr>
        <w:t xml:space="preserve"> </w:t>
      </w:r>
      <w:r>
        <w:t>ante</w:t>
      </w:r>
      <w:r>
        <w:rPr>
          <w:spacing w:val="-7"/>
        </w:rPr>
        <w:t xml:space="preserve"> </w:t>
      </w:r>
      <w:r>
        <w:t>distintos</w:t>
      </w:r>
      <w:r>
        <w:rPr>
          <w:spacing w:val="-7"/>
        </w:rPr>
        <w:t xml:space="preserve"> </w:t>
      </w:r>
      <w:r>
        <w:t>choques</w:t>
      </w:r>
      <w:r>
        <w:rPr>
          <w:spacing w:val="-7"/>
        </w:rPr>
        <w:t xml:space="preserve"> </w:t>
      </w:r>
      <w:r>
        <w:t>macroeconómicos mediante modelos VAR, siguiendo a Barnett et al.</w:t>
      </w:r>
      <w:r>
        <w:rPr>
          <w:spacing w:val="40"/>
        </w:rPr>
        <w:t xml:space="preserve"> </w:t>
      </w:r>
      <w:r>
        <w:t>(2010), que examinan la interacción entre expectativas, inflación y política monetaria dentro de un sistema dinámico.</w:t>
      </w:r>
      <w:r>
        <w:rPr>
          <w:spacing w:val="40"/>
        </w:rPr>
        <w:t xml:space="preserve"> </w:t>
      </w:r>
      <w:r>
        <w:t xml:space="preserve">De este </w:t>
      </w:r>
      <w:r>
        <w:rPr>
          <w:spacing w:val="-2"/>
        </w:rPr>
        <w:t>modo,</w:t>
      </w:r>
      <w:r>
        <w:rPr>
          <w:spacing w:val="-10"/>
        </w:rPr>
        <w:t xml:space="preserve"> </w:t>
      </w:r>
      <w:r>
        <w:rPr>
          <w:spacing w:val="-2"/>
        </w:rPr>
        <w:t>el</w:t>
      </w:r>
      <w:r>
        <w:rPr>
          <w:spacing w:val="-11"/>
        </w:rPr>
        <w:t xml:space="preserve"> </w:t>
      </w:r>
      <w:r>
        <w:rPr>
          <w:spacing w:val="-2"/>
        </w:rPr>
        <w:t>estudio</w:t>
      </w:r>
      <w:r>
        <w:rPr>
          <w:spacing w:val="-10"/>
        </w:rPr>
        <w:t xml:space="preserve"> </w:t>
      </w:r>
      <w:r>
        <w:rPr>
          <w:spacing w:val="-2"/>
        </w:rPr>
        <w:t>busca</w:t>
      </w:r>
      <w:r>
        <w:rPr>
          <w:spacing w:val="-11"/>
        </w:rPr>
        <w:t xml:space="preserve"> </w:t>
      </w:r>
      <w:r>
        <w:rPr>
          <w:spacing w:val="-2"/>
        </w:rPr>
        <w:t>contribuir</w:t>
      </w:r>
      <w:r>
        <w:rPr>
          <w:spacing w:val="-10"/>
        </w:rPr>
        <w:t xml:space="preserve"> </w:t>
      </w:r>
      <w:r>
        <w:rPr>
          <w:spacing w:val="-2"/>
        </w:rPr>
        <w:t>a</w:t>
      </w:r>
      <w:r>
        <w:rPr>
          <w:spacing w:val="-11"/>
        </w:rPr>
        <w:t xml:space="preserve"> </w:t>
      </w:r>
      <w:r>
        <w:rPr>
          <w:spacing w:val="-2"/>
        </w:rPr>
        <w:t>la</w:t>
      </w:r>
      <w:r>
        <w:rPr>
          <w:spacing w:val="-10"/>
        </w:rPr>
        <w:t xml:space="preserve"> </w:t>
      </w:r>
      <w:r>
        <w:rPr>
          <w:spacing w:val="-2"/>
        </w:rPr>
        <w:t>literatura</w:t>
      </w:r>
      <w:r>
        <w:rPr>
          <w:spacing w:val="-11"/>
        </w:rPr>
        <w:t xml:space="preserve"> </w:t>
      </w:r>
      <w:r>
        <w:rPr>
          <w:spacing w:val="-2"/>
        </w:rPr>
        <w:t>sobre</w:t>
      </w:r>
      <w:r>
        <w:rPr>
          <w:spacing w:val="-10"/>
        </w:rPr>
        <w:t xml:space="preserve"> </w:t>
      </w:r>
      <w:r>
        <w:rPr>
          <w:spacing w:val="-2"/>
        </w:rPr>
        <w:t>credibilidad</w:t>
      </w:r>
      <w:r>
        <w:rPr>
          <w:spacing w:val="-7"/>
        </w:rPr>
        <w:t xml:space="preserve"> </w:t>
      </w:r>
      <w:r>
        <w:rPr>
          <w:spacing w:val="-2"/>
        </w:rPr>
        <w:t>y</w:t>
      </w:r>
      <w:r>
        <w:rPr>
          <w:spacing w:val="-7"/>
        </w:rPr>
        <w:t xml:space="preserve"> </w:t>
      </w:r>
      <w:r>
        <w:rPr>
          <w:spacing w:val="-2"/>
        </w:rPr>
        <w:t>expectativas</w:t>
      </w:r>
      <w:r>
        <w:rPr>
          <w:spacing w:val="-7"/>
        </w:rPr>
        <w:t xml:space="preserve"> </w:t>
      </w:r>
      <w:r>
        <w:rPr>
          <w:spacing w:val="-2"/>
        </w:rPr>
        <w:t>en</w:t>
      </w:r>
      <w:r>
        <w:rPr>
          <w:spacing w:val="-7"/>
        </w:rPr>
        <w:t xml:space="preserve"> </w:t>
      </w:r>
      <w:r>
        <w:rPr>
          <w:spacing w:val="-2"/>
        </w:rPr>
        <w:t>economías</w:t>
      </w:r>
      <w:r>
        <w:rPr>
          <w:spacing w:val="-7"/>
        </w:rPr>
        <w:t xml:space="preserve"> </w:t>
      </w:r>
      <w:r>
        <w:rPr>
          <w:spacing w:val="-2"/>
        </w:rPr>
        <w:t>emergentes</w:t>
      </w:r>
      <w:r>
        <w:rPr>
          <w:spacing w:val="-7"/>
        </w:rPr>
        <w:t xml:space="preserve"> </w:t>
      </w:r>
      <w:r>
        <w:rPr>
          <w:spacing w:val="-2"/>
        </w:rPr>
        <w:t>y,</w:t>
      </w:r>
      <w:r>
        <w:rPr>
          <w:spacing w:val="-7"/>
        </w:rPr>
        <w:t xml:space="preserve"> </w:t>
      </w:r>
      <w:r>
        <w:rPr>
          <w:spacing w:val="-2"/>
        </w:rPr>
        <w:t>en</w:t>
      </w:r>
      <w:r>
        <w:rPr>
          <w:spacing w:val="-7"/>
        </w:rPr>
        <w:t xml:space="preserve"> </w:t>
      </w:r>
      <w:r>
        <w:rPr>
          <w:spacing w:val="-2"/>
        </w:rPr>
        <w:t xml:space="preserve">particular, </w:t>
      </w:r>
      <w:r>
        <w:t>aportar</w:t>
      </w:r>
      <w:r>
        <w:rPr>
          <w:spacing w:val="-10"/>
        </w:rPr>
        <w:t xml:space="preserve"> </w:t>
      </w:r>
      <w:r>
        <w:t>evidencia</w:t>
      </w:r>
      <w:r>
        <w:rPr>
          <w:spacing w:val="-10"/>
        </w:rPr>
        <w:t xml:space="preserve"> </w:t>
      </w:r>
      <w:r>
        <w:t>para</w:t>
      </w:r>
      <w:r>
        <w:rPr>
          <w:spacing w:val="-10"/>
        </w:rPr>
        <w:t xml:space="preserve"> </w:t>
      </w:r>
      <w:r>
        <w:t>Guatemala</w:t>
      </w:r>
      <w:r>
        <w:rPr>
          <w:spacing w:val="-10"/>
        </w:rPr>
        <w:t xml:space="preserve"> </w:t>
      </w:r>
      <w:r>
        <w:t>en</w:t>
      </w:r>
      <w:r>
        <w:rPr>
          <w:spacing w:val="-10"/>
        </w:rPr>
        <w:t xml:space="preserve"> </w:t>
      </w:r>
      <w:r>
        <w:t>un</w:t>
      </w:r>
      <w:r>
        <w:rPr>
          <w:spacing w:val="-10"/>
        </w:rPr>
        <w:t xml:space="preserve"> </w:t>
      </w:r>
      <w:r>
        <w:t>ámbito</w:t>
      </w:r>
      <w:r>
        <w:rPr>
          <w:spacing w:val="-10"/>
        </w:rPr>
        <w:t xml:space="preserve"> </w:t>
      </w:r>
      <w:r>
        <w:t>donde</w:t>
      </w:r>
      <w:r>
        <w:rPr>
          <w:spacing w:val="-10"/>
        </w:rPr>
        <w:t xml:space="preserve"> </w:t>
      </w:r>
      <w:r>
        <w:t>la</w:t>
      </w:r>
      <w:r>
        <w:rPr>
          <w:spacing w:val="-10"/>
        </w:rPr>
        <w:t xml:space="preserve"> </w:t>
      </w:r>
      <w:r>
        <w:t>discusión empírica sigue siendo limitada.</w:t>
      </w:r>
    </w:p>
    <w:p w14:paraId="35C4BDEC" w14:textId="1BD13552" w:rsidR="00395D39" w:rsidRDefault="005927D2">
      <w:pPr>
        <w:pStyle w:val="Textoindependiente"/>
        <w:spacing w:before="47" w:line="273" w:lineRule="auto"/>
        <w:ind w:left="53"/>
      </w:pPr>
      <w:r>
        <w:t>El documento se estructura de la siguiente manera:</w:t>
      </w:r>
      <w:r>
        <w:rPr>
          <w:spacing w:val="39"/>
        </w:rPr>
        <w:t xml:space="preserve"> </w:t>
      </w:r>
      <w:r>
        <w:t>en el apartado 2 se hace una revisión de la literatura orientada</w:t>
      </w:r>
      <w:r>
        <w:rPr>
          <w:spacing w:val="40"/>
        </w:rPr>
        <w:t xml:space="preserve"> </w:t>
      </w:r>
      <w:r>
        <w:t>a los principales trabajos que han abordado empíricamente estas</w:t>
      </w:r>
      <w:r>
        <w:rPr>
          <w:spacing w:val="-4"/>
        </w:rPr>
        <w:t xml:space="preserve"> </w:t>
      </w:r>
      <w:r>
        <w:t>temáticas;</w:t>
      </w:r>
      <w:r>
        <w:rPr>
          <w:spacing w:val="-4"/>
        </w:rPr>
        <w:t xml:space="preserve"> </w:t>
      </w:r>
      <w:r>
        <w:t>en</w:t>
      </w:r>
      <w:r>
        <w:rPr>
          <w:spacing w:val="-4"/>
        </w:rPr>
        <w:t xml:space="preserve"> </w:t>
      </w:r>
      <w:r>
        <w:t>el</w:t>
      </w:r>
      <w:r>
        <w:rPr>
          <w:spacing w:val="-4"/>
        </w:rPr>
        <w:t xml:space="preserve"> </w:t>
      </w:r>
      <w:r>
        <w:t>apartado</w:t>
      </w:r>
      <w:r>
        <w:rPr>
          <w:spacing w:val="-4"/>
        </w:rPr>
        <w:t xml:space="preserve"> </w:t>
      </w:r>
      <w:r>
        <w:t>3,</w:t>
      </w:r>
      <w:r>
        <w:rPr>
          <w:spacing w:val="-4"/>
        </w:rPr>
        <w:t xml:space="preserve"> </w:t>
      </w:r>
      <w:r>
        <w:t>se</w:t>
      </w:r>
      <w:r>
        <w:rPr>
          <w:spacing w:val="-4"/>
        </w:rPr>
        <w:t xml:space="preserve"> </w:t>
      </w:r>
      <w:r>
        <w:t>desarrolla</w:t>
      </w:r>
      <w:r>
        <w:rPr>
          <w:spacing w:val="-4"/>
        </w:rPr>
        <w:t xml:space="preserve"> </w:t>
      </w:r>
      <w:r>
        <w:t>un</w:t>
      </w:r>
      <w:r>
        <w:rPr>
          <w:spacing w:val="-4"/>
        </w:rPr>
        <w:t xml:space="preserve"> </w:t>
      </w:r>
      <w:r>
        <w:t>análisis</w:t>
      </w:r>
      <w:r>
        <w:rPr>
          <w:spacing w:val="-4"/>
        </w:rPr>
        <w:t xml:space="preserve"> </w:t>
      </w:r>
      <w:r>
        <w:t>de los</w:t>
      </w:r>
      <w:r>
        <w:rPr>
          <w:spacing w:val="-13"/>
        </w:rPr>
        <w:t xml:space="preserve"> </w:t>
      </w:r>
      <w:r>
        <w:t>hechos</w:t>
      </w:r>
      <w:r>
        <w:rPr>
          <w:spacing w:val="-12"/>
        </w:rPr>
        <w:t xml:space="preserve"> </w:t>
      </w:r>
      <w:r>
        <w:t>estilizados</w:t>
      </w:r>
      <w:r>
        <w:rPr>
          <w:spacing w:val="-13"/>
        </w:rPr>
        <w:t xml:space="preserve"> </w:t>
      </w:r>
      <w:r>
        <w:t>que</w:t>
      </w:r>
      <w:r>
        <w:rPr>
          <w:spacing w:val="-12"/>
        </w:rPr>
        <w:t xml:space="preserve"> </w:t>
      </w:r>
      <w:r>
        <w:t>muestran</w:t>
      </w:r>
      <w:r>
        <w:rPr>
          <w:spacing w:val="-13"/>
        </w:rPr>
        <w:t xml:space="preserve"> </w:t>
      </w:r>
      <w:r>
        <w:t>la</w:t>
      </w:r>
      <w:r>
        <w:rPr>
          <w:spacing w:val="-12"/>
        </w:rPr>
        <w:t xml:space="preserve"> </w:t>
      </w:r>
      <w:r>
        <w:t>evolución</w:t>
      </w:r>
      <w:r>
        <w:rPr>
          <w:spacing w:val="-13"/>
        </w:rPr>
        <w:t xml:space="preserve"> </w:t>
      </w:r>
      <w:r>
        <w:t>de</w:t>
      </w:r>
      <w:r>
        <w:rPr>
          <w:spacing w:val="-12"/>
        </w:rPr>
        <w:t xml:space="preserve"> </w:t>
      </w:r>
      <w:r>
        <w:t>variables clave</w:t>
      </w:r>
      <w:r>
        <w:rPr>
          <w:spacing w:val="-4"/>
        </w:rPr>
        <w:t xml:space="preserve"> </w:t>
      </w:r>
      <w:r>
        <w:t>para</w:t>
      </w:r>
      <w:r>
        <w:rPr>
          <w:spacing w:val="-4"/>
        </w:rPr>
        <w:t xml:space="preserve"> </w:t>
      </w:r>
      <w:r>
        <w:t>una</w:t>
      </w:r>
      <w:r>
        <w:rPr>
          <w:spacing w:val="-4"/>
        </w:rPr>
        <w:t xml:space="preserve"> </w:t>
      </w:r>
      <w:r>
        <w:t>mejor</w:t>
      </w:r>
      <w:r>
        <w:rPr>
          <w:spacing w:val="-4"/>
        </w:rPr>
        <w:t xml:space="preserve"> </w:t>
      </w:r>
      <w:r>
        <w:t>y</w:t>
      </w:r>
      <w:r>
        <w:rPr>
          <w:spacing w:val="-4"/>
        </w:rPr>
        <w:t xml:space="preserve"> </w:t>
      </w:r>
      <w:r>
        <w:t>más</w:t>
      </w:r>
      <w:r>
        <w:rPr>
          <w:spacing w:val="-4"/>
        </w:rPr>
        <w:t xml:space="preserve"> </w:t>
      </w:r>
      <w:r>
        <w:t>profunda</w:t>
      </w:r>
      <w:r>
        <w:rPr>
          <w:spacing w:val="-4"/>
        </w:rPr>
        <w:t xml:space="preserve"> </w:t>
      </w:r>
      <w:r>
        <w:t>comprensión</w:t>
      </w:r>
      <w:r>
        <w:rPr>
          <w:spacing w:val="-4"/>
        </w:rPr>
        <w:t xml:space="preserve"> </w:t>
      </w:r>
      <w:r>
        <w:t>del</w:t>
      </w:r>
      <w:r>
        <w:rPr>
          <w:spacing w:val="-4"/>
        </w:rPr>
        <w:t xml:space="preserve"> </w:t>
      </w:r>
      <w:r>
        <w:t>fenómeno.</w:t>
      </w:r>
      <w:r>
        <w:rPr>
          <w:spacing w:val="-13"/>
        </w:rPr>
        <w:t xml:space="preserve"> </w:t>
      </w:r>
      <w:r>
        <w:t>Seguidamente,</w:t>
      </w:r>
      <w:r>
        <w:rPr>
          <w:spacing w:val="-12"/>
        </w:rPr>
        <w:t xml:space="preserve"> </w:t>
      </w:r>
      <w:r>
        <w:t>el</w:t>
      </w:r>
      <w:r>
        <w:rPr>
          <w:spacing w:val="-13"/>
        </w:rPr>
        <w:t xml:space="preserve"> </w:t>
      </w:r>
      <w:r>
        <w:t>apartado</w:t>
      </w:r>
      <w:r>
        <w:rPr>
          <w:spacing w:val="-12"/>
        </w:rPr>
        <w:t xml:space="preserve"> </w:t>
      </w:r>
      <w:r>
        <w:t>4</w:t>
      </w:r>
      <w:r>
        <w:rPr>
          <w:spacing w:val="-13"/>
        </w:rPr>
        <w:t xml:space="preserve"> </w:t>
      </w:r>
      <w:r>
        <w:t>expone</w:t>
      </w:r>
      <w:r>
        <w:rPr>
          <w:spacing w:val="-12"/>
        </w:rPr>
        <w:t xml:space="preserve"> </w:t>
      </w:r>
      <w:r>
        <w:t>la</w:t>
      </w:r>
      <w:r>
        <w:rPr>
          <w:spacing w:val="-13"/>
        </w:rPr>
        <w:t xml:space="preserve"> </w:t>
      </w:r>
      <w:r>
        <w:t>estructura</w:t>
      </w:r>
      <w:r>
        <w:rPr>
          <w:spacing w:val="-12"/>
        </w:rPr>
        <w:t xml:space="preserve"> </w:t>
      </w:r>
      <w:r>
        <w:t>de</w:t>
      </w:r>
      <w:r>
        <w:rPr>
          <w:spacing w:val="-13"/>
        </w:rPr>
        <w:t xml:space="preserve"> </w:t>
      </w:r>
      <w:r>
        <w:t>la línea</w:t>
      </w:r>
      <w:r>
        <w:rPr>
          <w:spacing w:val="-13"/>
        </w:rPr>
        <w:t xml:space="preserve"> </w:t>
      </w:r>
      <w:r>
        <w:t>de</w:t>
      </w:r>
      <w:r>
        <w:rPr>
          <w:spacing w:val="-12"/>
        </w:rPr>
        <w:t xml:space="preserve"> </w:t>
      </w:r>
      <w:r>
        <w:t>investigación,</w:t>
      </w:r>
      <w:r>
        <w:rPr>
          <w:spacing w:val="-13"/>
        </w:rPr>
        <w:t xml:space="preserve"> </w:t>
      </w:r>
      <w:r>
        <w:t>incluyendo</w:t>
      </w:r>
      <w:r>
        <w:rPr>
          <w:spacing w:val="-12"/>
        </w:rPr>
        <w:t xml:space="preserve"> </w:t>
      </w:r>
      <w:r>
        <w:t>el</w:t>
      </w:r>
      <w:r>
        <w:rPr>
          <w:spacing w:val="-13"/>
        </w:rPr>
        <w:t xml:space="preserve"> </w:t>
      </w:r>
      <w:r>
        <w:t>planteamiento</w:t>
      </w:r>
      <w:r>
        <w:rPr>
          <w:spacing w:val="-12"/>
        </w:rPr>
        <w:t xml:space="preserve"> </w:t>
      </w:r>
      <w:r>
        <w:t>del</w:t>
      </w:r>
      <w:r>
        <w:rPr>
          <w:spacing w:val="-13"/>
        </w:rPr>
        <w:t xml:space="preserve"> </w:t>
      </w:r>
      <w:r>
        <w:t>problema, los objetivos, la hipótesis de trabajo y la justificación del</w:t>
      </w:r>
      <w:r>
        <w:rPr>
          <w:spacing w:val="-2"/>
        </w:rPr>
        <w:t xml:space="preserve"> </w:t>
      </w:r>
      <w:r>
        <w:t>estudio;</w:t>
      </w:r>
      <w:r>
        <w:rPr>
          <w:spacing w:val="-2"/>
        </w:rPr>
        <w:t xml:space="preserve"> </w:t>
      </w:r>
      <w:r>
        <w:t>a</w:t>
      </w:r>
      <w:r>
        <w:rPr>
          <w:spacing w:val="-2"/>
        </w:rPr>
        <w:t xml:space="preserve"> </w:t>
      </w:r>
      <w:r>
        <w:t>continuación,</w:t>
      </w:r>
      <w:r>
        <w:rPr>
          <w:spacing w:val="-2"/>
        </w:rPr>
        <w:t xml:space="preserve"> </w:t>
      </w:r>
      <w:r>
        <w:t>en</w:t>
      </w:r>
      <w:r>
        <w:rPr>
          <w:spacing w:val="-2"/>
        </w:rPr>
        <w:t xml:space="preserve"> </w:t>
      </w:r>
      <w:r>
        <w:t>el</w:t>
      </w:r>
      <w:r>
        <w:rPr>
          <w:spacing w:val="-2"/>
        </w:rPr>
        <w:t xml:space="preserve"> </w:t>
      </w:r>
      <w:r>
        <w:t>apartado</w:t>
      </w:r>
      <w:r>
        <w:rPr>
          <w:spacing w:val="-2"/>
        </w:rPr>
        <w:t xml:space="preserve"> </w:t>
      </w:r>
      <w:r>
        <w:t>5</w:t>
      </w:r>
      <w:r>
        <w:rPr>
          <w:spacing w:val="-2"/>
        </w:rPr>
        <w:t xml:space="preserve"> </w:t>
      </w:r>
      <w:r>
        <w:t>se</w:t>
      </w:r>
      <w:r>
        <w:rPr>
          <w:spacing w:val="-2"/>
        </w:rPr>
        <w:t xml:space="preserve"> </w:t>
      </w:r>
      <w:r>
        <w:t>hace</w:t>
      </w:r>
      <w:r>
        <w:rPr>
          <w:spacing w:val="-2"/>
        </w:rPr>
        <w:t xml:space="preserve"> </w:t>
      </w:r>
      <w:r>
        <w:t>una</w:t>
      </w:r>
      <w:r>
        <w:rPr>
          <w:spacing w:val="-2"/>
        </w:rPr>
        <w:t xml:space="preserve"> </w:t>
      </w:r>
      <w:r>
        <w:t>explicación</w:t>
      </w:r>
      <w:r>
        <w:rPr>
          <w:spacing w:val="-13"/>
        </w:rPr>
        <w:t xml:space="preserve"> </w:t>
      </w:r>
      <w:r>
        <w:t>detallada</w:t>
      </w:r>
      <w:r>
        <w:rPr>
          <w:spacing w:val="-12"/>
        </w:rPr>
        <w:t xml:space="preserve"> </w:t>
      </w:r>
      <w:r>
        <w:t>de</w:t>
      </w:r>
      <w:r>
        <w:rPr>
          <w:spacing w:val="-13"/>
        </w:rPr>
        <w:t xml:space="preserve"> </w:t>
      </w:r>
      <w:r>
        <w:t>la</w:t>
      </w:r>
      <w:r>
        <w:rPr>
          <w:spacing w:val="-12"/>
        </w:rPr>
        <w:t xml:space="preserve"> </w:t>
      </w:r>
      <w:r>
        <w:t>metodología</w:t>
      </w:r>
      <w:r>
        <w:rPr>
          <w:spacing w:val="-13"/>
        </w:rPr>
        <w:t xml:space="preserve"> </w:t>
      </w:r>
      <w:r>
        <w:t>empleada,</w:t>
      </w:r>
      <w:r>
        <w:rPr>
          <w:spacing w:val="-12"/>
        </w:rPr>
        <w:t xml:space="preserve"> </w:t>
      </w:r>
      <w:r>
        <w:t>con</w:t>
      </w:r>
      <w:r>
        <w:rPr>
          <w:spacing w:val="-13"/>
        </w:rPr>
        <w:t xml:space="preserve"> </w:t>
      </w:r>
      <w:r>
        <w:t>especial énfasis en los tres modelos econométricos utilizados para la consecución de los objetivos de la investigación.</w:t>
      </w:r>
      <w:r>
        <w:rPr>
          <w:spacing w:val="40"/>
        </w:rPr>
        <w:t xml:space="preserve"> </w:t>
      </w:r>
      <w:r>
        <w:t>Seguidamente,</w:t>
      </w:r>
      <w:r>
        <w:rPr>
          <w:spacing w:val="-7"/>
        </w:rPr>
        <w:t xml:space="preserve"> </w:t>
      </w:r>
      <w:r>
        <w:t>el</w:t>
      </w:r>
      <w:r>
        <w:rPr>
          <w:spacing w:val="-8"/>
        </w:rPr>
        <w:t xml:space="preserve"> </w:t>
      </w:r>
      <w:r>
        <w:t>apartado</w:t>
      </w:r>
      <w:r>
        <w:rPr>
          <w:spacing w:val="-8"/>
        </w:rPr>
        <w:t xml:space="preserve"> </w:t>
      </w:r>
      <w:r>
        <w:t>6</w:t>
      </w:r>
      <w:r>
        <w:rPr>
          <w:spacing w:val="-7"/>
        </w:rPr>
        <w:t xml:space="preserve"> </w:t>
      </w:r>
      <w:r>
        <w:t>expone</w:t>
      </w:r>
      <w:r>
        <w:rPr>
          <w:spacing w:val="-7"/>
        </w:rPr>
        <w:t xml:space="preserve"> </w:t>
      </w:r>
      <w:r>
        <w:t>los</w:t>
      </w:r>
      <w:r>
        <w:rPr>
          <w:spacing w:val="-8"/>
        </w:rPr>
        <w:t xml:space="preserve"> </w:t>
      </w:r>
      <w:r>
        <w:t>resultados</w:t>
      </w:r>
      <w:r>
        <w:rPr>
          <w:spacing w:val="-8"/>
        </w:rPr>
        <w:t xml:space="preserve"> </w:t>
      </w:r>
      <w:r>
        <w:t>obtenidos</w:t>
      </w:r>
      <w:r>
        <w:rPr>
          <w:spacing w:val="-7"/>
        </w:rPr>
        <w:t xml:space="preserve"> </w:t>
      </w:r>
      <w:r>
        <w:t>a</w:t>
      </w:r>
      <w:r>
        <w:rPr>
          <w:spacing w:val="-7"/>
        </w:rPr>
        <w:t xml:space="preserve"> </w:t>
      </w:r>
      <w:r>
        <w:t>partir de la implementación metodológica señalada en el apartado anterior</w:t>
      </w:r>
      <w:r>
        <w:rPr>
          <w:spacing w:val="-3"/>
        </w:rPr>
        <w:t xml:space="preserve"> </w:t>
      </w:r>
      <w:r>
        <w:t>y</w:t>
      </w:r>
      <w:r>
        <w:rPr>
          <w:spacing w:val="-3"/>
        </w:rPr>
        <w:t xml:space="preserve"> </w:t>
      </w:r>
      <w:r>
        <w:t>desarrolla</w:t>
      </w:r>
      <w:r>
        <w:rPr>
          <w:spacing w:val="-3"/>
        </w:rPr>
        <w:t xml:space="preserve"> </w:t>
      </w:r>
      <w:r>
        <w:t>la</w:t>
      </w:r>
      <w:r>
        <w:rPr>
          <w:spacing w:val="-3"/>
        </w:rPr>
        <w:t xml:space="preserve"> </w:t>
      </w:r>
      <w:r>
        <w:t>discusión</w:t>
      </w:r>
      <w:r>
        <w:rPr>
          <w:spacing w:val="-3"/>
        </w:rPr>
        <w:t xml:space="preserve"> </w:t>
      </w:r>
      <w:r>
        <w:t>correspondiente</w:t>
      </w:r>
      <w:r>
        <w:rPr>
          <w:spacing w:val="-3"/>
        </w:rPr>
        <w:t xml:space="preserve"> </w:t>
      </w:r>
      <w:r>
        <w:t>a</w:t>
      </w:r>
      <w:r>
        <w:rPr>
          <w:spacing w:val="-3"/>
        </w:rPr>
        <w:t xml:space="preserve"> </w:t>
      </w:r>
      <w:r>
        <w:t>la</w:t>
      </w:r>
      <w:r>
        <w:rPr>
          <w:spacing w:val="-3"/>
        </w:rPr>
        <w:t xml:space="preserve"> </w:t>
      </w:r>
      <w:r>
        <w:t>luz</w:t>
      </w:r>
      <w:r>
        <w:rPr>
          <w:spacing w:val="-3"/>
        </w:rPr>
        <w:t xml:space="preserve"> </w:t>
      </w:r>
      <w:r>
        <w:t>de la evidencia encontrada. Por último, el apartado 7 presenta las conclusiones y recomendaciones finales derivadas de la implementación metodológica encontrada.</w:t>
      </w:r>
    </w:p>
    <w:p w14:paraId="57B6E7EA" w14:textId="77777777" w:rsidR="00395D39" w:rsidRDefault="00395D39">
      <w:pPr>
        <w:pStyle w:val="Textoindependiente"/>
        <w:spacing w:before="11"/>
        <w:jc w:val="left"/>
      </w:pPr>
    </w:p>
    <w:p w14:paraId="1EEBEC67" w14:textId="77777777" w:rsidR="00395D39" w:rsidRDefault="005927D2">
      <w:pPr>
        <w:pStyle w:val="Ttulo1"/>
        <w:numPr>
          <w:ilvl w:val="0"/>
          <w:numId w:val="2"/>
        </w:numPr>
        <w:tabs>
          <w:tab w:val="left" w:pos="351"/>
        </w:tabs>
        <w:spacing w:before="1"/>
        <w:ind w:left="351" w:hanging="298"/>
      </w:pPr>
      <w:bookmarkStart w:id="1" w:name="Literatura_relacionada"/>
      <w:bookmarkEnd w:id="1"/>
      <w:r>
        <w:t>Literatura</w:t>
      </w:r>
      <w:r>
        <w:rPr>
          <w:spacing w:val="-12"/>
        </w:rPr>
        <w:t xml:space="preserve"> </w:t>
      </w:r>
      <w:r>
        <w:rPr>
          <w:spacing w:val="-2"/>
        </w:rPr>
        <w:t>relacionada</w:t>
      </w:r>
    </w:p>
    <w:p w14:paraId="5BD8F093" w14:textId="43F741DD" w:rsidR="00395D39" w:rsidRDefault="005927D2">
      <w:pPr>
        <w:pStyle w:val="Textoindependiente"/>
        <w:spacing w:before="124" w:line="273" w:lineRule="auto"/>
        <w:ind w:left="53"/>
      </w:pPr>
      <w:r>
        <w:t>A partir del reconocimiento de la política monetaria como elemento central para la estabilidad económica - particularmente</w:t>
      </w:r>
      <w:r>
        <w:rPr>
          <w:spacing w:val="-13"/>
        </w:rPr>
        <w:t xml:space="preserve"> </w:t>
      </w:r>
      <w:r>
        <w:t>a</w:t>
      </w:r>
      <w:r>
        <w:rPr>
          <w:spacing w:val="-12"/>
        </w:rPr>
        <w:t xml:space="preserve"> </w:t>
      </w:r>
      <w:r>
        <w:t>inicios</w:t>
      </w:r>
      <w:r>
        <w:rPr>
          <w:spacing w:val="-13"/>
        </w:rPr>
        <w:t xml:space="preserve"> </w:t>
      </w:r>
      <w:r>
        <w:t>del</w:t>
      </w:r>
      <w:r>
        <w:rPr>
          <w:spacing w:val="-12"/>
        </w:rPr>
        <w:t xml:space="preserve"> </w:t>
      </w:r>
      <w:r>
        <w:t>siglo</w:t>
      </w:r>
      <w:r>
        <w:rPr>
          <w:spacing w:val="-13"/>
        </w:rPr>
        <w:t xml:space="preserve"> </w:t>
      </w:r>
      <w:r>
        <w:t>XXI-</w:t>
      </w:r>
      <w:r>
        <w:rPr>
          <w:spacing w:val="-12"/>
        </w:rPr>
        <w:t xml:space="preserve"> </w:t>
      </w:r>
      <w:r>
        <w:t>ha</w:t>
      </w:r>
      <w:r>
        <w:rPr>
          <w:spacing w:val="-13"/>
        </w:rPr>
        <w:t xml:space="preserve"> </w:t>
      </w:r>
      <w:r>
        <w:t>surgido</w:t>
      </w:r>
      <w:r>
        <w:rPr>
          <w:spacing w:val="-12"/>
        </w:rPr>
        <w:t xml:space="preserve"> </w:t>
      </w:r>
      <w:r>
        <w:t>un</w:t>
      </w:r>
      <w:r>
        <w:rPr>
          <w:spacing w:val="-13"/>
        </w:rPr>
        <w:t xml:space="preserve"> </w:t>
      </w:r>
      <w:r>
        <w:t>impor</w:t>
      </w:r>
      <w:r>
        <w:rPr>
          <w:spacing w:val="-2"/>
        </w:rPr>
        <w:t>tante</w:t>
      </w:r>
      <w:r>
        <w:rPr>
          <w:spacing w:val="-11"/>
        </w:rPr>
        <w:t xml:space="preserve"> </w:t>
      </w:r>
      <w:r>
        <w:rPr>
          <w:spacing w:val="-2"/>
        </w:rPr>
        <w:t>cuerpo</w:t>
      </w:r>
      <w:r>
        <w:rPr>
          <w:spacing w:val="-10"/>
        </w:rPr>
        <w:t xml:space="preserve"> </w:t>
      </w:r>
      <w:r>
        <w:rPr>
          <w:spacing w:val="-2"/>
        </w:rPr>
        <w:t>de</w:t>
      </w:r>
      <w:r>
        <w:rPr>
          <w:spacing w:val="-11"/>
        </w:rPr>
        <w:t xml:space="preserve"> </w:t>
      </w:r>
      <w:r>
        <w:rPr>
          <w:spacing w:val="-2"/>
        </w:rPr>
        <w:t>literatura</w:t>
      </w:r>
      <w:r>
        <w:rPr>
          <w:spacing w:val="-10"/>
        </w:rPr>
        <w:t xml:space="preserve"> </w:t>
      </w:r>
      <w:r>
        <w:rPr>
          <w:spacing w:val="-2"/>
        </w:rPr>
        <w:t>orientado</w:t>
      </w:r>
      <w:r>
        <w:rPr>
          <w:spacing w:val="-11"/>
        </w:rPr>
        <w:t xml:space="preserve"> </w:t>
      </w:r>
      <w:r>
        <w:rPr>
          <w:spacing w:val="-2"/>
        </w:rPr>
        <w:t>a</w:t>
      </w:r>
      <w:r>
        <w:rPr>
          <w:spacing w:val="-10"/>
        </w:rPr>
        <w:t xml:space="preserve"> </w:t>
      </w:r>
      <w:r>
        <w:rPr>
          <w:spacing w:val="-2"/>
        </w:rPr>
        <w:t>evaluar</w:t>
      </w:r>
      <w:r>
        <w:rPr>
          <w:spacing w:val="-11"/>
        </w:rPr>
        <w:t xml:space="preserve"> </w:t>
      </w:r>
      <w:r>
        <w:rPr>
          <w:spacing w:val="-2"/>
        </w:rPr>
        <w:t>la</w:t>
      </w:r>
      <w:r>
        <w:rPr>
          <w:spacing w:val="-10"/>
        </w:rPr>
        <w:t xml:space="preserve"> </w:t>
      </w:r>
      <w:r>
        <w:rPr>
          <w:spacing w:val="-2"/>
        </w:rPr>
        <w:t>credibilidad</w:t>
      </w:r>
      <w:r>
        <w:rPr>
          <w:spacing w:val="-11"/>
        </w:rPr>
        <w:t xml:space="preserve"> </w:t>
      </w:r>
      <w:r>
        <w:rPr>
          <w:spacing w:val="-2"/>
        </w:rPr>
        <w:t>de los</w:t>
      </w:r>
      <w:r>
        <w:rPr>
          <w:spacing w:val="-6"/>
        </w:rPr>
        <w:t xml:space="preserve"> </w:t>
      </w:r>
      <w:r>
        <w:rPr>
          <w:spacing w:val="-2"/>
        </w:rPr>
        <w:t>bancos</w:t>
      </w:r>
      <w:r>
        <w:rPr>
          <w:spacing w:val="-6"/>
        </w:rPr>
        <w:t xml:space="preserve"> </w:t>
      </w:r>
      <w:r>
        <w:rPr>
          <w:spacing w:val="-2"/>
        </w:rPr>
        <w:t>centrales;</w:t>
      </w:r>
      <w:r>
        <w:rPr>
          <w:spacing w:val="-4"/>
        </w:rPr>
        <w:t xml:space="preserve"> </w:t>
      </w:r>
      <w:r>
        <w:rPr>
          <w:spacing w:val="-2"/>
        </w:rPr>
        <w:t>en</w:t>
      </w:r>
      <w:r>
        <w:rPr>
          <w:spacing w:val="-6"/>
        </w:rPr>
        <w:t xml:space="preserve"> </w:t>
      </w:r>
      <w:r>
        <w:rPr>
          <w:spacing w:val="-2"/>
        </w:rPr>
        <w:t>particular,</w:t>
      </w:r>
      <w:r>
        <w:rPr>
          <w:spacing w:val="-5"/>
        </w:rPr>
        <w:t xml:space="preserve"> </w:t>
      </w:r>
      <w:r>
        <w:rPr>
          <w:spacing w:val="-2"/>
        </w:rPr>
        <w:t>una</w:t>
      </w:r>
      <w:r>
        <w:rPr>
          <w:spacing w:val="-6"/>
        </w:rPr>
        <w:t xml:space="preserve"> </w:t>
      </w:r>
      <w:r>
        <w:rPr>
          <w:spacing w:val="-2"/>
        </w:rPr>
        <w:t>parte</w:t>
      </w:r>
      <w:r>
        <w:rPr>
          <w:spacing w:val="-6"/>
        </w:rPr>
        <w:t xml:space="preserve"> </w:t>
      </w:r>
      <w:r>
        <w:rPr>
          <w:spacing w:val="-2"/>
        </w:rPr>
        <w:t>sustantiva</w:t>
      </w:r>
      <w:r>
        <w:rPr>
          <w:spacing w:val="-6"/>
        </w:rPr>
        <w:t xml:space="preserve"> </w:t>
      </w:r>
      <w:r>
        <w:rPr>
          <w:spacing w:val="-2"/>
        </w:rPr>
        <w:t>de</w:t>
      </w:r>
      <w:r>
        <w:rPr>
          <w:spacing w:val="-6"/>
        </w:rPr>
        <w:t xml:space="preserve"> </w:t>
      </w:r>
      <w:r>
        <w:rPr>
          <w:spacing w:val="-2"/>
        </w:rPr>
        <w:t>esa literatura</w:t>
      </w:r>
      <w:r>
        <w:rPr>
          <w:spacing w:val="-7"/>
        </w:rPr>
        <w:t xml:space="preserve"> </w:t>
      </w:r>
      <w:r>
        <w:rPr>
          <w:spacing w:val="-2"/>
        </w:rPr>
        <w:t>ha</w:t>
      </w:r>
      <w:r>
        <w:rPr>
          <w:spacing w:val="-7"/>
        </w:rPr>
        <w:t xml:space="preserve"> </w:t>
      </w:r>
      <w:r>
        <w:rPr>
          <w:spacing w:val="-2"/>
        </w:rPr>
        <w:t>centrado</w:t>
      </w:r>
      <w:r>
        <w:rPr>
          <w:spacing w:val="-7"/>
        </w:rPr>
        <w:t xml:space="preserve"> </w:t>
      </w:r>
      <w:r>
        <w:rPr>
          <w:spacing w:val="-2"/>
        </w:rPr>
        <w:t>su</w:t>
      </w:r>
      <w:r>
        <w:rPr>
          <w:spacing w:val="-7"/>
        </w:rPr>
        <w:t xml:space="preserve"> </w:t>
      </w:r>
      <w:r>
        <w:rPr>
          <w:spacing w:val="-2"/>
        </w:rPr>
        <w:t>análisis</w:t>
      </w:r>
      <w:r>
        <w:rPr>
          <w:spacing w:val="-7"/>
        </w:rPr>
        <w:t xml:space="preserve"> </w:t>
      </w:r>
      <w:r>
        <w:rPr>
          <w:spacing w:val="-2"/>
        </w:rPr>
        <w:t>en</w:t>
      </w:r>
      <w:r>
        <w:rPr>
          <w:spacing w:val="-7"/>
        </w:rPr>
        <w:t xml:space="preserve"> </w:t>
      </w:r>
      <w:r>
        <w:rPr>
          <w:spacing w:val="-2"/>
        </w:rPr>
        <w:t>el</w:t>
      </w:r>
      <w:r>
        <w:rPr>
          <w:spacing w:val="-7"/>
        </w:rPr>
        <w:t xml:space="preserve"> </w:t>
      </w:r>
      <w:r>
        <w:rPr>
          <w:spacing w:val="-2"/>
        </w:rPr>
        <w:t>anclaje</w:t>
      </w:r>
      <w:r>
        <w:rPr>
          <w:spacing w:val="-7"/>
        </w:rPr>
        <w:t xml:space="preserve"> </w:t>
      </w:r>
      <w:r>
        <w:rPr>
          <w:spacing w:val="-2"/>
        </w:rPr>
        <w:t>de</w:t>
      </w:r>
      <w:r>
        <w:rPr>
          <w:spacing w:val="-7"/>
        </w:rPr>
        <w:t xml:space="preserve"> </w:t>
      </w:r>
      <w:r>
        <w:rPr>
          <w:spacing w:val="-2"/>
        </w:rPr>
        <w:t>expectativas, dentro</w:t>
      </w:r>
      <w:r>
        <w:rPr>
          <w:spacing w:val="-4"/>
        </w:rPr>
        <w:t xml:space="preserve"> </w:t>
      </w:r>
      <w:r>
        <w:rPr>
          <w:spacing w:val="-2"/>
        </w:rPr>
        <w:t>del</w:t>
      </w:r>
      <w:r>
        <w:rPr>
          <w:spacing w:val="-4"/>
        </w:rPr>
        <w:t xml:space="preserve"> </w:t>
      </w:r>
      <w:r>
        <w:rPr>
          <w:spacing w:val="-2"/>
        </w:rPr>
        <w:t>marco</w:t>
      </w:r>
      <w:r>
        <w:rPr>
          <w:spacing w:val="-4"/>
        </w:rPr>
        <w:t xml:space="preserve"> </w:t>
      </w:r>
      <w:r>
        <w:rPr>
          <w:spacing w:val="-2"/>
        </w:rPr>
        <w:t>del</w:t>
      </w:r>
      <w:r>
        <w:rPr>
          <w:spacing w:val="-4"/>
        </w:rPr>
        <w:t xml:space="preserve"> </w:t>
      </w:r>
      <w:r>
        <w:rPr>
          <w:spacing w:val="-2"/>
        </w:rPr>
        <w:t>establecimiento</w:t>
      </w:r>
      <w:r>
        <w:rPr>
          <w:spacing w:val="-4"/>
        </w:rPr>
        <w:t xml:space="preserve"> </w:t>
      </w:r>
      <w:r>
        <w:rPr>
          <w:spacing w:val="-2"/>
        </w:rPr>
        <w:t>del</w:t>
      </w:r>
      <w:r>
        <w:rPr>
          <w:spacing w:val="-4"/>
        </w:rPr>
        <w:t xml:space="preserve"> </w:t>
      </w:r>
      <w:r>
        <w:rPr>
          <w:spacing w:val="-2"/>
        </w:rPr>
        <w:t>“</w:t>
      </w:r>
      <w:proofErr w:type="spellStart"/>
      <w:r>
        <w:rPr>
          <w:spacing w:val="-2"/>
        </w:rPr>
        <w:t>inflation</w:t>
      </w:r>
      <w:proofErr w:type="spellEnd"/>
      <w:r>
        <w:rPr>
          <w:spacing w:val="-4"/>
        </w:rPr>
        <w:t xml:space="preserve"> </w:t>
      </w:r>
      <w:r>
        <w:rPr>
          <w:spacing w:val="-2"/>
        </w:rPr>
        <w:t xml:space="preserve">targeting” </w:t>
      </w:r>
      <w:r>
        <w:t>en una parte importante de las economías del mundo.</w:t>
      </w:r>
    </w:p>
    <w:p w14:paraId="7E6F3DDE" w14:textId="520CBAA9" w:rsidR="00395D39" w:rsidRDefault="005927D2" w:rsidP="00B776C8">
      <w:pPr>
        <w:pStyle w:val="Textoindependiente"/>
        <w:spacing w:before="46" w:line="273" w:lineRule="auto"/>
        <w:ind w:left="53"/>
      </w:pPr>
      <w:r>
        <w:t>En este orden de ideas, la literatura sobre política monetaria converge, en primer término, en una idea general: la efectividad de la política monetaria no depende únicamente del</w:t>
      </w:r>
      <w:r>
        <w:rPr>
          <w:spacing w:val="-10"/>
        </w:rPr>
        <w:t xml:space="preserve"> </w:t>
      </w:r>
      <w:r>
        <w:t>manejo</w:t>
      </w:r>
      <w:r>
        <w:rPr>
          <w:spacing w:val="-8"/>
        </w:rPr>
        <w:t xml:space="preserve"> </w:t>
      </w:r>
      <w:r>
        <w:t>de</w:t>
      </w:r>
      <w:r>
        <w:rPr>
          <w:spacing w:val="-8"/>
        </w:rPr>
        <w:t xml:space="preserve"> </w:t>
      </w:r>
      <w:r>
        <w:t>un</w:t>
      </w:r>
      <w:r>
        <w:rPr>
          <w:spacing w:val="-8"/>
        </w:rPr>
        <w:t xml:space="preserve"> </w:t>
      </w:r>
      <w:r>
        <w:t>instrumento</w:t>
      </w:r>
      <w:r>
        <w:rPr>
          <w:spacing w:val="-8"/>
        </w:rPr>
        <w:t xml:space="preserve"> </w:t>
      </w:r>
      <w:r>
        <w:t>“operativo”,</w:t>
      </w:r>
      <w:r>
        <w:rPr>
          <w:spacing w:val="-8"/>
        </w:rPr>
        <w:t xml:space="preserve"> </w:t>
      </w:r>
      <w:r>
        <w:t>sino</w:t>
      </w:r>
      <w:r>
        <w:rPr>
          <w:spacing w:val="-8"/>
        </w:rPr>
        <w:t xml:space="preserve"> </w:t>
      </w:r>
      <w:r>
        <w:t>de</w:t>
      </w:r>
      <w:r>
        <w:rPr>
          <w:spacing w:val="-8"/>
        </w:rPr>
        <w:t xml:space="preserve"> </w:t>
      </w:r>
      <w:r>
        <w:t>la</w:t>
      </w:r>
      <w:r>
        <w:rPr>
          <w:spacing w:val="-8"/>
        </w:rPr>
        <w:t xml:space="preserve"> </w:t>
      </w:r>
      <w:r>
        <w:t>capacidad del banco central para dotar de credibilidad a un marco que</w:t>
      </w:r>
      <w:r>
        <w:rPr>
          <w:spacing w:val="-6"/>
        </w:rPr>
        <w:t xml:space="preserve"> </w:t>
      </w:r>
      <w:r>
        <w:t>discipline</w:t>
      </w:r>
      <w:r>
        <w:rPr>
          <w:spacing w:val="-6"/>
        </w:rPr>
        <w:t xml:space="preserve"> </w:t>
      </w:r>
      <w:r>
        <w:t>las</w:t>
      </w:r>
      <w:r>
        <w:rPr>
          <w:spacing w:val="-6"/>
        </w:rPr>
        <w:t xml:space="preserve"> </w:t>
      </w:r>
      <w:r>
        <w:t>expectativas</w:t>
      </w:r>
      <w:r>
        <w:rPr>
          <w:spacing w:val="-6"/>
        </w:rPr>
        <w:t xml:space="preserve"> </w:t>
      </w:r>
      <w:r>
        <w:t>del</w:t>
      </w:r>
      <w:r>
        <w:rPr>
          <w:spacing w:val="-6"/>
        </w:rPr>
        <w:t xml:space="preserve"> </w:t>
      </w:r>
      <w:r>
        <w:t>público,</w:t>
      </w:r>
      <w:r>
        <w:rPr>
          <w:spacing w:val="-6"/>
        </w:rPr>
        <w:t xml:space="preserve"> </w:t>
      </w:r>
      <w:r>
        <w:t>reconociendo</w:t>
      </w:r>
      <w:r>
        <w:rPr>
          <w:spacing w:val="-6"/>
        </w:rPr>
        <w:t xml:space="preserve"> </w:t>
      </w:r>
      <w:r>
        <w:t>las expectativas como un aspecto fundamental del quehacer de los bancos centrales; en esa dirección, Mishkin (2007) subraya</w:t>
      </w:r>
      <w:r>
        <w:rPr>
          <w:spacing w:val="-11"/>
        </w:rPr>
        <w:t xml:space="preserve"> </w:t>
      </w:r>
      <w:r>
        <w:t>que</w:t>
      </w:r>
      <w:r>
        <w:rPr>
          <w:spacing w:val="-11"/>
        </w:rPr>
        <w:t xml:space="preserve"> </w:t>
      </w:r>
      <w:r>
        <w:t>las</w:t>
      </w:r>
      <w:r>
        <w:rPr>
          <w:spacing w:val="-11"/>
        </w:rPr>
        <w:t xml:space="preserve"> </w:t>
      </w:r>
      <w:r>
        <w:t>expectativas</w:t>
      </w:r>
      <w:r>
        <w:rPr>
          <w:spacing w:val="-11"/>
        </w:rPr>
        <w:t xml:space="preserve"> </w:t>
      </w:r>
      <w:r>
        <w:t>son</w:t>
      </w:r>
      <w:r>
        <w:rPr>
          <w:spacing w:val="-11"/>
        </w:rPr>
        <w:t xml:space="preserve"> </w:t>
      </w:r>
      <w:r>
        <w:t>fundamentales</w:t>
      </w:r>
      <w:r>
        <w:rPr>
          <w:spacing w:val="-11"/>
        </w:rPr>
        <w:t xml:space="preserve"> </w:t>
      </w:r>
      <w:r>
        <w:t>para</w:t>
      </w:r>
      <w:r>
        <w:rPr>
          <w:spacing w:val="-11"/>
        </w:rPr>
        <w:t xml:space="preserve"> </w:t>
      </w:r>
      <w:r>
        <w:t>los</w:t>
      </w:r>
      <w:r>
        <w:rPr>
          <w:spacing w:val="-11"/>
        </w:rPr>
        <w:t xml:space="preserve"> </w:t>
      </w:r>
      <w:r>
        <w:t>resultados de la política monetaria y que una ancla nominal sólida constituye un elemento central para alcanzar estabilidad de precios.</w:t>
      </w:r>
      <w:r>
        <w:rPr>
          <w:spacing w:val="21"/>
        </w:rPr>
        <w:t xml:space="preserve"> </w:t>
      </w:r>
      <w:r>
        <w:t>En</w:t>
      </w:r>
      <w:r>
        <w:rPr>
          <w:spacing w:val="4"/>
        </w:rPr>
        <w:t xml:space="preserve"> </w:t>
      </w:r>
      <w:r>
        <w:t>un</w:t>
      </w:r>
      <w:r>
        <w:rPr>
          <w:spacing w:val="3"/>
        </w:rPr>
        <w:t xml:space="preserve"> </w:t>
      </w:r>
      <w:r>
        <w:t>plano</w:t>
      </w:r>
      <w:r>
        <w:rPr>
          <w:spacing w:val="3"/>
        </w:rPr>
        <w:t xml:space="preserve"> </w:t>
      </w:r>
      <w:r>
        <w:t>complementario,</w:t>
      </w:r>
      <w:r>
        <w:rPr>
          <w:spacing w:val="4"/>
        </w:rPr>
        <w:t xml:space="preserve"> </w:t>
      </w:r>
      <w:r>
        <w:t>Clarida</w:t>
      </w:r>
      <w:r>
        <w:rPr>
          <w:spacing w:val="3"/>
        </w:rPr>
        <w:t xml:space="preserve"> </w:t>
      </w:r>
      <w:r>
        <w:t>et</w:t>
      </w:r>
      <w:r>
        <w:rPr>
          <w:spacing w:val="3"/>
        </w:rPr>
        <w:t xml:space="preserve"> </w:t>
      </w:r>
      <w:r>
        <w:t>al.</w:t>
      </w:r>
      <w:r>
        <w:rPr>
          <w:spacing w:val="22"/>
        </w:rPr>
        <w:t xml:space="preserve"> </w:t>
      </w:r>
      <w:r>
        <w:rPr>
          <w:spacing w:val="-2"/>
        </w:rPr>
        <w:t>(1999)</w:t>
      </w:r>
      <w:r w:rsidR="00B776C8">
        <w:rPr>
          <w:spacing w:val="-2"/>
        </w:rPr>
        <w:t xml:space="preserve"> </w:t>
      </w:r>
      <w:r>
        <w:t>muestran que, dentro del enfoque neokeynesiano -enfoque ampliamente utilizado en la macroeconomía moderna- una política monetaria sistemática y creíble debe reaccionar de forma</w:t>
      </w:r>
      <w:r>
        <w:rPr>
          <w:spacing w:val="-5"/>
        </w:rPr>
        <w:t xml:space="preserve"> </w:t>
      </w:r>
      <w:r>
        <w:t>consistente</w:t>
      </w:r>
      <w:r>
        <w:rPr>
          <w:spacing w:val="-5"/>
        </w:rPr>
        <w:t xml:space="preserve"> </w:t>
      </w:r>
      <w:r>
        <w:t>ante</w:t>
      </w:r>
      <w:r>
        <w:rPr>
          <w:spacing w:val="-5"/>
        </w:rPr>
        <w:t xml:space="preserve"> </w:t>
      </w:r>
      <w:r>
        <w:t>desviaciones</w:t>
      </w:r>
      <w:r>
        <w:rPr>
          <w:spacing w:val="-5"/>
        </w:rPr>
        <w:t xml:space="preserve"> </w:t>
      </w:r>
      <w:r>
        <w:t>de</w:t>
      </w:r>
      <w:r>
        <w:rPr>
          <w:spacing w:val="-5"/>
        </w:rPr>
        <w:t xml:space="preserve"> </w:t>
      </w:r>
      <w:r>
        <w:t>la</w:t>
      </w:r>
      <w:r>
        <w:rPr>
          <w:spacing w:val="-5"/>
        </w:rPr>
        <w:t xml:space="preserve"> </w:t>
      </w:r>
      <w:r>
        <w:t>inflación</w:t>
      </w:r>
      <w:r>
        <w:rPr>
          <w:spacing w:val="-5"/>
        </w:rPr>
        <w:t xml:space="preserve"> </w:t>
      </w:r>
      <w:r>
        <w:t>esperada y de la actividad, precisamente porque la formación de expectativas</w:t>
      </w:r>
      <w:r>
        <w:rPr>
          <w:spacing w:val="-12"/>
        </w:rPr>
        <w:t xml:space="preserve"> </w:t>
      </w:r>
      <w:r>
        <w:t>condiciona</w:t>
      </w:r>
      <w:r>
        <w:rPr>
          <w:spacing w:val="-11"/>
        </w:rPr>
        <w:t xml:space="preserve"> </w:t>
      </w:r>
      <w:r>
        <w:t>la</w:t>
      </w:r>
      <w:r>
        <w:rPr>
          <w:spacing w:val="-12"/>
        </w:rPr>
        <w:t xml:space="preserve"> </w:t>
      </w:r>
      <w:r>
        <w:t>transmisión</w:t>
      </w:r>
      <w:r>
        <w:rPr>
          <w:spacing w:val="-12"/>
        </w:rPr>
        <w:t xml:space="preserve"> </w:t>
      </w:r>
      <w:r>
        <w:t>monetaria;</w:t>
      </w:r>
      <w:r>
        <w:rPr>
          <w:spacing w:val="-11"/>
        </w:rPr>
        <w:t xml:space="preserve"> </w:t>
      </w:r>
      <w:r>
        <w:t>en</w:t>
      </w:r>
      <w:r>
        <w:rPr>
          <w:spacing w:val="-12"/>
        </w:rPr>
        <w:t xml:space="preserve"> </w:t>
      </w:r>
      <w:r>
        <w:t>conjunto, esta literatura establece el punto de partida analítico de la discusión sobre la política: la credibilidad no es un atributo secundario</w:t>
      </w:r>
      <w:r>
        <w:rPr>
          <w:spacing w:val="-2"/>
        </w:rPr>
        <w:t xml:space="preserve"> </w:t>
      </w:r>
      <w:r>
        <w:t>del</w:t>
      </w:r>
      <w:r>
        <w:rPr>
          <w:spacing w:val="-1"/>
        </w:rPr>
        <w:t xml:space="preserve"> </w:t>
      </w:r>
      <w:r>
        <w:t>banco</w:t>
      </w:r>
      <w:r>
        <w:rPr>
          <w:spacing w:val="-1"/>
        </w:rPr>
        <w:t xml:space="preserve"> </w:t>
      </w:r>
      <w:r>
        <w:t>central,</w:t>
      </w:r>
      <w:r>
        <w:rPr>
          <w:spacing w:val="-2"/>
        </w:rPr>
        <w:t xml:space="preserve"> </w:t>
      </w:r>
      <w:r>
        <w:t>sino</w:t>
      </w:r>
      <w:r>
        <w:rPr>
          <w:spacing w:val="-1"/>
        </w:rPr>
        <w:t xml:space="preserve"> </w:t>
      </w:r>
      <w:r>
        <w:t>una</w:t>
      </w:r>
      <w:r>
        <w:rPr>
          <w:spacing w:val="-1"/>
        </w:rPr>
        <w:t xml:space="preserve"> </w:t>
      </w:r>
      <w:r>
        <w:t>condición</w:t>
      </w:r>
      <w:r>
        <w:rPr>
          <w:spacing w:val="-2"/>
        </w:rPr>
        <w:t xml:space="preserve"> </w:t>
      </w:r>
      <w:r>
        <w:t>estructural para la eficacia de la política monetaria.</w:t>
      </w:r>
    </w:p>
    <w:p w14:paraId="0CA56DEE" w14:textId="7B328561" w:rsidR="00395D39" w:rsidRDefault="005927D2" w:rsidP="002F684C">
      <w:pPr>
        <w:pStyle w:val="Ttulo2"/>
        <w:numPr>
          <w:ilvl w:val="1"/>
          <w:numId w:val="4"/>
        </w:numPr>
        <w:tabs>
          <w:tab w:val="left" w:pos="409"/>
        </w:tabs>
        <w:spacing w:before="187" w:line="273" w:lineRule="auto"/>
        <w:ind w:right="51"/>
      </w:pPr>
      <w:bookmarkStart w:id="2" w:name="Expectativas_como_eje_central_en_la_polí"/>
      <w:bookmarkEnd w:id="2"/>
      <w:r>
        <w:rPr>
          <w:spacing w:val="-4"/>
        </w:rPr>
        <w:t xml:space="preserve">Expectativas como eje central en la política monetaria </w:t>
      </w:r>
      <w:r>
        <w:rPr>
          <w:spacing w:val="-2"/>
        </w:rPr>
        <w:t>moderna</w:t>
      </w:r>
    </w:p>
    <w:p w14:paraId="4176F5BD" w14:textId="53232589" w:rsidR="00395D39" w:rsidRDefault="005927D2">
      <w:pPr>
        <w:pStyle w:val="Textoindependiente"/>
        <w:spacing w:before="62" w:line="273" w:lineRule="auto"/>
        <w:ind w:left="53" w:right="16" w:firstLine="346"/>
      </w:pPr>
      <w:r>
        <w:t>En</w:t>
      </w:r>
      <w:r>
        <w:rPr>
          <w:spacing w:val="-12"/>
        </w:rPr>
        <w:t xml:space="preserve"> </w:t>
      </w:r>
      <w:r>
        <w:t>la</w:t>
      </w:r>
      <w:r>
        <w:rPr>
          <w:spacing w:val="-11"/>
        </w:rPr>
        <w:t xml:space="preserve"> </w:t>
      </w:r>
      <w:r>
        <w:t>actualidad,</w:t>
      </w:r>
      <w:r>
        <w:rPr>
          <w:spacing w:val="-12"/>
        </w:rPr>
        <w:t xml:space="preserve"> </w:t>
      </w:r>
      <w:r>
        <w:t>resulta</w:t>
      </w:r>
      <w:r>
        <w:rPr>
          <w:spacing w:val="-12"/>
        </w:rPr>
        <w:t xml:space="preserve"> </w:t>
      </w:r>
      <w:r>
        <w:t>casi</w:t>
      </w:r>
      <w:r>
        <w:rPr>
          <w:spacing w:val="-11"/>
        </w:rPr>
        <w:t xml:space="preserve"> </w:t>
      </w:r>
      <w:r>
        <w:t>axiomático</w:t>
      </w:r>
      <w:r>
        <w:rPr>
          <w:spacing w:val="-12"/>
        </w:rPr>
        <w:t xml:space="preserve"> </w:t>
      </w:r>
      <w:r>
        <w:t>sostener</w:t>
      </w:r>
      <w:r>
        <w:rPr>
          <w:spacing w:val="-12"/>
        </w:rPr>
        <w:t xml:space="preserve"> </w:t>
      </w:r>
      <w:r>
        <w:t>que</w:t>
      </w:r>
      <w:r>
        <w:rPr>
          <w:spacing w:val="-11"/>
        </w:rPr>
        <w:t xml:space="preserve"> </w:t>
      </w:r>
      <w:r>
        <w:t>las expectativas desempeñan un papel fundamental en el éxito de la política monetaria.</w:t>
      </w:r>
      <w:r>
        <w:rPr>
          <w:spacing w:val="40"/>
        </w:rPr>
        <w:t xml:space="preserve"> </w:t>
      </w:r>
      <w:r>
        <w:t>Sin embargo, esta concepción no siempre</w:t>
      </w:r>
      <w:r>
        <w:rPr>
          <w:spacing w:val="-2"/>
        </w:rPr>
        <w:t xml:space="preserve"> </w:t>
      </w:r>
      <w:r>
        <w:t>fue</w:t>
      </w:r>
      <w:r>
        <w:rPr>
          <w:spacing w:val="-2"/>
        </w:rPr>
        <w:t xml:space="preserve"> </w:t>
      </w:r>
      <w:r>
        <w:t>la</w:t>
      </w:r>
      <w:r>
        <w:rPr>
          <w:spacing w:val="-2"/>
        </w:rPr>
        <w:t xml:space="preserve"> </w:t>
      </w:r>
      <w:r>
        <w:t>que</w:t>
      </w:r>
      <w:r>
        <w:rPr>
          <w:spacing w:val="-2"/>
        </w:rPr>
        <w:t xml:space="preserve"> </w:t>
      </w:r>
      <w:r>
        <w:t>predominó</w:t>
      </w:r>
      <w:r>
        <w:rPr>
          <w:spacing w:val="-2"/>
        </w:rPr>
        <w:t xml:space="preserve"> </w:t>
      </w:r>
      <w:r>
        <w:t>en</w:t>
      </w:r>
      <w:r>
        <w:rPr>
          <w:spacing w:val="-2"/>
        </w:rPr>
        <w:t xml:space="preserve"> </w:t>
      </w:r>
      <w:r>
        <w:t>el</w:t>
      </w:r>
      <w:r>
        <w:rPr>
          <w:spacing w:val="-2"/>
        </w:rPr>
        <w:t xml:space="preserve"> </w:t>
      </w:r>
      <w:r>
        <w:t>espectro</w:t>
      </w:r>
      <w:r>
        <w:rPr>
          <w:spacing w:val="-2"/>
        </w:rPr>
        <w:t xml:space="preserve"> </w:t>
      </w:r>
      <w:r>
        <w:t>económico;</w:t>
      </w:r>
      <w:r>
        <w:rPr>
          <w:spacing w:val="-2"/>
        </w:rPr>
        <w:t xml:space="preserve"> </w:t>
      </w:r>
      <w:r>
        <w:t>los bancos centrales en buena parte del siglo XX solían estar rodeados</w:t>
      </w:r>
      <w:r>
        <w:rPr>
          <w:spacing w:val="-13"/>
        </w:rPr>
        <w:t xml:space="preserve"> </w:t>
      </w:r>
      <w:r>
        <w:t>de</w:t>
      </w:r>
      <w:r>
        <w:rPr>
          <w:spacing w:val="-12"/>
        </w:rPr>
        <w:t xml:space="preserve"> </w:t>
      </w:r>
      <w:r>
        <w:t>un</w:t>
      </w:r>
      <w:r>
        <w:rPr>
          <w:spacing w:val="-12"/>
        </w:rPr>
        <w:t xml:space="preserve"> </w:t>
      </w:r>
      <w:r>
        <w:t>halo</w:t>
      </w:r>
      <w:r>
        <w:rPr>
          <w:spacing w:val="-12"/>
        </w:rPr>
        <w:t xml:space="preserve"> </w:t>
      </w:r>
      <w:r>
        <w:t>misterio,</w:t>
      </w:r>
      <w:r>
        <w:rPr>
          <w:spacing w:val="-12"/>
        </w:rPr>
        <w:t xml:space="preserve"> </w:t>
      </w:r>
      <w:r>
        <w:t>en</w:t>
      </w:r>
      <w:r>
        <w:rPr>
          <w:spacing w:val="-12"/>
        </w:rPr>
        <w:t xml:space="preserve"> </w:t>
      </w:r>
      <w:r>
        <w:t>virtud</w:t>
      </w:r>
      <w:r>
        <w:rPr>
          <w:spacing w:val="-12"/>
        </w:rPr>
        <w:t xml:space="preserve"> </w:t>
      </w:r>
      <w:r>
        <w:t>de</w:t>
      </w:r>
      <w:r>
        <w:rPr>
          <w:spacing w:val="-12"/>
        </w:rPr>
        <w:t xml:space="preserve"> </w:t>
      </w:r>
      <w:r>
        <w:t>que</w:t>
      </w:r>
      <w:r>
        <w:rPr>
          <w:spacing w:val="-13"/>
        </w:rPr>
        <w:t xml:space="preserve"> </w:t>
      </w:r>
      <w:r>
        <w:t>se</w:t>
      </w:r>
      <w:r>
        <w:rPr>
          <w:spacing w:val="-12"/>
        </w:rPr>
        <w:t xml:space="preserve"> </w:t>
      </w:r>
      <w:r>
        <w:t>tenía</w:t>
      </w:r>
      <w:r>
        <w:rPr>
          <w:spacing w:val="-12"/>
        </w:rPr>
        <w:t xml:space="preserve"> </w:t>
      </w:r>
      <w:r>
        <w:t>la</w:t>
      </w:r>
      <w:r>
        <w:rPr>
          <w:spacing w:val="-12"/>
        </w:rPr>
        <w:t xml:space="preserve"> </w:t>
      </w:r>
      <w:r>
        <w:t>idea de</w:t>
      </w:r>
      <w:r>
        <w:rPr>
          <w:spacing w:val="-12"/>
        </w:rPr>
        <w:t xml:space="preserve"> </w:t>
      </w:r>
      <w:r>
        <w:t>que</w:t>
      </w:r>
      <w:r>
        <w:rPr>
          <w:spacing w:val="-12"/>
        </w:rPr>
        <w:t xml:space="preserve"> </w:t>
      </w:r>
      <w:r>
        <w:t>los</w:t>
      </w:r>
      <w:r>
        <w:rPr>
          <w:spacing w:val="-11"/>
        </w:rPr>
        <w:t xml:space="preserve"> </w:t>
      </w:r>
      <w:r>
        <w:t>hacedores</w:t>
      </w:r>
      <w:r>
        <w:rPr>
          <w:spacing w:val="-11"/>
        </w:rPr>
        <w:t xml:space="preserve"> </w:t>
      </w:r>
      <w:r>
        <w:t>de</w:t>
      </w:r>
      <w:r>
        <w:rPr>
          <w:spacing w:val="-12"/>
        </w:rPr>
        <w:t xml:space="preserve"> </w:t>
      </w:r>
      <w:r>
        <w:t>política</w:t>
      </w:r>
      <w:r>
        <w:rPr>
          <w:spacing w:val="-12"/>
        </w:rPr>
        <w:t xml:space="preserve"> </w:t>
      </w:r>
      <w:r>
        <w:t>monetaria</w:t>
      </w:r>
      <w:r>
        <w:rPr>
          <w:spacing w:val="-11"/>
        </w:rPr>
        <w:t xml:space="preserve"> </w:t>
      </w:r>
      <w:r>
        <w:t>deberían</w:t>
      </w:r>
      <w:r>
        <w:rPr>
          <w:spacing w:val="-12"/>
        </w:rPr>
        <w:t xml:space="preserve"> </w:t>
      </w:r>
      <w:r>
        <w:t>hablar</w:t>
      </w:r>
      <w:r>
        <w:rPr>
          <w:spacing w:val="-12"/>
        </w:rPr>
        <w:t xml:space="preserve"> </w:t>
      </w:r>
      <w:r>
        <w:t>lo menos</w:t>
      </w:r>
      <w:r>
        <w:rPr>
          <w:spacing w:val="-12"/>
        </w:rPr>
        <w:t xml:space="preserve"> </w:t>
      </w:r>
      <w:r>
        <w:t>posible</w:t>
      </w:r>
      <w:r>
        <w:rPr>
          <w:spacing w:val="-12"/>
        </w:rPr>
        <w:t xml:space="preserve"> </w:t>
      </w:r>
      <w:r>
        <w:t>y</w:t>
      </w:r>
      <w:r>
        <w:rPr>
          <w:spacing w:val="-12"/>
        </w:rPr>
        <w:t xml:space="preserve"> </w:t>
      </w:r>
      <w:r>
        <w:t>actuar</w:t>
      </w:r>
      <w:r>
        <w:rPr>
          <w:spacing w:val="-12"/>
        </w:rPr>
        <w:t xml:space="preserve"> </w:t>
      </w:r>
      <w:r>
        <w:t>con</w:t>
      </w:r>
      <w:r>
        <w:rPr>
          <w:spacing w:val="-12"/>
        </w:rPr>
        <w:t xml:space="preserve"> </w:t>
      </w:r>
      <w:r>
        <w:t>discreción;</w:t>
      </w:r>
      <w:r>
        <w:rPr>
          <w:spacing w:val="-12"/>
        </w:rPr>
        <w:t xml:space="preserve"> </w:t>
      </w:r>
      <w:r>
        <w:t>en</w:t>
      </w:r>
      <w:r>
        <w:rPr>
          <w:spacing w:val="-12"/>
        </w:rPr>
        <w:t xml:space="preserve"> </w:t>
      </w:r>
      <w:r>
        <w:t>esta</w:t>
      </w:r>
      <w:r>
        <w:rPr>
          <w:spacing w:val="-12"/>
        </w:rPr>
        <w:t xml:space="preserve"> </w:t>
      </w:r>
      <w:r>
        <w:t>línea,</w:t>
      </w:r>
      <w:r>
        <w:rPr>
          <w:spacing w:val="-12"/>
        </w:rPr>
        <w:t xml:space="preserve"> </w:t>
      </w:r>
      <w:r>
        <w:t>Brunner (1981)</w:t>
      </w:r>
      <w:r>
        <w:rPr>
          <w:spacing w:val="-6"/>
        </w:rPr>
        <w:t xml:space="preserve"> </w:t>
      </w:r>
      <w:r>
        <w:t>en</w:t>
      </w:r>
      <w:r>
        <w:rPr>
          <w:spacing w:val="-6"/>
        </w:rPr>
        <w:t xml:space="preserve"> </w:t>
      </w:r>
      <w:r>
        <w:t>su</w:t>
      </w:r>
      <w:r>
        <w:rPr>
          <w:spacing w:val="-6"/>
        </w:rPr>
        <w:t xml:space="preserve"> </w:t>
      </w:r>
      <w:r>
        <w:t>artículo</w:t>
      </w:r>
      <w:r>
        <w:rPr>
          <w:spacing w:val="-6"/>
        </w:rPr>
        <w:t xml:space="preserve"> </w:t>
      </w:r>
      <w:r>
        <w:t>“The</w:t>
      </w:r>
      <w:r>
        <w:rPr>
          <w:spacing w:val="-6"/>
        </w:rPr>
        <w:t xml:space="preserve"> </w:t>
      </w:r>
      <w:r>
        <w:t>Art</w:t>
      </w:r>
      <w:r>
        <w:rPr>
          <w:spacing w:val="-5"/>
        </w:rPr>
        <w:t xml:space="preserve"> </w:t>
      </w:r>
      <w:proofErr w:type="spellStart"/>
      <w:r>
        <w:t>of</w:t>
      </w:r>
      <w:proofErr w:type="spellEnd"/>
      <w:r>
        <w:rPr>
          <w:spacing w:val="-6"/>
        </w:rPr>
        <w:t xml:space="preserve"> </w:t>
      </w:r>
      <w:r>
        <w:t>Central</w:t>
      </w:r>
      <w:r>
        <w:rPr>
          <w:spacing w:val="-6"/>
        </w:rPr>
        <w:t xml:space="preserve"> </w:t>
      </w:r>
      <w:proofErr w:type="spellStart"/>
      <w:r>
        <w:t>Banking</w:t>
      </w:r>
      <w:proofErr w:type="spellEnd"/>
      <w:r>
        <w:t>”</w:t>
      </w:r>
      <w:r>
        <w:rPr>
          <w:spacing w:val="-5"/>
        </w:rPr>
        <w:t xml:space="preserve"> </w:t>
      </w:r>
      <w:r>
        <w:t>señalaba que</w:t>
      </w:r>
      <w:r>
        <w:rPr>
          <w:spacing w:val="-13"/>
        </w:rPr>
        <w:t xml:space="preserve"> </w:t>
      </w:r>
      <w:r>
        <w:t>“la</w:t>
      </w:r>
      <w:r>
        <w:rPr>
          <w:spacing w:val="-12"/>
        </w:rPr>
        <w:t xml:space="preserve"> </w:t>
      </w:r>
      <w:r>
        <w:t>banca</w:t>
      </w:r>
      <w:r>
        <w:rPr>
          <w:spacing w:val="-13"/>
        </w:rPr>
        <w:t xml:space="preserve"> </w:t>
      </w:r>
      <w:r>
        <w:t>central…</w:t>
      </w:r>
      <w:r>
        <w:rPr>
          <w:spacing w:val="-12"/>
        </w:rPr>
        <w:t xml:space="preserve"> </w:t>
      </w:r>
      <w:r>
        <w:t>se</w:t>
      </w:r>
      <w:r>
        <w:rPr>
          <w:spacing w:val="-12"/>
        </w:rPr>
        <w:t xml:space="preserve"> </w:t>
      </w:r>
      <w:r>
        <w:t>nutre</w:t>
      </w:r>
      <w:r>
        <w:rPr>
          <w:spacing w:val="-13"/>
        </w:rPr>
        <w:t xml:space="preserve"> </w:t>
      </w:r>
      <w:r>
        <w:t>de</w:t>
      </w:r>
      <w:r>
        <w:rPr>
          <w:spacing w:val="-12"/>
        </w:rPr>
        <w:t xml:space="preserve"> </w:t>
      </w:r>
      <w:r>
        <w:t>la</w:t>
      </w:r>
      <w:r>
        <w:rPr>
          <w:spacing w:val="-12"/>
        </w:rPr>
        <w:t xml:space="preserve"> </w:t>
      </w:r>
      <w:r>
        <w:t>impresión</w:t>
      </w:r>
      <w:r>
        <w:rPr>
          <w:spacing w:val="-12"/>
        </w:rPr>
        <w:t xml:space="preserve"> </w:t>
      </w:r>
      <w:r>
        <w:t>generalizada de que es un arte esotérico.</w:t>
      </w:r>
      <w:r>
        <w:rPr>
          <w:spacing w:val="40"/>
        </w:rPr>
        <w:t xml:space="preserve"> </w:t>
      </w:r>
      <w:r>
        <w:t>El acceso a este arte y su correcta ejecución están reservados a la élite iniciada” (p. 5). Cuya reflexión pone de manifiesto que, en ese contexto, la política</w:t>
      </w:r>
      <w:r>
        <w:rPr>
          <w:spacing w:val="-5"/>
        </w:rPr>
        <w:t xml:space="preserve"> </w:t>
      </w:r>
      <w:r>
        <w:t>monetaria</w:t>
      </w:r>
      <w:r>
        <w:rPr>
          <w:spacing w:val="-5"/>
        </w:rPr>
        <w:t xml:space="preserve"> </w:t>
      </w:r>
      <w:r>
        <w:t>se</w:t>
      </w:r>
      <w:r>
        <w:rPr>
          <w:spacing w:val="-6"/>
        </w:rPr>
        <w:t xml:space="preserve"> </w:t>
      </w:r>
      <w:r>
        <w:t>concebía</w:t>
      </w:r>
      <w:r>
        <w:rPr>
          <w:spacing w:val="-5"/>
        </w:rPr>
        <w:t xml:space="preserve"> </w:t>
      </w:r>
      <w:r>
        <w:t>como</w:t>
      </w:r>
      <w:r>
        <w:rPr>
          <w:spacing w:val="-6"/>
        </w:rPr>
        <w:t xml:space="preserve"> </w:t>
      </w:r>
      <w:r>
        <w:t>un</w:t>
      </w:r>
      <w:r>
        <w:rPr>
          <w:spacing w:val="-5"/>
        </w:rPr>
        <w:t xml:space="preserve"> </w:t>
      </w:r>
      <w:r>
        <w:t>ámbito</w:t>
      </w:r>
      <w:r>
        <w:rPr>
          <w:spacing w:val="-5"/>
        </w:rPr>
        <w:t xml:space="preserve"> </w:t>
      </w:r>
      <w:r>
        <w:t>escasamente comunicado al público.</w:t>
      </w:r>
    </w:p>
    <w:p w14:paraId="0BBE28EF" w14:textId="2B1FBBD8" w:rsidR="00395D39" w:rsidRDefault="005927D2">
      <w:pPr>
        <w:pStyle w:val="Textoindependiente"/>
        <w:spacing w:before="52" w:line="273" w:lineRule="auto"/>
        <w:ind w:left="53" w:right="18" w:firstLine="346"/>
      </w:pPr>
      <w:r>
        <w:t>Posteriormente, esta visión empezó a resquebrajarse, Blinder</w:t>
      </w:r>
      <w:r>
        <w:rPr>
          <w:spacing w:val="-9"/>
        </w:rPr>
        <w:t xml:space="preserve"> </w:t>
      </w:r>
      <w:r>
        <w:t>(1996)</w:t>
      </w:r>
      <w:r>
        <w:rPr>
          <w:spacing w:val="-9"/>
        </w:rPr>
        <w:t xml:space="preserve"> </w:t>
      </w:r>
      <w:r>
        <w:t>señalaba</w:t>
      </w:r>
      <w:r>
        <w:rPr>
          <w:spacing w:val="-9"/>
        </w:rPr>
        <w:t xml:space="preserve"> </w:t>
      </w:r>
      <w:r>
        <w:t>que</w:t>
      </w:r>
      <w:r>
        <w:rPr>
          <w:spacing w:val="-9"/>
        </w:rPr>
        <w:t xml:space="preserve"> </w:t>
      </w:r>
      <w:r>
        <w:t>una</w:t>
      </w:r>
      <w:r>
        <w:rPr>
          <w:spacing w:val="-9"/>
        </w:rPr>
        <w:t xml:space="preserve"> </w:t>
      </w:r>
      <w:r>
        <w:t>mayor</w:t>
      </w:r>
      <w:r>
        <w:rPr>
          <w:spacing w:val="-9"/>
        </w:rPr>
        <w:t xml:space="preserve"> </w:t>
      </w:r>
      <w:r>
        <w:t>comunicación</w:t>
      </w:r>
      <w:r>
        <w:rPr>
          <w:spacing w:val="-9"/>
        </w:rPr>
        <w:t xml:space="preserve"> </w:t>
      </w:r>
      <w:r>
        <w:t>mejoraría la eficacia de la política monetaria; esta idea que ya empezaba</w:t>
      </w:r>
      <w:r>
        <w:rPr>
          <w:spacing w:val="-7"/>
        </w:rPr>
        <w:t xml:space="preserve"> </w:t>
      </w:r>
      <w:r>
        <w:t>a</w:t>
      </w:r>
      <w:r>
        <w:rPr>
          <w:spacing w:val="-6"/>
        </w:rPr>
        <w:t xml:space="preserve"> </w:t>
      </w:r>
      <w:r>
        <w:t>permear</w:t>
      </w:r>
      <w:r>
        <w:rPr>
          <w:spacing w:val="-6"/>
        </w:rPr>
        <w:t xml:space="preserve"> </w:t>
      </w:r>
      <w:r>
        <w:t>en</w:t>
      </w:r>
      <w:r>
        <w:rPr>
          <w:spacing w:val="-6"/>
        </w:rPr>
        <w:t xml:space="preserve"> </w:t>
      </w:r>
      <w:r>
        <w:t>los</w:t>
      </w:r>
      <w:r>
        <w:rPr>
          <w:spacing w:val="-7"/>
        </w:rPr>
        <w:t xml:space="preserve"> </w:t>
      </w:r>
      <w:r>
        <w:t>círculos</w:t>
      </w:r>
      <w:r>
        <w:rPr>
          <w:spacing w:val="-7"/>
        </w:rPr>
        <w:t xml:space="preserve"> </w:t>
      </w:r>
      <w:r>
        <w:t>de</w:t>
      </w:r>
      <w:r>
        <w:rPr>
          <w:spacing w:val="-6"/>
        </w:rPr>
        <w:t xml:space="preserve"> </w:t>
      </w:r>
      <w:r>
        <w:t>la</w:t>
      </w:r>
      <w:r>
        <w:rPr>
          <w:spacing w:val="-6"/>
        </w:rPr>
        <w:t xml:space="preserve"> </w:t>
      </w:r>
      <w:r>
        <w:t>política</w:t>
      </w:r>
      <w:r>
        <w:rPr>
          <w:spacing w:val="-7"/>
        </w:rPr>
        <w:t xml:space="preserve"> </w:t>
      </w:r>
      <w:r>
        <w:t xml:space="preserve">económica </w:t>
      </w:r>
      <w:r>
        <w:rPr>
          <w:spacing w:val="-2"/>
        </w:rPr>
        <w:t>empezó</w:t>
      </w:r>
      <w:r>
        <w:rPr>
          <w:spacing w:val="-8"/>
        </w:rPr>
        <w:t xml:space="preserve"> </w:t>
      </w:r>
      <w:r>
        <w:rPr>
          <w:spacing w:val="-2"/>
        </w:rPr>
        <w:t>a</w:t>
      </w:r>
      <w:r>
        <w:rPr>
          <w:spacing w:val="-7"/>
        </w:rPr>
        <w:t xml:space="preserve"> </w:t>
      </w:r>
      <w:r>
        <w:rPr>
          <w:spacing w:val="-2"/>
        </w:rPr>
        <w:t>encontrar</w:t>
      </w:r>
      <w:r>
        <w:rPr>
          <w:spacing w:val="-7"/>
        </w:rPr>
        <w:t xml:space="preserve"> </w:t>
      </w:r>
      <w:r>
        <w:rPr>
          <w:spacing w:val="-2"/>
        </w:rPr>
        <w:t>un</w:t>
      </w:r>
      <w:r>
        <w:rPr>
          <w:spacing w:val="-8"/>
        </w:rPr>
        <w:t xml:space="preserve"> </w:t>
      </w:r>
      <w:r>
        <w:rPr>
          <w:spacing w:val="-2"/>
        </w:rPr>
        <w:t>fundamento</w:t>
      </w:r>
      <w:r>
        <w:rPr>
          <w:spacing w:val="-7"/>
        </w:rPr>
        <w:t xml:space="preserve"> </w:t>
      </w:r>
      <w:r>
        <w:rPr>
          <w:spacing w:val="-2"/>
        </w:rPr>
        <w:t>más</w:t>
      </w:r>
      <w:r>
        <w:rPr>
          <w:spacing w:val="-8"/>
        </w:rPr>
        <w:t xml:space="preserve"> </w:t>
      </w:r>
      <w:r>
        <w:rPr>
          <w:spacing w:val="-2"/>
        </w:rPr>
        <w:t>sólido</w:t>
      </w:r>
      <w:r>
        <w:rPr>
          <w:spacing w:val="-8"/>
        </w:rPr>
        <w:t xml:space="preserve"> </w:t>
      </w:r>
      <w:r>
        <w:rPr>
          <w:spacing w:val="-2"/>
        </w:rPr>
        <w:t>con</w:t>
      </w:r>
      <w:r>
        <w:rPr>
          <w:spacing w:val="-7"/>
        </w:rPr>
        <w:t xml:space="preserve"> </w:t>
      </w:r>
      <w:r>
        <w:rPr>
          <w:spacing w:val="-2"/>
        </w:rPr>
        <w:t xml:space="preserve">Woodford </w:t>
      </w:r>
      <w:r>
        <w:t>(2001)</w:t>
      </w:r>
      <w:r>
        <w:rPr>
          <w:spacing w:val="-4"/>
        </w:rPr>
        <w:t xml:space="preserve"> </w:t>
      </w:r>
      <w:r>
        <w:t>quien</w:t>
      </w:r>
      <w:r>
        <w:rPr>
          <w:spacing w:val="-4"/>
        </w:rPr>
        <w:t xml:space="preserve"> </w:t>
      </w:r>
      <w:r>
        <w:t>enfatizó</w:t>
      </w:r>
      <w:r>
        <w:rPr>
          <w:spacing w:val="-4"/>
        </w:rPr>
        <w:t xml:space="preserve"> </w:t>
      </w:r>
      <w:r>
        <w:t>que</w:t>
      </w:r>
      <w:r>
        <w:rPr>
          <w:spacing w:val="-4"/>
        </w:rPr>
        <w:t xml:space="preserve"> </w:t>
      </w:r>
      <w:r>
        <w:t>la</w:t>
      </w:r>
      <w:r>
        <w:rPr>
          <w:spacing w:val="-4"/>
        </w:rPr>
        <w:t xml:space="preserve"> </w:t>
      </w:r>
      <w:r>
        <w:t>esencia</w:t>
      </w:r>
      <w:r>
        <w:rPr>
          <w:spacing w:val="-4"/>
        </w:rPr>
        <w:t xml:space="preserve"> </w:t>
      </w:r>
      <w:r>
        <w:t>de</w:t>
      </w:r>
      <w:r>
        <w:rPr>
          <w:spacing w:val="-4"/>
        </w:rPr>
        <w:t xml:space="preserve"> </w:t>
      </w:r>
      <w:r>
        <w:t>la</w:t>
      </w:r>
      <w:r>
        <w:rPr>
          <w:spacing w:val="-4"/>
        </w:rPr>
        <w:t xml:space="preserve"> </w:t>
      </w:r>
      <w:r>
        <w:t>política</w:t>
      </w:r>
      <w:r>
        <w:rPr>
          <w:spacing w:val="-4"/>
        </w:rPr>
        <w:t xml:space="preserve"> </w:t>
      </w:r>
      <w:r>
        <w:t>monetaria reside en el arte de gestionar las expectativas y que esto ya era</w:t>
      </w:r>
      <w:r>
        <w:rPr>
          <w:spacing w:val="-10"/>
        </w:rPr>
        <w:t xml:space="preserve"> </w:t>
      </w:r>
      <w:r>
        <w:t>un</w:t>
      </w:r>
      <w:r>
        <w:rPr>
          <w:spacing w:val="-10"/>
        </w:rPr>
        <w:t xml:space="preserve"> </w:t>
      </w:r>
      <w:r>
        <w:t>hecho</w:t>
      </w:r>
      <w:r>
        <w:rPr>
          <w:spacing w:val="-10"/>
        </w:rPr>
        <w:t xml:space="preserve"> </w:t>
      </w:r>
      <w:r>
        <w:t>aceptado.</w:t>
      </w:r>
      <w:r>
        <w:rPr>
          <w:spacing w:val="5"/>
        </w:rPr>
        <w:t xml:space="preserve"> </w:t>
      </w:r>
      <w:r>
        <w:t>A</w:t>
      </w:r>
      <w:r>
        <w:rPr>
          <w:spacing w:val="-10"/>
        </w:rPr>
        <w:t xml:space="preserve"> </w:t>
      </w:r>
      <w:r>
        <w:t>partir</w:t>
      </w:r>
      <w:r>
        <w:rPr>
          <w:spacing w:val="-10"/>
        </w:rPr>
        <w:t xml:space="preserve"> </w:t>
      </w:r>
      <w:r>
        <w:t>de</w:t>
      </w:r>
      <w:r>
        <w:rPr>
          <w:spacing w:val="-10"/>
        </w:rPr>
        <w:t xml:space="preserve"> </w:t>
      </w:r>
      <w:r>
        <w:t>ello,</w:t>
      </w:r>
      <w:r>
        <w:rPr>
          <w:spacing w:val="-10"/>
        </w:rPr>
        <w:t xml:space="preserve"> </w:t>
      </w:r>
      <w:r>
        <w:t>queda</w:t>
      </w:r>
      <w:r>
        <w:rPr>
          <w:spacing w:val="-10"/>
        </w:rPr>
        <w:t xml:space="preserve"> </w:t>
      </w:r>
      <w:r>
        <w:t>claro,</w:t>
      </w:r>
      <w:r>
        <w:rPr>
          <w:spacing w:val="-10"/>
        </w:rPr>
        <w:t xml:space="preserve"> </w:t>
      </w:r>
      <w:r>
        <w:t>que</w:t>
      </w:r>
      <w:r>
        <w:rPr>
          <w:spacing w:val="-10"/>
        </w:rPr>
        <w:t xml:space="preserve"> </w:t>
      </w:r>
      <w:r>
        <w:t>ya</w:t>
      </w:r>
      <w:r>
        <w:rPr>
          <w:spacing w:val="-10"/>
        </w:rPr>
        <w:t xml:space="preserve"> </w:t>
      </w:r>
      <w:r>
        <w:t>a inicios de este siglo, la idea de que las expectativas eran un aspecto</w:t>
      </w:r>
      <w:r>
        <w:rPr>
          <w:spacing w:val="-9"/>
        </w:rPr>
        <w:t xml:space="preserve"> </w:t>
      </w:r>
      <w:r>
        <w:t>toral</w:t>
      </w:r>
      <w:r>
        <w:rPr>
          <w:spacing w:val="-9"/>
        </w:rPr>
        <w:t xml:space="preserve"> </w:t>
      </w:r>
      <w:r>
        <w:t>en</w:t>
      </w:r>
      <w:r>
        <w:rPr>
          <w:spacing w:val="-9"/>
        </w:rPr>
        <w:t xml:space="preserve"> </w:t>
      </w:r>
      <w:r>
        <w:t>la</w:t>
      </w:r>
      <w:r>
        <w:rPr>
          <w:spacing w:val="-9"/>
        </w:rPr>
        <w:t xml:space="preserve"> </w:t>
      </w:r>
      <w:r>
        <w:t>efectividad</w:t>
      </w:r>
      <w:r>
        <w:rPr>
          <w:spacing w:val="-9"/>
        </w:rPr>
        <w:t xml:space="preserve"> </w:t>
      </w:r>
      <w:r>
        <w:t>de</w:t>
      </w:r>
      <w:r>
        <w:rPr>
          <w:spacing w:val="-9"/>
        </w:rPr>
        <w:t xml:space="preserve"> </w:t>
      </w:r>
      <w:r>
        <w:t>la</w:t>
      </w:r>
      <w:r>
        <w:rPr>
          <w:spacing w:val="-9"/>
        </w:rPr>
        <w:t xml:space="preserve"> </w:t>
      </w:r>
      <w:r>
        <w:t>política</w:t>
      </w:r>
      <w:r>
        <w:rPr>
          <w:spacing w:val="-9"/>
        </w:rPr>
        <w:t xml:space="preserve"> </w:t>
      </w:r>
      <w:r>
        <w:t>monetaria</w:t>
      </w:r>
      <w:r>
        <w:rPr>
          <w:spacing w:val="-9"/>
        </w:rPr>
        <w:t xml:space="preserve"> </w:t>
      </w:r>
      <w:r>
        <w:t xml:space="preserve">estaba bastante asentada, tal como lo afirman Blinder et al. (2008) quienes indican que “la idea de que la política monetaria se </w:t>
      </w:r>
      <w:r>
        <w:rPr>
          <w:spacing w:val="-2"/>
        </w:rPr>
        <w:t>basa,</w:t>
      </w:r>
      <w:r>
        <w:rPr>
          <w:spacing w:val="-13"/>
        </w:rPr>
        <w:t xml:space="preserve"> </w:t>
      </w:r>
      <w:r>
        <w:rPr>
          <w:spacing w:val="-2"/>
        </w:rPr>
        <w:t>al</w:t>
      </w:r>
      <w:r>
        <w:rPr>
          <w:spacing w:val="-10"/>
        </w:rPr>
        <w:t xml:space="preserve"> </w:t>
      </w:r>
      <w:r>
        <w:rPr>
          <w:spacing w:val="-2"/>
        </w:rPr>
        <w:t>menos</w:t>
      </w:r>
      <w:r>
        <w:rPr>
          <w:spacing w:val="-11"/>
        </w:rPr>
        <w:t xml:space="preserve"> </w:t>
      </w:r>
      <w:r>
        <w:rPr>
          <w:spacing w:val="-2"/>
        </w:rPr>
        <w:t>en</w:t>
      </w:r>
      <w:r>
        <w:rPr>
          <w:spacing w:val="-10"/>
        </w:rPr>
        <w:t xml:space="preserve"> </w:t>
      </w:r>
      <w:r>
        <w:rPr>
          <w:spacing w:val="-2"/>
        </w:rPr>
        <w:t>parte,</w:t>
      </w:r>
      <w:r>
        <w:rPr>
          <w:spacing w:val="-11"/>
        </w:rPr>
        <w:t xml:space="preserve"> </w:t>
      </w:r>
      <w:r>
        <w:rPr>
          <w:spacing w:val="-2"/>
        </w:rPr>
        <w:t>en</w:t>
      </w:r>
      <w:r>
        <w:rPr>
          <w:spacing w:val="-10"/>
        </w:rPr>
        <w:t xml:space="preserve"> </w:t>
      </w:r>
      <w:r>
        <w:rPr>
          <w:spacing w:val="-2"/>
        </w:rPr>
        <w:t>la</w:t>
      </w:r>
      <w:r>
        <w:rPr>
          <w:spacing w:val="-11"/>
        </w:rPr>
        <w:t xml:space="preserve"> </w:t>
      </w:r>
      <w:r>
        <w:rPr>
          <w:spacing w:val="-2"/>
        </w:rPr>
        <w:t>gestión</w:t>
      </w:r>
      <w:r>
        <w:rPr>
          <w:spacing w:val="-10"/>
        </w:rPr>
        <w:t xml:space="preserve"> </w:t>
      </w:r>
      <w:r>
        <w:rPr>
          <w:spacing w:val="-2"/>
        </w:rPr>
        <w:t>de</w:t>
      </w:r>
      <w:r>
        <w:rPr>
          <w:spacing w:val="-11"/>
        </w:rPr>
        <w:t xml:space="preserve"> </w:t>
      </w:r>
      <w:r>
        <w:rPr>
          <w:spacing w:val="-2"/>
        </w:rPr>
        <w:t>las</w:t>
      </w:r>
      <w:r>
        <w:rPr>
          <w:spacing w:val="-10"/>
        </w:rPr>
        <w:t xml:space="preserve"> </w:t>
      </w:r>
      <w:r>
        <w:rPr>
          <w:spacing w:val="-2"/>
        </w:rPr>
        <w:t>expectativas,</w:t>
      </w:r>
      <w:r>
        <w:rPr>
          <w:spacing w:val="-11"/>
        </w:rPr>
        <w:t xml:space="preserve"> </w:t>
      </w:r>
      <w:r>
        <w:rPr>
          <w:spacing w:val="-2"/>
        </w:rPr>
        <w:t>es</w:t>
      </w:r>
      <w:r>
        <w:rPr>
          <w:spacing w:val="-10"/>
        </w:rPr>
        <w:t xml:space="preserve"> </w:t>
      </w:r>
      <w:r>
        <w:rPr>
          <w:spacing w:val="-2"/>
        </w:rPr>
        <w:t>ya un</w:t>
      </w:r>
      <w:r>
        <w:rPr>
          <w:spacing w:val="-9"/>
        </w:rPr>
        <w:t xml:space="preserve"> </w:t>
      </w:r>
      <w:r>
        <w:rPr>
          <w:spacing w:val="-2"/>
        </w:rPr>
        <w:t>concepto</w:t>
      </w:r>
      <w:r>
        <w:rPr>
          <w:spacing w:val="-9"/>
        </w:rPr>
        <w:t xml:space="preserve"> </w:t>
      </w:r>
      <w:r>
        <w:rPr>
          <w:spacing w:val="-2"/>
        </w:rPr>
        <w:t>común</w:t>
      </w:r>
      <w:r>
        <w:rPr>
          <w:spacing w:val="-9"/>
        </w:rPr>
        <w:t xml:space="preserve"> </w:t>
      </w:r>
      <w:r>
        <w:rPr>
          <w:spacing w:val="-2"/>
        </w:rPr>
        <w:t>tanto</w:t>
      </w:r>
      <w:r>
        <w:rPr>
          <w:spacing w:val="-9"/>
        </w:rPr>
        <w:t xml:space="preserve"> </w:t>
      </w:r>
      <w:r>
        <w:rPr>
          <w:spacing w:val="-2"/>
        </w:rPr>
        <w:t>en</w:t>
      </w:r>
      <w:r>
        <w:rPr>
          <w:spacing w:val="-9"/>
        </w:rPr>
        <w:t xml:space="preserve"> </w:t>
      </w:r>
      <w:r>
        <w:rPr>
          <w:spacing w:val="-2"/>
        </w:rPr>
        <w:t>el</w:t>
      </w:r>
      <w:r>
        <w:rPr>
          <w:spacing w:val="-9"/>
        </w:rPr>
        <w:t xml:space="preserve"> </w:t>
      </w:r>
      <w:r>
        <w:rPr>
          <w:spacing w:val="-2"/>
        </w:rPr>
        <w:t>ámbito</w:t>
      </w:r>
      <w:r>
        <w:rPr>
          <w:spacing w:val="-9"/>
        </w:rPr>
        <w:t xml:space="preserve"> </w:t>
      </w:r>
      <w:r>
        <w:rPr>
          <w:spacing w:val="-2"/>
        </w:rPr>
        <w:t>académico</w:t>
      </w:r>
      <w:r>
        <w:rPr>
          <w:spacing w:val="-9"/>
        </w:rPr>
        <w:t xml:space="preserve"> </w:t>
      </w:r>
      <w:r>
        <w:rPr>
          <w:spacing w:val="-2"/>
        </w:rPr>
        <w:t>como</w:t>
      </w:r>
      <w:r>
        <w:rPr>
          <w:spacing w:val="-9"/>
        </w:rPr>
        <w:t xml:space="preserve"> </w:t>
      </w:r>
      <w:r>
        <w:rPr>
          <w:spacing w:val="-2"/>
        </w:rPr>
        <w:t>en</w:t>
      </w:r>
      <w:r>
        <w:rPr>
          <w:spacing w:val="-9"/>
        </w:rPr>
        <w:t xml:space="preserve"> </w:t>
      </w:r>
      <w:r>
        <w:rPr>
          <w:spacing w:val="-2"/>
        </w:rPr>
        <w:t xml:space="preserve">los </w:t>
      </w:r>
      <w:r>
        <w:t>círculos de la banca central. No es exagerado calificarlo de revolución</w:t>
      </w:r>
      <w:r>
        <w:rPr>
          <w:spacing w:val="-12"/>
        </w:rPr>
        <w:t xml:space="preserve"> </w:t>
      </w:r>
      <w:r>
        <w:t>en</w:t>
      </w:r>
      <w:r>
        <w:rPr>
          <w:spacing w:val="-12"/>
        </w:rPr>
        <w:t xml:space="preserve"> </w:t>
      </w:r>
      <w:r>
        <w:t>el</w:t>
      </w:r>
      <w:r>
        <w:rPr>
          <w:spacing w:val="-12"/>
        </w:rPr>
        <w:t xml:space="preserve"> </w:t>
      </w:r>
      <w:r>
        <w:t>pensamiento”</w:t>
      </w:r>
      <w:r>
        <w:rPr>
          <w:spacing w:val="-12"/>
        </w:rPr>
        <w:t xml:space="preserve"> </w:t>
      </w:r>
      <w:r>
        <w:t>(p.</w:t>
      </w:r>
      <w:r>
        <w:rPr>
          <w:spacing w:val="-12"/>
        </w:rPr>
        <w:t xml:space="preserve"> </w:t>
      </w:r>
      <w:r>
        <w:t>7). De</w:t>
      </w:r>
      <w:r>
        <w:rPr>
          <w:spacing w:val="-12"/>
        </w:rPr>
        <w:t xml:space="preserve"> </w:t>
      </w:r>
      <w:r>
        <w:t>este</w:t>
      </w:r>
      <w:r>
        <w:rPr>
          <w:spacing w:val="-12"/>
        </w:rPr>
        <w:t xml:space="preserve"> </w:t>
      </w:r>
      <w:r>
        <w:t>modo,</w:t>
      </w:r>
      <w:r>
        <w:rPr>
          <w:spacing w:val="-12"/>
        </w:rPr>
        <w:t xml:space="preserve"> </w:t>
      </w:r>
      <w:r>
        <w:t>a</w:t>
      </w:r>
      <w:r>
        <w:rPr>
          <w:spacing w:val="-12"/>
        </w:rPr>
        <w:t xml:space="preserve"> </w:t>
      </w:r>
      <w:r>
        <w:t>inicios del siglo XXI, la centralidad de las expectativas en la efectividad</w:t>
      </w:r>
      <w:r>
        <w:rPr>
          <w:spacing w:val="-7"/>
        </w:rPr>
        <w:t xml:space="preserve"> </w:t>
      </w:r>
      <w:r>
        <w:t>de</w:t>
      </w:r>
      <w:r>
        <w:rPr>
          <w:spacing w:val="-7"/>
        </w:rPr>
        <w:t xml:space="preserve"> </w:t>
      </w:r>
      <w:r>
        <w:t>la</w:t>
      </w:r>
      <w:r>
        <w:rPr>
          <w:spacing w:val="-7"/>
        </w:rPr>
        <w:t xml:space="preserve"> </w:t>
      </w:r>
      <w:r>
        <w:t>política</w:t>
      </w:r>
      <w:r>
        <w:rPr>
          <w:spacing w:val="-7"/>
        </w:rPr>
        <w:t xml:space="preserve"> </w:t>
      </w:r>
      <w:r>
        <w:t>monetaria</w:t>
      </w:r>
      <w:r>
        <w:rPr>
          <w:spacing w:val="-7"/>
        </w:rPr>
        <w:t xml:space="preserve"> </w:t>
      </w:r>
      <w:r>
        <w:t>se</w:t>
      </w:r>
      <w:r>
        <w:rPr>
          <w:spacing w:val="-7"/>
        </w:rPr>
        <w:t xml:space="preserve"> </w:t>
      </w:r>
      <w:r>
        <w:t>encontraba</w:t>
      </w:r>
      <w:r>
        <w:rPr>
          <w:spacing w:val="-7"/>
        </w:rPr>
        <w:t xml:space="preserve"> </w:t>
      </w:r>
      <w:r>
        <w:t>ya</w:t>
      </w:r>
      <w:r>
        <w:rPr>
          <w:spacing w:val="-7"/>
        </w:rPr>
        <w:t xml:space="preserve"> </w:t>
      </w:r>
      <w:r>
        <w:t xml:space="preserve">firmemente </w:t>
      </w:r>
      <w:r>
        <w:rPr>
          <w:spacing w:val="-2"/>
        </w:rPr>
        <w:t>establecida.</w:t>
      </w:r>
    </w:p>
    <w:p w14:paraId="19350110" w14:textId="77777777" w:rsidR="00395D39" w:rsidRDefault="00395D39">
      <w:pPr>
        <w:pStyle w:val="Textoindependiente"/>
        <w:spacing w:line="273" w:lineRule="auto"/>
        <w:sectPr w:rsidR="00395D39">
          <w:headerReference w:type="default" r:id="rId10"/>
          <w:footerReference w:type="default" r:id="rId11"/>
          <w:pgSz w:w="12240" w:h="15840"/>
          <w:pgMar w:top="1160" w:right="1080" w:bottom="820" w:left="1080" w:header="550" w:footer="627" w:gutter="0"/>
          <w:cols w:num="2" w:space="720" w:equalWidth="0">
            <w:col w:w="4875" w:space="303"/>
            <w:col w:w="4902"/>
          </w:cols>
        </w:sectPr>
      </w:pPr>
    </w:p>
    <w:p w14:paraId="222621E2" w14:textId="77777777" w:rsidR="009D3B83" w:rsidRDefault="009D3B83" w:rsidP="009D3B83">
      <w:pPr>
        <w:pStyle w:val="Ttulo2"/>
        <w:tabs>
          <w:tab w:val="left" w:pos="402"/>
        </w:tabs>
        <w:spacing w:before="81" w:line="273" w:lineRule="auto"/>
        <w:ind w:left="0" w:right="31" w:firstLine="0"/>
      </w:pPr>
      <w:bookmarkStart w:id="3" w:name="Medición_del_anclaje_de_expectativas_y_e"/>
      <w:bookmarkEnd w:id="3"/>
    </w:p>
    <w:p w14:paraId="20C36818" w14:textId="77777777" w:rsidR="009D3B83" w:rsidRDefault="009D3B83" w:rsidP="009D3B83">
      <w:pPr>
        <w:pStyle w:val="Ttulo2"/>
        <w:tabs>
          <w:tab w:val="left" w:pos="402"/>
        </w:tabs>
        <w:spacing w:before="81" w:line="273" w:lineRule="auto"/>
        <w:ind w:left="60" w:right="31" w:firstLine="0"/>
      </w:pPr>
    </w:p>
    <w:p w14:paraId="363713AC" w14:textId="3C6DA2F4" w:rsidR="009D3B83" w:rsidRDefault="009D3B83" w:rsidP="002F684C">
      <w:pPr>
        <w:pStyle w:val="Ttulo2"/>
        <w:numPr>
          <w:ilvl w:val="1"/>
          <w:numId w:val="4"/>
        </w:numPr>
        <w:tabs>
          <w:tab w:val="left" w:pos="402"/>
        </w:tabs>
        <w:spacing w:before="81" w:line="273" w:lineRule="auto"/>
        <w:ind w:right="31"/>
      </w:pPr>
      <w:r>
        <w:lastRenderedPageBreak/>
        <w:t>Medición</w:t>
      </w:r>
      <w:r w:rsidRPr="009D3B83">
        <w:rPr>
          <w:spacing w:val="-13"/>
        </w:rPr>
        <w:t xml:space="preserve"> </w:t>
      </w:r>
      <w:r>
        <w:t>del</w:t>
      </w:r>
      <w:r w:rsidRPr="009D3B83">
        <w:rPr>
          <w:spacing w:val="-12"/>
        </w:rPr>
        <w:t xml:space="preserve"> </w:t>
      </w:r>
      <w:r>
        <w:t>anclaje</w:t>
      </w:r>
      <w:r w:rsidRPr="009D3B83">
        <w:rPr>
          <w:spacing w:val="-13"/>
        </w:rPr>
        <w:t xml:space="preserve"> </w:t>
      </w:r>
      <w:r>
        <w:t>de</w:t>
      </w:r>
      <w:r w:rsidRPr="009D3B83">
        <w:rPr>
          <w:spacing w:val="-12"/>
        </w:rPr>
        <w:t xml:space="preserve"> </w:t>
      </w:r>
      <w:r>
        <w:t>expectativas</w:t>
      </w:r>
      <w:r w:rsidRPr="009D3B83">
        <w:rPr>
          <w:spacing w:val="-13"/>
        </w:rPr>
        <w:t xml:space="preserve"> </w:t>
      </w:r>
      <w:r>
        <w:t>y</w:t>
      </w:r>
      <w:r w:rsidRPr="009D3B83">
        <w:rPr>
          <w:spacing w:val="-12"/>
        </w:rPr>
        <w:t xml:space="preserve"> </w:t>
      </w:r>
      <w:r>
        <w:t>efectividad</w:t>
      </w:r>
      <w:r w:rsidRPr="009D3B83">
        <w:rPr>
          <w:spacing w:val="-13"/>
        </w:rPr>
        <w:t xml:space="preserve"> </w:t>
      </w:r>
      <w:r>
        <w:t>de la política monetaria</w:t>
      </w:r>
    </w:p>
    <w:p w14:paraId="5BC102BB" w14:textId="0D46EF68" w:rsidR="00395D39" w:rsidRDefault="005927D2">
      <w:pPr>
        <w:pStyle w:val="Textoindependiente"/>
        <w:spacing w:before="61" w:line="273" w:lineRule="auto"/>
        <w:ind w:left="53"/>
      </w:pPr>
      <w:r>
        <w:t xml:space="preserve">En virtud del consenso de que las expectativas juegan un rol fundamental en la política monetaria, la literatura se desplaza hacia una pregunta más específica: ¿cómo evaluar </w:t>
      </w:r>
      <w:r>
        <w:rPr>
          <w:spacing w:val="-2"/>
        </w:rPr>
        <w:t>si</w:t>
      </w:r>
      <w:r>
        <w:rPr>
          <w:spacing w:val="-9"/>
        </w:rPr>
        <w:t xml:space="preserve"> </w:t>
      </w:r>
      <w:r>
        <w:rPr>
          <w:spacing w:val="-2"/>
        </w:rPr>
        <w:t>las</w:t>
      </w:r>
      <w:r>
        <w:rPr>
          <w:spacing w:val="-9"/>
        </w:rPr>
        <w:t xml:space="preserve"> </w:t>
      </w:r>
      <w:r>
        <w:rPr>
          <w:spacing w:val="-2"/>
        </w:rPr>
        <w:t>expectativas</w:t>
      </w:r>
      <w:r>
        <w:rPr>
          <w:spacing w:val="-9"/>
        </w:rPr>
        <w:t xml:space="preserve"> </w:t>
      </w:r>
      <w:r>
        <w:rPr>
          <w:spacing w:val="-2"/>
        </w:rPr>
        <w:t>de</w:t>
      </w:r>
      <w:r>
        <w:rPr>
          <w:spacing w:val="-9"/>
        </w:rPr>
        <w:t xml:space="preserve"> </w:t>
      </w:r>
      <w:r>
        <w:rPr>
          <w:spacing w:val="-2"/>
        </w:rPr>
        <w:t>inflación</w:t>
      </w:r>
      <w:r>
        <w:rPr>
          <w:spacing w:val="-9"/>
        </w:rPr>
        <w:t xml:space="preserve"> </w:t>
      </w:r>
      <w:r>
        <w:rPr>
          <w:spacing w:val="-2"/>
        </w:rPr>
        <w:t>están</w:t>
      </w:r>
      <w:r>
        <w:rPr>
          <w:spacing w:val="-9"/>
        </w:rPr>
        <w:t xml:space="preserve"> </w:t>
      </w:r>
      <w:r>
        <w:rPr>
          <w:spacing w:val="-2"/>
        </w:rPr>
        <w:t>efectivamente</w:t>
      </w:r>
      <w:r>
        <w:rPr>
          <w:spacing w:val="-9"/>
        </w:rPr>
        <w:t xml:space="preserve"> </w:t>
      </w:r>
      <w:r>
        <w:rPr>
          <w:spacing w:val="-2"/>
        </w:rPr>
        <w:t xml:space="preserve">ancladas?, </w:t>
      </w:r>
      <w:r>
        <w:t>en</w:t>
      </w:r>
      <w:r>
        <w:rPr>
          <w:spacing w:val="-12"/>
        </w:rPr>
        <w:t xml:space="preserve"> </w:t>
      </w:r>
      <w:r>
        <w:t>este</w:t>
      </w:r>
      <w:r>
        <w:rPr>
          <w:spacing w:val="-12"/>
        </w:rPr>
        <w:t xml:space="preserve"> </w:t>
      </w:r>
      <w:r>
        <w:t>punto,</w:t>
      </w:r>
      <w:r>
        <w:rPr>
          <w:spacing w:val="-12"/>
        </w:rPr>
        <w:t xml:space="preserve"> </w:t>
      </w:r>
      <w:r>
        <w:t>Kose</w:t>
      </w:r>
      <w:r>
        <w:rPr>
          <w:spacing w:val="-12"/>
        </w:rPr>
        <w:t xml:space="preserve"> </w:t>
      </w:r>
      <w:r>
        <w:t>et</w:t>
      </w:r>
      <w:r>
        <w:rPr>
          <w:spacing w:val="-12"/>
        </w:rPr>
        <w:t xml:space="preserve"> </w:t>
      </w:r>
      <w:r>
        <w:t>al. (2019)</w:t>
      </w:r>
      <w:r>
        <w:rPr>
          <w:spacing w:val="-12"/>
        </w:rPr>
        <w:t xml:space="preserve"> </w:t>
      </w:r>
      <w:r>
        <w:t>ofrecen</w:t>
      </w:r>
      <w:r>
        <w:rPr>
          <w:spacing w:val="-12"/>
        </w:rPr>
        <w:t xml:space="preserve"> </w:t>
      </w:r>
      <w:r>
        <w:t>una</w:t>
      </w:r>
      <w:r>
        <w:rPr>
          <w:spacing w:val="-12"/>
        </w:rPr>
        <w:t xml:space="preserve"> </w:t>
      </w:r>
      <w:r>
        <w:t>síntesis</w:t>
      </w:r>
      <w:r>
        <w:rPr>
          <w:spacing w:val="-12"/>
        </w:rPr>
        <w:t xml:space="preserve"> </w:t>
      </w:r>
      <w:r>
        <w:t>particu</w:t>
      </w:r>
      <w:r>
        <w:rPr>
          <w:spacing w:val="-4"/>
        </w:rPr>
        <w:t>larmente útil para economías emergentes y en desarrollo;</w:t>
      </w:r>
      <w:r>
        <w:t xml:space="preserve"> </w:t>
      </w:r>
      <w:r>
        <w:rPr>
          <w:spacing w:val="-4"/>
        </w:rPr>
        <w:t xml:space="preserve">estos </w:t>
      </w:r>
      <w:r>
        <w:t>autores</w:t>
      </w:r>
      <w:r>
        <w:rPr>
          <w:spacing w:val="-12"/>
        </w:rPr>
        <w:t xml:space="preserve"> </w:t>
      </w:r>
      <w:r>
        <w:t>documentan</w:t>
      </w:r>
      <w:r>
        <w:rPr>
          <w:spacing w:val="-12"/>
        </w:rPr>
        <w:t xml:space="preserve"> </w:t>
      </w:r>
      <w:r>
        <w:t>que</w:t>
      </w:r>
      <w:r>
        <w:rPr>
          <w:spacing w:val="-12"/>
        </w:rPr>
        <w:t xml:space="preserve"> </w:t>
      </w:r>
      <w:r>
        <w:t>el</w:t>
      </w:r>
      <w:r>
        <w:rPr>
          <w:spacing w:val="-12"/>
        </w:rPr>
        <w:t xml:space="preserve"> </w:t>
      </w:r>
      <w:r>
        <w:t>anclaje</w:t>
      </w:r>
      <w:r>
        <w:rPr>
          <w:spacing w:val="-12"/>
        </w:rPr>
        <w:t xml:space="preserve"> </w:t>
      </w:r>
      <w:r>
        <w:t>de</w:t>
      </w:r>
      <w:r>
        <w:rPr>
          <w:spacing w:val="-12"/>
        </w:rPr>
        <w:t xml:space="preserve"> </w:t>
      </w:r>
      <w:r>
        <w:t>largo</w:t>
      </w:r>
      <w:r>
        <w:rPr>
          <w:spacing w:val="-12"/>
        </w:rPr>
        <w:t xml:space="preserve"> </w:t>
      </w:r>
      <w:r>
        <w:t>plazo</w:t>
      </w:r>
      <w:r>
        <w:rPr>
          <w:spacing w:val="-12"/>
        </w:rPr>
        <w:t xml:space="preserve"> </w:t>
      </w:r>
      <w:r>
        <w:t>tiende</w:t>
      </w:r>
      <w:r>
        <w:rPr>
          <w:spacing w:val="-12"/>
        </w:rPr>
        <w:t xml:space="preserve"> </w:t>
      </w:r>
      <w:r>
        <w:t>a</w:t>
      </w:r>
      <w:r>
        <w:rPr>
          <w:spacing w:val="-12"/>
        </w:rPr>
        <w:t xml:space="preserve"> </w:t>
      </w:r>
      <w:r>
        <w:t>ser más fuerte cuando existen metas de inflación, mayor transparencia del banco central,</w:t>
      </w:r>
      <w:r>
        <w:rPr>
          <w:spacing w:val="30"/>
        </w:rPr>
        <w:t xml:space="preserve"> </w:t>
      </w:r>
      <w:r>
        <w:t>menor endeudamiento público</w:t>
      </w:r>
      <w:r>
        <w:rPr>
          <w:spacing w:val="80"/>
        </w:rPr>
        <w:t xml:space="preserve"> </w:t>
      </w:r>
      <w:r>
        <w:t>y una estructura macroeconómica más creíble; no obstante, también</w:t>
      </w:r>
      <w:r>
        <w:rPr>
          <w:spacing w:val="-6"/>
        </w:rPr>
        <w:t xml:space="preserve"> </w:t>
      </w:r>
      <w:r>
        <w:t>muestran</w:t>
      </w:r>
      <w:r>
        <w:rPr>
          <w:spacing w:val="-5"/>
        </w:rPr>
        <w:t xml:space="preserve"> </w:t>
      </w:r>
      <w:r>
        <w:t>que,</w:t>
      </w:r>
      <w:r>
        <w:rPr>
          <w:spacing w:val="-5"/>
        </w:rPr>
        <w:t xml:space="preserve"> </w:t>
      </w:r>
      <w:r>
        <w:t>en</w:t>
      </w:r>
      <w:r>
        <w:rPr>
          <w:spacing w:val="-6"/>
        </w:rPr>
        <w:t xml:space="preserve"> </w:t>
      </w:r>
      <w:r>
        <w:t>las</w:t>
      </w:r>
      <w:r>
        <w:rPr>
          <w:spacing w:val="-5"/>
        </w:rPr>
        <w:t xml:space="preserve"> </w:t>
      </w:r>
      <w:r>
        <w:t>economías</w:t>
      </w:r>
      <w:r>
        <w:rPr>
          <w:spacing w:val="-6"/>
        </w:rPr>
        <w:t xml:space="preserve"> </w:t>
      </w:r>
      <w:r>
        <w:t>emergentes,</w:t>
      </w:r>
      <w:r>
        <w:rPr>
          <w:spacing w:val="-6"/>
        </w:rPr>
        <w:t xml:space="preserve"> </w:t>
      </w:r>
      <w:r>
        <w:t>las</w:t>
      </w:r>
      <w:r>
        <w:rPr>
          <w:spacing w:val="-5"/>
        </w:rPr>
        <w:t xml:space="preserve"> </w:t>
      </w:r>
      <w:r>
        <w:t>expectativas suelen ser más sensibles a shocks domésticos y globales que en las economías avanzadas; en consecuencia, esta rama de la literatura no solo confirma la importancia</w:t>
      </w:r>
      <w:r>
        <w:rPr>
          <w:spacing w:val="80"/>
        </w:rPr>
        <w:t xml:space="preserve"> </w:t>
      </w:r>
      <w:r>
        <w:t>de estudiar el anclaje; además, justifica por qué hacerlo en una</w:t>
      </w:r>
      <w:r>
        <w:rPr>
          <w:spacing w:val="-5"/>
        </w:rPr>
        <w:t xml:space="preserve"> </w:t>
      </w:r>
      <w:r>
        <w:t>economía</w:t>
      </w:r>
      <w:r>
        <w:rPr>
          <w:spacing w:val="-5"/>
        </w:rPr>
        <w:t xml:space="preserve"> </w:t>
      </w:r>
      <w:r>
        <w:t>emergente</w:t>
      </w:r>
      <w:r>
        <w:rPr>
          <w:spacing w:val="-5"/>
        </w:rPr>
        <w:t xml:space="preserve"> </w:t>
      </w:r>
      <w:r>
        <w:t>como</w:t>
      </w:r>
      <w:r>
        <w:rPr>
          <w:spacing w:val="-5"/>
        </w:rPr>
        <w:t xml:space="preserve"> </w:t>
      </w:r>
      <w:r>
        <w:t>Guatemala</w:t>
      </w:r>
      <w:r>
        <w:rPr>
          <w:spacing w:val="-5"/>
        </w:rPr>
        <w:t xml:space="preserve"> </w:t>
      </w:r>
      <w:r>
        <w:t>es</w:t>
      </w:r>
      <w:r>
        <w:rPr>
          <w:spacing w:val="-5"/>
        </w:rPr>
        <w:t xml:space="preserve"> </w:t>
      </w:r>
      <w:r>
        <w:t xml:space="preserve">especialmente </w:t>
      </w:r>
      <w:r>
        <w:rPr>
          <w:spacing w:val="-2"/>
        </w:rPr>
        <w:t>pertinente.</w:t>
      </w:r>
    </w:p>
    <w:p w14:paraId="1692A2B1" w14:textId="70F06836" w:rsidR="00395D39" w:rsidRDefault="005927D2">
      <w:pPr>
        <w:pStyle w:val="Textoindependiente"/>
        <w:spacing w:before="54" w:line="273" w:lineRule="auto"/>
        <w:ind w:left="53"/>
      </w:pPr>
      <w:r>
        <w:t>Por</w:t>
      </w:r>
      <w:r>
        <w:rPr>
          <w:spacing w:val="-3"/>
        </w:rPr>
        <w:t xml:space="preserve"> </w:t>
      </w:r>
      <w:r>
        <w:t>otro</w:t>
      </w:r>
      <w:r>
        <w:rPr>
          <w:spacing w:val="-3"/>
        </w:rPr>
        <w:t xml:space="preserve"> </w:t>
      </w:r>
      <w:r>
        <w:t>lado,</w:t>
      </w:r>
      <w:r>
        <w:rPr>
          <w:spacing w:val="-3"/>
        </w:rPr>
        <w:t xml:space="preserve"> </w:t>
      </w:r>
      <w:r>
        <w:t>Levin</w:t>
      </w:r>
      <w:r>
        <w:rPr>
          <w:spacing w:val="-3"/>
        </w:rPr>
        <w:t xml:space="preserve"> </w:t>
      </w:r>
      <w:r>
        <w:t>et</w:t>
      </w:r>
      <w:r>
        <w:rPr>
          <w:spacing w:val="-3"/>
        </w:rPr>
        <w:t xml:space="preserve"> </w:t>
      </w:r>
      <w:r>
        <w:t>al. (2004)</w:t>
      </w:r>
      <w:r>
        <w:rPr>
          <w:spacing w:val="-3"/>
        </w:rPr>
        <w:t xml:space="preserve"> </w:t>
      </w:r>
      <w:r>
        <w:t>realizan</w:t>
      </w:r>
      <w:r>
        <w:rPr>
          <w:spacing w:val="-3"/>
        </w:rPr>
        <w:t xml:space="preserve"> </w:t>
      </w:r>
      <w:r>
        <w:t>una</w:t>
      </w:r>
      <w:r>
        <w:rPr>
          <w:spacing w:val="-3"/>
        </w:rPr>
        <w:t xml:space="preserve"> </w:t>
      </w:r>
      <w:r>
        <w:t>medición empírica del anclaje en varias economías avanzadas, com</w:t>
      </w:r>
      <w:r>
        <w:rPr>
          <w:spacing w:val="-2"/>
        </w:rPr>
        <w:t>parando</w:t>
      </w:r>
      <w:r>
        <w:rPr>
          <w:spacing w:val="-7"/>
        </w:rPr>
        <w:t xml:space="preserve"> </w:t>
      </w:r>
      <w:r>
        <w:rPr>
          <w:spacing w:val="-2"/>
        </w:rPr>
        <w:t>países</w:t>
      </w:r>
      <w:r>
        <w:rPr>
          <w:spacing w:val="-7"/>
        </w:rPr>
        <w:t xml:space="preserve"> </w:t>
      </w:r>
      <w:r>
        <w:rPr>
          <w:spacing w:val="-2"/>
        </w:rPr>
        <w:t>con</w:t>
      </w:r>
      <w:r>
        <w:rPr>
          <w:spacing w:val="-7"/>
        </w:rPr>
        <w:t xml:space="preserve"> </w:t>
      </w:r>
      <w:r>
        <w:rPr>
          <w:spacing w:val="-2"/>
        </w:rPr>
        <w:t>el</w:t>
      </w:r>
      <w:r>
        <w:rPr>
          <w:spacing w:val="-7"/>
        </w:rPr>
        <w:t xml:space="preserve"> </w:t>
      </w:r>
      <w:r>
        <w:rPr>
          <w:spacing w:val="-2"/>
        </w:rPr>
        <w:t>régimen</w:t>
      </w:r>
      <w:r>
        <w:rPr>
          <w:spacing w:val="-7"/>
        </w:rPr>
        <w:t xml:space="preserve"> </w:t>
      </w:r>
      <w:r>
        <w:rPr>
          <w:spacing w:val="-2"/>
        </w:rPr>
        <w:t>de</w:t>
      </w:r>
      <w:r>
        <w:rPr>
          <w:spacing w:val="-7"/>
        </w:rPr>
        <w:t xml:space="preserve"> </w:t>
      </w:r>
      <w:r>
        <w:rPr>
          <w:spacing w:val="-2"/>
        </w:rPr>
        <w:t>metas</w:t>
      </w:r>
      <w:r>
        <w:rPr>
          <w:spacing w:val="-7"/>
        </w:rPr>
        <w:t xml:space="preserve"> </w:t>
      </w:r>
      <w:r>
        <w:rPr>
          <w:spacing w:val="-2"/>
        </w:rPr>
        <w:t>de</w:t>
      </w:r>
      <w:r>
        <w:rPr>
          <w:spacing w:val="-7"/>
        </w:rPr>
        <w:t xml:space="preserve"> </w:t>
      </w:r>
      <w:r>
        <w:rPr>
          <w:spacing w:val="-2"/>
        </w:rPr>
        <w:t>inflación</w:t>
      </w:r>
      <w:r>
        <w:rPr>
          <w:spacing w:val="-7"/>
        </w:rPr>
        <w:t xml:space="preserve"> </w:t>
      </w:r>
      <w:r>
        <w:rPr>
          <w:spacing w:val="-2"/>
        </w:rPr>
        <w:t>con</w:t>
      </w:r>
      <w:r>
        <w:rPr>
          <w:spacing w:val="-7"/>
        </w:rPr>
        <w:t xml:space="preserve"> </w:t>
      </w:r>
      <w:r>
        <w:rPr>
          <w:spacing w:val="-2"/>
        </w:rPr>
        <w:t xml:space="preserve">otras </w:t>
      </w:r>
      <w:r>
        <w:t>economías industrializadas sin ese régimen formal; sus resultados</w:t>
      </w:r>
      <w:r>
        <w:rPr>
          <w:spacing w:val="-8"/>
        </w:rPr>
        <w:t xml:space="preserve"> </w:t>
      </w:r>
      <w:r>
        <w:t>muestran</w:t>
      </w:r>
      <w:r>
        <w:rPr>
          <w:spacing w:val="-8"/>
        </w:rPr>
        <w:t xml:space="preserve"> </w:t>
      </w:r>
      <w:r>
        <w:t>que</w:t>
      </w:r>
      <w:r>
        <w:rPr>
          <w:spacing w:val="-8"/>
        </w:rPr>
        <w:t xml:space="preserve"> </w:t>
      </w:r>
      <w:r>
        <w:t>la</w:t>
      </w:r>
      <w:r>
        <w:rPr>
          <w:spacing w:val="-8"/>
        </w:rPr>
        <w:t xml:space="preserve"> </w:t>
      </w:r>
      <w:r>
        <w:t>adopción</w:t>
      </w:r>
      <w:r>
        <w:rPr>
          <w:spacing w:val="-8"/>
        </w:rPr>
        <w:t xml:space="preserve"> </w:t>
      </w:r>
      <w:r>
        <w:t>de</w:t>
      </w:r>
      <w:r>
        <w:rPr>
          <w:spacing w:val="-8"/>
        </w:rPr>
        <w:t xml:space="preserve"> </w:t>
      </w:r>
      <w:r>
        <w:t>objetivos</w:t>
      </w:r>
      <w:r>
        <w:rPr>
          <w:spacing w:val="-8"/>
        </w:rPr>
        <w:t xml:space="preserve"> </w:t>
      </w:r>
      <w:r>
        <w:t>explícitos</w:t>
      </w:r>
      <w:r>
        <w:rPr>
          <w:spacing w:val="-8"/>
        </w:rPr>
        <w:t xml:space="preserve"> </w:t>
      </w:r>
      <w:r>
        <w:t xml:space="preserve">de </w:t>
      </w:r>
      <w:r>
        <w:rPr>
          <w:spacing w:val="-2"/>
        </w:rPr>
        <w:t>inflación</w:t>
      </w:r>
      <w:r>
        <w:rPr>
          <w:spacing w:val="-6"/>
        </w:rPr>
        <w:t xml:space="preserve"> </w:t>
      </w:r>
      <w:r>
        <w:rPr>
          <w:spacing w:val="-2"/>
        </w:rPr>
        <w:t>contribuye</w:t>
      </w:r>
      <w:r>
        <w:rPr>
          <w:spacing w:val="-6"/>
        </w:rPr>
        <w:t xml:space="preserve"> </w:t>
      </w:r>
      <w:r>
        <w:rPr>
          <w:spacing w:val="-2"/>
        </w:rPr>
        <w:t>a</w:t>
      </w:r>
      <w:r>
        <w:rPr>
          <w:spacing w:val="-6"/>
        </w:rPr>
        <w:t xml:space="preserve"> </w:t>
      </w:r>
      <w:r>
        <w:rPr>
          <w:spacing w:val="-2"/>
        </w:rPr>
        <w:t>anclar</w:t>
      </w:r>
      <w:r>
        <w:rPr>
          <w:spacing w:val="-6"/>
        </w:rPr>
        <w:t xml:space="preserve"> </w:t>
      </w:r>
      <w:r>
        <w:rPr>
          <w:spacing w:val="-2"/>
        </w:rPr>
        <w:t>las</w:t>
      </w:r>
      <w:r>
        <w:rPr>
          <w:spacing w:val="-6"/>
        </w:rPr>
        <w:t xml:space="preserve"> </w:t>
      </w:r>
      <w:r>
        <w:rPr>
          <w:spacing w:val="-2"/>
        </w:rPr>
        <w:t>expectativas</w:t>
      </w:r>
      <w:r>
        <w:rPr>
          <w:spacing w:val="-6"/>
        </w:rPr>
        <w:t xml:space="preserve"> </w:t>
      </w:r>
      <w:r>
        <w:rPr>
          <w:spacing w:val="-2"/>
        </w:rPr>
        <w:t>de</w:t>
      </w:r>
      <w:r>
        <w:rPr>
          <w:spacing w:val="-6"/>
        </w:rPr>
        <w:t xml:space="preserve"> </w:t>
      </w:r>
      <w:r>
        <w:rPr>
          <w:spacing w:val="-2"/>
        </w:rPr>
        <w:t>largo</w:t>
      </w:r>
      <w:r>
        <w:rPr>
          <w:spacing w:val="-6"/>
        </w:rPr>
        <w:t xml:space="preserve"> </w:t>
      </w:r>
      <w:r>
        <w:rPr>
          <w:spacing w:val="-2"/>
        </w:rPr>
        <w:t>plazo</w:t>
      </w:r>
      <w:r>
        <w:rPr>
          <w:spacing w:val="-6"/>
        </w:rPr>
        <w:t xml:space="preserve"> </w:t>
      </w:r>
      <w:r>
        <w:rPr>
          <w:spacing w:val="-2"/>
        </w:rPr>
        <w:t>y a</w:t>
      </w:r>
      <w:r>
        <w:rPr>
          <w:spacing w:val="-9"/>
        </w:rPr>
        <w:t xml:space="preserve"> </w:t>
      </w:r>
      <w:r>
        <w:rPr>
          <w:spacing w:val="-2"/>
        </w:rPr>
        <w:t>reducir</w:t>
      </w:r>
      <w:r>
        <w:rPr>
          <w:spacing w:val="-9"/>
        </w:rPr>
        <w:t xml:space="preserve"> </w:t>
      </w:r>
      <w:r>
        <w:rPr>
          <w:spacing w:val="-2"/>
        </w:rPr>
        <w:t>la</w:t>
      </w:r>
      <w:r>
        <w:rPr>
          <w:spacing w:val="-9"/>
        </w:rPr>
        <w:t xml:space="preserve"> </w:t>
      </w:r>
      <w:r>
        <w:rPr>
          <w:spacing w:val="-2"/>
        </w:rPr>
        <w:t>persistencia</w:t>
      </w:r>
      <w:r>
        <w:rPr>
          <w:spacing w:val="-9"/>
        </w:rPr>
        <w:t xml:space="preserve"> </w:t>
      </w:r>
      <w:r>
        <w:rPr>
          <w:spacing w:val="-2"/>
        </w:rPr>
        <w:t>intrínseca</w:t>
      </w:r>
      <w:r>
        <w:rPr>
          <w:spacing w:val="-9"/>
        </w:rPr>
        <w:t xml:space="preserve"> </w:t>
      </w:r>
      <w:r>
        <w:rPr>
          <w:spacing w:val="-2"/>
        </w:rPr>
        <w:t>de</w:t>
      </w:r>
      <w:r>
        <w:rPr>
          <w:spacing w:val="-9"/>
        </w:rPr>
        <w:t xml:space="preserve"> </w:t>
      </w:r>
      <w:r>
        <w:rPr>
          <w:spacing w:val="-2"/>
        </w:rPr>
        <w:t>la</w:t>
      </w:r>
      <w:r>
        <w:rPr>
          <w:spacing w:val="-9"/>
        </w:rPr>
        <w:t xml:space="preserve"> </w:t>
      </w:r>
      <w:r>
        <w:rPr>
          <w:spacing w:val="-2"/>
        </w:rPr>
        <w:t>inflación;</w:t>
      </w:r>
      <w:r>
        <w:rPr>
          <w:spacing w:val="-6"/>
        </w:rPr>
        <w:t xml:space="preserve"> </w:t>
      </w:r>
      <w:r>
        <w:rPr>
          <w:spacing w:val="-2"/>
        </w:rPr>
        <w:t>esto</w:t>
      </w:r>
      <w:r>
        <w:rPr>
          <w:spacing w:val="-9"/>
        </w:rPr>
        <w:t xml:space="preserve"> </w:t>
      </w:r>
      <w:r>
        <w:rPr>
          <w:spacing w:val="-2"/>
        </w:rPr>
        <w:t xml:space="preserve">sugiere </w:t>
      </w:r>
      <w:r>
        <w:t>que el régimen monetario importa no solo para la inflación observada, sino también para la manera en que el público procesa la nueva información.</w:t>
      </w:r>
    </w:p>
    <w:p w14:paraId="12782337" w14:textId="547E9066" w:rsidR="00395D39" w:rsidRDefault="005927D2">
      <w:pPr>
        <w:pStyle w:val="Textoindependiente"/>
        <w:spacing w:before="48" w:line="273" w:lineRule="auto"/>
        <w:ind w:left="48" w:firstLine="345"/>
      </w:pPr>
      <w:r>
        <w:t>Más recientemente, Mehrotra &amp; Yetman (2018) proponen una metodología alternativa basada en pronósticos de inflación</w:t>
      </w:r>
      <w:r>
        <w:rPr>
          <w:spacing w:val="-11"/>
        </w:rPr>
        <w:t xml:space="preserve"> </w:t>
      </w:r>
      <w:r>
        <w:t>a</w:t>
      </w:r>
      <w:r>
        <w:rPr>
          <w:spacing w:val="-11"/>
        </w:rPr>
        <w:t xml:space="preserve"> </w:t>
      </w:r>
      <w:r>
        <w:t>múltiples</w:t>
      </w:r>
      <w:r>
        <w:rPr>
          <w:spacing w:val="-11"/>
        </w:rPr>
        <w:t xml:space="preserve"> </w:t>
      </w:r>
      <w:r>
        <w:t>horizontes;</w:t>
      </w:r>
      <w:r>
        <w:rPr>
          <w:spacing w:val="-11"/>
        </w:rPr>
        <w:t xml:space="preserve"> </w:t>
      </w:r>
      <w:r>
        <w:t>en</w:t>
      </w:r>
      <w:r>
        <w:rPr>
          <w:spacing w:val="-11"/>
        </w:rPr>
        <w:t xml:space="preserve"> </w:t>
      </w:r>
      <w:r>
        <w:t>lugar</w:t>
      </w:r>
      <w:r>
        <w:rPr>
          <w:spacing w:val="-11"/>
        </w:rPr>
        <w:t xml:space="preserve"> </w:t>
      </w:r>
      <w:r>
        <w:t>de</w:t>
      </w:r>
      <w:r>
        <w:rPr>
          <w:spacing w:val="-11"/>
        </w:rPr>
        <w:t xml:space="preserve"> </w:t>
      </w:r>
      <w:r>
        <w:t>inferir</w:t>
      </w:r>
      <w:r>
        <w:rPr>
          <w:spacing w:val="-11"/>
        </w:rPr>
        <w:t xml:space="preserve"> </w:t>
      </w:r>
      <w:r>
        <w:t>el</w:t>
      </w:r>
      <w:r>
        <w:rPr>
          <w:spacing w:val="-11"/>
        </w:rPr>
        <w:t xml:space="preserve"> </w:t>
      </w:r>
      <w:r>
        <w:t xml:space="preserve">anclaje </w:t>
      </w:r>
      <w:r>
        <w:rPr>
          <w:spacing w:val="-2"/>
        </w:rPr>
        <w:t>únicamente</w:t>
      </w:r>
      <w:r>
        <w:rPr>
          <w:spacing w:val="-5"/>
        </w:rPr>
        <w:t xml:space="preserve"> </w:t>
      </w:r>
      <w:r>
        <w:rPr>
          <w:spacing w:val="-2"/>
        </w:rPr>
        <w:t>a</w:t>
      </w:r>
      <w:r>
        <w:rPr>
          <w:spacing w:val="-5"/>
        </w:rPr>
        <w:t xml:space="preserve"> </w:t>
      </w:r>
      <w:r>
        <w:rPr>
          <w:spacing w:val="-2"/>
        </w:rPr>
        <w:t>partir</w:t>
      </w:r>
      <w:r>
        <w:rPr>
          <w:spacing w:val="-5"/>
        </w:rPr>
        <w:t xml:space="preserve"> </w:t>
      </w:r>
      <w:r>
        <w:rPr>
          <w:spacing w:val="-2"/>
        </w:rPr>
        <w:t>de</w:t>
      </w:r>
      <w:r>
        <w:rPr>
          <w:spacing w:val="-5"/>
        </w:rPr>
        <w:t xml:space="preserve"> </w:t>
      </w:r>
      <w:r>
        <w:rPr>
          <w:spacing w:val="-2"/>
        </w:rPr>
        <w:t>expectativas</w:t>
      </w:r>
      <w:r>
        <w:rPr>
          <w:spacing w:val="-5"/>
        </w:rPr>
        <w:t xml:space="preserve"> </w:t>
      </w:r>
      <w:r>
        <w:rPr>
          <w:spacing w:val="-2"/>
        </w:rPr>
        <w:t>de</w:t>
      </w:r>
      <w:r>
        <w:rPr>
          <w:spacing w:val="-5"/>
        </w:rPr>
        <w:t xml:space="preserve"> </w:t>
      </w:r>
      <w:r>
        <w:rPr>
          <w:spacing w:val="-2"/>
        </w:rPr>
        <w:t>muy</w:t>
      </w:r>
      <w:r>
        <w:rPr>
          <w:spacing w:val="-5"/>
        </w:rPr>
        <w:t xml:space="preserve"> </w:t>
      </w:r>
      <w:r>
        <w:rPr>
          <w:spacing w:val="-2"/>
        </w:rPr>
        <w:t>largo</w:t>
      </w:r>
      <w:r>
        <w:rPr>
          <w:spacing w:val="-5"/>
        </w:rPr>
        <w:t xml:space="preserve"> </w:t>
      </w:r>
      <w:r>
        <w:rPr>
          <w:spacing w:val="-2"/>
        </w:rPr>
        <w:t>plazo,</w:t>
      </w:r>
      <w:r>
        <w:rPr>
          <w:spacing w:val="-5"/>
        </w:rPr>
        <w:t xml:space="preserve"> </w:t>
      </w:r>
      <w:r>
        <w:rPr>
          <w:spacing w:val="-2"/>
        </w:rPr>
        <w:t>mod</w:t>
      </w:r>
      <w:r>
        <w:t>elan el proceso mediante una función de decaimiento en la que</w:t>
      </w:r>
      <w:r>
        <w:rPr>
          <w:spacing w:val="-2"/>
        </w:rPr>
        <w:t xml:space="preserve"> </w:t>
      </w:r>
      <w:r>
        <w:t>los</w:t>
      </w:r>
      <w:r>
        <w:rPr>
          <w:spacing w:val="-2"/>
        </w:rPr>
        <w:t xml:space="preserve"> </w:t>
      </w:r>
      <w:r>
        <w:t>pronósticos</w:t>
      </w:r>
      <w:r>
        <w:rPr>
          <w:spacing w:val="-2"/>
        </w:rPr>
        <w:t xml:space="preserve"> </w:t>
      </w:r>
      <w:r>
        <w:t>convergen</w:t>
      </w:r>
      <w:r>
        <w:rPr>
          <w:spacing w:val="-2"/>
        </w:rPr>
        <w:t xml:space="preserve"> </w:t>
      </w:r>
      <w:r>
        <w:t>hacia</w:t>
      </w:r>
      <w:r>
        <w:rPr>
          <w:spacing w:val="-2"/>
        </w:rPr>
        <w:t xml:space="preserve"> </w:t>
      </w:r>
      <w:r>
        <w:t>un</w:t>
      </w:r>
      <w:r>
        <w:rPr>
          <w:spacing w:val="-2"/>
        </w:rPr>
        <w:t xml:space="preserve"> </w:t>
      </w:r>
      <w:r>
        <w:t>ancla</w:t>
      </w:r>
      <w:r>
        <w:rPr>
          <w:spacing w:val="-2"/>
        </w:rPr>
        <w:t xml:space="preserve"> </w:t>
      </w:r>
      <w:r>
        <w:t>de</w:t>
      </w:r>
      <w:r>
        <w:rPr>
          <w:spacing w:val="-2"/>
        </w:rPr>
        <w:t xml:space="preserve"> </w:t>
      </w:r>
      <w:r>
        <w:t>largo</w:t>
      </w:r>
      <w:r>
        <w:rPr>
          <w:spacing w:val="-2"/>
        </w:rPr>
        <w:t xml:space="preserve"> </w:t>
      </w:r>
      <w:r>
        <w:t>plazo y</w:t>
      </w:r>
      <w:r>
        <w:rPr>
          <w:spacing w:val="-5"/>
        </w:rPr>
        <w:t xml:space="preserve"> </w:t>
      </w:r>
      <w:r>
        <w:t>se</w:t>
      </w:r>
      <w:r>
        <w:rPr>
          <w:spacing w:val="-5"/>
        </w:rPr>
        <w:t xml:space="preserve"> </w:t>
      </w:r>
      <w:r>
        <w:t>alejan</w:t>
      </w:r>
      <w:r>
        <w:rPr>
          <w:spacing w:val="-5"/>
        </w:rPr>
        <w:t xml:space="preserve"> </w:t>
      </w:r>
      <w:r>
        <w:t>de</w:t>
      </w:r>
      <w:r>
        <w:rPr>
          <w:spacing w:val="-5"/>
        </w:rPr>
        <w:t xml:space="preserve"> </w:t>
      </w:r>
      <w:r>
        <w:t>ella</w:t>
      </w:r>
      <w:r>
        <w:rPr>
          <w:spacing w:val="-5"/>
        </w:rPr>
        <w:t xml:space="preserve"> </w:t>
      </w:r>
      <w:r>
        <w:t>conforme</w:t>
      </w:r>
      <w:r>
        <w:rPr>
          <w:spacing w:val="-5"/>
        </w:rPr>
        <w:t xml:space="preserve"> </w:t>
      </w:r>
      <w:r>
        <w:t>el</w:t>
      </w:r>
      <w:r>
        <w:rPr>
          <w:spacing w:val="-5"/>
        </w:rPr>
        <w:t xml:space="preserve"> </w:t>
      </w:r>
      <w:r>
        <w:t>horizonte</w:t>
      </w:r>
      <w:r>
        <w:rPr>
          <w:spacing w:val="-5"/>
        </w:rPr>
        <w:t xml:space="preserve"> </w:t>
      </w:r>
      <w:r>
        <w:t>se</w:t>
      </w:r>
      <w:r>
        <w:rPr>
          <w:spacing w:val="-5"/>
        </w:rPr>
        <w:t xml:space="preserve"> </w:t>
      </w:r>
      <w:r>
        <w:t>acorta. El</w:t>
      </w:r>
      <w:r>
        <w:rPr>
          <w:spacing w:val="-5"/>
        </w:rPr>
        <w:t xml:space="preserve"> </w:t>
      </w:r>
      <w:r>
        <w:t>aporte central de esta literatura es metodológico y conceptual a la vez:</w:t>
      </w:r>
      <w:r>
        <w:rPr>
          <w:spacing w:val="40"/>
        </w:rPr>
        <w:t xml:space="preserve"> </w:t>
      </w:r>
      <w:r>
        <w:t xml:space="preserve">el anclaje no se reduce a una fotografía puntual, sino que puede inferirse a partir de la estructura completa de los </w:t>
      </w:r>
      <w:r>
        <w:rPr>
          <w:spacing w:val="-2"/>
        </w:rPr>
        <w:t>pronósticos.</w:t>
      </w:r>
    </w:p>
    <w:p w14:paraId="25EBB053" w14:textId="77777777" w:rsidR="00395D39" w:rsidRDefault="005927D2" w:rsidP="002F684C">
      <w:pPr>
        <w:pStyle w:val="Ttulo2"/>
        <w:numPr>
          <w:ilvl w:val="1"/>
          <w:numId w:val="4"/>
        </w:numPr>
        <w:tabs>
          <w:tab w:val="left" w:pos="402"/>
        </w:tabs>
        <w:spacing w:before="189" w:line="273" w:lineRule="auto"/>
        <w:ind w:left="402" w:right="31"/>
      </w:pPr>
      <w:bookmarkStart w:id="4" w:name="Evidencia_sobre_anclaje_de_expectativas_"/>
      <w:bookmarkEnd w:id="4"/>
      <w:r>
        <w:t xml:space="preserve">Evidencia sobre anclaje de expectativas en América </w:t>
      </w:r>
      <w:r>
        <w:rPr>
          <w:spacing w:val="-2"/>
        </w:rPr>
        <w:t>Latina</w:t>
      </w:r>
    </w:p>
    <w:p w14:paraId="5DD83498" w14:textId="58EBEF52" w:rsidR="00395D39" w:rsidRDefault="005927D2">
      <w:pPr>
        <w:pStyle w:val="Textoindependiente"/>
        <w:spacing w:before="61" w:line="273" w:lineRule="auto"/>
        <w:ind w:left="53"/>
      </w:pPr>
      <w:r>
        <w:rPr>
          <w:spacing w:val="-2"/>
        </w:rPr>
        <w:t>En</w:t>
      </w:r>
      <w:r>
        <w:rPr>
          <w:spacing w:val="-10"/>
        </w:rPr>
        <w:t xml:space="preserve"> </w:t>
      </w:r>
      <w:r>
        <w:rPr>
          <w:spacing w:val="-2"/>
        </w:rPr>
        <w:t>una</w:t>
      </w:r>
      <w:r>
        <w:rPr>
          <w:spacing w:val="-10"/>
        </w:rPr>
        <w:t xml:space="preserve"> </w:t>
      </w:r>
      <w:r>
        <w:rPr>
          <w:spacing w:val="-2"/>
        </w:rPr>
        <w:t>extensión</w:t>
      </w:r>
      <w:r>
        <w:rPr>
          <w:spacing w:val="-10"/>
        </w:rPr>
        <w:t xml:space="preserve"> </w:t>
      </w:r>
      <w:r>
        <w:rPr>
          <w:spacing w:val="-2"/>
        </w:rPr>
        <w:t>particularmente</w:t>
      </w:r>
      <w:r>
        <w:rPr>
          <w:spacing w:val="-10"/>
        </w:rPr>
        <w:t xml:space="preserve"> </w:t>
      </w:r>
      <w:r>
        <w:rPr>
          <w:spacing w:val="-2"/>
        </w:rPr>
        <w:t>relevante</w:t>
      </w:r>
      <w:r>
        <w:rPr>
          <w:spacing w:val="-10"/>
        </w:rPr>
        <w:t xml:space="preserve"> </w:t>
      </w:r>
      <w:r>
        <w:rPr>
          <w:spacing w:val="-2"/>
        </w:rPr>
        <w:t>para</w:t>
      </w:r>
      <w:r>
        <w:rPr>
          <w:spacing w:val="-10"/>
        </w:rPr>
        <w:t xml:space="preserve"> </w:t>
      </w:r>
      <w:r>
        <w:rPr>
          <w:spacing w:val="-2"/>
        </w:rPr>
        <w:t xml:space="preserve">América </w:t>
      </w:r>
      <w:r>
        <w:t>Latina,</w:t>
      </w:r>
      <w:r>
        <w:rPr>
          <w:spacing w:val="-13"/>
        </w:rPr>
        <w:t xml:space="preserve"> </w:t>
      </w:r>
      <w:r>
        <w:t>Gondo</w:t>
      </w:r>
      <w:r>
        <w:rPr>
          <w:spacing w:val="-12"/>
        </w:rPr>
        <w:t xml:space="preserve"> </w:t>
      </w:r>
      <w:r>
        <w:t>&amp;</w:t>
      </w:r>
      <w:r>
        <w:rPr>
          <w:spacing w:val="-13"/>
        </w:rPr>
        <w:t xml:space="preserve"> </w:t>
      </w:r>
      <w:r>
        <w:t>Yetman</w:t>
      </w:r>
      <w:r>
        <w:rPr>
          <w:spacing w:val="-12"/>
        </w:rPr>
        <w:t xml:space="preserve"> </w:t>
      </w:r>
      <w:r>
        <w:t>(2018)</w:t>
      </w:r>
      <w:r>
        <w:rPr>
          <w:spacing w:val="-13"/>
        </w:rPr>
        <w:t xml:space="preserve"> </w:t>
      </w:r>
      <w:r>
        <w:t>aplican</w:t>
      </w:r>
      <w:r>
        <w:rPr>
          <w:spacing w:val="-12"/>
        </w:rPr>
        <w:t xml:space="preserve"> </w:t>
      </w:r>
      <w:r>
        <w:t>esa</w:t>
      </w:r>
      <w:r>
        <w:rPr>
          <w:spacing w:val="-13"/>
        </w:rPr>
        <w:t xml:space="preserve"> </w:t>
      </w:r>
      <w:r>
        <w:t>lógica</w:t>
      </w:r>
      <w:r>
        <w:rPr>
          <w:spacing w:val="-12"/>
        </w:rPr>
        <w:t xml:space="preserve"> </w:t>
      </w:r>
      <w:r>
        <w:t>de</w:t>
      </w:r>
      <w:r>
        <w:rPr>
          <w:spacing w:val="-13"/>
        </w:rPr>
        <w:t xml:space="preserve"> </w:t>
      </w:r>
      <w:r>
        <w:t>expectativas con decaimiento a un conjunto amplio de países de</w:t>
      </w:r>
      <w:r>
        <w:rPr>
          <w:spacing w:val="40"/>
        </w:rPr>
        <w:t xml:space="preserve"> </w:t>
      </w:r>
      <w:r>
        <w:t xml:space="preserve">la región y concluyen que la mayoría exhibe un ancla inflacionaria identificable; además, encuentran que el grado de anclaje tiende a fortalecerse </w:t>
      </w:r>
      <w:r>
        <w:t>con el tiempo, congruente con mejoras en la credibilidad de la política monetaria. Para los</w:t>
      </w:r>
    </w:p>
    <w:p w14:paraId="4A66A042" w14:textId="3DF45F3C" w:rsidR="00395D39" w:rsidRDefault="005927D2">
      <w:pPr>
        <w:pStyle w:val="Textoindependiente"/>
        <w:spacing w:before="81" w:line="273" w:lineRule="auto"/>
        <w:ind w:left="73" w:right="18" w:firstLine="4"/>
      </w:pPr>
      <w:r>
        <w:t>países</w:t>
      </w:r>
      <w:r>
        <w:rPr>
          <w:spacing w:val="-13"/>
        </w:rPr>
        <w:t xml:space="preserve"> </w:t>
      </w:r>
      <w:r>
        <w:t>con</w:t>
      </w:r>
      <w:r>
        <w:rPr>
          <w:spacing w:val="-12"/>
        </w:rPr>
        <w:t xml:space="preserve"> </w:t>
      </w:r>
      <w:r>
        <w:t>metas</w:t>
      </w:r>
      <w:r>
        <w:rPr>
          <w:spacing w:val="-13"/>
        </w:rPr>
        <w:t xml:space="preserve"> </w:t>
      </w:r>
      <w:r>
        <w:t>de</w:t>
      </w:r>
      <w:r>
        <w:rPr>
          <w:spacing w:val="-12"/>
        </w:rPr>
        <w:t xml:space="preserve"> </w:t>
      </w:r>
      <w:r>
        <w:t>inflación,</w:t>
      </w:r>
      <w:r>
        <w:rPr>
          <w:spacing w:val="-13"/>
        </w:rPr>
        <w:t xml:space="preserve"> </w:t>
      </w:r>
      <w:r>
        <w:t>sus</w:t>
      </w:r>
      <w:r>
        <w:rPr>
          <w:spacing w:val="-12"/>
        </w:rPr>
        <w:t xml:space="preserve"> </w:t>
      </w:r>
      <w:r>
        <w:t>resultados</w:t>
      </w:r>
      <w:r>
        <w:rPr>
          <w:spacing w:val="-13"/>
        </w:rPr>
        <w:t xml:space="preserve"> </w:t>
      </w:r>
      <w:r>
        <w:t>sugieren</w:t>
      </w:r>
      <w:r>
        <w:rPr>
          <w:spacing w:val="-12"/>
        </w:rPr>
        <w:t xml:space="preserve"> </w:t>
      </w:r>
      <w:r>
        <w:t>que</w:t>
      </w:r>
      <w:r>
        <w:rPr>
          <w:spacing w:val="-13"/>
        </w:rPr>
        <w:t xml:space="preserve"> </w:t>
      </w:r>
      <w:r>
        <w:t>las anclas estimadas suelen ubicarse dentro del rango meta en las muestras más recientes, lo cual evidencia la importancia del régimen y de la credibilidad para el ancla de expectativas. En</w:t>
      </w:r>
      <w:r>
        <w:rPr>
          <w:spacing w:val="-6"/>
        </w:rPr>
        <w:t xml:space="preserve"> </w:t>
      </w:r>
      <w:r>
        <w:t>el</w:t>
      </w:r>
      <w:r>
        <w:rPr>
          <w:spacing w:val="-6"/>
        </w:rPr>
        <w:t xml:space="preserve"> </w:t>
      </w:r>
      <w:r>
        <w:t>caso</w:t>
      </w:r>
      <w:r>
        <w:rPr>
          <w:spacing w:val="-6"/>
        </w:rPr>
        <w:t xml:space="preserve"> </w:t>
      </w:r>
      <w:r>
        <w:t>de</w:t>
      </w:r>
      <w:r>
        <w:rPr>
          <w:spacing w:val="-6"/>
        </w:rPr>
        <w:t xml:space="preserve"> </w:t>
      </w:r>
      <w:r>
        <w:t>Guatemala,</w:t>
      </w:r>
      <w:r>
        <w:rPr>
          <w:spacing w:val="-6"/>
        </w:rPr>
        <w:t xml:space="preserve"> </w:t>
      </w:r>
      <w:r>
        <w:t>el</w:t>
      </w:r>
      <w:r>
        <w:rPr>
          <w:spacing w:val="-6"/>
        </w:rPr>
        <w:t xml:space="preserve"> </w:t>
      </w:r>
      <w:r>
        <w:t>estudio</w:t>
      </w:r>
      <w:r>
        <w:rPr>
          <w:spacing w:val="-6"/>
        </w:rPr>
        <w:t xml:space="preserve"> </w:t>
      </w:r>
      <w:r>
        <w:t>reporta</w:t>
      </w:r>
      <w:r>
        <w:rPr>
          <w:spacing w:val="-6"/>
        </w:rPr>
        <w:t xml:space="preserve"> </w:t>
      </w:r>
      <w:r>
        <w:t>que</w:t>
      </w:r>
      <w:r>
        <w:rPr>
          <w:spacing w:val="-6"/>
        </w:rPr>
        <w:t xml:space="preserve"> </w:t>
      </w:r>
      <w:r>
        <w:t>el</w:t>
      </w:r>
      <w:r>
        <w:rPr>
          <w:spacing w:val="-6"/>
        </w:rPr>
        <w:t xml:space="preserve"> </w:t>
      </w:r>
      <w:r>
        <w:t>ancla estimada</w:t>
      </w:r>
      <w:r>
        <w:rPr>
          <w:spacing w:val="-1"/>
        </w:rPr>
        <w:t xml:space="preserve"> </w:t>
      </w:r>
      <w:r>
        <w:t>para</w:t>
      </w:r>
      <w:r>
        <w:rPr>
          <w:spacing w:val="-1"/>
        </w:rPr>
        <w:t xml:space="preserve"> </w:t>
      </w:r>
      <w:r>
        <w:t>la</w:t>
      </w:r>
      <w:r>
        <w:rPr>
          <w:spacing w:val="-1"/>
        </w:rPr>
        <w:t xml:space="preserve"> </w:t>
      </w:r>
      <w:r>
        <w:t>muestra</w:t>
      </w:r>
      <w:r>
        <w:rPr>
          <w:spacing w:val="-1"/>
        </w:rPr>
        <w:t xml:space="preserve"> </w:t>
      </w:r>
      <w:r>
        <w:t>reciente</w:t>
      </w:r>
      <w:r>
        <w:rPr>
          <w:spacing w:val="-1"/>
        </w:rPr>
        <w:t xml:space="preserve"> </w:t>
      </w:r>
      <w:r>
        <w:t>se</w:t>
      </w:r>
      <w:r>
        <w:rPr>
          <w:spacing w:val="-1"/>
        </w:rPr>
        <w:t xml:space="preserve"> </w:t>
      </w:r>
      <w:r>
        <w:t>ubicaba</w:t>
      </w:r>
      <w:r>
        <w:rPr>
          <w:spacing w:val="-1"/>
        </w:rPr>
        <w:t xml:space="preserve"> </w:t>
      </w:r>
      <w:r>
        <w:t>por</w:t>
      </w:r>
      <w:r>
        <w:rPr>
          <w:spacing w:val="-1"/>
        </w:rPr>
        <w:t xml:space="preserve"> </w:t>
      </w:r>
      <w:r>
        <w:t>encima</w:t>
      </w:r>
      <w:r>
        <w:rPr>
          <w:spacing w:val="-1"/>
        </w:rPr>
        <w:t xml:space="preserve"> </w:t>
      </w:r>
      <w:r>
        <w:t>del promedio</w:t>
      </w:r>
      <w:r>
        <w:rPr>
          <w:spacing w:val="-13"/>
        </w:rPr>
        <w:t xml:space="preserve"> </w:t>
      </w:r>
      <w:r>
        <w:t>de</w:t>
      </w:r>
      <w:r>
        <w:rPr>
          <w:spacing w:val="-12"/>
        </w:rPr>
        <w:t xml:space="preserve"> </w:t>
      </w:r>
      <w:r>
        <w:t>la</w:t>
      </w:r>
      <w:r>
        <w:rPr>
          <w:spacing w:val="-13"/>
        </w:rPr>
        <w:t xml:space="preserve"> </w:t>
      </w:r>
      <w:r>
        <w:t>meta,</w:t>
      </w:r>
      <w:r>
        <w:rPr>
          <w:spacing w:val="-12"/>
        </w:rPr>
        <w:t xml:space="preserve"> </w:t>
      </w:r>
      <w:r>
        <w:t>aunque</w:t>
      </w:r>
      <w:r>
        <w:rPr>
          <w:spacing w:val="-13"/>
        </w:rPr>
        <w:t xml:space="preserve"> </w:t>
      </w:r>
      <w:r>
        <w:t>advierte</w:t>
      </w:r>
      <w:r>
        <w:rPr>
          <w:spacing w:val="-12"/>
        </w:rPr>
        <w:t xml:space="preserve"> </w:t>
      </w:r>
      <w:r>
        <w:t>que</w:t>
      </w:r>
      <w:r>
        <w:rPr>
          <w:spacing w:val="-13"/>
        </w:rPr>
        <w:t xml:space="preserve"> </w:t>
      </w:r>
      <w:r>
        <w:t>este</w:t>
      </w:r>
      <w:r>
        <w:rPr>
          <w:spacing w:val="-12"/>
        </w:rPr>
        <w:t xml:space="preserve"> </w:t>
      </w:r>
      <w:r>
        <w:t>resultado</w:t>
      </w:r>
      <w:r>
        <w:rPr>
          <w:spacing w:val="-13"/>
        </w:rPr>
        <w:t xml:space="preserve"> </w:t>
      </w:r>
      <w:r>
        <w:t xml:space="preserve">debe </w:t>
      </w:r>
      <w:r>
        <w:rPr>
          <w:spacing w:val="-2"/>
        </w:rPr>
        <w:t>interpretarse</w:t>
      </w:r>
      <w:r>
        <w:rPr>
          <w:spacing w:val="-4"/>
        </w:rPr>
        <w:t xml:space="preserve"> </w:t>
      </w:r>
      <w:r>
        <w:rPr>
          <w:spacing w:val="-2"/>
        </w:rPr>
        <w:t>con</w:t>
      </w:r>
      <w:r>
        <w:rPr>
          <w:spacing w:val="-4"/>
        </w:rPr>
        <w:t xml:space="preserve"> </w:t>
      </w:r>
      <w:r>
        <w:rPr>
          <w:spacing w:val="-2"/>
        </w:rPr>
        <w:t>cautela</w:t>
      </w:r>
      <w:r>
        <w:rPr>
          <w:spacing w:val="-4"/>
        </w:rPr>
        <w:t xml:space="preserve"> </w:t>
      </w:r>
      <w:r>
        <w:rPr>
          <w:spacing w:val="-2"/>
        </w:rPr>
        <w:t>porque</w:t>
      </w:r>
      <w:r>
        <w:rPr>
          <w:spacing w:val="-4"/>
        </w:rPr>
        <w:t xml:space="preserve"> </w:t>
      </w:r>
      <w:r>
        <w:rPr>
          <w:spacing w:val="-2"/>
        </w:rPr>
        <w:t>la</w:t>
      </w:r>
      <w:r>
        <w:rPr>
          <w:spacing w:val="-4"/>
        </w:rPr>
        <w:t xml:space="preserve"> </w:t>
      </w:r>
      <w:r>
        <w:rPr>
          <w:spacing w:val="-2"/>
        </w:rPr>
        <w:t>ventana</w:t>
      </w:r>
      <w:r>
        <w:rPr>
          <w:spacing w:val="-4"/>
        </w:rPr>
        <w:t xml:space="preserve"> </w:t>
      </w:r>
      <w:r>
        <w:rPr>
          <w:spacing w:val="-2"/>
        </w:rPr>
        <w:t>de</w:t>
      </w:r>
      <w:r>
        <w:rPr>
          <w:spacing w:val="-4"/>
        </w:rPr>
        <w:t xml:space="preserve"> </w:t>
      </w:r>
      <w:r>
        <w:rPr>
          <w:spacing w:val="-2"/>
        </w:rPr>
        <w:t>estimación</w:t>
      </w:r>
      <w:r>
        <w:rPr>
          <w:spacing w:val="-4"/>
        </w:rPr>
        <w:t xml:space="preserve"> </w:t>
      </w:r>
      <w:r>
        <w:rPr>
          <w:spacing w:val="-2"/>
        </w:rPr>
        <w:t xml:space="preserve">aún </w:t>
      </w:r>
      <w:r>
        <w:t>incorporaba años previos a la adopción del régimen.</w:t>
      </w:r>
    </w:p>
    <w:p w14:paraId="5E1ED32D" w14:textId="77777777" w:rsidR="00395D39" w:rsidRDefault="005927D2" w:rsidP="002F684C">
      <w:pPr>
        <w:pStyle w:val="Ttulo2"/>
        <w:numPr>
          <w:ilvl w:val="1"/>
          <w:numId w:val="4"/>
        </w:numPr>
        <w:tabs>
          <w:tab w:val="left" w:pos="426"/>
        </w:tabs>
        <w:spacing w:before="186"/>
        <w:ind w:left="426" w:hanging="348"/>
      </w:pPr>
      <w:bookmarkStart w:id="5" w:name="El_anclaje_de_expectativas_como_fenómeno"/>
      <w:bookmarkEnd w:id="5"/>
      <w:r>
        <w:t>El</w:t>
      </w:r>
      <w:r>
        <w:rPr>
          <w:spacing w:val="-7"/>
        </w:rPr>
        <w:t xml:space="preserve"> </w:t>
      </w:r>
      <w:r>
        <w:t>anclaje</w:t>
      </w:r>
      <w:r>
        <w:rPr>
          <w:spacing w:val="-7"/>
        </w:rPr>
        <w:t xml:space="preserve"> </w:t>
      </w:r>
      <w:r>
        <w:t>de</w:t>
      </w:r>
      <w:r>
        <w:rPr>
          <w:spacing w:val="-6"/>
        </w:rPr>
        <w:t xml:space="preserve"> </w:t>
      </w:r>
      <w:r>
        <w:t>expectativas</w:t>
      </w:r>
      <w:r>
        <w:rPr>
          <w:spacing w:val="-7"/>
        </w:rPr>
        <w:t xml:space="preserve"> </w:t>
      </w:r>
      <w:r>
        <w:t>como</w:t>
      </w:r>
      <w:r>
        <w:rPr>
          <w:spacing w:val="-6"/>
        </w:rPr>
        <w:t xml:space="preserve"> </w:t>
      </w:r>
      <w:r>
        <w:t>fenómeno</w:t>
      </w:r>
      <w:r>
        <w:rPr>
          <w:spacing w:val="-7"/>
        </w:rPr>
        <w:t xml:space="preserve"> </w:t>
      </w:r>
      <w:r>
        <w:rPr>
          <w:spacing w:val="-2"/>
        </w:rPr>
        <w:t>dinámico</w:t>
      </w:r>
    </w:p>
    <w:p w14:paraId="5F983EF6" w14:textId="0814C6B4" w:rsidR="00395D39" w:rsidRDefault="005927D2">
      <w:pPr>
        <w:pStyle w:val="Textoindependiente"/>
        <w:spacing w:before="93" w:line="273" w:lineRule="auto"/>
        <w:ind w:left="78" w:right="18"/>
      </w:pPr>
      <w:r>
        <w:t>En una línea distinta de investigación, también existen investigaciones</w:t>
      </w:r>
      <w:r>
        <w:rPr>
          <w:spacing w:val="-13"/>
        </w:rPr>
        <w:t xml:space="preserve"> </w:t>
      </w:r>
      <w:r>
        <w:t>que</w:t>
      </w:r>
      <w:r>
        <w:rPr>
          <w:spacing w:val="-12"/>
        </w:rPr>
        <w:t xml:space="preserve"> </w:t>
      </w:r>
      <w:r>
        <w:t>estudian</w:t>
      </w:r>
      <w:r>
        <w:rPr>
          <w:spacing w:val="-13"/>
        </w:rPr>
        <w:t xml:space="preserve"> </w:t>
      </w:r>
      <w:r>
        <w:t>el</w:t>
      </w:r>
      <w:r>
        <w:rPr>
          <w:spacing w:val="-12"/>
        </w:rPr>
        <w:t xml:space="preserve"> </w:t>
      </w:r>
      <w:r>
        <w:t>anclaje</w:t>
      </w:r>
      <w:r>
        <w:rPr>
          <w:spacing w:val="-13"/>
        </w:rPr>
        <w:t xml:space="preserve"> </w:t>
      </w:r>
      <w:r>
        <w:t>a</w:t>
      </w:r>
      <w:r>
        <w:rPr>
          <w:spacing w:val="-12"/>
        </w:rPr>
        <w:t xml:space="preserve"> </w:t>
      </w:r>
      <w:r>
        <w:t>partir</w:t>
      </w:r>
      <w:r>
        <w:rPr>
          <w:spacing w:val="-13"/>
        </w:rPr>
        <w:t xml:space="preserve"> </w:t>
      </w:r>
      <w:r>
        <w:t>de</w:t>
      </w:r>
      <w:r>
        <w:rPr>
          <w:spacing w:val="-12"/>
        </w:rPr>
        <w:t xml:space="preserve"> </w:t>
      </w:r>
      <w:r>
        <w:t>su</w:t>
      </w:r>
      <w:r>
        <w:rPr>
          <w:spacing w:val="-13"/>
        </w:rPr>
        <w:t xml:space="preserve"> </w:t>
      </w:r>
      <w:r w:rsidR="00317BF4">
        <w:t>sensibilidad</w:t>
      </w:r>
      <w:r>
        <w:t xml:space="preserve"> frente a distintas fuentes de perturbación y, sobre todo, reconoce</w:t>
      </w:r>
      <w:r>
        <w:rPr>
          <w:spacing w:val="-11"/>
        </w:rPr>
        <w:t xml:space="preserve"> </w:t>
      </w:r>
      <w:r>
        <w:t>que</w:t>
      </w:r>
      <w:r>
        <w:rPr>
          <w:spacing w:val="-11"/>
        </w:rPr>
        <w:t xml:space="preserve"> </w:t>
      </w:r>
      <w:r>
        <w:t>dicha</w:t>
      </w:r>
      <w:r>
        <w:rPr>
          <w:spacing w:val="-11"/>
        </w:rPr>
        <w:t xml:space="preserve"> </w:t>
      </w:r>
      <w:r>
        <w:t>sensibilidad</w:t>
      </w:r>
      <w:r>
        <w:rPr>
          <w:spacing w:val="-11"/>
        </w:rPr>
        <w:t xml:space="preserve"> </w:t>
      </w:r>
      <w:r>
        <w:t>puede</w:t>
      </w:r>
      <w:r>
        <w:rPr>
          <w:spacing w:val="-11"/>
        </w:rPr>
        <w:t xml:space="preserve"> </w:t>
      </w:r>
      <w:r>
        <w:t>cambiar</w:t>
      </w:r>
      <w:r>
        <w:rPr>
          <w:spacing w:val="-11"/>
        </w:rPr>
        <w:t xml:space="preserve"> </w:t>
      </w:r>
      <w:r>
        <w:t>en</w:t>
      </w:r>
      <w:r>
        <w:rPr>
          <w:spacing w:val="-11"/>
        </w:rPr>
        <w:t xml:space="preserve"> </w:t>
      </w:r>
      <w:r>
        <w:t>el</w:t>
      </w:r>
      <w:r>
        <w:rPr>
          <w:spacing w:val="-11"/>
        </w:rPr>
        <w:t xml:space="preserve"> </w:t>
      </w:r>
      <w:r>
        <w:t xml:space="preserve">tiempo; es decir, se reconoce que la sensibilidad de las expectativas no es constante, sino puede variar, fundamentalmente en el </w:t>
      </w:r>
      <w:r>
        <w:rPr>
          <w:spacing w:val="-4"/>
        </w:rPr>
        <w:t>fortalecimiento o debilitamiento de la credibilidad de la autori</w:t>
      </w:r>
      <w:r>
        <w:t>dad</w:t>
      </w:r>
      <w:r>
        <w:rPr>
          <w:spacing w:val="-6"/>
        </w:rPr>
        <w:t xml:space="preserve"> </w:t>
      </w:r>
      <w:r>
        <w:t>monetaria. En</w:t>
      </w:r>
      <w:r>
        <w:rPr>
          <w:spacing w:val="-6"/>
        </w:rPr>
        <w:t xml:space="preserve"> </w:t>
      </w:r>
      <w:r>
        <w:t>este</w:t>
      </w:r>
      <w:r>
        <w:rPr>
          <w:spacing w:val="-6"/>
        </w:rPr>
        <w:t xml:space="preserve"> </w:t>
      </w:r>
      <w:r>
        <w:t>orden</w:t>
      </w:r>
      <w:r>
        <w:rPr>
          <w:spacing w:val="-6"/>
        </w:rPr>
        <w:t xml:space="preserve"> </w:t>
      </w:r>
      <w:r>
        <w:t>de</w:t>
      </w:r>
      <w:r>
        <w:rPr>
          <w:spacing w:val="-6"/>
        </w:rPr>
        <w:t xml:space="preserve"> </w:t>
      </w:r>
      <w:r>
        <w:t>ideas,</w:t>
      </w:r>
      <w:r>
        <w:rPr>
          <w:spacing w:val="-6"/>
        </w:rPr>
        <w:t xml:space="preserve"> </w:t>
      </w:r>
      <w:proofErr w:type="spellStart"/>
      <w:r>
        <w:t>Strohsal</w:t>
      </w:r>
      <w:proofErr w:type="spellEnd"/>
      <w:r>
        <w:rPr>
          <w:spacing w:val="-6"/>
        </w:rPr>
        <w:t xml:space="preserve"> </w:t>
      </w:r>
      <w:r>
        <w:t>et</w:t>
      </w:r>
      <w:r>
        <w:rPr>
          <w:spacing w:val="-6"/>
        </w:rPr>
        <w:t xml:space="preserve"> </w:t>
      </w:r>
      <w:r>
        <w:t>al. (2015) sostienen que las expectativas de inflación bien ancladas no deberían responder ni a la inflación rezagada ni al traspaso desde expectativas de corto plazo hacia horizontes largos; por</w:t>
      </w:r>
      <w:r>
        <w:rPr>
          <w:spacing w:val="-2"/>
        </w:rPr>
        <w:t xml:space="preserve"> </w:t>
      </w:r>
      <w:r>
        <w:t>ello,</w:t>
      </w:r>
      <w:r>
        <w:rPr>
          <w:spacing w:val="-2"/>
        </w:rPr>
        <w:t xml:space="preserve"> </w:t>
      </w:r>
      <w:r>
        <w:t>desarrollan</w:t>
      </w:r>
      <w:r>
        <w:rPr>
          <w:spacing w:val="-2"/>
        </w:rPr>
        <w:t xml:space="preserve"> </w:t>
      </w:r>
      <w:r>
        <w:t>un</w:t>
      </w:r>
      <w:r>
        <w:rPr>
          <w:spacing w:val="-2"/>
        </w:rPr>
        <w:t xml:space="preserve"> </w:t>
      </w:r>
      <w:r>
        <w:t>modelo</w:t>
      </w:r>
      <w:r>
        <w:rPr>
          <w:spacing w:val="-2"/>
        </w:rPr>
        <w:t xml:space="preserve"> </w:t>
      </w:r>
      <w:r>
        <w:t>con</w:t>
      </w:r>
      <w:r>
        <w:rPr>
          <w:spacing w:val="-2"/>
        </w:rPr>
        <w:t xml:space="preserve"> </w:t>
      </w:r>
      <w:r>
        <w:t>parámetros</w:t>
      </w:r>
      <w:r>
        <w:rPr>
          <w:spacing w:val="-2"/>
        </w:rPr>
        <w:t xml:space="preserve"> </w:t>
      </w:r>
      <w:r>
        <w:t>variantes</w:t>
      </w:r>
      <w:r>
        <w:rPr>
          <w:spacing w:val="-2"/>
        </w:rPr>
        <w:t xml:space="preserve"> </w:t>
      </w:r>
      <w:r>
        <w:t>en el tiempo que permite medir el grado de anclaje como un parámetro</w:t>
      </w:r>
      <w:r>
        <w:rPr>
          <w:spacing w:val="-13"/>
        </w:rPr>
        <w:t xml:space="preserve"> </w:t>
      </w:r>
      <w:r>
        <w:t>dinámico;</w:t>
      </w:r>
      <w:r>
        <w:rPr>
          <w:spacing w:val="-12"/>
        </w:rPr>
        <w:t xml:space="preserve"> </w:t>
      </w:r>
      <w:r>
        <w:t>en</w:t>
      </w:r>
      <w:r>
        <w:rPr>
          <w:spacing w:val="-13"/>
        </w:rPr>
        <w:t xml:space="preserve"> </w:t>
      </w:r>
      <w:r>
        <w:t>este</w:t>
      </w:r>
      <w:r>
        <w:rPr>
          <w:spacing w:val="-12"/>
        </w:rPr>
        <w:t xml:space="preserve"> </w:t>
      </w:r>
      <w:r>
        <w:t>sentido,</w:t>
      </w:r>
      <w:r>
        <w:rPr>
          <w:spacing w:val="-13"/>
        </w:rPr>
        <w:t xml:space="preserve"> </w:t>
      </w:r>
      <w:r>
        <w:t>su</w:t>
      </w:r>
      <w:r>
        <w:rPr>
          <w:spacing w:val="-12"/>
        </w:rPr>
        <w:t xml:space="preserve"> </w:t>
      </w:r>
      <w:r>
        <w:t>principal</w:t>
      </w:r>
      <w:r>
        <w:rPr>
          <w:spacing w:val="-13"/>
        </w:rPr>
        <w:t xml:space="preserve"> </w:t>
      </w:r>
      <w:r>
        <w:t>aporte</w:t>
      </w:r>
      <w:r>
        <w:rPr>
          <w:spacing w:val="-12"/>
        </w:rPr>
        <w:t xml:space="preserve"> </w:t>
      </w:r>
      <w:r>
        <w:t>con</w:t>
      </w:r>
      <w:r w:rsidR="00317BF4">
        <w:t>s</w:t>
      </w:r>
      <w:r>
        <w:t>iste</w:t>
      </w:r>
      <w:r>
        <w:rPr>
          <w:spacing w:val="-9"/>
        </w:rPr>
        <w:t xml:space="preserve"> </w:t>
      </w:r>
      <w:r>
        <w:t>en</w:t>
      </w:r>
      <w:r>
        <w:rPr>
          <w:spacing w:val="-9"/>
        </w:rPr>
        <w:t xml:space="preserve"> </w:t>
      </w:r>
      <w:r>
        <w:t>mostrar</w:t>
      </w:r>
      <w:r>
        <w:rPr>
          <w:spacing w:val="-9"/>
        </w:rPr>
        <w:t xml:space="preserve"> </w:t>
      </w:r>
      <w:r>
        <w:t>que</w:t>
      </w:r>
      <w:r>
        <w:rPr>
          <w:spacing w:val="-9"/>
        </w:rPr>
        <w:t xml:space="preserve"> </w:t>
      </w:r>
      <w:r>
        <w:t>los</w:t>
      </w:r>
      <w:r>
        <w:rPr>
          <w:spacing w:val="-9"/>
        </w:rPr>
        <w:t xml:space="preserve"> </w:t>
      </w:r>
      <w:r>
        <w:t>enfoques</w:t>
      </w:r>
      <w:r>
        <w:rPr>
          <w:spacing w:val="-9"/>
        </w:rPr>
        <w:t xml:space="preserve"> </w:t>
      </w:r>
      <w:r>
        <w:t>de</w:t>
      </w:r>
      <w:r>
        <w:rPr>
          <w:spacing w:val="-9"/>
        </w:rPr>
        <w:t xml:space="preserve"> </w:t>
      </w:r>
      <w:r>
        <w:t>parámetros</w:t>
      </w:r>
      <w:r>
        <w:rPr>
          <w:spacing w:val="-9"/>
        </w:rPr>
        <w:t xml:space="preserve"> </w:t>
      </w:r>
      <w:r>
        <w:t>constantes</w:t>
      </w:r>
      <w:r>
        <w:rPr>
          <w:spacing w:val="-9"/>
        </w:rPr>
        <w:t xml:space="preserve"> </w:t>
      </w:r>
      <w:r>
        <w:t xml:space="preserve">o </w:t>
      </w:r>
      <w:r>
        <w:rPr>
          <w:spacing w:val="-2"/>
        </w:rPr>
        <w:t>con</w:t>
      </w:r>
      <w:r>
        <w:rPr>
          <w:spacing w:val="-11"/>
        </w:rPr>
        <w:t xml:space="preserve"> </w:t>
      </w:r>
      <w:r>
        <w:rPr>
          <w:spacing w:val="-2"/>
        </w:rPr>
        <w:t>simples</w:t>
      </w:r>
      <w:r>
        <w:rPr>
          <w:spacing w:val="-10"/>
        </w:rPr>
        <w:t xml:space="preserve"> </w:t>
      </w:r>
      <w:r>
        <w:rPr>
          <w:spacing w:val="-2"/>
        </w:rPr>
        <w:t>quiebres</w:t>
      </w:r>
      <w:r>
        <w:rPr>
          <w:spacing w:val="-11"/>
        </w:rPr>
        <w:t xml:space="preserve"> </w:t>
      </w:r>
      <w:r>
        <w:rPr>
          <w:spacing w:val="-2"/>
        </w:rPr>
        <w:t>de</w:t>
      </w:r>
      <w:r>
        <w:rPr>
          <w:spacing w:val="-10"/>
        </w:rPr>
        <w:t xml:space="preserve"> </w:t>
      </w:r>
      <w:r>
        <w:rPr>
          <w:spacing w:val="-2"/>
        </w:rPr>
        <w:t>régimen</w:t>
      </w:r>
      <w:r>
        <w:rPr>
          <w:spacing w:val="-11"/>
        </w:rPr>
        <w:t xml:space="preserve"> </w:t>
      </w:r>
      <w:r>
        <w:rPr>
          <w:spacing w:val="-2"/>
        </w:rPr>
        <w:t>pueden</w:t>
      </w:r>
      <w:r>
        <w:rPr>
          <w:spacing w:val="-10"/>
        </w:rPr>
        <w:t xml:space="preserve"> </w:t>
      </w:r>
      <w:r>
        <w:rPr>
          <w:spacing w:val="-2"/>
        </w:rPr>
        <w:t>subestimar</w:t>
      </w:r>
      <w:r>
        <w:rPr>
          <w:spacing w:val="-11"/>
        </w:rPr>
        <w:t xml:space="preserve"> </w:t>
      </w:r>
      <w:r>
        <w:rPr>
          <w:spacing w:val="-2"/>
        </w:rPr>
        <w:t xml:space="preserve">episodios </w:t>
      </w:r>
      <w:r>
        <w:t>breves de desanclaje o exagerar problemas de credibilidad cuando el proceso real es gradual.</w:t>
      </w:r>
    </w:p>
    <w:p w14:paraId="6EB4467F" w14:textId="77777777" w:rsidR="00395D39" w:rsidRDefault="005927D2">
      <w:pPr>
        <w:pStyle w:val="Textoindependiente"/>
        <w:spacing w:before="55" w:line="273" w:lineRule="auto"/>
        <w:ind w:left="78" w:right="51"/>
      </w:pPr>
      <w:r>
        <w:t>En esta misma línea, Barnett et al.</w:t>
      </w:r>
      <w:r>
        <w:rPr>
          <w:spacing w:val="40"/>
        </w:rPr>
        <w:t xml:space="preserve"> </w:t>
      </w:r>
      <w:r>
        <w:t xml:space="preserve">(2010) emplean un SVAR estructural con cambio de régimen de Markov, para </w:t>
      </w:r>
      <w:r>
        <w:rPr>
          <w:spacing w:val="-2"/>
        </w:rPr>
        <w:t>estudiar</w:t>
      </w:r>
      <w:r>
        <w:rPr>
          <w:spacing w:val="-5"/>
        </w:rPr>
        <w:t xml:space="preserve"> </w:t>
      </w:r>
      <w:r>
        <w:rPr>
          <w:spacing w:val="-2"/>
        </w:rPr>
        <w:t>cómo</w:t>
      </w:r>
      <w:r>
        <w:rPr>
          <w:spacing w:val="-4"/>
        </w:rPr>
        <w:t xml:space="preserve"> </w:t>
      </w:r>
      <w:r>
        <w:rPr>
          <w:spacing w:val="-2"/>
        </w:rPr>
        <w:t>varía</w:t>
      </w:r>
      <w:r>
        <w:rPr>
          <w:spacing w:val="-5"/>
        </w:rPr>
        <w:t xml:space="preserve"> </w:t>
      </w:r>
      <w:r>
        <w:rPr>
          <w:spacing w:val="-2"/>
        </w:rPr>
        <w:t>en</w:t>
      </w:r>
      <w:r>
        <w:rPr>
          <w:spacing w:val="-4"/>
        </w:rPr>
        <w:t xml:space="preserve"> </w:t>
      </w:r>
      <w:r>
        <w:rPr>
          <w:spacing w:val="-2"/>
        </w:rPr>
        <w:t>el</w:t>
      </w:r>
      <w:r>
        <w:rPr>
          <w:spacing w:val="-4"/>
        </w:rPr>
        <w:t xml:space="preserve"> </w:t>
      </w:r>
      <w:r>
        <w:rPr>
          <w:spacing w:val="-2"/>
        </w:rPr>
        <w:t>tiempo</w:t>
      </w:r>
      <w:r>
        <w:rPr>
          <w:spacing w:val="-5"/>
        </w:rPr>
        <w:t xml:space="preserve"> </w:t>
      </w:r>
      <w:r>
        <w:rPr>
          <w:spacing w:val="-2"/>
        </w:rPr>
        <w:t>el</w:t>
      </w:r>
      <w:r>
        <w:rPr>
          <w:spacing w:val="-4"/>
        </w:rPr>
        <w:t xml:space="preserve"> </w:t>
      </w:r>
      <w:r>
        <w:rPr>
          <w:spacing w:val="-2"/>
        </w:rPr>
        <w:t>efecto</w:t>
      </w:r>
      <w:r>
        <w:rPr>
          <w:spacing w:val="-5"/>
        </w:rPr>
        <w:t xml:space="preserve"> </w:t>
      </w:r>
      <w:r>
        <w:rPr>
          <w:spacing w:val="-2"/>
        </w:rPr>
        <w:t>de</w:t>
      </w:r>
      <w:r>
        <w:rPr>
          <w:spacing w:val="-4"/>
        </w:rPr>
        <w:t xml:space="preserve"> </w:t>
      </w:r>
      <w:r>
        <w:rPr>
          <w:spacing w:val="-2"/>
        </w:rPr>
        <w:t>distintos</w:t>
      </w:r>
      <w:r>
        <w:rPr>
          <w:spacing w:val="-4"/>
        </w:rPr>
        <w:t xml:space="preserve"> </w:t>
      </w:r>
      <w:r>
        <w:rPr>
          <w:spacing w:val="-2"/>
        </w:rPr>
        <w:t>shocks</w:t>
      </w:r>
    </w:p>
    <w:p w14:paraId="15015BE4" w14:textId="44638AE8" w:rsidR="00395D39" w:rsidRDefault="005927D2">
      <w:pPr>
        <w:pStyle w:val="Textoindependiente"/>
        <w:spacing w:before="3" w:line="273" w:lineRule="auto"/>
        <w:ind w:left="72" w:right="18" w:hanging="24"/>
      </w:pPr>
      <w:r>
        <w:t>—incluidos los shocks a expectativas de inflación— sobre</w:t>
      </w:r>
      <w:r>
        <w:rPr>
          <w:spacing w:val="40"/>
        </w:rPr>
        <w:t xml:space="preserve"> </w:t>
      </w:r>
      <w:r>
        <w:t>la economía del Reino Unido; y D’Agostino &amp; Mendicino (2015) muestran que los efectos de los shocks de expectativas también cambian a lo largo del tiempo y se intensifican en ciertos episodios recesivos.</w:t>
      </w:r>
      <w:r>
        <w:rPr>
          <w:spacing w:val="40"/>
        </w:rPr>
        <w:t xml:space="preserve"> </w:t>
      </w:r>
      <w:r>
        <w:t>En síntesis, esta literatura aporta dos ideas claras en los estudios sobre anclaje de expectativas:</w:t>
      </w:r>
      <w:r>
        <w:rPr>
          <w:spacing w:val="40"/>
        </w:rPr>
        <w:t xml:space="preserve"> </w:t>
      </w:r>
      <w:r>
        <w:t xml:space="preserve">primero, que el anclaje debe medirse como un </w:t>
      </w:r>
      <w:r>
        <w:rPr>
          <w:spacing w:val="-2"/>
        </w:rPr>
        <w:t>fenómeno</w:t>
      </w:r>
      <w:r>
        <w:rPr>
          <w:spacing w:val="-10"/>
        </w:rPr>
        <w:t xml:space="preserve"> </w:t>
      </w:r>
      <w:r>
        <w:rPr>
          <w:spacing w:val="-2"/>
        </w:rPr>
        <w:t>dinámico</w:t>
      </w:r>
      <w:r>
        <w:rPr>
          <w:spacing w:val="-10"/>
        </w:rPr>
        <w:t xml:space="preserve"> </w:t>
      </w:r>
      <w:r>
        <w:rPr>
          <w:spacing w:val="-2"/>
        </w:rPr>
        <w:t>que</w:t>
      </w:r>
      <w:r>
        <w:rPr>
          <w:spacing w:val="-9"/>
        </w:rPr>
        <w:t xml:space="preserve"> </w:t>
      </w:r>
      <w:r>
        <w:rPr>
          <w:spacing w:val="-2"/>
        </w:rPr>
        <w:t>cambia</w:t>
      </w:r>
      <w:r>
        <w:rPr>
          <w:spacing w:val="-9"/>
        </w:rPr>
        <w:t xml:space="preserve"> </w:t>
      </w:r>
      <w:r>
        <w:rPr>
          <w:spacing w:val="-2"/>
        </w:rPr>
        <w:t>en</w:t>
      </w:r>
      <w:r>
        <w:rPr>
          <w:spacing w:val="-9"/>
        </w:rPr>
        <w:t xml:space="preserve"> </w:t>
      </w:r>
      <w:r>
        <w:rPr>
          <w:spacing w:val="-2"/>
        </w:rPr>
        <w:t>el</w:t>
      </w:r>
      <w:r>
        <w:rPr>
          <w:spacing w:val="-9"/>
        </w:rPr>
        <w:t xml:space="preserve"> </w:t>
      </w:r>
      <w:r>
        <w:rPr>
          <w:spacing w:val="-2"/>
        </w:rPr>
        <w:t>tiempo;</w:t>
      </w:r>
      <w:r>
        <w:rPr>
          <w:spacing w:val="-7"/>
        </w:rPr>
        <w:t xml:space="preserve"> </w:t>
      </w:r>
      <w:r>
        <w:rPr>
          <w:spacing w:val="-2"/>
        </w:rPr>
        <w:t>y,</w:t>
      </w:r>
      <w:r>
        <w:rPr>
          <w:spacing w:val="-8"/>
        </w:rPr>
        <w:t xml:space="preserve"> </w:t>
      </w:r>
      <w:r>
        <w:rPr>
          <w:spacing w:val="-2"/>
        </w:rPr>
        <w:t>segundo,</w:t>
      </w:r>
      <w:r>
        <w:rPr>
          <w:spacing w:val="-8"/>
        </w:rPr>
        <w:t xml:space="preserve"> </w:t>
      </w:r>
      <w:r>
        <w:rPr>
          <w:spacing w:val="-2"/>
        </w:rPr>
        <w:t xml:space="preserve">que </w:t>
      </w:r>
      <w:r>
        <w:t>resulta</w:t>
      </w:r>
      <w:r>
        <w:rPr>
          <w:spacing w:val="-13"/>
        </w:rPr>
        <w:t xml:space="preserve"> </w:t>
      </w:r>
      <w:r>
        <w:t>útil</w:t>
      </w:r>
      <w:r>
        <w:rPr>
          <w:spacing w:val="-12"/>
        </w:rPr>
        <w:t xml:space="preserve"> </w:t>
      </w:r>
      <w:r>
        <w:t>analizar</w:t>
      </w:r>
      <w:r>
        <w:rPr>
          <w:spacing w:val="-13"/>
        </w:rPr>
        <w:t xml:space="preserve"> </w:t>
      </w:r>
      <w:r>
        <w:t>las</w:t>
      </w:r>
      <w:r>
        <w:rPr>
          <w:spacing w:val="-12"/>
        </w:rPr>
        <w:t xml:space="preserve"> </w:t>
      </w:r>
      <w:r>
        <w:t>expectativas</w:t>
      </w:r>
      <w:r>
        <w:rPr>
          <w:spacing w:val="-13"/>
        </w:rPr>
        <w:t xml:space="preserve"> </w:t>
      </w:r>
      <w:r>
        <w:t>no</w:t>
      </w:r>
      <w:r>
        <w:rPr>
          <w:spacing w:val="-12"/>
        </w:rPr>
        <w:t xml:space="preserve"> </w:t>
      </w:r>
      <w:r>
        <w:t>solo</w:t>
      </w:r>
      <w:r>
        <w:rPr>
          <w:spacing w:val="-13"/>
        </w:rPr>
        <w:t xml:space="preserve"> </w:t>
      </w:r>
      <w:r>
        <w:t>como</w:t>
      </w:r>
      <w:r>
        <w:rPr>
          <w:spacing w:val="-12"/>
        </w:rPr>
        <w:t xml:space="preserve"> </w:t>
      </w:r>
      <w:r>
        <w:t>variable</w:t>
      </w:r>
      <w:r>
        <w:rPr>
          <w:spacing w:val="-13"/>
        </w:rPr>
        <w:t xml:space="preserve"> </w:t>
      </w:r>
      <w:r>
        <w:t>de nivel,</w:t>
      </w:r>
      <w:r>
        <w:rPr>
          <w:spacing w:val="-13"/>
        </w:rPr>
        <w:t xml:space="preserve"> </w:t>
      </w:r>
      <w:r>
        <w:t>sino</w:t>
      </w:r>
      <w:r>
        <w:rPr>
          <w:spacing w:val="-12"/>
        </w:rPr>
        <w:t xml:space="preserve"> </w:t>
      </w:r>
      <w:r>
        <w:t>también</w:t>
      </w:r>
      <w:r>
        <w:rPr>
          <w:spacing w:val="-13"/>
        </w:rPr>
        <w:t xml:space="preserve"> </w:t>
      </w:r>
      <w:r>
        <w:lastRenderedPageBreak/>
        <w:t>como</w:t>
      </w:r>
      <w:r>
        <w:rPr>
          <w:spacing w:val="-12"/>
        </w:rPr>
        <w:t xml:space="preserve"> </w:t>
      </w:r>
      <w:r>
        <w:t>una</w:t>
      </w:r>
      <w:r>
        <w:rPr>
          <w:spacing w:val="-13"/>
        </w:rPr>
        <w:t xml:space="preserve"> </w:t>
      </w:r>
      <w:r>
        <w:t>variable</w:t>
      </w:r>
      <w:r>
        <w:rPr>
          <w:spacing w:val="-12"/>
        </w:rPr>
        <w:t xml:space="preserve"> </w:t>
      </w:r>
      <w:r>
        <w:t>que</w:t>
      </w:r>
      <w:r>
        <w:rPr>
          <w:spacing w:val="-13"/>
        </w:rPr>
        <w:t xml:space="preserve"> </w:t>
      </w:r>
      <w:r>
        <w:t>responde</w:t>
      </w:r>
      <w:r>
        <w:rPr>
          <w:spacing w:val="-12"/>
        </w:rPr>
        <w:t xml:space="preserve"> </w:t>
      </w:r>
      <w:r>
        <w:t>a</w:t>
      </w:r>
      <w:r>
        <w:rPr>
          <w:spacing w:val="-13"/>
        </w:rPr>
        <w:t xml:space="preserve"> </w:t>
      </w:r>
      <w:r>
        <w:t>shocks macroeconómicos dentro de un sistema dinámico.</w:t>
      </w:r>
    </w:p>
    <w:p w14:paraId="702F06ED" w14:textId="77777777" w:rsidR="00395D39" w:rsidRDefault="005927D2" w:rsidP="002F684C">
      <w:pPr>
        <w:pStyle w:val="Ttulo2"/>
        <w:numPr>
          <w:ilvl w:val="1"/>
          <w:numId w:val="4"/>
        </w:numPr>
        <w:tabs>
          <w:tab w:val="left" w:pos="427"/>
        </w:tabs>
        <w:spacing w:before="188" w:line="273" w:lineRule="auto"/>
        <w:ind w:left="427" w:right="51"/>
      </w:pPr>
      <w:bookmarkStart w:id="6" w:name="Evidencia_empírica_sobre_expectativas_y_"/>
      <w:bookmarkEnd w:id="6"/>
      <w:r>
        <w:t xml:space="preserve">Evidencia empírica sobre expectativas y anclaje en </w:t>
      </w:r>
      <w:r>
        <w:rPr>
          <w:spacing w:val="-2"/>
        </w:rPr>
        <w:t>Guatemala</w:t>
      </w:r>
    </w:p>
    <w:p w14:paraId="57B9F378" w14:textId="3BAC84D6" w:rsidR="00395D39" w:rsidRDefault="005927D2" w:rsidP="00317BF4">
      <w:pPr>
        <w:pStyle w:val="Textoindependiente"/>
        <w:spacing w:before="62" w:line="273" w:lineRule="auto"/>
        <w:ind w:left="78" w:right="18"/>
      </w:pPr>
      <w:r>
        <w:t>Cuando</w:t>
      </w:r>
      <w:r>
        <w:rPr>
          <w:spacing w:val="-2"/>
        </w:rPr>
        <w:t xml:space="preserve"> </w:t>
      </w:r>
      <w:r>
        <w:t>la</w:t>
      </w:r>
      <w:r>
        <w:rPr>
          <w:spacing w:val="-1"/>
        </w:rPr>
        <w:t xml:space="preserve"> </w:t>
      </w:r>
      <w:r>
        <w:t>atención</w:t>
      </w:r>
      <w:r>
        <w:rPr>
          <w:spacing w:val="-1"/>
        </w:rPr>
        <w:t xml:space="preserve"> </w:t>
      </w:r>
      <w:r>
        <w:t>se</w:t>
      </w:r>
      <w:r>
        <w:rPr>
          <w:spacing w:val="-2"/>
        </w:rPr>
        <w:t xml:space="preserve"> </w:t>
      </w:r>
      <w:r>
        <w:t>desplaza</w:t>
      </w:r>
      <w:r>
        <w:rPr>
          <w:spacing w:val="-2"/>
        </w:rPr>
        <w:t xml:space="preserve"> </w:t>
      </w:r>
      <w:r>
        <w:t>a</w:t>
      </w:r>
      <w:r>
        <w:rPr>
          <w:spacing w:val="-1"/>
        </w:rPr>
        <w:t xml:space="preserve"> </w:t>
      </w:r>
      <w:r>
        <w:t>Guatemala,</w:t>
      </w:r>
      <w:r>
        <w:rPr>
          <w:spacing w:val="-1"/>
        </w:rPr>
        <w:t xml:space="preserve"> </w:t>
      </w:r>
      <w:r>
        <w:t>la</w:t>
      </w:r>
      <w:r>
        <w:rPr>
          <w:spacing w:val="-1"/>
        </w:rPr>
        <w:t xml:space="preserve"> </w:t>
      </w:r>
      <w:r>
        <w:t>evidencia disponible todavía es reducida y puede ordenarse en dos grupos:</w:t>
      </w:r>
      <w:r>
        <w:rPr>
          <w:spacing w:val="38"/>
        </w:rPr>
        <w:t xml:space="preserve"> </w:t>
      </w:r>
      <w:r>
        <w:t xml:space="preserve">el primero es de carácter institucional y operativo, </w:t>
      </w:r>
      <w:r>
        <w:rPr>
          <w:spacing w:val="-2"/>
        </w:rPr>
        <w:t>documentos</w:t>
      </w:r>
      <w:r>
        <w:rPr>
          <w:spacing w:val="-11"/>
        </w:rPr>
        <w:t xml:space="preserve"> </w:t>
      </w:r>
      <w:r>
        <w:rPr>
          <w:spacing w:val="-2"/>
        </w:rPr>
        <w:t>del</w:t>
      </w:r>
      <w:r>
        <w:rPr>
          <w:spacing w:val="-10"/>
        </w:rPr>
        <w:t xml:space="preserve"> </w:t>
      </w:r>
      <w:r>
        <w:rPr>
          <w:spacing w:val="-2"/>
        </w:rPr>
        <w:t>Banco</w:t>
      </w:r>
      <w:r>
        <w:rPr>
          <w:spacing w:val="-11"/>
        </w:rPr>
        <w:t xml:space="preserve"> </w:t>
      </w:r>
      <w:r>
        <w:rPr>
          <w:spacing w:val="-2"/>
        </w:rPr>
        <w:t>de</w:t>
      </w:r>
      <w:r>
        <w:rPr>
          <w:spacing w:val="-10"/>
        </w:rPr>
        <w:t xml:space="preserve"> </w:t>
      </w:r>
      <w:r>
        <w:rPr>
          <w:spacing w:val="-2"/>
        </w:rPr>
        <w:t>Guatemala</w:t>
      </w:r>
      <w:r>
        <w:rPr>
          <w:spacing w:val="-11"/>
        </w:rPr>
        <w:t xml:space="preserve"> </w:t>
      </w:r>
      <w:r>
        <w:rPr>
          <w:spacing w:val="-2"/>
        </w:rPr>
        <w:t>subrayan</w:t>
      </w:r>
      <w:r>
        <w:rPr>
          <w:spacing w:val="-10"/>
        </w:rPr>
        <w:t xml:space="preserve"> </w:t>
      </w:r>
      <w:r>
        <w:rPr>
          <w:spacing w:val="-2"/>
        </w:rPr>
        <w:t>que,</w:t>
      </w:r>
      <w:r>
        <w:rPr>
          <w:spacing w:val="-11"/>
        </w:rPr>
        <w:t xml:space="preserve"> </w:t>
      </w:r>
      <w:r>
        <w:rPr>
          <w:spacing w:val="-2"/>
        </w:rPr>
        <w:t>en</w:t>
      </w:r>
      <w:r>
        <w:rPr>
          <w:spacing w:val="-10"/>
        </w:rPr>
        <w:t xml:space="preserve"> </w:t>
      </w:r>
      <w:r>
        <w:rPr>
          <w:spacing w:val="-2"/>
        </w:rPr>
        <w:t>un</w:t>
      </w:r>
      <w:r>
        <w:rPr>
          <w:spacing w:val="-11"/>
        </w:rPr>
        <w:t xml:space="preserve"> </w:t>
      </w:r>
      <w:r>
        <w:rPr>
          <w:spacing w:val="-2"/>
        </w:rPr>
        <w:t>régimen</w:t>
      </w:r>
      <w:r>
        <w:rPr>
          <w:spacing w:val="-9"/>
        </w:rPr>
        <w:t xml:space="preserve"> </w:t>
      </w:r>
      <w:r>
        <w:rPr>
          <w:spacing w:val="-2"/>
        </w:rPr>
        <w:t>de</w:t>
      </w:r>
      <w:r>
        <w:rPr>
          <w:spacing w:val="-9"/>
        </w:rPr>
        <w:t xml:space="preserve"> </w:t>
      </w:r>
      <w:r>
        <w:rPr>
          <w:spacing w:val="-2"/>
        </w:rPr>
        <w:t>metas</w:t>
      </w:r>
      <w:r>
        <w:rPr>
          <w:spacing w:val="-8"/>
        </w:rPr>
        <w:t xml:space="preserve"> </w:t>
      </w:r>
      <w:r>
        <w:rPr>
          <w:spacing w:val="-2"/>
        </w:rPr>
        <w:t>explícitas</w:t>
      </w:r>
      <w:r>
        <w:rPr>
          <w:spacing w:val="-8"/>
        </w:rPr>
        <w:t xml:space="preserve"> </w:t>
      </w:r>
      <w:r>
        <w:rPr>
          <w:spacing w:val="-2"/>
        </w:rPr>
        <w:t>de</w:t>
      </w:r>
      <w:r>
        <w:rPr>
          <w:spacing w:val="-8"/>
        </w:rPr>
        <w:t xml:space="preserve"> </w:t>
      </w:r>
      <w:r>
        <w:rPr>
          <w:spacing w:val="-2"/>
        </w:rPr>
        <w:t>inflación,</w:t>
      </w:r>
      <w:r>
        <w:rPr>
          <w:spacing w:val="-7"/>
        </w:rPr>
        <w:t xml:space="preserve"> </w:t>
      </w:r>
      <w:r>
        <w:rPr>
          <w:spacing w:val="-2"/>
        </w:rPr>
        <w:t>el</w:t>
      </w:r>
      <w:r>
        <w:rPr>
          <w:spacing w:val="-8"/>
        </w:rPr>
        <w:t xml:space="preserve"> </w:t>
      </w:r>
      <w:r>
        <w:rPr>
          <w:spacing w:val="-2"/>
        </w:rPr>
        <w:t>canal</w:t>
      </w:r>
      <w:r>
        <w:rPr>
          <w:spacing w:val="-9"/>
        </w:rPr>
        <w:t xml:space="preserve"> </w:t>
      </w:r>
      <w:r>
        <w:rPr>
          <w:spacing w:val="-2"/>
        </w:rPr>
        <w:t>de</w:t>
      </w:r>
      <w:r>
        <w:rPr>
          <w:spacing w:val="-8"/>
        </w:rPr>
        <w:t xml:space="preserve"> </w:t>
      </w:r>
      <w:r>
        <w:rPr>
          <w:spacing w:val="-2"/>
        </w:rPr>
        <w:t>expectativas</w:t>
      </w:r>
      <w:r w:rsidR="00317BF4">
        <w:rPr>
          <w:spacing w:val="-2"/>
        </w:rPr>
        <w:t xml:space="preserve"> </w:t>
      </w:r>
      <w:r>
        <w:t>es</w:t>
      </w:r>
      <w:r>
        <w:rPr>
          <w:spacing w:val="-13"/>
        </w:rPr>
        <w:t xml:space="preserve"> </w:t>
      </w:r>
      <w:r>
        <w:t>fundamental</w:t>
      </w:r>
      <w:r>
        <w:rPr>
          <w:spacing w:val="-12"/>
        </w:rPr>
        <w:t xml:space="preserve"> </w:t>
      </w:r>
      <w:r>
        <w:t>porque</w:t>
      </w:r>
      <w:r>
        <w:rPr>
          <w:spacing w:val="-13"/>
        </w:rPr>
        <w:t xml:space="preserve"> </w:t>
      </w:r>
      <w:r>
        <w:t>la</w:t>
      </w:r>
      <w:r>
        <w:rPr>
          <w:spacing w:val="-12"/>
        </w:rPr>
        <w:t xml:space="preserve"> </w:t>
      </w:r>
      <w:r>
        <w:t>efectividad</w:t>
      </w:r>
      <w:r>
        <w:rPr>
          <w:spacing w:val="-13"/>
        </w:rPr>
        <w:t xml:space="preserve"> </w:t>
      </w:r>
      <w:r>
        <w:t>de</w:t>
      </w:r>
      <w:r>
        <w:rPr>
          <w:spacing w:val="-12"/>
        </w:rPr>
        <w:t xml:space="preserve"> </w:t>
      </w:r>
      <w:r>
        <w:t>la</w:t>
      </w:r>
      <w:r>
        <w:rPr>
          <w:spacing w:val="-13"/>
        </w:rPr>
        <w:t xml:space="preserve"> </w:t>
      </w:r>
      <w:r>
        <w:t>política</w:t>
      </w:r>
      <w:r>
        <w:rPr>
          <w:spacing w:val="-12"/>
        </w:rPr>
        <w:t xml:space="preserve"> </w:t>
      </w:r>
      <w:r>
        <w:t>monetaria depende</w:t>
      </w:r>
      <w:r>
        <w:rPr>
          <w:spacing w:val="-13"/>
        </w:rPr>
        <w:t xml:space="preserve"> </w:t>
      </w:r>
      <w:r>
        <w:t>en</w:t>
      </w:r>
      <w:r>
        <w:rPr>
          <w:spacing w:val="-12"/>
        </w:rPr>
        <w:t xml:space="preserve"> </w:t>
      </w:r>
      <w:r>
        <w:t>gran</w:t>
      </w:r>
      <w:r>
        <w:rPr>
          <w:spacing w:val="-13"/>
        </w:rPr>
        <w:t xml:space="preserve"> </w:t>
      </w:r>
      <w:r>
        <w:t>medida</w:t>
      </w:r>
      <w:r>
        <w:rPr>
          <w:spacing w:val="-12"/>
        </w:rPr>
        <w:t xml:space="preserve"> </w:t>
      </w:r>
      <w:r>
        <w:t>del</w:t>
      </w:r>
      <w:r>
        <w:rPr>
          <w:spacing w:val="-12"/>
        </w:rPr>
        <w:t xml:space="preserve"> </w:t>
      </w:r>
      <w:r>
        <w:t>anclaje</w:t>
      </w:r>
      <w:r>
        <w:rPr>
          <w:spacing w:val="-13"/>
        </w:rPr>
        <w:t xml:space="preserve"> </w:t>
      </w:r>
      <w:r>
        <w:t>de</w:t>
      </w:r>
      <w:r>
        <w:rPr>
          <w:spacing w:val="-11"/>
        </w:rPr>
        <w:t xml:space="preserve"> </w:t>
      </w:r>
      <w:r>
        <w:t>las</w:t>
      </w:r>
      <w:r>
        <w:rPr>
          <w:spacing w:val="-13"/>
        </w:rPr>
        <w:t xml:space="preserve"> </w:t>
      </w:r>
      <w:r>
        <w:t>expectativas</w:t>
      </w:r>
      <w:r>
        <w:rPr>
          <w:spacing w:val="-12"/>
        </w:rPr>
        <w:t xml:space="preserve"> </w:t>
      </w:r>
      <w:r>
        <w:t>infla</w:t>
      </w:r>
      <w:r>
        <w:rPr>
          <w:spacing w:val="-2"/>
        </w:rPr>
        <w:t>cionarias;</w:t>
      </w:r>
      <w:r>
        <w:rPr>
          <w:spacing w:val="-5"/>
        </w:rPr>
        <w:t xml:space="preserve"> </w:t>
      </w:r>
      <w:r>
        <w:rPr>
          <w:spacing w:val="-2"/>
        </w:rPr>
        <w:t>asimismo,</w:t>
      </w:r>
      <w:r>
        <w:rPr>
          <w:spacing w:val="-6"/>
        </w:rPr>
        <w:t xml:space="preserve"> </w:t>
      </w:r>
      <w:r>
        <w:rPr>
          <w:spacing w:val="-2"/>
        </w:rPr>
        <w:t>la</w:t>
      </w:r>
      <w:r>
        <w:rPr>
          <w:spacing w:val="-8"/>
        </w:rPr>
        <w:t xml:space="preserve"> </w:t>
      </w:r>
      <w:r>
        <w:rPr>
          <w:spacing w:val="-2"/>
        </w:rPr>
        <w:t>propia</w:t>
      </w:r>
      <w:r>
        <w:rPr>
          <w:spacing w:val="-8"/>
        </w:rPr>
        <w:t xml:space="preserve"> </w:t>
      </w:r>
      <w:r>
        <w:rPr>
          <w:spacing w:val="-2"/>
        </w:rPr>
        <w:t>institución</w:t>
      </w:r>
      <w:r>
        <w:rPr>
          <w:spacing w:val="-8"/>
        </w:rPr>
        <w:t xml:space="preserve"> </w:t>
      </w:r>
      <w:r>
        <w:rPr>
          <w:spacing w:val="-2"/>
        </w:rPr>
        <w:t>caracteriza</w:t>
      </w:r>
      <w:r>
        <w:rPr>
          <w:spacing w:val="-8"/>
        </w:rPr>
        <w:t xml:space="preserve"> </w:t>
      </w:r>
      <w:r>
        <w:rPr>
          <w:spacing w:val="-2"/>
        </w:rPr>
        <w:t>al</w:t>
      </w:r>
      <w:r>
        <w:rPr>
          <w:spacing w:val="-8"/>
        </w:rPr>
        <w:t xml:space="preserve"> </w:t>
      </w:r>
      <w:r>
        <w:rPr>
          <w:spacing w:val="-2"/>
        </w:rPr>
        <w:t xml:space="preserve">EMEI </w:t>
      </w:r>
      <w:r>
        <w:t xml:space="preserve">como un marco en el que el compromiso público con una </w:t>
      </w:r>
      <w:r>
        <w:rPr>
          <w:spacing w:val="-2"/>
        </w:rPr>
        <w:t>meta</w:t>
      </w:r>
      <w:r>
        <w:rPr>
          <w:spacing w:val="-8"/>
        </w:rPr>
        <w:t xml:space="preserve"> </w:t>
      </w:r>
      <w:r>
        <w:rPr>
          <w:spacing w:val="-2"/>
        </w:rPr>
        <w:t>de</w:t>
      </w:r>
      <w:r>
        <w:rPr>
          <w:spacing w:val="-8"/>
        </w:rPr>
        <w:t xml:space="preserve"> </w:t>
      </w:r>
      <w:r>
        <w:rPr>
          <w:spacing w:val="-2"/>
        </w:rPr>
        <w:t>inflación,</w:t>
      </w:r>
      <w:r>
        <w:rPr>
          <w:spacing w:val="-7"/>
        </w:rPr>
        <w:t xml:space="preserve"> </w:t>
      </w:r>
      <w:r>
        <w:rPr>
          <w:spacing w:val="-2"/>
        </w:rPr>
        <w:t>la</w:t>
      </w:r>
      <w:r>
        <w:rPr>
          <w:spacing w:val="-8"/>
        </w:rPr>
        <w:t xml:space="preserve"> </w:t>
      </w:r>
      <w:r>
        <w:rPr>
          <w:spacing w:val="-2"/>
        </w:rPr>
        <w:t>transparencia</w:t>
      </w:r>
      <w:r>
        <w:rPr>
          <w:spacing w:val="-8"/>
        </w:rPr>
        <w:t xml:space="preserve"> </w:t>
      </w:r>
      <w:r>
        <w:rPr>
          <w:spacing w:val="-2"/>
        </w:rPr>
        <w:t>y</w:t>
      </w:r>
      <w:r>
        <w:rPr>
          <w:spacing w:val="-8"/>
        </w:rPr>
        <w:t xml:space="preserve"> </w:t>
      </w:r>
      <w:r>
        <w:rPr>
          <w:spacing w:val="-2"/>
        </w:rPr>
        <w:t>el</w:t>
      </w:r>
      <w:r>
        <w:rPr>
          <w:spacing w:val="-8"/>
        </w:rPr>
        <w:t xml:space="preserve"> </w:t>
      </w:r>
      <w:r>
        <w:rPr>
          <w:spacing w:val="-2"/>
        </w:rPr>
        <w:t>uso</w:t>
      </w:r>
      <w:r>
        <w:rPr>
          <w:spacing w:val="-8"/>
        </w:rPr>
        <w:t xml:space="preserve"> </w:t>
      </w:r>
      <w:r>
        <w:rPr>
          <w:spacing w:val="-2"/>
        </w:rPr>
        <w:t>de</w:t>
      </w:r>
      <w:r>
        <w:rPr>
          <w:spacing w:val="-8"/>
        </w:rPr>
        <w:t xml:space="preserve"> </w:t>
      </w:r>
      <w:r>
        <w:rPr>
          <w:spacing w:val="-2"/>
        </w:rPr>
        <w:t>pronósticos</w:t>
      </w:r>
      <w:r>
        <w:rPr>
          <w:spacing w:val="-8"/>
        </w:rPr>
        <w:t xml:space="preserve"> </w:t>
      </w:r>
      <w:r>
        <w:rPr>
          <w:spacing w:val="-2"/>
        </w:rPr>
        <w:t xml:space="preserve">son </w:t>
      </w:r>
      <w:r>
        <w:t>elementos centrales del diseño monetario.</w:t>
      </w:r>
    </w:p>
    <w:p w14:paraId="13BE2594" w14:textId="041F95C6" w:rsidR="00395D39" w:rsidRDefault="005927D2">
      <w:pPr>
        <w:pStyle w:val="Textoindependiente"/>
        <w:spacing w:before="44" w:line="273" w:lineRule="auto"/>
        <w:ind w:left="53"/>
      </w:pPr>
      <w:r>
        <w:t>Por otro lado, el segundo grupo corresponde a estudios aplicados.</w:t>
      </w:r>
      <w:r>
        <w:rPr>
          <w:spacing w:val="40"/>
        </w:rPr>
        <w:t xml:space="preserve"> </w:t>
      </w:r>
      <w:r>
        <w:t>Álvarez García (2014) trabaja con la Encuesta</w:t>
      </w:r>
      <w:r>
        <w:rPr>
          <w:spacing w:val="40"/>
        </w:rPr>
        <w:t xml:space="preserve"> </w:t>
      </w:r>
      <w:r>
        <w:t>de Expectativas Económicas al Panel de Analistas Privados haciendo uso de las expectativas a diciembre del año corr</w:t>
      </w:r>
      <w:r w:rsidR="00317BF4">
        <w:t>i</w:t>
      </w:r>
      <w:r>
        <w:t>ente</w:t>
      </w:r>
      <w:r>
        <w:rPr>
          <w:spacing w:val="-13"/>
        </w:rPr>
        <w:t xml:space="preserve"> </w:t>
      </w:r>
      <w:r>
        <w:t>y</w:t>
      </w:r>
      <w:r>
        <w:rPr>
          <w:spacing w:val="-12"/>
        </w:rPr>
        <w:t xml:space="preserve"> </w:t>
      </w:r>
      <w:r>
        <w:t>evalúa</w:t>
      </w:r>
      <w:r>
        <w:rPr>
          <w:spacing w:val="-13"/>
        </w:rPr>
        <w:t xml:space="preserve"> </w:t>
      </w:r>
      <w:r>
        <w:t>la</w:t>
      </w:r>
      <w:r>
        <w:rPr>
          <w:spacing w:val="-12"/>
        </w:rPr>
        <w:t xml:space="preserve"> </w:t>
      </w:r>
      <w:r>
        <w:t>efectividad</w:t>
      </w:r>
      <w:r>
        <w:rPr>
          <w:spacing w:val="-13"/>
        </w:rPr>
        <w:t xml:space="preserve"> </w:t>
      </w:r>
      <w:r>
        <w:t>de</w:t>
      </w:r>
      <w:r>
        <w:rPr>
          <w:spacing w:val="-12"/>
        </w:rPr>
        <w:t xml:space="preserve"> </w:t>
      </w:r>
      <w:r>
        <w:t>la</w:t>
      </w:r>
      <w:r>
        <w:rPr>
          <w:spacing w:val="-13"/>
        </w:rPr>
        <w:t xml:space="preserve"> </w:t>
      </w:r>
      <w:r>
        <w:t>política</w:t>
      </w:r>
      <w:r>
        <w:rPr>
          <w:spacing w:val="-12"/>
        </w:rPr>
        <w:t xml:space="preserve"> </w:t>
      </w:r>
      <w:r>
        <w:t>monetaria</w:t>
      </w:r>
      <w:r>
        <w:rPr>
          <w:spacing w:val="-13"/>
        </w:rPr>
        <w:t xml:space="preserve"> </w:t>
      </w:r>
      <w:r>
        <w:t>mediante estadísticos</w:t>
      </w:r>
      <w:r>
        <w:rPr>
          <w:spacing w:val="-7"/>
        </w:rPr>
        <w:t xml:space="preserve"> </w:t>
      </w:r>
      <w:r>
        <w:t>de</w:t>
      </w:r>
      <w:r>
        <w:rPr>
          <w:spacing w:val="-7"/>
        </w:rPr>
        <w:t xml:space="preserve"> </w:t>
      </w:r>
      <w:r>
        <w:t>dispersión</w:t>
      </w:r>
      <w:r>
        <w:rPr>
          <w:spacing w:val="-7"/>
        </w:rPr>
        <w:t xml:space="preserve"> </w:t>
      </w:r>
      <w:r>
        <w:t>basados</w:t>
      </w:r>
      <w:r>
        <w:rPr>
          <w:spacing w:val="-7"/>
        </w:rPr>
        <w:t xml:space="preserve"> </w:t>
      </w:r>
      <w:r>
        <w:t>en</w:t>
      </w:r>
      <w:r>
        <w:rPr>
          <w:spacing w:val="-7"/>
        </w:rPr>
        <w:t xml:space="preserve"> </w:t>
      </w:r>
      <w:r>
        <w:t>cuantiles</w:t>
      </w:r>
      <w:r>
        <w:rPr>
          <w:spacing w:val="-7"/>
        </w:rPr>
        <w:t xml:space="preserve"> </w:t>
      </w:r>
      <w:r>
        <w:t>—en</w:t>
      </w:r>
      <w:r>
        <w:rPr>
          <w:spacing w:val="-7"/>
        </w:rPr>
        <w:t xml:space="preserve"> </w:t>
      </w:r>
      <w:r>
        <w:t>particular,</w:t>
      </w:r>
      <w:r>
        <w:rPr>
          <w:spacing w:val="-9"/>
        </w:rPr>
        <w:t xml:space="preserve"> </w:t>
      </w:r>
      <w:r>
        <w:t>deciles</w:t>
      </w:r>
      <w:r>
        <w:rPr>
          <w:spacing w:val="-9"/>
        </w:rPr>
        <w:t xml:space="preserve"> </w:t>
      </w:r>
      <w:r>
        <w:t>y</w:t>
      </w:r>
      <w:r>
        <w:rPr>
          <w:spacing w:val="-9"/>
        </w:rPr>
        <w:t xml:space="preserve"> </w:t>
      </w:r>
      <w:r>
        <w:t>alcance</w:t>
      </w:r>
      <w:r>
        <w:rPr>
          <w:spacing w:val="-9"/>
        </w:rPr>
        <w:t xml:space="preserve"> </w:t>
      </w:r>
      <w:proofErr w:type="spellStart"/>
      <w:r>
        <w:t>interfractil</w:t>
      </w:r>
      <w:proofErr w:type="spellEnd"/>
      <w:r>
        <w:t>—</w:t>
      </w:r>
      <w:r>
        <w:rPr>
          <w:spacing w:val="-9"/>
        </w:rPr>
        <w:t xml:space="preserve"> </w:t>
      </w:r>
      <w:r>
        <w:t>para</w:t>
      </w:r>
      <w:r>
        <w:rPr>
          <w:spacing w:val="-9"/>
        </w:rPr>
        <w:t xml:space="preserve"> </w:t>
      </w:r>
      <w:r>
        <w:t>analizar</w:t>
      </w:r>
      <w:r>
        <w:rPr>
          <w:spacing w:val="-9"/>
        </w:rPr>
        <w:t xml:space="preserve"> </w:t>
      </w:r>
      <w:r>
        <w:t xml:space="preserve">credibilidad y ausencia de incertidumbre en torno a las expectativas de </w:t>
      </w:r>
      <w:r>
        <w:rPr>
          <w:spacing w:val="-2"/>
        </w:rPr>
        <w:t>inflación.</w:t>
      </w:r>
    </w:p>
    <w:p w14:paraId="00B45039" w14:textId="77777777" w:rsidR="00395D39" w:rsidRDefault="005927D2">
      <w:pPr>
        <w:pStyle w:val="Textoindependiente"/>
        <w:spacing w:before="48" w:line="273" w:lineRule="auto"/>
        <w:ind w:left="53" w:right="15"/>
      </w:pPr>
      <w:r>
        <w:t>En</w:t>
      </w:r>
      <w:r>
        <w:rPr>
          <w:spacing w:val="-13"/>
        </w:rPr>
        <w:t xml:space="preserve"> </w:t>
      </w:r>
      <w:r>
        <w:t>esta</w:t>
      </w:r>
      <w:r>
        <w:rPr>
          <w:spacing w:val="-12"/>
        </w:rPr>
        <w:t xml:space="preserve"> </w:t>
      </w:r>
      <w:r>
        <w:t>misma</w:t>
      </w:r>
      <w:r>
        <w:rPr>
          <w:spacing w:val="-13"/>
        </w:rPr>
        <w:t xml:space="preserve"> </w:t>
      </w:r>
      <w:r>
        <w:t>línea</w:t>
      </w:r>
      <w:r>
        <w:rPr>
          <w:spacing w:val="-12"/>
        </w:rPr>
        <w:t xml:space="preserve"> </w:t>
      </w:r>
      <w:r>
        <w:t>de</w:t>
      </w:r>
      <w:r>
        <w:rPr>
          <w:spacing w:val="-13"/>
        </w:rPr>
        <w:t xml:space="preserve"> </w:t>
      </w:r>
      <w:r>
        <w:t>investigación,</w:t>
      </w:r>
      <w:r>
        <w:rPr>
          <w:spacing w:val="-12"/>
        </w:rPr>
        <w:t xml:space="preserve"> </w:t>
      </w:r>
      <w:r>
        <w:t>Avendaño</w:t>
      </w:r>
      <w:r>
        <w:rPr>
          <w:spacing w:val="-13"/>
        </w:rPr>
        <w:t xml:space="preserve"> </w:t>
      </w:r>
      <w:r>
        <w:t xml:space="preserve">Estrada </w:t>
      </w:r>
      <w:r>
        <w:rPr>
          <w:spacing w:val="-2"/>
        </w:rPr>
        <w:t>&amp;</w:t>
      </w:r>
      <w:r>
        <w:rPr>
          <w:spacing w:val="-11"/>
        </w:rPr>
        <w:t xml:space="preserve"> </w:t>
      </w:r>
      <w:r>
        <w:rPr>
          <w:spacing w:val="-2"/>
        </w:rPr>
        <w:t>Orellana</w:t>
      </w:r>
      <w:r>
        <w:rPr>
          <w:spacing w:val="-10"/>
        </w:rPr>
        <w:t xml:space="preserve"> </w:t>
      </w:r>
      <w:r>
        <w:rPr>
          <w:spacing w:val="-2"/>
        </w:rPr>
        <w:t>Camargo</w:t>
      </w:r>
      <w:r>
        <w:rPr>
          <w:spacing w:val="-11"/>
        </w:rPr>
        <w:t xml:space="preserve"> </w:t>
      </w:r>
      <w:r>
        <w:rPr>
          <w:spacing w:val="-2"/>
        </w:rPr>
        <w:t>(2020)</w:t>
      </w:r>
      <w:r>
        <w:rPr>
          <w:spacing w:val="-10"/>
        </w:rPr>
        <w:t xml:space="preserve"> </w:t>
      </w:r>
      <w:r>
        <w:rPr>
          <w:spacing w:val="-2"/>
        </w:rPr>
        <w:t>evalúan</w:t>
      </w:r>
      <w:r>
        <w:rPr>
          <w:spacing w:val="-11"/>
        </w:rPr>
        <w:t xml:space="preserve"> </w:t>
      </w:r>
      <w:r>
        <w:rPr>
          <w:spacing w:val="-2"/>
        </w:rPr>
        <w:t>la</w:t>
      </w:r>
      <w:r>
        <w:rPr>
          <w:spacing w:val="-10"/>
        </w:rPr>
        <w:t xml:space="preserve"> </w:t>
      </w:r>
      <w:r>
        <w:rPr>
          <w:spacing w:val="-2"/>
        </w:rPr>
        <w:t>credibilidad</w:t>
      </w:r>
      <w:r>
        <w:rPr>
          <w:spacing w:val="-11"/>
        </w:rPr>
        <w:t xml:space="preserve"> </w:t>
      </w:r>
      <w:r>
        <w:rPr>
          <w:spacing w:val="-2"/>
        </w:rPr>
        <w:t>del</w:t>
      </w:r>
      <w:r>
        <w:rPr>
          <w:spacing w:val="-10"/>
        </w:rPr>
        <w:t xml:space="preserve"> </w:t>
      </w:r>
      <w:r>
        <w:rPr>
          <w:spacing w:val="-2"/>
        </w:rPr>
        <w:t xml:space="preserve">EMEI </w:t>
      </w:r>
      <w:r>
        <w:rPr>
          <w:spacing w:val="-4"/>
        </w:rPr>
        <w:t>para</w:t>
      </w:r>
      <w:r>
        <w:rPr>
          <w:spacing w:val="-5"/>
        </w:rPr>
        <w:t xml:space="preserve"> </w:t>
      </w:r>
      <w:r>
        <w:rPr>
          <w:spacing w:val="-4"/>
        </w:rPr>
        <w:t>2005-2019</w:t>
      </w:r>
      <w:r>
        <w:rPr>
          <w:spacing w:val="-5"/>
        </w:rPr>
        <w:t xml:space="preserve"> </w:t>
      </w:r>
      <w:r>
        <w:rPr>
          <w:spacing w:val="-4"/>
        </w:rPr>
        <w:t>usando</w:t>
      </w:r>
      <w:r>
        <w:rPr>
          <w:spacing w:val="-5"/>
        </w:rPr>
        <w:t xml:space="preserve"> </w:t>
      </w:r>
      <w:r>
        <w:rPr>
          <w:spacing w:val="-4"/>
        </w:rPr>
        <w:t>también la</w:t>
      </w:r>
      <w:r>
        <w:rPr>
          <w:spacing w:val="-5"/>
        </w:rPr>
        <w:t xml:space="preserve"> </w:t>
      </w:r>
      <w:r>
        <w:rPr>
          <w:spacing w:val="-4"/>
        </w:rPr>
        <w:t>EEE</w:t>
      </w:r>
      <w:r>
        <w:rPr>
          <w:spacing w:val="-5"/>
        </w:rPr>
        <w:t xml:space="preserve"> </w:t>
      </w:r>
      <w:r>
        <w:rPr>
          <w:spacing w:val="-4"/>
        </w:rPr>
        <w:t>del</w:t>
      </w:r>
      <w:r>
        <w:rPr>
          <w:spacing w:val="-5"/>
        </w:rPr>
        <w:t xml:space="preserve"> </w:t>
      </w:r>
      <w:r>
        <w:rPr>
          <w:spacing w:val="-4"/>
        </w:rPr>
        <w:t>Panel</w:t>
      </w:r>
      <w:r>
        <w:rPr>
          <w:spacing w:val="-5"/>
        </w:rPr>
        <w:t xml:space="preserve"> </w:t>
      </w:r>
      <w:r>
        <w:rPr>
          <w:spacing w:val="-4"/>
        </w:rPr>
        <w:t>de</w:t>
      </w:r>
      <w:r>
        <w:rPr>
          <w:spacing w:val="-5"/>
        </w:rPr>
        <w:t xml:space="preserve"> </w:t>
      </w:r>
      <w:r>
        <w:rPr>
          <w:spacing w:val="-4"/>
        </w:rPr>
        <w:t xml:space="preserve">Analistas </w:t>
      </w:r>
      <w:r>
        <w:t>Privados, construyendo funciones e índices de credibilidad</w:t>
      </w:r>
      <w:r>
        <w:rPr>
          <w:spacing w:val="40"/>
        </w:rPr>
        <w:t xml:space="preserve"> </w:t>
      </w:r>
      <w:r>
        <w:t>a</w:t>
      </w:r>
      <w:r>
        <w:rPr>
          <w:spacing w:val="-4"/>
        </w:rPr>
        <w:t xml:space="preserve"> </w:t>
      </w:r>
      <w:r>
        <w:t>partir</w:t>
      </w:r>
      <w:r>
        <w:rPr>
          <w:spacing w:val="-3"/>
        </w:rPr>
        <w:t xml:space="preserve"> </w:t>
      </w:r>
      <w:r>
        <w:t>de</w:t>
      </w:r>
      <w:r>
        <w:rPr>
          <w:spacing w:val="-4"/>
        </w:rPr>
        <w:t xml:space="preserve"> </w:t>
      </w:r>
      <w:r>
        <w:t>las</w:t>
      </w:r>
      <w:r>
        <w:rPr>
          <w:spacing w:val="-3"/>
        </w:rPr>
        <w:t xml:space="preserve"> </w:t>
      </w:r>
      <w:r>
        <w:t>desviaciones</w:t>
      </w:r>
      <w:r>
        <w:rPr>
          <w:spacing w:val="-3"/>
        </w:rPr>
        <w:t xml:space="preserve"> </w:t>
      </w:r>
      <w:r>
        <w:t>entre</w:t>
      </w:r>
      <w:r>
        <w:rPr>
          <w:spacing w:val="-4"/>
        </w:rPr>
        <w:t xml:space="preserve"> </w:t>
      </w:r>
      <w:r>
        <w:t>expectativas</w:t>
      </w:r>
      <w:r>
        <w:rPr>
          <w:spacing w:val="-4"/>
        </w:rPr>
        <w:t xml:space="preserve"> </w:t>
      </w:r>
      <w:r>
        <w:t>de</w:t>
      </w:r>
      <w:r>
        <w:rPr>
          <w:spacing w:val="-3"/>
        </w:rPr>
        <w:t xml:space="preserve"> </w:t>
      </w:r>
      <w:r>
        <w:t>inflación</w:t>
      </w:r>
      <w:r>
        <w:rPr>
          <w:spacing w:val="-4"/>
        </w:rPr>
        <w:t xml:space="preserve"> </w:t>
      </w:r>
      <w:r>
        <w:t xml:space="preserve">y meta, y después evalúan si las expectativas responden a la </w:t>
      </w:r>
      <w:r>
        <w:rPr>
          <w:spacing w:val="-4"/>
        </w:rPr>
        <w:t xml:space="preserve">inflación observada, es decir, si incorporan nueva información </w:t>
      </w:r>
      <w:r>
        <w:t>proveniente</w:t>
      </w:r>
      <w:r>
        <w:rPr>
          <w:spacing w:val="-2"/>
        </w:rPr>
        <w:t xml:space="preserve"> </w:t>
      </w:r>
      <w:r>
        <w:t>del</w:t>
      </w:r>
      <w:r>
        <w:rPr>
          <w:spacing w:val="-2"/>
        </w:rPr>
        <w:t xml:space="preserve"> </w:t>
      </w:r>
      <w:r>
        <w:t>comportamiento</w:t>
      </w:r>
      <w:r>
        <w:rPr>
          <w:spacing w:val="-2"/>
        </w:rPr>
        <w:t xml:space="preserve"> </w:t>
      </w:r>
      <w:r>
        <w:t>efectivo</w:t>
      </w:r>
      <w:r>
        <w:rPr>
          <w:spacing w:val="-2"/>
        </w:rPr>
        <w:t xml:space="preserve"> </w:t>
      </w:r>
      <w:r>
        <w:t>de</w:t>
      </w:r>
      <w:r>
        <w:rPr>
          <w:spacing w:val="-2"/>
        </w:rPr>
        <w:t xml:space="preserve"> </w:t>
      </w:r>
      <w:r>
        <w:t>los</w:t>
      </w:r>
      <w:r>
        <w:rPr>
          <w:spacing w:val="-2"/>
        </w:rPr>
        <w:t xml:space="preserve"> </w:t>
      </w:r>
      <w:r>
        <w:t>precios,</w:t>
      </w:r>
      <w:r>
        <w:rPr>
          <w:spacing w:val="-2"/>
        </w:rPr>
        <w:t xml:space="preserve"> </w:t>
      </w:r>
      <w:r>
        <w:t>los autores encuentran que la meta de inflación del Banco de Guatemala es creíble y que su credibilidad ha aumentado desde</w:t>
      </w:r>
      <w:r>
        <w:rPr>
          <w:spacing w:val="-3"/>
        </w:rPr>
        <w:t xml:space="preserve"> </w:t>
      </w:r>
      <w:r>
        <w:t>la</w:t>
      </w:r>
      <w:r>
        <w:rPr>
          <w:spacing w:val="-2"/>
        </w:rPr>
        <w:t xml:space="preserve"> </w:t>
      </w:r>
      <w:r>
        <w:t>adopción</w:t>
      </w:r>
      <w:r>
        <w:rPr>
          <w:spacing w:val="-2"/>
        </w:rPr>
        <w:t xml:space="preserve"> </w:t>
      </w:r>
      <w:r>
        <w:t>del</w:t>
      </w:r>
      <w:r>
        <w:rPr>
          <w:spacing w:val="-2"/>
        </w:rPr>
        <w:t xml:space="preserve"> </w:t>
      </w:r>
      <w:r>
        <w:t>EMEI,</w:t>
      </w:r>
      <w:r>
        <w:rPr>
          <w:spacing w:val="-2"/>
        </w:rPr>
        <w:t xml:space="preserve"> </w:t>
      </w:r>
      <w:r>
        <w:t>aunque</w:t>
      </w:r>
      <w:r>
        <w:rPr>
          <w:spacing w:val="-2"/>
        </w:rPr>
        <w:t xml:space="preserve"> </w:t>
      </w:r>
      <w:r>
        <w:t>de</w:t>
      </w:r>
      <w:r>
        <w:rPr>
          <w:spacing w:val="-3"/>
        </w:rPr>
        <w:t xml:space="preserve"> </w:t>
      </w:r>
      <w:r>
        <w:t>manera</w:t>
      </w:r>
      <w:r>
        <w:rPr>
          <w:spacing w:val="-2"/>
        </w:rPr>
        <w:t xml:space="preserve"> </w:t>
      </w:r>
      <w:r>
        <w:t>imperfecta; además,</w:t>
      </w:r>
      <w:r>
        <w:rPr>
          <w:spacing w:val="-13"/>
        </w:rPr>
        <w:t xml:space="preserve"> </w:t>
      </w:r>
      <w:r>
        <w:t>señalan</w:t>
      </w:r>
      <w:r>
        <w:rPr>
          <w:spacing w:val="-12"/>
        </w:rPr>
        <w:t xml:space="preserve"> </w:t>
      </w:r>
      <w:r>
        <w:t>que</w:t>
      </w:r>
      <w:r>
        <w:rPr>
          <w:spacing w:val="-13"/>
        </w:rPr>
        <w:t xml:space="preserve"> </w:t>
      </w:r>
      <w:r>
        <w:t>las</w:t>
      </w:r>
      <w:r>
        <w:rPr>
          <w:spacing w:val="-12"/>
        </w:rPr>
        <w:t xml:space="preserve"> </w:t>
      </w:r>
      <w:r>
        <w:t>expectativas</w:t>
      </w:r>
      <w:r>
        <w:rPr>
          <w:spacing w:val="-13"/>
        </w:rPr>
        <w:t xml:space="preserve"> </w:t>
      </w:r>
      <w:r>
        <w:t>a</w:t>
      </w:r>
      <w:r>
        <w:rPr>
          <w:spacing w:val="-12"/>
        </w:rPr>
        <w:t xml:space="preserve"> </w:t>
      </w:r>
      <w:r>
        <w:t>horizontes</w:t>
      </w:r>
      <w:r>
        <w:rPr>
          <w:spacing w:val="-13"/>
        </w:rPr>
        <w:t xml:space="preserve"> </w:t>
      </w:r>
      <w:r>
        <w:t>más</w:t>
      </w:r>
      <w:r>
        <w:rPr>
          <w:spacing w:val="-12"/>
        </w:rPr>
        <w:t xml:space="preserve"> </w:t>
      </w:r>
      <w:r>
        <w:t>largos exhiben mayor anclaje que las de corto plazo.</w:t>
      </w:r>
    </w:p>
    <w:p w14:paraId="207649B0" w14:textId="0121B5B2" w:rsidR="00395D39" w:rsidRDefault="005927D2">
      <w:pPr>
        <w:pStyle w:val="Textoindependiente"/>
        <w:spacing w:before="51" w:line="273" w:lineRule="auto"/>
        <w:ind w:left="53"/>
      </w:pPr>
      <w:r>
        <w:t>En</w:t>
      </w:r>
      <w:r>
        <w:rPr>
          <w:spacing w:val="-13"/>
        </w:rPr>
        <w:t xml:space="preserve"> </w:t>
      </w:r>
      <w:r>
        <w:t>ese</w:t>
      </w:r>
      <w:r>
        <w:rPr>
          <w:spacing w:val="-12"/>
        </w:rPr>
        <w:t xml:space="preserve"> </w:t>
      </w:r>
      <w:r>
        <w:t>mismo</w:t>
      </w:r>
      <w:r>
        <w:rPr>
          <w:spacing w:val="-13"/>
        </w:rPr>
        <w:t xml:space="preserve"> </w:t>
      </w:r>
      <w:r>
        <w:t>orden</w:t>
      </w:r>
      <w:r>
        <w:rPr>
          <w:spacing w:val="-12"/>
        </w:rPr>
        <w:t xml:space="preserve"> </w:t>
      </w:r>
      <w:r>
        <w:t>de</w:t>
      </w:r>
      <w:r>
        <w:rPr>
          <w:spacing w:val="-13"/>
        </w:rPr>
        <w:t xml:space="preserve"> </w:t>
      </w:r>
      <w:r>
        <w:t>ideas,</w:t>
      </w:r>
      <w:r>
        <w:rPr>
          <w:spacing w:val="-12"/>
        </w:rPr>
        <w:t xml:space="preserve"> </w:t>
      </w:r>
      <w:r>
        <w:t>Pérez</w:t>
      </w:r>
      <w:r>
        <w:rPr>
          <w:spacing w:val="-13"/>
        </w:rPr>
        <w:t xml:space="preserve"> </w:t>
      </w:r>
      <w:r>
        <w:t>Macal</w:t>
      </w:r>
      <w:r>
        <w:rPr>
          <w:spacing w:val="-12"/>
        </w:rPr>
        <w:t xml:space="preserve"> </w:t>
      </w:r>
      <w:r>
        <w:t>(2021)</w:t>
      </w:r>
      <w:r>
        <w:rPr>
          <w:spacing w:val="-13"/>
        </w:rPr>
        <w:t xml:space="preserve"> </w:t>
      </w:r>
      <w:r>
        <w:t>evalúa si las expectativas de inflación de los analistas privados están ancladas a la meta y encuentra resultados menos favorables para el largo plazo.</w:t>
      </w:r>
      <w:r>
        <w:rPr>
          <w:spacing w:val="40"/>
        </w:rPr>
        <w:t xml:space="preserve"> </w:t>
      </w:r>
      <w:r>
        <w:t>En conjunto, estos trabajos ya ofrecen</w:t>
      </w:r>
      <w:r>
        <w:rPr>
          <w:spacing w:val="-13"/>
        </w:rPr>
        <w:t xml:space="preserve"> </w:t>
      </w:r>
      <w:r>
        <w:t>evidencia</w:t>
      </w:r>
      <w:r>
        <w:rPr>
          <w:spacing w:val="-12"/>
        </w:rPr>
        <w:t xml:space="preserve"> </w:t>
      </w:r>
      <w:r>
        <w:t>relevante</w:t>
      </w:r>
      <w:r>
        <w:rPr>
          <w:spacing w:val="-13"/>
        </w:rPr>
        <w:t xml:space="preserve"> </w:t>
      </w:r>
      <w:r>
        <w:t>sobre</w:t>
      </w:r>
      <w:r>
        <w:rPr>
          <w:spacing w:val="-12"/>
        </w:rPr>
        <w:t xml:space="preserve"> </w:t>
      </w:r>
      <w:r>
        <w:t>credibilidad</w:t>
      </w:r>
      <w:r>
        <w:rPr>
          <w:spacing w:val="-13"/>
        </w:rPr>
        <w:t xml:space="preserve"> </w:t>
      </w:r>
      <w:r>
        <w:t>y</w:t>
      </w:r>
      <w:r>
        <w:rPr>
          <w:spacing w:val="-12"/>
        </w:rPr>
        <w:t xml:space="preserve"> </w:t>
      </w:r>
      <w:r>
        <w:t>expectativas en Guatemala; sin embargo, tienden a centrarse en índices de</w:t>
      </w:r>
      <w:r>
        <w:rPr>
          <w:spacing w:val="-3"/>
        </w:rPr>
        <w:t xml:space="preserve"> </w:t>
      </w:r>
      <w:r>
        <w:t>credibilidad,</w:t>
      </w:r>
      <w:r>
        <w:rPr>
          <w:spacing w:val="-2"/>
        </w:rPr>
        <w:t xml:space="preserve"> </w:t>
      </w:r>
      <w:r>
        <w:t>ejercicios</w:t>
      </w:r>
      <w:r>
        <w:rPr>
          <w:spacing w:val="-2"/>
        </w:rPr>
        <w:t xml:space="preserve"> </w:t>
      </w:r>
      <w:r>
        <w:t>descriptivos</w:t>
      </w:r>
      <w:r>
        <w:rPr>
          <w:spacing w:val="-2"/>
        </w:rPr>
        <w:t xml:space="preserve"> </w:t>
      </w:r>
      <w:r>
        <w:t>o</w:t>
      </w:r>
      <w:r>
        <w:rPr>
          <w:spacing w:val="-3"/>
        </w:rPr>
        <w:t xml:space="preserve"> </w:t>
      </w:r>
      <w:r>
        <w:t>contrastes</w:t>
      </w:r>
      <w:r>
        <w:rPr>
          <w:spacing w:val="-3"/>
        </w:rPr>
        <w:t xml:space="preserve"> </w:t>
      </w:r>
      <w:r>
        <w:t>relativamente estáticos.</w:t>
      </w:r>
    </w:p>
    <w:p w14:paraId="74F5BA81" w14:textId="77777777" w:rsidR="00395D39" w:rsidRDefault="005927D2" w:rsidP="002F684C">
      <w:pPr>
        <w:pStyle w:val="Ttulo2"/>
        <w:numPr>
          <w:ilvl w:val="1"/>
          <w:numId w:val="4"/>
        </w:numPr>
        <w:tabs>
          <w:tab w:val="left" w:pos="401"/>
        </w:tabs>
        <w:spacing w:before="186"/>
        <w:ind w:left="401" w:hanging="348"/>
      </w:pPr>
      <w:bookmarkStart w:id="7" w:name="Marco_conceptual"/>
      <w:bookmarkEnd w:id="7"/>
      <w:r>
        <w:t>Marco</w:t>
      </w:r>
      <w:r>
        <w:rPr>
          <w:spacing w:val="-7"/>
        </w:rPr>
        <w:t xml:space="preserve"> </w:t>
      </w:r>
      <w:r>
        <w:rPr>
          <w:spacing w:val="-2"/>
        </w:rPr>
        <w:t>conceptual</w:t>
      </w:r>
    </w:p>
    <w:p w14:paraId="1200DCD7" w14:textId="77777777" w:rsidR="00395D39" w:rsidRDefault="005927D2">
      <w:pPr>
        <w:spacing w:before="92"/>
        <w:ind w:left="53"/>
        <w:rPr>
          <w:b/>
        </w:rPr>
      </w:pPr>
      <w:bookmarkStart w:id="8" w:name="Política_monetaria,_credibilidad_y_expec"/>
      <w:bookmarkEnd w:id="8"/>
      <w:r>
        <w:rPr>
          <w:b/>
        </w:rPr>
        <w:t>Política</w:t>
      </w:r>
      <w:r>
        <w:rPr>
          <w:b/>
          <w:spacing w:val="-8"/>
        </w:rPr>
        <w:t xml:space="preserve"> </w:t>
      </w:r>
      <w:r>
        <w:rPr>
          <w:b/>
        </w:rPr>
        <w:t>monetaria,</w:t>
      </w:r>
      <w:r>
        <w:rPr>
          <w:b/>
          <w:spacing w:val="-8"/>
        </w:rPr>
        <w:t xml:space="preserve"> </w:t>
      </w:r>
      <w:r>
        <w:rPr>
          <w:b/>
        </w:rPr>
        <w:t>credibilidad</w:t>
      </w:r>
      <w:r>
        <w:rPr>
          <w:b/>
          <w:spacing w:val="-8"/>
        </w:rPr>
        <w:t xml:space="preserve"> </w:t>
      </w:r>
      <w:r>
        <w:rPr>
          <w:b/>
        </w:rPr>
        <w:t>y</w:t>
      </w:r>
      <w:r>
        <w:rPr>
          <w:b/>
          <w:spacing w:val="-8"/>
        </w:rPr>
        <w:t xml:space="preserve"> </w:t>
      </w:r>
      <w:r>
        <w:rPr>
          <w:b/>
          <w:spacing w:val="-2"/>
        </w:rPr>
        <w:t>expectativas</w:t>
      </w:r>
    </w:p>
    <w:p w14:paraId="1143A037" w14:textId="2ABE49BF" w:rsidR="00395D39" w:rsidRDefault="005927D2" w:rsidP="00317BF4">
      <w:pPr>
        <w:pStyle w:val="Textoindependiente"/>
        <w:spacing w:before="196" w:line="273" w:lineRule="auto"/>
        <w:ind w:left="53"/>
      </w:pPr>
      <w:r>
        <w:t xml:space="preserve">La discusión contemporánea sobre política monetaria </w:t>
      </w:r>
      <w:r>
        <w:rPr>
          <w:spacing w:val="-2"/>
        </w:rPr>
        <w:t>parte</w:t>
      </w:r>
      <w:r>
        <w:rPr>
          <w:spacing w:val="-7"/>
        </w:rPr>
        <w:t xml:space="preserve"> </w:t>
      </w:r>
      <w:r>
        <w:rPr>
          <w:spacing w:val="-2"/>
        </w:rPr>
        <w:t>del</w:t>
      </w:r>
      <w:r>
        <w:rPr>
          <w:spacing w:val="-7"/>
        </w:rPr>
        <w:t xml:space="preserve"> </w:t>
      </w:r>
      <w:r>
        <w:rPr>
          <w:spacing w:val="-2"/>
        </w:rPr>
        <w:t>reconocimiento</w:t>
      </w:r>
      <w:r>
        <w:rPr>
          <w:spacing w:val="-7"/>
        </w:rPr>
        <w:t xml:space="preserve"> </w:t>
      </w:r>
      <w:r>
        <w:rPr>
          <w:spacing w:val="-2"/>
        </w:rPr>
        <w:t>de</w:t>
      </w:r>
      <w:r>
        <w:rPr>
          <w:spacing w:val="-7"/>
        </w:rPr>
        <w:t xml:space="preserve"> </w:t>
      </w:r>
      <w:r>
        <w:rPr>
          <w:spacing w:val="-2"/>
        </w:rPr>
        <w:t>que</w:t>
      </w:r>
      <w:r>
        <w:rPr>
          <w:spacing w:val="-7"/>
        </w:rPr>
        <w:t xml:space="preserve"> </w:t>
      </w:r>
      <w:r>
        <w:rPr>
          <w:spacing w:val="-2"/>
        </w:rPr>
        <w:t>la</w:t>
      </w:r>
      <w:r>
        <w:rPr>
          <w:spacing w:val="-7"/>
        </w:rPr>
        <w:t xml:space="preserve"> </w:t>
      </w:r>
      <w:r>
        <w:rPr>
          <w:spacing w:val="-2"/>
        </w:rPr>
        <w:t>estabilidad</w:t>
      </w:r>
      <w:r>
        <w:rPr>
          <w:spacing w:val="-7"/>
        </w:rPr>
        <w:t xml:space="preserve"> </w:t>
      </w:r>
      <w:r>
        <w:rPr>
          <w:spacing w:val="-2"/>
        </w:rPr>
        <w:t>de</w:t>
      </w:r>
      <w:r>
        <w:rPr>
          <w:spacing w:val="-7"/>
        </w:rPr>
        <w:t xml:space="preserve"> </w:t>
      </w:r>
      <w:r>
        <w:rPr>
          <w:spacing w:val="-2"/>
        </w:rPr>
        <w:t>precios</w:t>
      </w:r>
      <w:r>
        <w:rPr>
          <w:spacing w:val="-7"/>
        </w:rPr>
        <w:t xml:space="preserve"> </w:t>
      </w:r>
      <w:r>
        <w:rPr>
          <w:spacing w:val="-2"/>
        </w:rPr>
        <w:t>con</w:t>
      </w:r>
      <w:r w:rsidR="00317BF4">
        <w:rPr>
          <w:spacing w:val="-2"/>
        </w:rPr>
        <w:t>s</w:t>
      </w:r>
      <w:r>
        <w:t>tituye</w:t>
      </w:r>
      <w:r>
        <w:rPr>
          <w:spacing w:val="-2"/>
        </w:rPr>
        <w:t xml:space="preserve"> </w:t>
      </w:r>
      <w:r>
        <w:t>la</w:t>
      </w:r>
      <w:r>
        <w:rPr>
          <w:spacing w:val="-1"/>
        </w:rPr>
        <w:t xml:space="preserve"> </w:t>
      </w:r>
      <w:r>
        <w:t>contribución</w:t>
      </w:r>
      <w:r>
        <w:rPr>
          <w:spacing w:val="-2"/>
        </w:rPr>
        <w:t xml:space="preserve"> </w:t>
      </w:r>
      <w:r>
        <w:t>más</w:t>
      </w:r>
      <w:r>
        <w:rPr>
          <w:spacing w:val="-1"/>
        </w:rPr>
        <w:t xml:space="preserve"> </w:t>
      </w:r>
      <w:r>
        <w:t>importante</w:t>
      </w:r>
      <w:r>
        <w:rPr>
          <w:spacing w:val="-2"/>
        </w:rPr>
        <w:t xml:space="preserve"> </w:t>
      </w:r>
      <w:r>
        <w:t>que</w:t>
      </w:r>
      <w:r>
        <w:rPr>
          <w:spacing w:val="-1"/>
        </w:rPr>
        <w:t xml:space="preserve"> </w:t>
      </w:r>
      <w:r>
        <w:t>un</w:t>
      </w:r>
      <w:r>
        <w:rPr>
          <w:spacing w:val="-2"/>
        </w:rPr>
        <w:t xml:space="preserve"> </w:t>
      </w:r>
      <w:r>
        <w:t>banco</w:t>
      </w:r>
      <w:r>
        <w:rPr>
          <w:spacing w:val="-1"/>
        </w:rPr>
        <w:t xml:space="preserve"> </w:t>
      </w:r>
      <w:r>
        <w:t xml:space="preserve">central </w:t>
      </w:r>
      <w:r>
        <w:rPr>
          <w:spacing w:val="-2"/>
        </w:rPr>
        <w:t>puede</w:t>
      </w:r>
      <w:r>
        <w:rPr>
          <w:spacing w:val="-8"/>
        </w:rPr>
        <w:t xml:space="preserve"> </w:t>
      </w:r>
      <w:r>
        <w:rPr>
          <w:spacing w:val="-2"/>
        </w:rPr>
        <w:t>realizar</w:t>
      </w:r>
      <w:r>
        <w:rPr>
          <w:spacing w:val="-8"/>
        </w:rPr>
        <w:t xml:space="preserve"> </w:t>
      </w:r>
      <w:r>
        <w:rPr>
          <w:spacing w:val="-2"/>
        </w:rPr>
        <w:t>al</w:t>
      </w:r>
      <w:r>
        <w:rPr>
          <w:spacing w:val="-8"/>
        </w:rPr>
        <w:t xml:space="preserve"> </w:t>
      </w:r>
      <w:r>
        <w:rPr>
          <w:spacing w:val="-2"/>
        </w:rPr>
        <w:t>desempeño</w:t>
      </w:r>
      <w:r>
        <w:rPr>
          <w:spacing w:val="-8"/>
        </w:rPr>
        <w:t xml:space="preserve"> </w:t>
      </w:r>
      <w:r>
        <w:rPr>
          <w:spacing w:val="-2"/>
        </w:rPr>
        <w:t>macroeconómico</w:t>
      </w:r>
      <w:r>
        <w:rPr>
          <w:spacing w:val="-8"/>
        </w:rPr>
        <w:t xml:space="preserve"> </w:t>
      </w:r>
      <w:r>
        <w:rPr>
          <w:spacing w:val="-2"/>
        </w:rPr>
        <w:t>de</w:t>
      </w:r>
      <w:r>
        <w:rPr>
          <w:spacing w:val="-8"/>
        </w:rPr>
        <w:t xml:space="preserve"> </w:t>
      </w:r>
      <w:r>
        <w:rPr>
          <w:spacing w:val="-2"/>
        </w:rPr>
        <w:t>largo</w:t>
      </w:r>
      <w:r>
        <w:rPr>
          <w:spacing w:val="-8"/>
        </w:rPr>
        <w:t xml:space="preserve"> </w:t>
      </w:r>
      <w:r>
        <w:rPr>
          <w:spacing w:val="-2"/>
        </w:rPr>
        <w:t xml:space="preserve">plazo; </w:t>
      </w:r>
      <w:r>
        <w:t>en este marco, como ya se ha señalado con anterioridad, de acuerdo a Mishkin (2007) la credibilidad del banco central adquiere</w:t>
      </w:r>
      <w:r>
        <w:rPr>
          <w:spacing w:val="28"/>
        </w:rPr>
        <w:t xml:space="preserve"> </w:t>
      </w:r>
      <w:r>
        <w:t>un</w:t>
      </w:r>
      <w:r>
        <w:rPr>
          <w:spacing w:val="28"/>
        </w:rPr>
        <w:t xml:space="preserve"> </w:t>
      </w:r>
      <w:r>
        <w:t>lugar</w:t>
      </w:r>
      <w:r>
        <w:rPr>
          <w:spacing w:val="28"/>
        </w:rPr>
        <w:t xml:space="preserve"> </w:t>
      </w:r>
      <w:r>
        <w:t>central,</w:t>
      </w:r>
      <w:r>
        <w:rPr>
          <w:spacing w:val="35"/>
        </w:rPr>
        <w:t xml:space="preserve"> </w:t>
      </w:r>
      <w:r>
        <w:t>en</w:t>
      </w:r>
      <w:r>
        <w:rPr>
          <w:spacing w:val="28"/>
        </w:rPr>
        <w:t xml:space="preserve"> </w:t>
      </w:r>
      <w:r>
        <w:t>la</w:t>
      </w:r>
      <w:r>
        <w:rPr>
          <w:spacing w:val="28"/>
        </w:rPr>
        <w:t xml:space="preserve"> </w:t>
      </w:r>
      <w:r>
        <w:t>medida</w:t>
      </w:r>
      <w:r>
        <w:rPr>
          <w:spacing w:val="28"/>
        </w:rPr>
        <w:t xml:space="preserve"> </w:t>
      </w:r>
      <w:r>
        <w:t>en</w:t>
      </w:r>
      <w:r>
        <w:rPr>
          <w:spacing w:val="28"/>
        </w:rPr>
        <w:t xml:space="preserve"> </w:t>
      </w:r>
      <w:r>
        <w:t>que</w:t>
      </w:r>
      <w:r>
        <w:rPr>
          <w:spacing w:val="28"/>
        </w:rPr>
        <w:t xml:space="preserve"> </w:t>
      </w:r>
      <w:r>
        <w:t>disciplina la formación de expectativas y reduce los incentivos a conductas inconsistentes con la estabilidad de precios.</w:t>
      </w:r>
      <w:r>
        <w:rPr>
          <w:spacing w:val="40"/>
        </w:rPr>
        <w:t xml:space="preserve"> </w:t>
      </w:r>
      <w:r>
        <w:t>En un marco más general, Clarida et al.</w:t>
      </w:r>
      <w:r>
        <w:rPr>
          <w:spacing w:val="32"/>
        </w:rPr>
        <w:t xml:space="preserve"> </w:t>
      </w:r>
      <w:r>
        <w:t>(1999) muestran que una política</w:t>
      </w:r>
      <w:r>
        <w:rPr>
          <w:spacing w:val="16"/>
        </w:rPr>
        <w:t xml:space="preserve"> </w:t>
      </w:r>
      <w:r>
        <w:t>monetaria</w:t>
      </w:r>
      <w:r>
        <w:rPr>
          <w:spacing w:val="17"/>
        </w:rPr>
        <w:t xml:space="preserve"> </w:t>
      </w:r>
      <w:r>
        <w:t>creíble</w:t>
      </w:r>
      <w:r>
        <w:rPr>
          <w:spacing w:val="17"/>
        </w:rPr>
        <w:t xml:space="preserve"> </w:t>
      </w:r>
      <w:r>
        <w:t>y</w:t>
      </w:r>
      <w:r>
        <w:rPr>
          <w:spacing w:val="17"/>
        </w:rPr>
        <w:t xml:space="preserve"> </w:t>
      </w:r>
      <w:r>
        <w:t>sistemática</w:t>
      </w:r>
      <w:r>
        <w:rPr>
          <w:spacing w:val="17"/>
        </w:rPr>
        <w:t xml:space="preserve"> </w:t>
      </w:r>
      <w:r>
        <w:t>debe</w:t>
      </w:r>
      <w:r>
        <w:rPr>
          <w:spacing w:val="17"/>
        </w:rPr>
        <w:t xml:space="preserve"> </w:t>
      </w:r>
      <w:r>
        <w:t>responder</w:t>
      </w:r>
      <w:r>
        <w:rPr>
          <w:spacing w:val="16"/>
        </w:rPr>
        <w:t xml:space="preserve"> </w:t>
      </w:r>
      <w:r>
        <w:rPr>
          <w:spacing w:val="-7"/>
        </w:rPr>
        <w:t>de</w:t>
      </w:r>
      <w:r w:rsidR="00317BF4">
        <w:rPr>
          <w:spacing w:val="-7"/>
        </w:rPr>
        <w:t xml:space="preserve"> </w:t>
      </w:r>
      <w:r>
        <w:t>manera consistente a las presiones inflacionarias esperadas; de</w:t>
      </w:r>
      <w:r>
        <w:rPr>
          <w:spacing w:val="-12"/>
        </w:rPr>
        <w:t xml:space="preserve"> </w:t>
      </w:r>
      <w:r>
        <w:t>ese</w:t>
      </w:r>
      <w:r>
        <w:rPr>
          <w:spacing w:val="-12"/>
        </w:rPr>
        <w:t xml:space="preserve"> </w:t>
      </w:r>
      <w:r>
        <w:t>modo,</w:t>
      </w:r>
      <w:r>
        <w:rPr>
          <w:spacing w:val="-12"/>
        </w:rPr>
        <w:t xml:space="preserve"> </w:t>
      </w:r>
      <w:r>
        <w:t>la</w:t>
      </w:r>
      <w:r>
        <w:rPr>
          <w:spacing w:val="-12"/>
        </w:rPr>
        <w:t xml:space="preserve"> </w:t>
      </w:r>
      <w:r>
        <w:t>credibilidad</w:t>
      </w:r>
      <w:r>
        <w:rPr>
          <w:spacing w:val="-12"/>
        </w:rPr>
        <w:t xml:space="preserve"> </w:t>
      </w:r>
      <w:r>
        <w:t>deja</w:t>
      </w:r>
      <w:r>
        <w:rPr>
          <w:spacing w:val="-12"/>
        </w:rPr>
        <w:t xml:space="preserve"> </w:t>
      </w:r>
      <w:r>
        <w:t>de</w:t>
      </w:r>
      <w:r>
        <w:rPr>
          <w:spacing w:val="-12"/>
        </w:rPr>
        <w:t xml:space="preserve"> </w:t>
      </w:r>
      <w:r>
        <w:t>ser</w:t>
      </w:r>
      <w:r>
        <w:rPr>
          <w:spacing w:val="-12"/>
        </w:rPr>
        <w:t xml:space="preserve"> </w:t>
      </w:r>
      <w:r>
        <w:t>un</w:t>
      </w:r>
      <w:r>
        <w:rPr>
          <w:spacing w:val="-12"/>
        </w:rPr>
        <w:t xml:space="preserve"> </w:t>
      </w:r>
      <w:r>
        <w:t>atributo</w:t>
      </w:r>
      <w:r>
        <w:rPr>
          <w:spacing w:val="-12"/>
        </w:rPr>
        <w:t xml:space="preserve"> </w:t>
      </w:r>
      <w:r>
        <w:t xml:space="preserve">accesorio </w:t>
      </w:r>
      <w:r>
        <w:rPr>
          <w:spacing w:val="-2"/>
        </w:rPr>
        <w:t>y</w:t>
      </w:r>
      <w:r>
        <w:rPr>
          <w:spacing w:val="-13"/>
        </w:rPr>
        <w:t xml:space="preserve"> </w:t>
      </w:r>
      <w:r>
        <w:rPr>
          <w:spacing w:val="-2"/>
        </w:rPr>
        <w:t>pasa</w:t>
      </w:r>
      <w:r>
        <w:rPr>
          <w:spacing w:val="-10"/>
        </w:rPr>
        <w:t xml:space="preserve"> </w:t>
      </w:r>
      <w:r>
        <w:rPr>
          <w:spacing w:val="-2"/>
        </w:rPr>
        <w:t>a</w:t>
      </w:r>
      <w:r>
        <w:rPr>
          <w:spacing w:val="-11"/>
        </w:rPr>
        <w:t xml:space="preserve"> </w:t>
      </w:r>
      <w:r>
        <w:rPr>
          <w:spacing w:val="-2"/>
        </w:rPr>
        <w:t>convertirse</w:t>
      </w:r>
      <w:r>
        <w:rPr>
          <w:spacing w:val="-10"/>
        </w:rPr>
        <w:t xml:space="preserve"> </w:t>
      </w:r>
      <w:r>
        <w:rPr>
          <w:spacing w:val="-2"/>
        </w:rPr>
        <w:t>en</w:t>
      </w:r>
      <w:r>
        <w:rPr>
          <w:spacing w:val="-11"/>
        </w:rPr>
        <w:t xml:space="preserve"> </w:t>
      </w:r>
      <w:r>
        <w:rPr>
          <w:spacing w:val="-2"/>
        </w:rPr>
        <w:t>una</w:t>
      </w:r>
      <w:r>
        <w:rPr>
          <w:spacing w:val="-10"/>
        </w:rPr>
        <w:t xml:space="preserve"> </w:t>
      </w:r>
      <w:r>
        <w:rPr>
          <w:spacing w:val="-2"/>
        </w:rPr>
        <w:t>condición</w:t>
      </w:r>
      <w:r>
        <w:rPr>
          <w:spacing w:val="-11"/>
        </w:rPr>
        <w:t xml:space="preserve"> </w:t>
      </w:r>
      <w:r>
        <w:rPr>
          <w:spacing w:val="-2"/>
        </w:rPr>
        <w:t>estructural</w:t>
      </w:r>
      <w:r>
        <w:rPr>
          <w:spacing w:val="-10"/>
        </w:rPr>
        <w:t xml:space="preserve"> </w:t>
      </w:r>
      <w:r>
        <w:rPr>
          <w:spacing w:val="-2"/>
        </w:rPr>
        <w:t>de</w:t>
      </w:r>
      <w:r>
        <w:rPr>
          <w:spacing w:val="-11"/>
        </w:rPr>
        <w:t xml:space="preserve"> </w:t>
      </w:r>
      <w:r>
        <w:rPr>
          <w:spacing w:val="-2"/>
        </w:rPr>
        <w:t>la</w:t>
      </w:r>
      <w:r>
        <w:rPr>
          <w:spacing w:val="-10"/>
        </w:rPr>
        <w:t xml:space="preserve"> </w:t>
      </w:r>
      <w:r>
        <w:rPr>
          <w:spacing w:val="-2"/>
        </w:rPr>
        <w:t>eficacia monetaria.</w:t>
      </w:r>
    </w:p>
    <w:p w14:paraId="6A660E4F" w14:textId="58A9AD27" w:rsidR="00395D39" w:rsidRDefault="005927D2">
      <w:pPr>
        <w:pStyle w:val="Textoindependiente"/>
        <w:spacing w:before="43" w:line="273" w:lineRule="auto"/>
        <w:ind w:left="53" w:right="18" w:firstLine="346"/>
      </w:pPr>
      <w:r>
        <w:t>Esta visión se refuerza con el enfoque de Woodford (2003), para quien la implementación de la política mone</w:t>
      </w:r>
      <w:r>
        <w:rPr>
          <w:spacing w:val="-2"/>
        </w:rPr>
        <w:t>taria</w:t>
      </w:r>
      <w:r>
        <w:rPr>
          <w:spacing w:val="-6"/>
        </w:rPr>
        <w:t xml:space="preserve"> </w:t>
      </w:r>
      <w:r>
        <w:rPr>
          <w:spacing w:val="-2"/>
        </w:rPr>
        <w:t>es,</w:t>
      </w:r>
      <w:r>
        <w:rPr>
          <w:spacing w:val="-6"/>
        </w:rPr>
        <w:t xml:space="preserve"> </w:t>
      </w:r>
      <w:r>
        <w:rPr>
          <w:spacing w:val="-2"/>
        </w:rPr>
        <w:t>en</w:t>
      </w:r>
      <w:r>
        <w:rPr>
          <w:spacing w:val="-6"/>
        </w:rPr>
        <w:t xml:space="preserve"> </w:t>
      </w:r>
      <w:r>
        <w:rPr>
          <w:spacing w:val="-2"/>
        </w:rPr>
        <w:t>gran</w:t>
      </w:r>
      <w:r>
        <w:rPr>
          <w:spacing w:val="-6"/>
        </w:rPr>
        <w:t xml:space="preserve"> </w:t>
      </w:r>
      <w:r>
        <w:rPr>
          <w:spacing w:val="-2"/>
        </w:rPr>
        <w:t>medida,</w:t>
      </w:r>
      <w:r>
        <w:rPr>
          <w:spacing w:val="-6"/>
        </w:rPr>
        <w:t xml:space="preserve"> </w:t>
      </w:r>
      <w:r>
        <w:rPr>
          <w:spacing w:val="-2"/>
        </w:rPr>
        <w:t>un</w:t>
      </w:r>
      <w:r>
        <w:rPr>
          <w:spacing w:val="-6"/>
        </w:rPr>
        <w:t xml:space="preserve"> </w:t>
      </w:r>
      <w:r>
        <w:rPr>
          <w:spacing w:val="-2"/>
        </w:rPr>
        <w:t>problema</w:t>
      </w:r>
      <w:r>
        <w:rPr>
          <w:spacing w:val="-6"/>
        </w:rPr>
        <w:t xml:space="preserve"> </w:t>
      </w:r>
      <w:r>
        <w:rPr>
          <w:spacing w:val="-2"/>
        </w:rPr>
        <w:t>de</w:t>
      </w:r>
      <w:r>
        <w:rPr>
          <w:spacing w:val="-6"/>
        </w:rPr>
        <w:t xml:space="preserve"> </w:t>
      </w:r>
      <w:r>
        <w:rPr>
          <w:spacing w:val="-2"/>
        </w:rPr>
        <w:t>gestión</w:t>
      </w:r>
      <w:r>
        <w:rPr>
          <w:spacing w:val="-6"/>
        </w:rPr>
        <w:t xml:space="preserve"> </w:t>
      </w:r>
      <w:r>
        <w:rPr>
          <w:spacing w:val="-2"/>
        </w:rPr>
        <w:t>de</w:t>
      </w:r>
      <w:r>
        <w:rPr>
          <w:spacing w:val="-6"/>
        </w:rPr>
        <w:t xml:space="preserve"> </w:t>
      </w:r>
      <w:r>
        <w:rPr>
          <w:spacing w:val="-2"/>
        </w:rPr>
        <w:t>expectati</w:t>
      </w:r>
      <w:r w:rsidR="00317BF4">
        <w:rPr>
          <w:spacing w:val="-2"/>
        </w:rPr>
        <w:t>v</w:t>
      </w:r>
      <w:r>
        <w:t>as.</w:t>
      </w:r>
      <w:r>
        <w:rPr>
          <w:spacing w:val="-13"/>
        </w:rPr>
        <w:t xml:space="preserve"> </w:t>
      </w:r>
      <w:r>
        <w:t>La</w:t>
      </w:r>
      <w:r>
        <w:rPr>
          <w:spacing w:val="-12"/>
        </w:rPr>
        <w:t xml:space="preserve"> </w:t>
      </w:r>
      <w:r>
        <w:t>razón</w:t>
      </w:r>
      <w:r>
        <w:rPr>
          <w:spacing w:val="-13"/>
        </w:rPr>
        <w:t xml:space="preserve"> </w:t>
      </w:r>
      <w:r>
        <w:t>es</w:t>
      </w:r>
      <w:r>
        <w:rPr>
          <w:spacing w:val="-12"/>
        </w:rPr>
        <w:t xml:space="preserve"> </w:t>
      </w:r>
      <w:r>
        <w:t>directa:</w:t>
      </w:r>
      <w:r>
        <w:rPr>
          <w:spacing w:val="-13"/>
        </w:rPr>
        <w:t xml:space="preserve"> </w:t>
      </w:r>
      <w:r>
        <w:t>muchas</w:t>
      </w:r>
      <w:r>
        <w:rPr>
          <w:spacing w:val="-12"/>
        </w:rPr>
        <w:t xml:space="preserve"> </w:t>
      </w:r>
      <w:r>
        <w:t>decisiones</w:t>
      </w:r>
      <w:r>
        <w:rPr>
          <w:spacing w:val="-13"/>
        </w:rPr>
        <w:t xml:space="preserve"> </w:t>
      </w:r>
      <w:r>
        <w:t>económicas</w:t>
      </w:r>
      <w:r>
        <w:rPr>
          <w:spacing w:val="-12"/>
        </w:rPr>
        <w:t xml:space="preserve"> </w:t>
      </w:r>
      <w:r w:rsidR="00317BF4">
        <w:t>relevantes</w:t>
      </w:r>
      <w:r>
        <w:t xml:space="preserve"> —fijación de precios, negociación salarial, consumo e</w:t>
      </w:r>
      <w:r>
        <w:rPr>
          <w:spacing w:val="-7"/>
        </w:rPr>
        <w:t xml:space="preserve"> </w:t>
      </w:r>
      <w:r>
        <w:t>inversión—</w:t>
      </w:r>
      <w:r>
        <w:rPr>
          <w:spacing w:val="-7"/>
        </w:rPr>
        <w:t xml:space="preserve"> </w:t>
      </w:r>
      <w:r>
        <w:t>son</w:t>
      </w:r>
      <w:r>
        <w:rPr>
          <w:spacing w:val="-7"/>
        </w:rPr>
        <w:t xml:space="preserve"> </w:t>
      </w:r>
      <w:r>
        <w:t>inherentemente</w:t>
      </w:r>
      <w:r>
        <w:rPr>
          <w:spacing w:val="-7"/>
        </w:rPr>
        <w:t xml:space="preserve"> </w:t>
      </w:r>
      <w:r>
        <w:t>forward-</w:t>
      </w:r>
      <w:proofErr w:type="spellStart"/>
      <w:r>
        <w:t>looking</w:t>
      </w:r>
      <w:proofErr w:type="spellEnd"/>
      <w:r>
        <w:t>;</w:t>
      </w:r>
      <w:r>
        <w:rPr>
          <w:spacing w:val="-7"/>
        </w:rPr>
        <w:t xml:space="preserve"> </w:t>
      </w:r>
      <w:r>
        <w:t>por</w:t>
      </w:r>
      <w:r>
        <w:rPr>
          <w:spacing w:val="-7"/>
        </w:rPr>
        <w:t xml:space="preserve"> </w:t>
      </w:r>
      <w:r>
        <w:t>consiguiente,</w:t>
      </w:r>
      <w:r>
        <w:rPr>
          <w:spacing w:val="-6"/>
        </w:rPr>
        <w:t xml:space="preserve"> </w:t>
      </w:r>
      <w:r>
        <w:t>la</w:t>
      </w:r>
      <w:r>
        <w:rPr>
          <w:spacing w:val="-6"/>
        </w:rPr>
        <w:t xml:space="preserve"> </w:t>
      </w:r>
      <w:r>
        <w:t>política</w:t>
      </w:r>
      <w:r>
        <w:rPr>
          <w:spacing w:val="-6"/>
        </w:rPr>
        <w:t xml:space="preserve"> </w:t>
      </w:r>
      <w:r>
        <w:t>monetaria</w:t>
      </w:r>
      <w:r>
        <w:rPr>
          <w:spacing w:val="-6"/>
        </w:rPr>
        <w:t xml:space="preserve"> </w:t>
      </w:r>
      <w:r>
        <w:t>influye</w:t>
      </w:r>
      <w:r>
        <w:rPr>
          <w:spacing w:val="-6"/>
        </w:rPr>
        <w:t xml:space="preserve"> </w:t>
      </w:r>
      <w:r>
        <w:t>sobre</w:t>
      </w:r>
      <w:r>
        <w:rPr>
          <w:spacing w:val="-6"/>
        </w:rPr>
        <w:t xml:space="preserve"> </w:t>
      </w:r>
      <w:r>
        <w:t>la</w:t>
      </w:r>
      <w:r>
        <w:rPr>
          <w:spacing w:val="-6"/>
        </w:rPr>
        <w:t xml:space="preserve"> </w:t>
      </w:r>
      <w:r>
        <w:t>economía</w:t>
      </w:r>
      <w:r>
        <w:rPr>
          <w:spacing w:val="-6"/>
        </w:rPr>
        <w:t xml:space="preserve"> </w:t>
      </w:r>
      <w:r>
        <w:t>no solo</w:t>
      </w:r>
      <w:r>
        <w:rPr>
          <w:spacing w:val="-11"/>
        </w:rPr>
        <w:t xml:space="preserve"> </w:t>
      </w:r>
      <w:r>
        <w:t>por</w:t>
      </w:r>
      <w:r>
        <w:rPr>
          <w:spacing w:val="-11"/>
        </w:rPr>
        <w:t xml:space="preserve"> </w:t>
      </w:r>
      <w:r>
        <w:t>la</w:t>
      </w:r>
      <w:r>
        <w:rPr>
          <w:spacing w:val="-11"/>
        </w:rPr>
        <w:t xml:space="preserve"> </w:t>
      </w:r>
      <w:r>
        <w:t>tasa</w:t>
      </w:r>
      <w:r>
        <w:rPr>
          <w:spacing w:val="-11"/>
        </w:rPr>
        <w:t xml:space="preserve"> </w:t>
      </w:r>
      <w:r>
        <w:t>de</w:t>
      </w:r>
      <w:r>
        <w:rPr>
          <w:spacing w:val="-11"/>
        </w:rPr>
        <w:t xml:space="preserve"> </w:t>
      </w:r>
      <w:r>
        <w:t>interés</w:t>
      </w:r>
      <w:r>
        <w:rPr>
          <w:spacing w:val="-11"/>
        </w:rPr>
        <w:t xml:space="preserve"> </w:t>
      </w:r>
      <w:r>
        <w:t>vigente,</w:t>
      </w:r>
      <w:r>
        <w:rPr>
          <w:spacing w:val="-11"/>
        </w:rPr>
        <w:t xml:space="preserve"> </w:t>
      </w:r>
      <w:r>
        <w:t>sino</w:t>
      </w:r>
      <w:r>
        <w:rPr>
          <w:spacing w:val="-11"/>
        </w:rPr>
        <w:t xml:space="preserve"> </w:t>
      </w:r>
      <w:r>
        <w:t>también</w:t>
      </w:r>
      <w:r>
        <w:rPr>
          <w:spacing w:val="-11"/>
        </w:rPr>
        <w:t xml:space="preserve"> </w:t>
      </w:r>
      <w:r>
        <w:t>por</w:t>
      </w:r>
      <w:r>
        <w:rPr>
          <w:spacing w:val="-11"/>
        </w:rPr>
        <w:t xml:space="preserve"> </w:t>
      </w:r>
      <w:r>
        <w:t>la</w:t>
      </w:r>
      <w:r>
        <w:rPr>
          <w:spacing w:val="-11"/>
        </w:rPr>
        <w:t xml:space="preserve"> </w:t>
      </w:r>
      <w:r w:rsidR="00317BF4">
        <w:t>trayectoria</w:t>
      </w:r>
      <w:r>
        <w:t xml:space="preserve"> que los agentes atribuyen a la política futura.</w:t>
      </w:r>
      <w:r>
        <w:rPr>
          <w:spacing w:val="40"/>
        </w:rPr>
        <w:t xml:space="preserve"> </w:t>
      </w:r>
      <w:r>
        <w:t>En ese sentido,</w:t>
      </w:r>
      <w:r>
        <w:rPr>
          <w:spacing w:val="-13"/>
        </w:rPr>
        <w:t xml:space="preserve"> </w:t>
      </w:r>
      <w:r>
        <w:t>el</w:t>
      </w:r>
      <w:r>
        <w:rPr>
          <w:spacing w:val="-12"/>
        </w:rPr>
        <w:t xml:space="preserve"> </w:t>
      </w:r>
      <w:r>
        <w:t>canal</w:t>
      </w:r>
      <w:r>
        <w:rPr>
          <w:spacing w:val="-13"/>
        </w:rPr>
        <w:t xml:space="preserve"> </w:t>
      </w:r>
      <w:r>
        <w:t>de</w:t>
      </w:r>
      <w:r>
        <w:rPr>
          <w:spacing w:val="-12"/>
        </w:rPr>
        <w:t xml:space="preserve"> </w:t>
      </w:r>
      <w:r>
        <w:t>expectativas</w:t>
      </w:r>
      <w:r>
        <w:rPr>
          <w:spacing w:val="-13"/>
        </w:rPr>
        <w:t xml:space="preserve"> </w:t>
      </w:r>
      <w:r>
        <w:t>no</w:t>
      </w:r>
      <w:r>
        <w:rPr>
          <w:spacing w:val="-12"/>
        </w:rPr>
        <w:t xml:space="preserve"> </w:t>
      </w:r>
      <w:r>
        <w:t>constituye</w:t>
      </w:r>
      <w:r>
        <w:rPr>
          <w:spacing w:val="-13"/>
        </w:rPr>
        <w:t xml:space="preserve"> </w:t>
      </w:r>
      <w:r>
        <w:t>un</w:t>
      </w:r>
      <w:r>
        <w:rPr>
          <w:spacing w:val="-12"/>
        </w:rPr>
        <w:t xml:space="preserve"> </w:t>
      </w:r>
      <w:r>
        <w:t xml:space="preserve">mecanismo periférico, sino uno de los núcleos analíticos de la </w:t>
      </w:r>
      <w:r w:rsidR="00317BF4">
        <w:t>macroeconomía</w:t>
      </w:r>
      <w:r>
        <w:t xml:space="preserve"> monetaria contemporánea.</w:t>
      </w:r>
    </w:p>
    <w:p w14:paraId="683FCC9B" w14:textId="77777777" w:rsidR="00395D39" w:rsidRDefault="00395D39">
      <w:pPr>
        <w:pStyle w:val="Textoindependiente"/>
        <w:spacing w:before="184"/>
        <w:jc w:val="left"/>
      </w:pPr>
    </w:p>
    <w:p w14:paraId="72994354" w14:textId="77777777" w:rsidR="00395D39" w:rsidRDefault="005927D2">
      <w:pPr>
        <w:pStyle w:val="Ttulo2"/>
        <w:ind w:left="60"/>
      </w:pPr>
      <w:bookmarkStart w:id="9" w:name="Anclaje_de_expectativas_de_inflación"/>
      <w:bookmarkEnd w:id="9"/>
      <w:r>
        <w:t>Anclaje</w:t>
      </w:r>
      <w:r>
        <w:rPr>
          <w:spacing w:val="-7"/>
        </w:rPr>
        <w:t xml:space="preserve"> </w:t>
      </w:r>
      <w:r>
        <w:t>de</w:t>
      </w:r>
      <w:r>
        <w:rPr>
          <w:spacing w:val="-6"/>
        </w:rPr>
        <w:t xml:space="preserve"> </w:t>
      </w:r>
      <w:r>
        <w:t>expectativas</w:t>
      </w:r>
      <w:r>
        <w:rPr>
          <w:spacing w:val="-6"/>
        </w:rPr>
        <w:t xml:space="preserve"> </w:t>
      </w:r>
      <w:r>
        <w:t>de</w:t>
      </w:r>
      <w:r>
        <w:rPr>
          <w:spacing w:val="-6"/>
        </w:rPr>
        <w:t xml:space="preserve"> </w:t>
      </w:r>
      <w:r>
        <w:rPr>
          <w:spacing w:val="-2"/>
        </w:rPr>
        <w:t>inflación</w:t>
      </w:r>
    </w:p>
    <w:p w14:paraId="7CB8D25E" w14:textId="4D61C2E8" w:rsidR="00395D39" w:rsidRDefault="005927D2">
      <w:pPr>
        <w:pStyle w:val="Textoindependiente"/>
        <w:spacing w:before="190" w:line="273" w:lineRule="auto"/>
        <w:ind w:left="53" w:right="16" w:firstLine="346"/>
      </w:pPr>
      <w:r>
        <w:rPr>
          <w:spacing w:val="-2"/>
        </w:rPr>
        <w:t>Sobre</w:t>
      </w:r>
      <w:r>
        <w:rPr>
          <w:spacing w:val="-7"/>
        </w:rPr>
        <w:t xml:space="preserve"> </w:t>
      </w:r>
      <w:r>
        <w:rPr>
          <w:spacing w:val="-2"/>
        </w:rPr>
        <w:t>esa</w:t>
      </w:r>
      <w:r>
        <w:rPr>
          <w:spacing w:val="-7"/>
        </w:rPr>
        <w:t xml:space="preserve"> </w:t>
      </w:r>
      <w:r>
        <w:rPr>
          <w:spacing w:val="-2"/>
        </w:rPr>
        <w:t>base,</w:t>
      </w:r>
      <w:r>
        <w:rPr>
          <w:spacing w:val="-6"/>
        </w:rPr>
        <w:t xml:space="preserve"> </w:t>
      </w:r>
      <w:r>
        <w:rPr>
          <w:spacing w:val="-2"/>
        </w:rPr>
        <w:t>el</w:t>
      </w:r>
      <w:r>
        <w:rPr>
          <w:spacing w:val="-6"/>
        </w:rPr>
        <w:t xml:space="preserve"> </w:t>
      </w:r>
      <w:r>
        <w:rPr>
          <w:spacing w:val="-2"/>
        </w:rPr>
        <w:t>concepto</w:t>
      </w:r>
      <w:r>
        <w:rPr>
          <w:spacing w:val="-7"/>
        </w:rPr>
        <w:t xml:space="preserve"> </w:t>
      </w:r>
      <w:r>
        <w:rPr>
          <w:spacing w:val="-2"/>
        </w:rPr>
        <w:t>de</w:t>
      </w:r>
      <w:r>
        <w:rPr>
          <w:spacing w:val="-7"/>
        </w:rPr>
        <w:t xml:space="preserve"> </w:t>
      </w:r>
      <w:r>
        <w:rPr>
          <w:spacing w:val="-2"/>
        </w:rPr>
        <w:t>anclaje</w:t>
      </w:r>
      <w:r>
        <w:rPr>
          <w:spacing w:val="-6"/>
        </w:rPr>
        <w:t xml:space="preserve"> </w:t>
      </w:r>
      <w:r>
        <w:rPr>
          <w:spacing w:val="-2"/>
        </w:rPr>
        <w:t>de</w:t>
      </w:r>
      <w:r>
        <w:rPr>
          <w:spacing w:val="-7"/>
        </w:rPr>
        <w:t xml:space="preserve"> </w:t>
      </w:r>
      <w:r>
        <w:rPr>
          <w:spacing w:val="-2"/>
        </w:rPr>
        <w:t>expectativas</w:t>
      </w:r>
      <w:r>
        <w:rPr>
          <w:spacing w:val="-7"/>
        </w:rPr>
        <w:t xml:space="preserve"> </w:t>
      </w:r>
      <w:r>
        <w:rPr>
          <w:spacing w:val="-2"/>
        </w:rPr>
        <w:t>remite</w:t>
      </w:r>
      <w:r>
        <w:rPr>
          <w:spacing w:val="-7"/>
        </w:rPr>
        <w:t xml:space="preserve"> </w:t>
      </w:r>
      <w:r>
        <w:rPr>
          <w:spacing w:val="-2"/>
        </w:rPr>
        <w:t>al</w:t>
      </w:r>
      <w:r>
        <w:rPr>
          <w:spacing w:val="-7"/>
        </w:rPr>
        <w:t xml:space="preserve"> </w:t>
      </w:r>
      <w:r>
        <w:rPr>
          <w:spacing w:val="-2"/>
        </w:rPr>
        <w:t>grado</w:t>
      </w:r>
      <w:r>
        <w:rPr>
          <w:spacing w:val="-7"/>
        </w:rPr>
        <w:t xml:space="preserve"> </w:t>
      </w:r>
      <w:r>
        <w:rPr>
          <w:spacing w:val="-2"/>
        </w:rPr>
        <w:t>en</w:t>
      </w:r>
      <w:r>
        <w:rPr>
          <w:spacing w:val="-7"/>
        </w:rPr>
        <w:t xml:space="preserve"> </w:t>
      </w:r>
      <w:r>
        <w:rPr>
          <w:spacing w:val="-2"/>
        </w:rPr>
        <w:t>que</w:t>
      </w:r>
      <w:r>
        <w:rPr>
          <w:spacing w:val="-7"/>
        </w:rPr>
        <w:t xml:space="preserve"> </w:t>
      </w:r>
      <w:r>
        <w:rPr>
          <w:spacing w:val="-2"/>
        </w:rPr>
        <w:t>las</w:t>
      </w:r>
      <w:r>
        <w:rPr>
          <w:spacing w:val="-7"/>
        </w:rPr>
        <w:t xml:space="preserve"> </w:t>
      </w:r>
      <w:r>
        <w:rPr>
          <w:spacing w:val="-2"/>
        </w:rPr>
        <w:t>expectativas</w:t>
      </w:r>
      <w:r>
        <w:rPr>
          <w:spacing w:val="-7"/>
        </w:rPr>
        <w:t xml:space="preserve"> </w:t>
      </w:r>
      <w:r>
        <w:rPr>
          <w:spacing w:val="-2"/>
        </w:rPr>
        <w:t>de</w:t>
      </w:r>
      <w:r>
        <w:rPr>
          <w:spacing w:val="-7"/>
        </w:rPr>
        <w:t xml:space="preserve"> </w:t>
      </w:r>
      <w:r>
        <w:rPr>
          <w:spacing w:val="-2"/>
        </w:rPr>
        <w:t>inflación</w:t>
      </w:r>
      <w:r>
        <w:rPr>
          <w:spacing w:val="-7"/>
        </w:rPr>
        <w:t xml:space="preserve"> </w:t>
      </w:r>
      <w:r>
        <w:rPr>
          <w:spacing w:val="-2"/>
        </w:rPr>
        <w:t xml:space="preserve">permanecen </w:t>
      </w:r>
      <w:r>
        <w:t xml:space="preserve">alineadas con el objetivo de la autoridad monetaria y, por tanto, dejan de reaccionar de manera persistente a </w:t>
      </w:r>
      <w:r w:rsidR="00317BF4">
        <w:t>desviaciones</w:t>
      </w:r>
      <w:r>
        <w:t xml:space="preserve"> transitorias de la inflación observada.</w:t>
      </w:r>
      <w:r>
        <w:rPr>
          <w:spacing w:val="35"/>
        </w:rPr>
        <w:t xml:space="preserve"> </w:t>
      </w:r>
      <w:proofErr w:type="spellStart"/>
      <w:r>
        <w:t>Strohsal</w:t>
      </w:r>
      <w:proofErr w:type="spellEnd"/>
      <w:r>
        <w:t xml:space="preserve"> et al. </w:t>
      </w:r>
      <w:r>
        <w:rPr>
          <w:spacing w:val="-2"/>
        </w:rPr>
        <w:t>(2015)</w:t>
      </w:r>
      <w:r>
        <w:rPr>
          <w:spacing w:val="-4"/>
        </w:rPr>
        <w:t xml:space="preserve"> </w:t>
      </w:r>
      <w:r>
        <w:rPr>
          <w:spacing w:val="-2"/>
        </w:rPr>
        <w:t>plantean</w:t>
      </w:r>
      <w:r>
        <w:rPr>
          <w:spacing w:val="-4"/>
        </w:rPr>
        <w:t xml:space="preserve"> </w:t>
      </w:r>
      <w:r>
        <w:rPr>
          <w:spacing w:val="-2"/>
        </w:rPr>
        <w:t>que</w:t>
      </w:r>
      <w:r>
        <w:rPr>
          <w:spacing w:val="-4"/>
        </w:rPr>
        <w:t xml:space="preserve"> </w:t>
      </w:r>
      <w:r>
        <w:rPr>
          <w:spacing w:val="-2"/>
        </w:rPr>
        <w:t>unas</w:t>
      </w:r>
      <w:r>
        <w:rPr>
          <w:spacing w:val="-4"/>
        </w:rPr>
        <w:t xml:space="preserve"> </w:t>
      </w:r>
      <w:r>
        <w:rPr>
          <w:spacing w:val="-2"/>
        </w:rPr>
        <w:t>expectativas</w:t>
      </w:r>
      <w:r>
        <w:rPr>
          <w:spacing w:val="-4"/>
        </w:rPr>
        <w:t xml:space="preserve"> </w:t>
      </w:r>
      <w:r>
        <w:rPr>
          <w:spacing w:val="-2"/>
        </w:rPr>
        <w:t>bien</w:t>
      </w:r>
      <w:r>
        <w:rPr>
          <w:spacing w:val="-4"/>
        </w:rPr>
        <w:t xml:space="preserve"> </w:t>
      </w:r>
      <w:r>
        <w:rPr>
          <w:spacing w:val="-2"/>
        </w:rPr>
        <w:t>ancladas</w:t>
      </w:r>
      <w:r>
        <w:rPr>
          <w:spacing w:val="-4"/>
        </w:rPr>
        <w:t xml:space="preserve"> </w:t>
      </w:r>
      <w:r>
        <w:rPr>
          <w:spacing w:val="-2"/>
        </w:rPr>
        <w:t xml:space="preserve">deberían </w:t>
      </w:r>
      <w:r>
        <w:t>estar guiadas, ante todo, por la meta de inflación del banco central; por consiguiente, no deberían responder de forma sistemática</w:t>
      </w:r>
      <w:r>
        <w:rPr>
          <w:spacing w:val="-7"/>
        </w:rPr>
        <w:t xml:space="preserve"> </w:t>
      </w:r>
      <w:r>
        <w:t>ni</w:t>
      </w:r>
      <w:r>
        <w:rPr>
          <w:spacing w:val="-7"/>
        </w:rPr>
        <w:t xml:space="preserve"> </w:t>
      </w:r>
      <w:r>
        <w:t>a</w:t>
      </w:r>
      <w:r>
        <w:rPr>
          <w:spacing w:val="-7"/>
        </w:rPr>
        <w:t xml:space="preserve"> </w:t>
      </w:r>
      <w:r>
        <w:t>la</w:t>
      </w:r>
      <w:r>
        <w:rPr>
          <w:spacing w:val="-7"/>
        </w:rPr>
        <w:t xml:space="preserve"> </w:t>
      </w:r>
      <w:r>
        <w:t>inflación</w:t>
      </w:r>
      <w:r>
        <w:rPr>
          <w:spacing w:val="-7"/>
        </w:rPr>
        <w:t xml:space="preserve"> </w:t>
      </w:r>
      <w:r>
        <w:t>rezagada</w:t>
      </w:r>
      <w:r>
        <w:rPr>
          <w:spacing w:val="-7"/>
        </w:rPr>
        <w:t xml:space="preserve"> </w:t>
      </w:r>
      <w:r>
        <w:t>ni</w:t>
      </w:r>
      <w:r>
        <w:rPr>
          <w:spacing w:val="-7"/>
        </w:rPr>
        <w:t xml:space="preserve"> </w:t>
      </w:r>
      <w:r>
        <w:t>al</w:t>
      </w:r>
      <w:r>
        <w:rPr>
          <w:spacing w:val="-7"/>
        </w:rPr>
        <w:t xml:space="preserve"> </w:t>
      </w:r>
      <w:r>
        <w:t>traslado</w:t>
      </w:r>
      <w:r>
        <w:rPr>
          <w:spacing w:val="-7"/>
        </w:rPr>
        <w:t xml:space="preserve"> </w:t>
      </w:r>
      <w:r>
        <w:t>de</w:t>
      </w:r>
      <w:r>
        <w:rPr>
          <w:spacing w:val="-7"/>
        </w:rPr>
        <w:t xml:space="preserve"> </w:t>
      </w:r>
      <w:r w:rsidR="00317BF4">
        <w:t>expectativas</w:t>
      </w:r>
      <w:r>
        <w:t xml:space="preserve"> de corto plazo hacia horizontes más largos.</w:t>
      </w:r>
    </w:p>
    <w:p w14:paraId="596B4CB8" w14:textId="0D4E82AD" w:rsidR="00395D39" w:rsidRDefault="005927D2">
      <w:pPr>
        <w:pStyle w:val="Textoindependiente"/>
        <w:spacing w:before="48" w:line="273" w:lineRule="auto"/>
        <w:ind w:left="60" w:right="18"/>
      </w:pPr>
      <w:r>
        <w:rPr>
          <w:spacing w:val="-4"/>
        </w:rPr>
        <w:t>En esta línea, el anclaje puede entenderse como una mani</w:t>
      </w:r>
      <w:r>
        <w:rPr>
          <w:spacing w:val="-2"/>
        </w:rPr>
        <w:t>festación</w:t>
      </w:r>
      <w:r>
        <w:rPr>
          <w:spacing w:val="-11"/>
        </w:rPr>
        <w:t xml:space="preserve"> </w:t>
      </w:r>
      <w:r>
        <w:rPr>
          <w:spacing w:val="-2"/>
        </w:rPr>
        <w:t>empírica</w:t>
      </w:r>
      <w:r>
        <w:rPr>
          <w:spacing w:val="-10"/>
        </w:rPr>
        <w:t xml:space="preserve"> </w:t>
      </w:r>
      <w:r>
        <w:rPr>
          <w:spacing w:val="-2"/>
        </w:rPr>
        <w:t>de</w:t>
      </w:r>
      <w:r>
        <w:rPr>
          <w:spacing w:val="-11"/>
        </w:rPr>
        <w:t xml:space="preserve"> </w:t>
      </w:r>
      <w:r>
        <w:rPr>
          <w:spacing w:val="-2"/>
        </w:rPr>
        <w:t>la</w:t>
      </w:r>
      <w:r>
        <w:rPr>
          <w:spacing w:val="-10"/>
        </w:rPr>
        <w:t xml:space="preserve"> </w:t>
      </w:r>
      <w:r>
        <w:rPr>
          <w:spacing w:val="-2"/>
        </w:rPr>
        <w:t>credibilidad</w:t>
      </w:r>
      <w:r>
        <w:rPr>
          <w:spacing w:val="-11"/>
        </w:rPr>
        <w:t xml:space="preserve"> </w:t>
      </w:r>
      <w:r>
        <w:rPr>
          <w:spacing w:val="-2"/>
        </w:rPr>
        <w:t>monetaria:</w:t>
      </w:r>
      <w:r>
        <w:rPr>
          <w:spacing w:val="-4"/>
        </w:rPr>
        <w:t xml:space="preserve"> </w:t>
      </w:r>
      <w:r>
        <w:rPr>
          <w:spacing w:val="-2"/>
        </w:rPr>
        <w:t>cuanto</w:t>
      </w:r>
      <w:r>
        <w:rPr>
          <w:spacing w:val="-11"/>
        </w:rPr>
        <w:t xml:space="preserve"> </w:t>
      </w:r>
      <w:r>
        <w:rPr>
          <w:spacing w:val="-2"/>
        </w:rPr>
        <w:t xml:space="preserve">mayor </w:t>
      </w:r>
      <w:r>
        <w:t>sea</w:t>
      </w:r>
      <w:r>
        <w:rPr>
          <w:spacing w:val="-11"/>
        </w:rPr>
        <w:t xml:space="preserve"> </w:t>
      </w:r>
      <w:r>
        <w:t>la</w:t>
      </w:r>
      <w:r>
        <w:rPr>
          <w:spacing w:val="-11"/>
        </w:rPr>
        <w:t xml:space="preserve"> </w:t>
      </w:r>
      <w:r>
        <w:t>confianza</w:t>
      </w:r>
      <w:r>
        <w:rPr>
          <w:spacing w:val="-11"/>
        </w:rPr>
        <w:t xml:space="preserve"> </w:t>
      </w:r>
      <w:r>
        <w:t>en</w:t>
      </w:r>
      <w:r>
        <w:rPr>
          <w:spacing w:val="-10"/>
        </w:rPr>
        <w:t xml:space="preserve"> </w:t>
      </w:r>
      <w:r>
        <w:t>la</w:t>
      </w:r>
      <w:r>
        <w:rPr>
          <w:spacing w:val="-11"/>
        </w:rPr>
        <w:t xml:space="preserve"> </w:t>
      </w:r>
      <w:r>
        <w:t>capacidad</w:t>
      </w:r>
      <w:r>
        <w:rPr>
          <w:spacing w:val="-11"/>
        </w:rPr>
        <w:t xml:space="preserve"> </w:t>
      </w:r>
      <w:r>
        <w:t>y</w:t>
      </w:r>
      <w:r>
        <w:rPr>
          <w:spacing w:val="-11"/>
        </w:rPr>
        <w:t xml:space="preserve"> </w:t>
      </w:r>
      <w:r>
        <w:t>disposición</w:t>
      </w:r>
      <w:r>
        <w:rPr>
          <w:spacing w:val="-11"/>
        </w:rPr>
        <w:t xml:space="preserve"> </w:t>
      </w:r>
      <w:r>
        <w:t>del</w:t>
      </w:r>
      <w:r>
        <w:rPr>
          <w:spacing w:val="-11"/>
        </w:rPr>
        <w:t xml:space="preserve"> </w:t>
      </w:r>
      <w:r>
        <w:t>banco</w:t>
      </w:r>
      <w:r>
        <w:rPr>
          <w:spacing w:val="-11"/>
        </w:rPr>
        <w:t xml:space="preserve"> </w:t>
      </w:r>
      <w:r w:rsidR="00317BF4">
        <w:t>central</w:t>
      </w:r>
      <w:r>
        <w:t xml:space="preserve"> para reconducir la inflación hacia la meta, menor será</w:t>
      </w:r>
      <w:r>
        <w:rPr>
          <w:spacing w:val="80"/>
        </w:rPr>
        <w:t xml:space="preserve"> </w:t>
      </w:r>
      <w:r>
        <w:t>la</w:t>
      </w:r>
      <w:r>
        <w:rPr>
          <w:spacing w:val="-5"/>
        </w:rPr>
        <w:t xml:space="preserve"> </w:t>
      </w:r>
      <w:r>
        <w:t>sensibilidad</w:t>
      </w:r>
      <w:r>
        <w:rPr>
          <w:spacing w:val="-5"/>
        </w:rPr>
        <w:t xml:space="preserve"> </w:t>
      </w:r>
      <w:r>
        <w:t>de</w:t>
      </w:r>
      <w:r>
        <w:rPr>
          <w:spacing w:val="-5"/>
        </w:rPr>
        <w:t xml:space="preserve"> </w:t>
      </w:r>
      <w:r>
        <w:t>las</w:t>
      </w:r>
      <w:r>
        <w:rPr>
          <w:spacing w:val="-5"/>
        </w:rPr>
        <w:t xml:space="preserve"> </w:t>
      </w:r>
      <w:r>
        <w:t>expectativas</w:t>
      </w:r>
      <w:r>
        <w:rPr>
          <w:spacing w:val="-5"/>
        </w:rPr>
        <w:t xml:space="preserve"> </w:t>
      </w:r>
      <w:r>
        <w:t>frente</w:t>
      </w:r>
      <w:r>
        <w:rPr>
          <w:spacing w:val="-5"/>
        </w:rPr>
        <w:t xml:space="preserve"> </w:t>
      </w:r>
      <w:r>
        <w:t>a</w:t>
      </w:r>
      <w:r>
        <w:rPr>
          <w:spacing w:val="-5"/>
        </w:rPr>
        <w:t xml:space="preserve"> </w:t>
      </w:r>
      <w:r>
        <w:lastRenderedPageBreak/>
        <w:t>perturbaciones</w:t>
      </w:r>
      <w:r>
        <w:rPr>
          <w:spacing w:val="-5"/>
        </w:rPr>
        <w:t xml:space="preserve"> </w:t>
      </w:r>
      <w:r>
        <w:t>de corto</w:t>
      </w:r>
      <w:r>
        <w:rPr>
          <w:spacing w:val="-6"/>
        </w:rPr>
        <w:t xml:space="preserve"> </w:t>
      </w:r>
      <w:r>
        <w:t>plazo;</w:t>
      </w:r>
      <w:r>
        <w:rPr>
          <w:spacing w:val="-6"/>
        </w:rPr>
        <w:t xml:space="preserve"> </w:t>
      </w:r>
      <w:r>
        <w:t>este</w:t>
      </w:r>
      <w:r>
        <w:rPr>
          <w:spacing w:val="-6"/>
        </w:rPr>
        <w:t xml:space="preserve"> </w:t>
      </w:r>
      <w:r>
        <w:t>punto</w:t>
      </w:r>
      <w:r>
        <w:rPr>
          <w:spacing w:val="-6"/>
        </w:rPr>
        <w:t xml:space="preserve"> </w:t>
      </w:r>
      <w:r>
        <w:t>aparece</w:t>
      </w:r>
      <w:r>
        <w:rPr>
          <w:spacing w:val="-6"/>
        </w:rPr>
        <w:t xml:space="preserve"> </w:t>
      </w:r>
      <w:r>
        <w:t>de</w:t>
      </w:r>
      <w:r>
        <w:rPr>
          <w:spacing w:val="-6"/>
        </w:rPr>
        <w:t xml:space="preserve"> </w:t>
      </w:r>
      <w:r>
        <w:t>forma</w:t>
      </w:r>
      <w:r>
        <w:rPr>
          <w:spacing w:val="-6"/>
        </w:rPr>
        <w:t xml:space="preserve"> </w:t>
      </w:r>
      <w:r>
        <w:t>clara</w:t>
      </w:r>
      <w:r>
        <w:rPr>
          <w:spacing w:val="-6"/>
        </w:rPr>
        <w:t xml:space="preserve"> </w:t>
      </w:r>
      <w:r>
        <w:t>en</w:t>
      </w:r>
      <w:r>
        <w:rPr>
          <w:spacing w:val="-6"/>
        </w:rPr>
        <w:t xml:space="preserve"> </w:t>
      </w:r>
      <w:r>
        <w:t>Bomfim</w:t>
      </w:r>
      <w:r>
        <w:rPr>
          <w:spacing w:val="-6"/>
        </w:rPr>
        <w:t xml:space="preserve"> </w:t>
      </w:r>
      <w:r>
        <w:t xml:space="preserve">&amp; </w:t>
      </w:r>
      <w:r>
        <w:rPr>
          <w:spacing w:val="-2"/>
        </w:rPr>
        <w:t>Rudebusch</w:t>
      </w:r>
      <w:r>
        <w:rPr>
          <w:spacing w:val="-11"/>
        </w:rPr>
        <w:t xml:space="preserve"> </w:t>
      </w:r>
      <w:r>
        <w:rPr>
          <w:spacing w:val="-2"/>
        </w:rPr>
        <w:t>(2000),</w:t>
      </w:r>
      <w:r>
        <w:rPr>
          <w:spacing w:val="-10"/>
        </w:rPr>
        <w:t xml:space="preserve"> </w:t>
      </w:r>
      <w:r>
        <w:rPr>
          <w:spacing w:val="-2"/>
        </w:rPr>
        <w:t>quienes</w:t>
      </w:r>
      <w:r>
        <w:rPr>
          <w:spacing w:val="-11"/>
        </w:rPr>
        <w:t xml:space="preserve"> </w:t>
      </w:r>
      <w:r>
        <w:rPr>
          <w:spacing w:val="-2"/>
        </w:rPr>
        <w:t>vinculan</w:t>
      </w:r>
      <w:r>
        <w:rPr>
          <w:spacing w:val="-10"/>
        </w:rPr>
        <w:t xml:space="preserve"> </w:t>
      </w:r>
      <w:r>
        <w:rPr>
          <w:spacing w:val="-2"/>
        </w:rPr>
        <w:t>la</w:t>
      </w:r>
      <w:r>
        <w:rPr>
          <w:spacing w:val="-11"/>
        </w:rPr>
        <w:t xml:space="preserve"> </w:t>
      </w:r>
      <w:r>
        <w:rPr>
          <w:spacing w:val="-2"/>
        </w:rPr>
        <w:t>respuesta</w:t>
      </w:r>
      <w:r>
        <w:rPr>
          <w:spacing w:val="-10"/>
        </w:rPr>
        <w:t xml:space="preserve"> </w:t>
      </w:r>
      <w:r>
        <w:rPr>
          <w:spacing w:val="-2"/>
        </w:rPr>
        <w:t>de</w:t>
      </w:r>
      <w:r>
        <w:rPr>
          <w:spacing w:val="-11"/>
        </w:rPr>
        <w:t xml:space="preserve"> </w:t>
      </w:r>
      <w:r>
        <w:rPr>
          <w:spacing w:val="-2"/>
        </w:rPr>
        <w:t>las</w:t>
      </w:r>
      <w:r>
        <w:rPr>
          <w:spacing w:val="-10"/>
        </w:rPr>
        <w:t xml:space="preserve"> </w:t>
      </w:r>
      <w:r w:rsidR="00317BF4">
        <w:rPr>
          <w:spacing w:val="-2"/>
        </w:rPr>
        <w:t>expect</w:t>
      </w:r>
      <w:r w:rsidR="00317BF4">
        <w:t>ativas</w:t>
      </w:r>
      <w:r>
        <w:rPr>
          <w:spacing w:val="-11"/>
        </w:rPr>
        <w:t xml:space="preserve"> </w:t>
      </w:r>
      <w:r>
        <w:t>de</w:t>
      </w:r>
      <w:r>
        <w:rPr>
          <w:spacing w:val="-11"/>
        </w:rPr>
        <w:t xml:space="preserve"> </w:t>
      </w:r>
      <w:r>
        <w:t>largo</w:t>
      </w:r>
      <w:r>
        <w:rPr>
          <w:spacing w:val="-11"/>
        </w:rPr>
        <w:t xml:space="preserve"> </w:t>
      </w:r>
      <w:r>
        <w:t>plazo</w:t>
      </w:r>
      <w:r>
        <w:rPr>
          <w:spacing w:val="-11"/>
        </w:rPr>
        <w:t xml:space="preserve"> </w:t>
      </w:r>
      <w:r>
        <w:t>a</w:t>
      </w:r>
      <w:r>
        <w:rPr>
          <w:spacing w:val="-11"/>
        </w:rPr>
        <w:t xml:space="preserve"> </w:t>
      </w:r>
      <w:r>
        <w:t>la</w:t>
      </w:r>
      <w:r>
        <w:rPr>
          <w:spacing w:val="-11"/>
        </w:rPr>
        <w:t xml:space="preserve"> </w:t>
      </w:r>
      <w:r>
        <w:t>inflación</w:t>
      </w:r>
      <w:r>
        <w:rPr>
          <w:spacing w:val="-11"/>
        </w:rPr>
        <w:t xml:space="preserve"> </w:t>
      </w:r>
      <w:r>
        <w:t>observada</w:t>
      </w:r>
      <w:r>
        <w:rPr>
          <w:spacing w:val="-11"/>
        </w:rPr>
        <w:t xml:space="preserve"> </w:t>
      </w:r>
      <w:r>
        <w:t>con</w:t>
      </w:r>
      <w:r>
        <w:rPr>
          <w:spacing w:val="-11"/>
        </w:rPr>
        <w:t xml:space="preserve"> </w:t>
      </w:r>
      <w:r>
        <w:t>problemas de credibilidad.</w:t>
      </w:r>
    </w:p>
    <w:p w14:paraId="046B1054" w14:textId="77777777" w:rsidR="00395D39" w:rsidRDefault="00395D39">
      <w:pPr>
        <w:pStyle w:val="Textoindependiente"/>
        <w:spacing w:before="3"/>
        <w:jc w:val="left"/>
      </w:pPr>
    </w:p>
    <w:p w14:paraId="1A5E260F" w14:textId="77777777" w:rsidR="00395D39" w:rsidRDefault="005927D2" w:rsidP="002F684C">
      <w:pPr>
        <w:pStyle w:val="Ttulo1"/>
        <w:numPr>
          <w:ilvl w:val="0"/>
          <w:numId w:val="4"/>
        </w:numPr>
        <w:tabs>
          <w:tab w:val="left" w:pos="359"/>
        </w:tabs>
        <w:spacing w:before="1" w:line="266" w:lineRule="auto"/>
        <w:ind w:left="359" w:right="51"/>
      </w:pPr>
      <w:bookmarkStart w:id="10" w:name="El_esquema_de_metas_de_inflación_en_Guat"/>
      <w:bookmarkEnd w:id="10"/>
      <w:r>
        <w:t>El</w:t>
      </w:r>
      <w:r>
        <w:rPr>
          <w:spacing w:val="80"/>
        </w:rPr>
        <w:t xml:space="preserve"> </w:t>
      </w:r>
      <w:r>
        <w:t>esquema</w:t>
      </w:r>
      <w:r>
        <w:rPr>
          <w:spacing w:val="80"/>
        </w:rPr>
        <w:t xml:space="preserve"> </w:t>
      </w:r>
      <w:r>
        <w:t>de</w:t>
      </w:r>
      <w:r>
        <w:rPr>
          <w:spacing w:val="80"/>
        </w:rPr>
        <w:t xml:space="preserve"> </w:t>
      </w:r>
      <w:r>
        <w:t>metas</w:t>
      </w:r>
      <w:r>
        <w:rPr>
          <w:spacing w:val="80"/>
        </w:rPr>
        <w:t xml:space="preserve"> </w:t>
      </w:r>
      <w:r>
        <w:t>de</w:t>
      </w:r>
      <w:r>
        <w:rPr>
          <w:spacing w:val="80"/>
        </w:rPr>
        <w:t xml:space="preserve"> </w:t>
      </w:r>
      <w:r>
        <w:t>inflación</w:t>
      </w:r>
      <w:r>
        <w:rPr>
          <w:spacing w:val="80"/>
        </w:rPr>
        <w:t xml:space="preserve"> </w:t>
      </w:r>
      <w:r>
        <w:t>en</w:t>
      </w:r>
      <w:r>
        <w:rPr>
          <w:spacing w:val="80"/>
        </w:rPr>
        <w:t xml:space="preserve"> </w:t>
      </w:r>
      <w:r>
        <w:t>Guatemala: evolución y hechos estilizados</w:t>
      </w:r>
    </w:p>
    <w:p w14:paraId="28E6C220" w14:textId="77777777" w:rsidR="00395D39" w:rsidRDefault="005927D2">
      <w:pPr>
        <w:pStyle w:val="Textoindependiente"/>
        <w:spacing w:before="94" w:line="273" w:lineRule="auto"/>
        <w:ind w:left="60" w:right="51"/>
      </w:pPr>
      <w:r>
        <w:t>A</w:t>
      </w:r>
      <w:r>
        <w:rPr>
          <w:spacing w:val="-13"/>
        </w:rPr>
        <w:t xml:space="preserve"> </w:t>
      </w:r>
      <w:r>
        <w:t>partir</w:t>
      </w:r>
      <w:r>
        <w:rPr>
          <w:spacing w:val="-12"/>
        </w:rPr>
        <w:t xml:space="preserve"> </w:t>
      </w:r>
      <w:r>
        <w:t>del</w:t>
      </w:r>
      <w:r>
        <w:rPr>
          <w:spacing w:val="-13"/>
        </w:rPr>
        <w:t xml:space="preserve"> </w:t>
      </w:r>
      <w:r>
        <w:t>consenso</w:t>
      </w:r>
      <w:r>
        <w:rPr>
          <w:spacing w:val="-12"/>
        </w:rPr>
        <w:t xml:space="preserve"> </w:t>
      </w:r>
      <w:r>
        <w:t>alcanzado</w:t>
      </w:r>
      <w:r>
        <w:rPr>
          <w:spacing w:val="-13"/>
        </w:rPr>
        <w:t xml:space="preserve"> </w:t>
      </w:r>
      <w:r>
        <w:t>en</w:t>
      </w:r>
      <w:r>
        <w:rPr>
          <w:spacing w:val="-12"/>
        </w:rPr>
        <w:t xml:space="preserve"> </w:t>
      </w:r>
      <w:r>
        <w:t>la</w:t>
      </w:r>
      <w:r>
        <w:rPr>
          <w:spacing w:val="-13"/>
        </w:rPr>
        <w:t xml:space="preserve"> </w:t>
      </w:r>
      <w:r>
        <w:t>literatura</w:t>
      </w:r>
      <w:r>
        <w:rPr>
          <w:spacing w:val="-12"/>
        </w:rPr>
        <w:t xml:space="preserve"> </w:t>
      </w:r>
      <w:r>
        <w:t>moderna sobre</w:t>
      </w:r>
      <w:r>
        <w:rPr>
          <w:spacing w:val="8"/>
        </w:rPr>
        <w:t xml:space="preserve"> </w:t>
      </w:r>
      <w:r>
        <w:t>política</w:t>
      </w:r>
      <w:r>
        <w:rPr>
          <w:spacing w:val="8"/>
        </w:rPr>
        <w:t xml:space="preserve"> </w:t>
      </w:r>
      <w:r>
        <w:t>monetaria,</w:t>
      </w:r>
      <w:r>
        <w:rPr>
          <w:spacing w:val="10"/>
        </w:rPr>
        <w:t xml:space="preserve"> </w:t>
      </w:r>
      <w:r>
        <w:t>es</w:t>
      </w:r>
      <w:r>
        <w:rPr>
          <w:spacing w:val="8"/>
        </w:rPr>
        <w:t xml:space="preserve"> </w:t>
      </w:r>
      <w:r>
        <w:t>claro</w:t>
      </w:r>
      <w:r>
        <w:rPr>
          <w:spacing w:val="8"/>
        </w:rPr>
        <w:t xml:space="preserve"> </w:t>
      </w:r>
      <w:r>
        <w:t>que</w:t>
      </w:r>
      <w:r>
        <w:rPr>
          <w:spacing w:val="9"/>
        </w:rPr>
        <w:t xml:space="preserve"> </w:t>
      </w:r>
      <w:r>
        <w:t>la</w:t>
      </w:r>
      <w:r>
        <w:rPr>
          <w:spacing w:val="8"/>
        </w:rPr>
        <w:t xml:space="preserve"> </w:t>
      </w:r>
      <w:r>
        <w:t>política</w:t>
      </w:r>
      <w:r>
        <w:rPr>
          <w:spacing w:val="8"/>
        </w:rPr>
        <w:t xml:space="preserve"> </w:t>
      </w:r>
      <w:r>
        <w:rPr>
          <w:spacing w:val="-2"/>
        </w:rPr>
        <w:t>monetaria</w:t>
      </w:r>
    </w:p>
    <w:p w14:paraId="3D842B79" w14:textId="1A33BFD7" w:rsidR="00395D39" w:rsidRDefault="005927D2" w:rsidP="00067802">
      <w:pPr>
        <w:pStyle w:val="Textoindependiente"/>
        <w:spacing w:before="2" w:line="273" w:lineRule="auto"/>
        <w:ind w:left="60" w:right="26"/>
      </w:pPr>
      <w:r>
        <w:rPr>
          <w:spacing w:val="-2"/>
        </w:rPr>
        <w:t>-dominada</w:t>
      </w:r>
      <w:r>
        <w:rPr>
          <w:spacing w:val="-6"/>
        </w:rPr>
        <w:t xml:space="preserve"> </w:t>
      </w:r>
      <w:r>
        <w:rPr>
          <w:spacing w:val="-2"/>
        </w:rPr>
        <w:t>en</w:t>
      </w:r>
      <w:r>
        <w:rPr>
          <w:spacing w:val="-6"/>
        </w:rPr>
        <w:t xml:space="preserve"> </w:t>
      </w:r>
      <w:r>
        <w:rPr>
          <w:spacing w:val="-2"/>
        </w:rPr>
        <w:t>buena</w:t>
      </w:r>
      <w:r>
        <w:rPr>
          <w:spacing w:val="-6"/>
        </w:rPr>
        <w:t xml:space="preserve"> </w:t>
      </w:r>
      <w:r>
        <w:rPr>
          <w:spacing w:val="-2"/>
        </w:rPr>
        <w:t>parte</w:t>
      </w:r>
      <w:r>
        <w:rPr>
          <w:spacing w:val="-6"/>
        </w:rPr>
        <w:t xml:space="preserve"> </w:t>
      </w:r>
      <w:r>
        <w:rPr>
          <w:spacing w:val="-2"/>
        </w:rPr>
        <w:t>del</w:t>
      </w:r>
      <w:r>
        <w:rPr>
          <w:spacing w:val="-6"/>
        </w:rPr>
        <w:t xml:space="preserve"> </w:t>
      </w:r>
      <w:r>
        <w:rPr>
          <w:spacing w:val="-2"/>
        </w:rPr>
        <w:t>siglo</w:t>
      </w:r>
      <w:r>
        <w:rPr>
          <w:spacing w:val="-6"/>
        </w:rPr>
        <w:t xml:space="preserve"> </w:t>
      </w:r>
      <w:r>
        <w:rPr>
          <w:spacing w:val="-2"/>
        </w:rPr>
        <w:t>XX</w:t>
      </w:r>
      <w:r>
        <w:rPr>
          <w:spacing w:val="-6"/>
        </w:rPr>
        <w:t xml:space="preserve"> </w:t>
      </w:r>
      <w:r>
        <w:rPr>
          <w:spacing w:val="-2"/>
        </w:rPr>
        <w:t>por</w:t>
      </w:r>
      <w:r>
        <w:rPr>
          <w:spacing w:val="-6"/>
        </w:rPr>
        <w:t xml:space="preserve"> </w:t>
      </w:r>
      <w:r>
        <w:rPr>
          <w:spacing w:val="-2"/>
        </w:rPr>
        <w:t>una</w:t>
      </w:r>
      <w:r>
        <w:rPr>
          <w:spacing w:val="-6"/>
        </w:rPr>
        <w:t xml:space="preserve"> </w:t>
      </w:r>
      <w:r>
        <w:rPr>
          <w:spacing w:val="-2"/>
        </w:rPr>
        <w:t>marcada</w:t>
      </w:r>
      <w:r>
        <w:rPr>
          <w:spacing w:val="-6"/>
        </w:rPr>
        <w:t xml:space="preserve"> </w:t>
      </w:r>
      <w:r>
        <w:rPr>
          <w:spacing w:val="-2"/>
        </w:rPr>
        <w:t xml:space="preserve">falta </w:t>
      </w:r>
      <w:r>
        <w:t>de independencia y por regímenes cuyo vínculo entre ancla nominal</w:t>
      </w:r>
      <w:r>
        <w:rPr>
          <w:spacing w:val="-1"/>
        </w:rPr>
        <w:t xml:space="preserve"> </w:t>
      </w:r>
      <w:r>
        <w:t>y</w:t>
      </w:r>
      <w:r>
        <w:rPr>
          <w:spacing w:val="-1"/>
        </w:rPr>
        <w:t xml:space="preserve"> </w:t>
      </w:r>
      <w:r>
        <w:t>objetivo</w:t>
      </w:r>
      <w:r>
        <w:rPr>
          <w:spacing w:val="-1"/>
        </w:rPr>
        <w:t xml:space="preserve"> </w:t>
      </w:r>
      <w:r>
        <w:t>de</w:t>
      </w:r>
      <w:r>
        <w:rPr>
          <w:spacing w:val="-1"/>
        </w:rPr>
        <w:t xml:space="preserve"> </w:t>
      </w:r>
      <w:r>
        <w:t>política</w:t>
      </w:r>
      <w:r>
        <w:rPr>
          <w:spacing w:val="-1"/>
        </w:rPr>
        <w:t xml:space="preserve"> </w:t>
      </w:r>
      <w:r>
        <w:t>era</w:t>
      </w:r>
      <w:r>
        <w:rPr>
          <w:spacing w:val="-1"/>
        </w:rPr>
        <w:t xml:space="preserve"> </w:t>
      </w:r>
      <w:r>
        <w:t>poco</w:t>
      </w:r>
      <w:r>
        <w:rPr>
          <w:spacing w:val="-1"/>
        </w:rPr>
        <w:t xml:space="preserve"> </w:t>
      </w:r>
      <w:r>
        <w:t>claro-</w:t>
      </w:r>
      <w:r>
        <w:rPr>
          <w:spacing w:val="-1"/>
        </w:rPr>
        <w:t xml:space="preserve"> </w:t>
      </w:r>
      <w:r>
        <w:t>necesitaba</w:t>
      </w:r>
      <w:r>
        <w:rPr>
          <w:spacing w:val="-1"/>
        </w:rPr>
        <w:t xml:space="preserve"> </w:t>
      </w:r>
      <w:r>
        <w:t>un marco</w:t>
      </w:r>
      <w:r>
        <w:rPr>
          <w:spacing w:val="-6"/>
        </w:rPr>
        <w:t xml:space="preserve"> </w:t>
      </w:r>
      <w:r>
        <w:t>institucional</w:t>
      </w:r>
      <w:r>
        <w:rPr>
          <w:spacing w:val="-6"/>
        </w:rPr>
        <w:t xml:space="preserve"> </w:t>
      </w:r>
      <w:r>
        <w:t>orientado,</w:t>
      </w:r>
      <w:r>
        <w:rPr>
          <w:spacing w:val="-6"/>
        </w:rPr>
        <w:t xml:space="preserve"> </w:t>
      </w:r>
      <w:r>
        <w:t>precisamente,</w:t>
      </w:r>
      <w:r>
        <w:rPr>
          <w:spacing w:val="-5"/>
        </w:rPr>
        <w:t xml:space="preserve"> </w:t>
      </w:r>
      <w:r>
        <w:t>a</w:t>
      </w:r>
      <w:r>
        <w:rPr>
          <w:spacing w:val="-6"/>
        </w:rPr>
        <w:t xml:space="preserve"> </w:t>
      </w:r>
      <w:r>
        <w:t>fortalecer</w:t>
      </w:r>
      <w:r>
        <w:rPr>
          <w:spacing w:val="-5"/>
        </w:rPr>
        <w:t xml:space="preserve"> </w:t>
      </w:r>
      <w:r>
        <w:t xml:space="preserve">esa credibilidad; es en ese contexto, en donde nace el Esquema de Metas Explícitas de Inflación (EMEI). En este sentido, </w:t>
      </w:r>
      <w:proofErr w:type="spellStart"/>
      <w:r>
        <w:t>Bernanke</w:t>
      </w:r>
      <w:proofErr w:type="spellEnd"/>
      <w:r>
        <w:rPr>
          <w:spacing w:val="4"/>
        </w:rPr>
        <w:t xml:space="preserve"> </w:t>
      </w:r>
      <w:r>
        <w:t>&amp;</w:t>
      </w:r>
      <w:r>
        <w:rPr>
          <w:spacing w:val="5"/>
        </w:rPr>
        <w:t xml:space="preserve"> </w:t>
      </w:r>
      <w:r>
        <w:t>Mishkin</w:t>
      </w:r>
      <w:r>
        <w:rPr>
          <w:spacing w:val="5"/>
        </w:rPr>
        <w:t xml:space="preserve"> </w:t>
      </w:r>
      <w:r>
        <w:t>(1997)</w:t>
      </w:r>
      <w:r>
        <w:rPr>
          <w:spacing w:val="4"/>
        </w:rPr>
        <w:t xml:space="preserve"> </w:t>
      </w:r>
      <w:r>
        <w:t>argumentan</w:t>
      </w:r>
      <w:r>
        <w:rPr>
          <w:spacing w:val="4"/>
        </w:rPr>
        <w:t xml:space="preserve"> </w:t>
      </w:r>
      <w:r>
        <w:t>que</w:t>
      </w:r>
      <w:r>
        <w:rPr>
          <w:spacing w:val="6"/>
        </w:rPr>
        <w:t xml:space="preserve"> </w:t>
      </w:r>
      <w:r>
        <w:t>el</w:t>
      </w:r>
      <w:r>
        <w:rPr>
          <w:spacing w:val="5"/>
        </w:rPr>
        <w:t xml:space="preserve"> </w:t>
      </w:r>
      <w:r>
        <w:t>régimen</w:t>
      </w:r>
      <w:r>
        <w:rPr>
          <w:spacing w:val="5"/>
        </w:rPr>
        <w:t xml:space="preserve"> </w:t>
      </w:r>
      <w:r>
        <w:rPr>
          <w:spacing w:val="-5"/>
        </w:rPr>
        <w:t>de</w:t>
      </w:r>
      <w:r w:rsidR="00067802">
        <w:t xml:space="preserve">   </w:t>
      </w:r>
      <w:r>
        <w:t>metas de inflación debe entenderse menos como una regla mecánica</w:t>
      </w:r>
      <w:r>
        <w:rPr>
          <w:spacing w:val="-4"/>
        </w:rPr>
        <w:t xml:space="preserve"> </w:t>
      </w:r>
      <w:r>
        <w:t>y</w:t>
      </w:r>
      <w:r>
        <w:rPr>
          <w:spacing w:val="-4"/>
        </w:rPr>
        <w:t xml:space="preserve"> </w:t>
      </w:r>
      <w:r>
        <w:t>más</w:t>
      </w:r>
      <w:r>
        <w:rPr>
          <w:spacing w:val="-4"/>
        </w:rPr>
        <w:t xml:space="preserve"> </w:t>
      </w:r>
      <w:r>
        <w:t>como</w:t>
      </w:r>
      <w:r>
        <w:rPr>
          <w:spacing w:val="-4"/>
        </w:rPr>
        <w:t xml:space="preserve"> </w:t>
      </w:r>
      <w:r>
        <w:t>un</w:t>
      </w:r>
      <w:r>
        <w:rPr>
          <w:spacing w:val="-4"/>
        </w:rPr>
        <w:t xml:space="preserve"> </w:t>
      </w:r>
      <w:r>
        <w:t>marco</w:t>
      </w:r>
      <w:r>
        <w:rPr>
          <w:spacing w:val="-4"/>
        </w:rPr>
        <w:t xml:space="preserve"> </w:t>
      </w:r>
      <w:r>
        <w:t>de</w:t>
      </w:r>
      <w:r>
        <w:rPr>
          <w:spacing w:val="-4"/>
        </w:rPr>
        <w:t xml:space="preserve"> </w:t>
      </w:r>
      <w:r>
        <w:t>“discreción</w:t>
      </w:r>
      <w:r>
        <w:rPr>
          <w:spacing w:val="-4"/>
        </w:rPr>
        <w:t xml:space="preserve"> </w:t>
      </w:r>
      <w:r>
        <w:t xml:space="preserve">restringida”, capaz de hacer la política monetaria más coherente, transparente y disciplinada; en consecuencia, el centro del </w:t>
      </w:r>
      <w:r w:rsidR="00067802">
        <w:t>régimen</w:t>
      </w:r>
      <w:r>
        <w:rPr>
          <w:spacing w:val="-4"/>
        </w:rPr>
        <w:t xml:space="preserve"> </w:t>
      </w:r>
      <w:r>
        <w:t>no</w:t>
      </w:r>
      <w:r>
        <w:rPr>
          <w:spacing w:val="-4"/>
        </w:rPr>
        <w:t xml:space="preserve"> </w:t>
      </w:r>
      <w:r>
        <w:t>se</w:t>
      </w:r>
      <w:r>
        <w:rPr>
          <w:spacing w:val="-4"/>
        </w:rPr>
        <w:t xml:space="preserve"> </w:t>
      </w:r>
      <w:r>
        <w:t>agota</w:t>
      </w:r>
      <w:r>
        <w:rPr>
          <w:spacing w:val="-4"/>
        </w:rPr>
        <w:t xml:space="preserve"> </w:t>
      </w:r>
      <w:r>
        <w:t>en</w:t>
      </w:r>
      <w:r>
        <w:rPr>
          <w:spacing w:val="-4"/>
        </w:rPr>
        <w:t xml:space="preserve"> </w:t>
      </w:r>
      <w:r>
        <w:t>la</w:t>
      </w:r>
      <w:r>
        <w:rPr>
          <w:spacing w:val="-4"/>
        </w:rPr>
        <w:t xml:space="preserve"> </w:t>
      </w:r>
      <w:r>
        <w:t>existencia</w:t>
      </w:r>
      <w:r>
        <w:rPr>
          <w:spacing w:val="-4"/>
        </w:rPr>
        <w:t xml:space="preserve"> </w:t>
      </w:r>
      <w:r>
        <w:t>de</w:t>
      </w:r>
      <w:r>
        <w:rPr>
          <w:spacing w:val="-4"/>
        </w:rPr>
        <w:t xml:space="preserve"> </w:t>
      </w:r>
      <w:r>
        <w:t>una</w:t>
      </w:r>
      <w:r>
        <w:rPr>
          <w:spacing w:val="-4"/>
        </w:rPr>
        <w:t xml:space="preserve"> </w:t>
      </w:r>
      <w:r>
        <w:t>meta</w:t>
      </w:r>
      <w:r>
        <w:rPr>
          <w:spacing w:val="-4"/>
        </w:rPr>
        <w:t xml:space="preserve"> </w:t>
      </w:r>
      <w:r>
        <w:t>numérica,</w:t>
      </w:r>
      <w:r>
        <w:rPr>
          <w:spacing w:val="-4"/>
        </w:rPr>
        <w:t xml:space="preserve"> </w:t>
      </w:r>
      <w:r>
        <w:t>sino que descansa en la construcción de un marco institucional de comunicación, transparencia y rendición de cuentas que funcione como ancla nominal.</w:t>
      </w:r>
    </w:p>
    <w:p w14:paraId="1284A118" w14:textId="4E535985" w:rsidR="00395D39" w:rsidRDefault="005927D2">
      <w:pPr>
        <w:pStyle w:val="Textoindependiente"/>
        <w:spacing w:before="46" w:line="273" w:lineRule="auto"/>
        <w:ind w:left="53"/>
      </w:pPr>
      <w:r>
        <w:t xml:space="preserve">En esa misma línea, Svensson (1997); Svensson (1998) desarrolla la idea de </w:t>
      </w:r>
      <w:proofErr w:type="spellStart"/>
      <w:r>
        <w:rPr>
          <w:i/>
        </w:rPr>
        <w:t>inflation</w:t>
      </w:r>
      <w:proofErr w:type="spellEnd"/>
      <w:r>
        <w:rPr>
          <w:i/>
        </w:rPr>
        <w:t xml:space="preserve"> </w:t>
      </w:r>
      <w:proofErr w:type="spellStart"/>
      <w:r>
        <w:rPr>
          <w:i/>
        </w:rPr>
        <w:t>forecast</w:t>
      </w:r>
      <w:proofErr w:type="spellEnd"/>
      <w:r>
        <w:rPr>
          <w:i/>
        </w:rPr>
        <w:t xml:space="preserve"> targeting </w:t>
      </w:r>
      <w:r>
        <w:t xml:space="preserve">y muestra </w:t>
      </w:r>
      <w:r>
        <w:rPr>
          <w:spacing w:val="-2"/>
        </w:rPr>
        <w:t>que,</w:t>
      </w:r>
      <w:r>
        <w:rPr>
          <w:spacing w:val="-5"/>
        </w:rPr>
        <w:t xml:space="preserve"> </w:t>
      </w:r>
      <w:r>
        <w:rPr>
          <w:spacing w:val="-2"/>
        </w:rPr>
        <w:t>bajo</w:t>
      </w:r>
      <w:r>
        <w:rPr>
          <w:spacing w:val="-6"/>
        </w:rPr>
        <w:t xml:space="preserve"> </w:t>
      </w:r>
      <w:r>
        <w:rPr>
          <w:spacing w:val="-2"/>
        </w:rPr>
        <w:t>este</w:t>
      </w:r>
      <w:r>
        <w:rPr>
          <w:spacing w:val="-5"/>
        </w:rPr>
        <w:t xml:space="preserve"> </w:t>
      </w:r>
      <w:r>
        <w:rPr>
          <w:spacing w:val="-2"/>
        </w:rPr>
        <w:t>enfoque,</w:t>
      </w:r>
      <w:r>
        <w:rPr>
          <w:spacing w:val="-5"/>
        </w:rPr>
        <w:t xml:space="preserve"> </w:t>
      </w:r>
      <w:r>
        <w:rPr>
          <w:spacing w:val="-2"/>
        </w:rPr>
        <w:t>el</w:t>
      </w:r>
      <w:r>
        <w:rPr>
          <w:spacing w:val="-5"/>
        </w:rPr>
        <w:t xml:space="preserve"> </w:t>
      </w:r>
      <w:r>
        <w:rPr>
          <w:spacing w:val="-2"/>
        </w:rPr>
        <w:t>pronóstico</w:t>
      </w:r>
      <w:r>
        <w:rPr>
          <w:spacing w:val="-6"/>
        </w:rPr>
        <w:t xml:space="preserve"> </w:t>
      </w:r>
      <w:r>
        <w:rPr>
          <w:spacing w:val="-2"/>
        </w:rPr>
        <w:t>de</w:t>
      </w:r>
      <w:r>
        <w:rPr>
          <w:spacing w:val="-5"/>
        </w:rPr>
        <w:t xml:space="preserve"> </w:t>
      </w:r>
      <w:r>
        <w:rPr>
          <w:spacing w:val="-2"/>
        </w:rPr>
        <w:t>inflación</w:t>
      </w:r>
      <w:r>
        <w:rPr>
          <w:spacing w:val="-6"/>
        </w:rPr>
        <w:t xml:space="preserve"> </w:t>
      </w:r>
      <w:r>
        <w:rPr>
          <w:spacing w:val="-2"/>
        </w:rPr>
        <w:t>se</w:t>
      </w:r>
      <w:r>
        <w:rPr>
          <w:spacing w:val="-6"/>
        </w:rPr>
        <w:t xml:space="preserve"> </w:t>
      </w:r>
      <w:r>
        <w:rPr>
          <w:spacing w:val="-2"/>
        </w:rPr>
        <w:t xml:space="preserve">convierte </w:t>
      </w:r>
      <w:r>
        <w:t>en el objetivo intermedio relevante para la autoridad monetaria; por consiguiente, el régimen no descansa solo en la reacción</w:t>
      </w:r>
      <w:r>
        <w:rPr>
          <w:spacing w:val="-8"/>
        </w:rPr>
        <w:t xml:space="preserve"> </w:t>
      </w:r>
      <w:r>
        <w:t>ex</w:t>
      </w:r>
      <w:r>
        <w:rPr>
          <w:spacing w:val="-8"/>
        </w:rPr>
        <w:t xml:space="preserve"> </w:t>
      </w:r>
      <w:r>
        <w:t>post</w:t>
      </w:r>
      <w:r>
        <w:rPr>
          <w:spacing w:val="-8"/>
        </w:rPr>
        <w:t xml:space="preserve"> </w:t>
      </w:r>
      <w:r>
        <w:t>del</w:t>
      </w:r>
      <w:r>
        <w:rPr>
          <w:spacing w:val="-8"/>
        </w:rPr>
        <w:t xml:space="preserve"> </w:t>
      </w:r>
      <w:r>
        <w:t>banco</w:t>
      </w:r>
      <w:r>
        <w:rPr>
          <w:spacing w:val="-8"/>
        </w:rPr>
        <w:t xml:space="preserve"> </w:t>
      </w:r>
      <w:r>
        <w:t>central,</w:t>
      </w:r>
      <w:r>
        <w:rPr>
          <w:spacing w:val="-8"/>
        </w:rPr>
        <w:t xml:space="preserve"> </w:t>
      </w:r>
      <w:r>
        <w:t>sino</w:t>
      </w:r>
      <w:r>
        <w:rPr>
          <w:spacing w:val="-8"/>
        </w:rPr>
        <w:t xml:space="preserve"> </w:t>
      </w:r>
      <w:r>
        <w:t>en</w:t>
      </w:r>
      <w:r>
        <w:rPr>
          <w:spacing w:val="-8"/>
        </w:rPr>
        <w:t xml:space="preserve"> </w:t>
      </w:r>
      <w:r>
        <w:t>su</w:t>
      </w:r>
      <w:r>
        <w:rPr>
          <w:spacing w:val="-8"/>
        </w:rPr>
        <w:t xml:space="preserve"> </w:t>
      </w:r>
      <w:r>
        <w:t>capacidad</w:t>
      </w:r>
      <w:r>
        <w:rPr>
          <w:spacing w:val="-8"/>
        </w:rPr>
        <w:t xml:space="preserve"> </w:t>
      </w:r>
      <w:r>
        <w:t xml:space="preserve">para </w:t>
      </w:r>
      <w:r>
        <w:rPr>
          <w:spacing w:val="-2"/>
        </w:rPr>
        <w:t>orientar</w:t>
      </w:r>
      <w:r>
        <w:rPr>
          <w:spacing w:val="-8"/>
        </w:rPr>
        <w:t xml:space="preserve"> </w:t>
      </w:r>
      <w:r>
        <w:rPr>
          <w:spacing w:val="-2"/>
        </w:rPr>
        <w:t>las</w:t>
      </w:r>
      <w:r>
        <w:rPr>
          <w:spacing w:val="-8"/>
        </w:rPr>
        <w:t xml:space="preserve"> </w:t>
      </w:r>
      <w:r>
        <w:rPr>
          <w:spacing w:val="-2"/>
        </w:rPr>
        <w:t>expectativas</w:t>
      </w:r>
      <w:r>
        <w:rPr>
          <w:spacing w:val="-8"/>
        </w:rPr>
        <w:t xml:space="preserve"> </w:t>
      </w:r>
      <w:r>
        <w:rPr>
          <w:spacing w:val="-2"/>
        </w:rPr>
        <w:t>de</w:t>
      </w:r>
      <w:r>
        <w:rPr>
          <w:spacing w:val="-8"/>
        </w:rPr>
        <w:t xml:space="preserve"> </w:t>
      </w:r>
      <w:r>
        <w:rPr>
          <w:spacing w:val="-2"/>
        </w:rPr>
        <w:t>inflación</w:t>
      </w:r>
      <w:r>
        <w:rPr>
          <w:spacing w:val="-8"/>
        </w:rPr>
        <w:t xml:space="preserve"> </w:t>
      </w:r>
      <w:r>
        <w:rPr>
          <w:spacing w:val="-2"/>
        </w:rPr>
        <w:t>hacia</w:t>
      </w:r>
      <w:r>
        <w:rPr>
          <w:spacing w:val="-8"/>
        </w:rPr>
        <w:t xml:space="preserve"> </w:t>
      </w:r>
      <w:r>
        <w:rPr>
          <w:spacing w:val="-2"/>
        </w:rPr>
        <w:t>la</w:t>
      </w:r>
      <w:r>
        <w:rPr>
          <w:spacing w:val="-8"/>
        </w:rPr>
        <w:t xml:space="preserve"> </w:t>
      </w:r>
      <w:r>
        <w:rPr>
          <w:spacing w:val="-2"/>
        </w:rPr>
        <w:t>meta</w:t>
      </w:r>
      <w:r>
        <w:rPr>
          <w:spacing w:val="-8"/>
        </w:rPr>
        <w:t xml:space="preserve"> </w:t>
      </w:r>
      <w:r>
        <w:rPr>
          <w:spacing w:val="-2"/>
        </w:rPr>
        <w:t xml:space="preserve">anunciada; </w:t>
      </w:r>
      <w:r>
        <w:t>así, la literatura sobre EMEI (</w:t>
      </w:r>
      <w:proofErr w:type="spellStart"/>
      <w:r>
        <w:t>inflation</w:t>
      </w:r>
      <w:proofErr w:type="spellEnd"/>
      <w:r>
        <w:t xml:space="preserve"> targeting) deja claro que</w:t>
      </w:r>
      <w:r>
        <w:rPr>
          <w:spacing w:val="-5"/>
        </w:rPr>
        <w:t xml:space="preserve"> </w:t>
      </w:r>
      <w:r>
        <w:t>el</w:t>
      </w:r>
      <w:r>
        <w:rPr>
          <w:spacing w:val="-5"/>
        </w:rPr>
        <w:t xml:space="preserve"> </w:t>
      </w:r>
      <w:r>
        <w:t>centro</w:t>
      </w:r>
      <w:r>
        <w:rPr>
          <w:spacing w:val="-5"/>
        </w:rPr>
        <w:t xml:space="preserve"> </w:t>
      </w:r>
      <w:r>
        <w:t>del</w:t>
      </w:r>
      <w:r>
        <w:rPr>
          <w:spacing w:val="-5"/>
        </w:rPr>
        <w:t xml:space="preserve"> </w:t>
      </w:r>
      <w:r>
        <w:t>régimen</w:t>
      </w:r>
      <w:r>
        <w:rPr>
          <w:spacing w:val="-5"/>
        </w:rPr>
        <w:t xml:space="preserve"> </w:t>
      </w:r>
      <w:r>
        <w:t>no</w:t>
      </w:r>
      <w:r>
        <w:rPr>
          <w:spacing w:val="-5"/>
        </w:rPr>
        <w:t xml:space="preserve"> </w:t>
      </w:r>
      <w:r>
        <w:t>se</w:t>
      </w:r>
      <w:r>
        <w:rPr>
          <w:spacing w:val="-5"/>
        </w:rPr>
        <w:t xml:space="preserve"> </w:t>
      </w:r>
      <w:r>
        <w:t>circunscribe</w:t>
      </w:r>
      <w:r>
        <w:rPr>
          <w:spacing w:val="-5"/>
        </w:rPr>
        <w:t xml:space="preserve"> </w:t>
      </w:r>
      <w:r>
        <w:t>únicamente</w:t>
      </w:r>
      <w:r>
        <w:rPr>
          <w:spacing w:val="-5"/>
        </w:rPr>
        <w:t xml:space="preserve"> </w:t>
      </w:r>
      <w:r>
        <w:t>a</w:t>
      </w:r>
      <w:r>
        <w:rPr>
          <w:spacing w:val="-5"/>
        </w:rPr>
        <w:t xml:space="preserve"> </w:t>
      </w:r>
      <w:r>
        <w:t>la meta numérica; antes bien, es la construcción de un marco institucional de transparencia, comunicación y rendición de cuentas que sirva como ancla nominal.</w:t>
      </w:r>
    </w:p>
    <w:p w14:paraId="0524CAEC" w14:textId="77777777" w:rsidR="00395D39" w:rsidRDefault="005927D2" w:rsidP="002F684C">
      <w:pPr>
        <w:pStyle w:val="Ttulo2"/>
        <w:numPr>
          <w:ilvl w:val="1"/>
          <w:numId w:val="4"/>
        </w:numPr>
        <w:tabs>
          <w:tab w:val="left" w:pos="402"/>
        </w:tabs>
        <w:spacing w:before="189" w:line="273" w:lineRule="auto"/>
        <w:ind w:left="402" w:right="31"/>
      </w:pPr>
      <w:bookmarkStart w:id="11" w:name="Antecedentes_del_esquema_de_metas_de_inf"/>
      <w:bookmarkEnd w:id="11"/>
      <w:r>
        <w:t xml:space="preserve">Antecedentes del esquema de metas de inflación en </w:t>
      </w:r>
      <w:r>
        <w:rPr>
          <w:spacing w:val="-2"/>
        </w:rPr>
        <w:t>Guatemala</w:t>
      </w:r>
    </w:p>
    <w:p w14:paraId="6F8971DC" w14:textId="4D857EEA" w:rsidR="00395D39" w:rsidRDefault="005927D2">
      <w:pPr>
        <w:pStyle w:val="Textoindependiente"/>
        <w:spacing w:before="62" w:line="273" w:lineRule="auto"/>
        <w:ind w:left="53"/>
      </w:pPr>
      <w:r>
        <w:t>La adopción del Esquema de Metas Explícitas de Inflación (EMEI) en Guatemala fue el resultado de un proceso gradual de transformación del marco monetario, y no de</w:t>
      </w:r>
      <w:r>
        <w:rPr>
          <w:spacing w:val="-10"/>
        </w:rPr>
        <w:t xml:space="preserve"> </w:t>
      </w:r>
      <w:r>
        <w:t>un</w:t>
      </w:r>
      <w:r>
        <w:rPr>
          <w:spacing w:val="-10"/>
        </w:rPr>
        <w:t xml:space="preserve"> </w:t>
      </w:r>
      <w:r>
        <w:t>cambio</w:t>
      </w:r>
      <w:r>
        <w:rPr>
          <w:spacing w:val="-10"/>
        </w:rPr>
        <w:t xml:space="preserve"> </w:t>
      </w:r>
      <w:r>
        <w:t>abrupto</w:t>
      </w:r>
      <w:r>
        <w:rPr>
          <w:spacing w:val="-10"/>
        </w:rPr>
        <w:t xml:space="preserve"> </w:t>
      </w:r>
      <w:r>
        <w:t>de</w:t>
      </w:r>
      <w:r>
        <w:rPr>
          <w:spacing w:val="-10"/>
        </w:rPr>
        <w:t xml:space="preserve"> </w:t>
      </w:r>
      <w:r>
        <w:t>régimen,</w:t>
      </w:r>
      <w:r>
        <w:rPr>
          <w:spacing w:val="-10"/>
        </w:rPr>
        <w:t xml:space="preserve"> </w:t>
      </w:r>
      <w:r>
        <w:t>de</w:t>
      </w:r>
      <w:r>
        <w:rPr>
          <w:spacing w:val="-10"/>
        </w:rPr>
        <w:t xml:space="preserve"> </w:t>
      </w:r>
      <w:r>
        <w:t>acuerdo</w:t>
      </w:r>
      <w:r>
        <w:rPr>
          <w:spacing w:val="-10"/>
        </w:rPr>
        <w:t xml:space="preserve"> </w:t>
      </w:r>
      <w:r>
        <w:t>con</w:t>
      </w:r>
      <w:r>
        <w:rPr>
          <w:spacing w:val="-10"/>
        </w:rPr>
        <w:t xml:space="preserve"> </w:t>
      </w:r>
      <w:r>
        <w:t>Castañeda Fuentes et al.</w:t>
      </w:r>
      <w:r>
        <w:rPr>
          <w:spacing w:val="40"/>
        </w:rPr>
        <w:t xml:space="preserve"> </w:t>
      </w:r>
      <w:r>
        <w:t xml:space="preserve">(2019), durante la década de los noventa, la política monetaria operó bajo un esquema de metas monetarias, sustentado en la teoría cuantitativa del dinero, en el cual la emisión monetaria servía como </w:t>
      </w:r>
      <w:r>
        <w:t>agregado relevante para</w:t>
      </w:r>
      <w:r>
        <w:rPr>
          <w:spacing w:val="-10"/>
        </w:rPr>
        <w:t xml:space="preserve"> </w:t>
      </w:r>
      <w:r>
        <w:t>orientar</w:t>
      </w:r>
      <w:r>
        <w:rPr>
          <w:spacing w:val="-9"/>
        </w:rPr>
        <w:t xml:space="preserve"> </w:t>
      </w:r>
      <w:r>
        <w:t>la</w:t>
      </w:r>
      <w:r>
        <w:rPr>
          <w:spacing w:val="-10"/>
        </w:rPr>
        <w:t xml:space="preserve"> </w:t>
      </w:r>
      <w:r>
        <w:t>política</w:t>
      </w:r>
      <w:r>
        <w:rPr>
          <w:spacing w:val="-10"/>
        </w:rPr>
        <w:t xml:space="preserve"> </w:t>
      </w:r>
      <w:r>
        <w:t>y</w:t>
      </w:r>
      <w:r>
        <w:rPr>
          <w:spacing w:val="-9"/>
        </w:rPr>
        <w:t xml:space="preserve"> </w:t>
      </w:r>
      <w:r>
        <w:t>controlar</w:t>
      </w:r>
      <w:r>
        <w:rPr>
          <w:spacing w:val="-10"/>
        </w:rPr>
        <w:t xml:space="preserve"> </w:t>
      </w:r>
      <w:r>
        <w:t>la</w:t>
      </w:r>
      <w:r>
        <w:rPr>
          <w:spacing w:val="-9"/>
        </w:rPr>
        <w:t xml:space="preserve"> </w:t>
      </w:r>
      <w:r>
        <w:t>inflación. No</w:t>
      </w:r>
      <w:r>
        <w:rPr>
          <w:spacing w:val="-9"/>
        </w:rPr>
        <w:t xml:space="preserve"> </w:t>
      </w:r>
      <w:r>
        <w:t>obstante, la</w:t>
      </w:r>
      <w:r>
        <w:rPr>
          <w:spacing w:val="-3"/>
        </w:rPr>
        <w:t xml:space="preserve"> </w:t>
      </w:r>
      <w:r>
        <w:t>liberalización</w:t>
      </w:r>
      <w:r>
        <w:rPr>
          <w:spacing w:val="-3"/>
        </w:rPr>
        <w:t xml:space="preserve"> </w:t>
      </w:r>
      <w:r>
        <w:t>financiera,</w:t>
      </w:r>
      <w:r>
        <w:rPr>
          <w:spacing w:val="-2"/>
        </w:rPr>
        <w:t xml:space="preserve"> </w:t>
      </w:r>
      <w:r>
        <w:t>la</w:t>
      </w:r>
      <w:r>
        <w:rPr>
          <w:spacing w:val="-2"/>
        </w:rPr>
        <w:t xml:space="preserve"> </w:t>
      </w:r>
      <w:r>
        <w:t>mayor</w:t>
      </w:r>
      <w:r>
        <w:rPr>
          <w:spacing w:val="-3"/>
        </w:rPr>
        <w:t xml:space="preserve"> </w:t>
      </w:r>
      <w:r>
        <w:t>flexibilidad</w:t>
      </w:r>
      <w:r>
        <w:rPr>
          <w:spacing w:val="-2"/>
        </w:rPr>
        <w:t xml:space="preserve"> </w:t>
      </w:r>
      <w:r>
        <w:t>cambiaria, la</w:t>
      </w:r>
      <w:r>
        <w:rPr>
          <w:spacing w:val="-11"/>
        </w:rPr>
        <w:t xml:space="preserve"> </w:t>
      </w:r>
      <w:r>
        <w:t>apertura</w:t>
      </w:r>
      <w:r>
        <w:rPr>
          <w:spacing w:val="-11"/>
        </w:rPr>
        <w:t xml:space="preserve"> </w:t>
      </w:r>
      <w:r>
        <w:t>de</w:t>
      </w:r>
      <w:r>
        <w:rPr>
          <w:spacing w:val="-11"/>
        </w:rPr>
        <w:t xml:space="preserve"> </w:t>
      </w:r>
      <w:r>
        <w:t>la</w:t>
      </w:r>
      <w:r>
        <w:rPr>
          <w:spacing w:val="-11"/>
        </w:rPr>
        <w:t xml:space="preserve"> </w:t>
      </w:r>
      <w:r>
        <w:t>cuenta</w:t>
      </w:r>
      <w:r>
        <w:rPr>
          <w:spacing w:val="-11"/>
        </w:rPr>
        <w:t xml:space="preserve"> </w:t>
      </w:r>
      <w:r>
        <w:t>de</w:t>
      </w:r>
      <w:r>
        <w:rPr>
          <w:spacing w:val="-11"/>
        </w:rPr>
        <w:t xml:space="preserve"> </w:t>
      </w:r>
      <w:r>
        <w:t>capitales</w:t>
      </w:r>
      <w:r>
        <w:rPr>
          <w:spacing w:val="-10"/>
        </w:rPr>
        <w:t xml:space="preserve"> </w:t>
      </w:r>
      <w:r>
        <w:t>y</w:t>
      </w:r>
      <w:r>
        <w:rPr>
          <w:spacing w:val="-11"/>
        </w:rPr>
        <w:t xml:space="preserve"> </w:t>
      </w:r>
      <w:r>
        <w:t>las</w:t>
      </w:r>
      <w:r>
        <w:rPr>
          <w:spacing w:val="-11"/>
        </w:rPr>
        <w:t xml:space="preserve"> </w:t>
      </w:r>
      <w:r>
        <w:t>innovaciones</w:t>
      </w:r>
      <w:r>
        <w:rPr>
          <w:spacing w:val="-11"/>
        </w:rPr>
        <w:t xml:space="preserve"> </w:t>
      </w:r>
      <w:r>
        <w:t>en</w:t>
      </w:r>
      <w:r>
        <w:rPr>
          <w:spacing w:val="-11"/>
        </w:rPr>
        <w:t xml:space="preserve"> </w:t>
      </w:r>
      <w:r>
        <w:t>los medios</w:t>
      </w:r>
      <w:r>
        <w:rPr>
          <w:spacing w:val="-2"/>
        </w:rPr>
        <w:t xml:space="preserve"> </w:t>
      </w:r>
      <w:r>
        <w:t>de</w:t>
      </w:r>
      <w:r>
        <w:rPr>
          <w:spacing w:val="-2"/>
        </w:rPr>
        <w:t xml:space="preserve"> </w:t>
      </w:r>
      <w:r>
        <w:t>pago</w:t>
      </w:r>
      <w:r>
        <w:rPr>
          <w:spacing w:val="-2"/>
        </w:rPr>
        <w:t xml:space="preserve"> </w:t>
      </w:r>
      <w:r>
        <w:t>redujeron</w:t>
      </w:r>
      <w:r>
        <w:rPr>
          <w:spacing w:val="-2"/>
        </w:rPr>
        <w:t xml:space="preserve"> </w:t>
      </w:r>
      <w:r>
        <w:t>progresivamente</w:t>
      </w:r>
      <w:r>
        <w:rPr>
          <w:spacing w:val="-2"/>
        </w:rPr>
        <w:t xml:space="preserve"> </w:t>
      </w:r>
      <w:r>
        <w:t>la</w:t>
      </w:r>
      <w:r>
        <w:rPr>
          <w:spacing w:val="-2"/>
        </w:rPr>
        <w:t xml:space="preserve"> </w:t>
      </w:r>
      <w:r>
        <w:t>relación</w:t>
      </w:r>
      <w:r>
        <w:rPr>
          <w:spacing w:val="-2"/>
        </w:rPr>
        <w:t xml:space="preserve"> </w:t>
      </w:r>
      <w:r>
        <w:t>entre los agregados monetarios y la inflación; por consiguiente,</w:t>
      </w:r>
      <w:r>
        <w:rPr>
          <w:spacing w:val="80"/>
        </w:rPr>
        <w:t xml:space="preserve"> </w:t>
      </w:r>
      <w:r>
        <w:t>el esquema previo fue perdiendo capacidad como marco de referencia</w:t>
      </w:r>
      <w:r>
        <w:rPr>
          <w:spacing w:val="-7"/>
        </w:rPr>
        <w:t xml:space="preserve"> </w:t>
      </w:r>
      <w:r>
        <w:t>para</w:t>
      </w:r>
      <w:r>
        <w:rPr>
          <w:spacing w:val="-7"/>
        </w:rPr>
        <w:t xml:space="preserve"> </w:t>
      </w:r>
      <w:r>
        <w:t>la</w:t>
      </w:r>
      <w:r>
        <w:rPr>
          <w:spacing w:val="-7"/>
        </w:rPr>
        <w:t xml:space="preserve"> </w:t>
      </w:r>
      <w:r>
        <w:t>conducción</w:t>
      </w:r>
      <w:r>
        <w:rPr>
          <w:spacing w:val="-7"/>
        </w:rPr>
        <w:t xml:space="preserve"> </w:t>
      </w:r>
      <w:r>
        <w:t>monetaria. En</w:t>
      </w:r>
      <w:r>
        <w:rPr>
          <w:spacing w:val="-7"/>
        </w:rPr>
        <w:t xml:space="preserve"> </w:t>
      </w:r>
      <w:r>
        <w:t>ese</w:t>
      </w:r>
      <w:r>
        <w:rPr>
          <w:spacing w:val="-7"/>
        </w:rPr>
        <w:t xml:space="preserve"> </w:t>
      </w:r>
      <w:r>
        <w:t>contexto,</w:t>
      </w:r>
      <w:r>
        <w:rPr>
          <w:spacing w:val="-7"/>
        </w:rPr>
        <w:t xml:space="preserve"> </w:t>
      </w:r>
      <w:r>
        <w:t>el Banco</w:t>
      </w:r>
      <w:r>
        <w:rPr>
          <w:spacing w:val="-1"/>
        </w:rPr>
        <w:t xml:space="preserve"> </w:t>
      </w:r>
      <w:r>
        <w:t>de Guatemala</w:t>
      </w:r>
      <w:r>
        <w:rPr>
          <w:spacing w:val="-1"/>
        </w:rPr>
        <w:t xml:space="preserve"> </w:t>
      </w:r>
      <w:r>
        <w:t>fue sentando las</w:t>
      </w:r>
      <w:r>
        <w:rPr>
          <w:spacing w:val="-1"/>
        </w:rPr>
        <w:t xml:space="preserve"> </w:t>
      </w:r>
      <w:r>
        <w:t>bases para</w:t>
      </w:r>
      <w:r>
        <w:rPr>
          <w:spacing w:val="-1"/>
        </w:rPr>
        <w:t xml:space="preserve"> </w:t>
      </w:r>
      <w:r>
        <w:t xml:space="preserve">una </w:t>
      </w:r>
      <w:r w:rsidR="00067802">
        <w:t>transición</w:t>
      </w:r>
      <w:r>
        <w:rPr>
          <w:spacing w:val="-3"/>
        </w:rPr>
        <w:t xml:space="preserve"> </w:t>
      </w:r>
      <w:r>
        <w:t>hacia</w:t>
      </w:r>
      <w:r>
        <w:rPr>
          <w:spacing w:val="-3"/>
        </w:rPr>
        <w:t xml:space="preserve"> </w:t>
      </w:r>
      <w:r>
        <w:t>un</w:t>
      </w:r>
      <w:r>
        <w:rPr>
          <w:spacing w:val="-3"/>
        </w:rPr>
        <w:t xml:space="preserve"> </w:t>
      </w:r>
      <w:r>
        <w:t>régimen</w:t>
      </w:r>
      <w:r>
        <w:rPr>
          <w:spacing w:val="-2"/>
        </w:rPr>
        <w:t xml:space="preserve"> </w:t>
      </w:r>
      <w:r>
        <w:t>monetario</w:t>
      </w:r>
      <w:r>
        <w:rPr>
          <w:spacing w:val="-3"/>
        </w:rPr>
        <w:t xml:space="preserve"> </w:t>
      </w:r>
      <w:r>
        <w:t>más</w:t>
      </w:r>
      <w:r>
        <w:rPr>
          <w:spacing w:val="-3"/>
        </w:rPr>
        <w:t xml:space="preserve"> </w:t>
      </w:r>
      <w:r>
        <w:t>explícito</w:t>
      </w:r>
      <w:r>
        <w:rPr>
          <w:spacing w:val="-3"/>
        </w:rPr>
        <w:t xml:space="preserve"> </w:t>
      </w:r>
      <w:r>
        <w:t>y</w:t>
      </w:r>
      <w:r>
        <w:rPr>
          <w:spacing w:val="-2"/>
        </w:rPr>
        <w:t xml:space="preserve"> </w:t>
      </w:r>
      <w:r>
        <w:t>con</w:t>
      </w:r>
      <w:r>
        <w:rPr>
          <w:spacing w:val="-3"/>
        </w:rPr>
        <w:t xml:space="preserve"> </w:t>
      </w:r>
      <w:r>
        <w:t>mayor contenido prospectivo.</w:t>
      </w:r>
    </w:p>
    <w:p w14:paraId="25256E3E" w14:textId="3A7F0C22" w:rsidR="00395D39" w:rsidRDefault="005927D2" w:rsidP="00067802">
      <w:pPr>
        <w:pStyle w:val="Textoindependiente"/>
        <w:spacing w:before="55" w:line="273" w:lineRule="auto"/>
        <w:ind w:left="53"/>
      </w:pPr>
      <w:r>
        <w:t>De acuerdo con Castañeda Fuentes et al.</w:t>
      </w:r>
      <w:r>
        <w:rPr>
          <w:spacing w:val="40"/>
        </w:rPr>
        <w:t xml:space="preserve"> </w:t>
      </w:r>
      <w:r>
        <w:t>(2019), el período</w:t>
      </w:r>
      <w:r>
        <w:rPr>
          <w:spacing w:val="40"/>
        </w:rPr>
        <w:t xml:space="preserve"> </w:t>
      </w:r>
      <w:r>
        <w:t>de</w:t>
      </w:r>
      <w:r>
        <w:rPr>
          <w:spacing w:val="40"/>
        </w:rPr>
        <w:t xml:space="preserve"> </w:t>
      </w:r>
      <w:r>
        <w:t>transición</w:t>
      </w:r>
      <w:r>
        <w:rPr>
          <w:spacing w:val="40"/>
        </w:rPr>
        <w:t xml:space="preserve"> </w:t>
      </w:r>
      <w:r>
        <w:t>hacia</w:t>
      </w:r>
      <w:r>
        <w:rPr>
          <w:spacing w:val="40"/>
        </w:rPr>
        <w:t xml:space="preserve"> </w:t>
      </w:r>
      <w:r>
        <w:t>el</w:t>
      </w:r>
      <w:r>
        <w:rPr>
          <w:spacing w:val="40"/>
        </w:rPr>
        <w:t xml:space="preserve"> </w:t>
      </w:r>
      <w:r>
        <w:t>EMEI</w:t>
      </w:r>
      <w:r>
        <w:rPr>
          <w:spacing w:val="40"/>
        </w:rPr>
        <w:t xml:space="preserve"> </w:t>
      </w:r>
      <w:r>
        <w:t>puede</w:t>
      </w:r>
      <w:r>
        <w:rPr>
          <w:spacing w:val="40"/>
        </w:rPr>
        <w:t xml:space="preserve"> </w:t>
      </w:r>
      <w:r>
        <w:t>situarse</w:t>
      </w:r>
      <w:r>
        <w:rPr>
          <w:spacing w:val="40"/>
        </w:rPr>
        <w:t xml:space="preserve"> </w:t>
      </w:r>
      <w:r>
        <w:t xml:space="preserve">entre 2000 y 2004; en esos años se implementaron medidas macroeconómicas, operativas y legales que eran </w:t>
      </w:r>
      <w:r w:rsidR="00067802">
        <w:t>consideradas</w:t>
      </w:r>
      <w:r>
        <w:t xml:space="preserve"> condiciones necesarias para la adopción del nuevo esquema. Entre ellas destaca la Ley de Libre Negociación de Divisas, vigente desde 2001, que profundizó la flexibilidad cambiaria y formalizó el mercado institucional de divisas; </w:t>
      </w:r>
      <w:r>
        <w:rPr>
          <w:spacing w:val="-2"/>
        </w:rPr>
        <w:t>asimismo,</w:t>
      </w:r>
      <w:r>
        <w:rPr>
          <w:spacing w:val="-9"/>
        </w:rPr>
        <w:t xml:space="preserve"> </w:t>
      </w:r>
      <w:r>
        <w:rPr>
          <w:spacing w:val="-2"/>
        </w:rPr>
        <w:t>en</w:t>
      </w:r>
      <w:r>
        <w:rPr>
          <w:spacing w:val="-8"/>
        </w:rPr>
        <w:t xml:space="preserve"> </w:t>
      </w:r>
      <w:r>
        <w:rPr>
          <w:spacing w:val="-2"/>
        </w:rPr>
        <w:t>2002</w:t>
      </w:r>
      <w:r>
        <w:rPr>
          <w:spacing w:val="-9"/>
        </w:rPr>
        <w:t xml:space="preserve"> </w:t>
      </w:r>
      <w:r>
        <w:rPr>
          <w:spacing w:val="-2"/>
        </w:rPr>
        <w:t>entraron</w:t>
      </w:r>
      <w:r>
        <w:rPr>
          <w:spacing w:val="-9"/>
        </w:rPr>
        <w:t xml:space="preserve"> </w:t>
      </w:r>
      <w:r>
        <w:rPr>
          <w:spacing w:val="-2"/>
        </w:rPr>
        <w:t>en</w:t>
      </w:r>
      <w:r>
        <w:rPr>
          <w:spacing w:val="-9"/>
        </w:rPr>
        <w:t xml:space="preserve"> </w:t>
      </w:r>
      <w:r>
        <w:rPr>
          <w:spacing w:val="-2"/>
        </w:rPr>
        <w:t>vigor</w:t>
      </w:r>
      <w:r>
        <w:rPr>
          <w:spacing w:val="-9"/>
        </w:rPr>
        <w:t xml:space="preserve"> </w:t>
      </w:r>
      <w:r>
        <w:rPr>
          <w:spacing w:val="-2"/>
        </w:rPr>
        <w:t>reformas</w:t>
      </w:r>
      <w:r>
        <w:rPr>
          <w:spacing w:val="-9"/>
        </w:rPr>
        <w:t xml:space="preserve"> </w:t>
      </w:r>
      <w:r>
        <w:rPr>
          <w:spacing w:val="-2"/>
        </w:rPr>
        <w:t>a</w:t>
      </w:r>
      <w:r>
        <w:rPr>
          <w:spacing w:val="-9"/>
        </w:rPr>
        <w:t xml:space="preserve"> </w:t>
      </w:r>
      <w:r>
        <w:rPr>
          <w:spacing w:val="-2"/>
        </w:rPr>
        <w:t>la</w:t>
      </w:r>
      <w:r>
        <w:rPr>
          <w:spacing w:val="-9"/>
        </w:rPr>
        <w:t xml:space="preserve"> </w:t>
      </w:r>
      <w:r>
        <w:rPr>
          <w:spacing w:val="-2"/>
        </w:rPr>
        <w:t>legislación</w:t>
      </w:r>
      <w:r w:rsidR="00067802">
        <w:rPr>
          <w:spacing w:val="-2"/>
        </w:rPr>
        <w:t xml:space="preserve"> </w:t>
      </w:r>
      <w:r>
        <w:t>financiera</w:t>
      </w:r>
      <w:r>
        <w:rPr>
          <w:spacing w:val="-13"/>
        </w:rPr>
        <w:t xml:space="preserve"> </w:t>
      </w:r>
      <w:r>
        <w:t>—particularmente</w:t>
      </w:r>
      <w:r>
        <w:rPr>
          <w:spacing w:val="-12"/>
        </w:rPr>
        <w:t xml:space="preserve"> </w:t>
      </w:r>
      <w:r>
        <w:t>a</w:t>
      </w:r>
      <w:r>
        <w:rPr>
          <w:spacing w:val="-13"/>
        </w:rPr>
        <w:t xml:space="preserve"> </w:t>
      </w:r>
      <w:r>
        <w:t>la</w:t>
      </w:r>
      <w:r>
        <w:rPr>
          <w:spacing w:val="-12"/>
        </w:rPr>
        <w:t xml:space="preserve"> </w:t>
      </w:r>
      <w:r>
        <w:t>Ley</w:t>
      </w:r>
      <w:r>
        <w:rPr>
          <w:spacing w:val="-13"/>
        </w:rPr>
        <w:t xml:space="preserve"> </w:t>
      </w:r>
      <w:r>
        <w:t>Orgánica</w:t>
      </w:r>
      <w:r>
        <w:rPr>
          <w:spacing w:val="-12"/>
        </w:rPr>
        <w:t xml:space="preserve"> </w:t>
      </w:r>
      <w:r>
        <w:t>del</w:t>
      </w:r>
      <w:r>
        <w:rPr>
          <w:spacing w:val="-13"/>
        </w:rPr>
        <w:t xml:space="preserve"> </w:t>
      </w:r>
      <w:r>
        <w:t>Banco</w:t>
      </w:r>
      <w:r>
        <w:rPr>
          <w:spacing w:val="-12"/>
        </w:rPr>
        <w:t xml:space="preserve"> </w:t>
      </w:r>
      <w:r>
        <w:t xml:space="preserve">de Guatemala— que definieron con claridad la estabilidad del </w:t>
      </w:r>
      <w:r>
        <w:rPr>
          <w:spacing w:val="-4"/>
        </w:rPr>
        <w:t xml:space="preserve">nivel general de precios como objetivo fundamental del banco </w:t>
      </w:r>
      <w:r>
        <w:rPr>
          <w:spacing w:val="-2"/>
        </w:rPr>
        <w:t>central,</w:t>
      </w:r>
      <w:r>
        <w:rPr>
          <w:spacing w:val="-3"/>
        </w:rPr>
        <w:t xml:space="preserve"> </w:t>
      </w:r>
      <w:r>
        <w:rPr>
          <w:spacing w:val="-2"/>
        </w:rPr>
        <w:t>fortalecieron</w:t>
      </w:r>
      <w:r>
        <w:rPr>
          <w:spacing w:val="-3"/>
        </w:rPr>
        <w:t xml:space="preserve"> </w:t>
      </w:r>
      <w:r>
        <w:rPr>
          <w:spacing w:val="-2"/>
        </w:rPr>
        <w:t>su</w:t>
      </w:r>
      <w:r>
        <w:rPr>
          <w:spacing w:val="-3"/>
        </w:rPr>
        <w:t xml:space="preserve"> </w:t>
      </w:r>
      <w:r>
        <w:rPr>
          <w:spacing w:val="-2"/>
        </w:rPr>
        <w:t>autonomía</w:t>
      </w:r>
      <w:r>
        <w:rPr>
          <w:spacing w:val="-3"/>
        </w:rPr>
        <w:t xml:space="preserve"> </w:t>
      </w:r>
      <w:r>
        <w:rPr>
          <w:spacing w:val="-2"/>
        </w:rPr>
        <w:t>operativa</w:t>
      </w:r>
      <w:r>
        <w:rPr>
          <w:spacing w:val="-3"/>
        </w:rPr>
        <w:t xml:space="preserve"> </w:t>
      </w:r>
      <w:r>
        <w:rPr>
          <w:spacing w:val="-2"/>
        </w:rPr>
        <w:t>y</w:t>
      </w:r>
      <w:r>
        <w:rPr>
          <w:spacing w:val="-3"/>
        </w:rPr>
        <w:t xml:space="preserve"> </w:t>
      </w:r>
      <w:r>
        <w:rPr>
          <w:spacing w:val="-2"/>
        </w:rPr>
        <w:t>ampliaron</w:t>
      </w:r>
      <w:r>
        <w:rPr>
          <w:spacing w:val="-3"/>
        </w:rPr>
        <w:t xml:space="preserve"> </w:t>
      </w:r>
      <w:r>
        <w:rPr>
          <w:spacing w:val="-2"/>
        </w:rPr>
        <w:t xml:space="preserve">los </w:t>
      </w:r>
      <w:r>
        <w:t xml:space="preserve">mecanismos de transparencia y rendición de cuentas. Estos </w:t>
      </w:r>
      <w:r>
        <w:rPr>
          <w:spacing w:val="-2"/>
        </w:rPr>
        <w:t>cambios</w:t>
      </w:r>
      <w:r>
        <w:rPr>
          <w:spacing w:val="-8"/>
        </w:rPr>
        <w:t xml:space="preserve"> </w:t>
      </w:r>
      <w:r>
        <w:rPr>
          <w:spacing w:val="-2"/>
        </w:rPr>
        <w:t>no</w:t>
      </w:r>
      <w:r>
        <w:rPr>
          <w:spacing w:val="-8"/>
        </w:rPr>
        <w:t xml:space="preserve"> </w:t>
      </w:r>
      <w:r>
        <w:rPr>
          <w:spacing w:val="-2"/>
        </w:rPr>
        <w:t>solo</w:t>
      </w:r>
      <w:r>
        <w:rPr>
          <w:spacing w:val="-8"/>
        </w:rPr>
        <w:t xml:space="preserve"> </w:t>
      </w:r>
      <w:r>
        <w:rPr>
          <w:spacing w:val="-2"/>
        </w:rPr>
        <w:t>redefinieron</w:t>
      </w:r>
      <w:r>
        <w:rPr>
          <w:spacing w:val="-8"/>
        </w:rPr>
        <w:t xml:space="preserve"> </w:t>
      </w:r>
      <w:r>
        <w:rPr>
          <w:spacing w:val="-2"/>
        </w:rPr>
        <w:t>el</w:t>
      </w:r>
      <w:r>
        <w:rPr>
          <w:spacing w:val="-8"/>
        </w:rPr>
        <w:t xml:space="preserve"> </w:t>
      </w:r>
      <w:r>
        <w:rPr>
          <w:spacing w:val="-2"/>
        </w:rPr>
        <w:t>marco</w:t>
      </w:r>
      <w:r>
        <w:rPr>
          <w:spacing w:val="-8"/>
        </w:rPr>
        <w:t xml:space="preserve"> </w:t>
      </w:r>
      <w:r>
        <w:rPr>
          <w:spacing w:val="-2"/>
        </w:rPr>
        <w:t>jurídico</w:t>
      </w:r>
      <w:r>
        <w:rPr>
          <w:spacing w:val="-8"/>
        </w:rPr>
        <w:t xml:space="preserve"> </w:t>
      </w:r>
      <w:r>
        <w:rPr>
          <w:spacing w:val="-2"/>
        </w:rPr>
        <w:t>e</w:t>
      </w:r>
      <w:r>
        <w:rPr>
          <w:spacing w:val="-8"/>
        </w:rPr>
        <w:t xml:space="preserve"> </w:t>
      </w:r>
      <w:r>
        <w:rPr>
          <w:spacing w:val="-2"/>
        </w:rPr>
        <w:t xml:space="preserve">institucional </w:t>
      </w:r>
      <w:r>
        <w:t xml:space="preserve">de la política monetaria, sino que también prepararon las </w:t>
      </w:r>
      <w:r>
        <w:rPr>
          <w:spacing w:val="-2"/>
        </w:rPr>
        <w:t>condiciones</w:t>
      </w:r>
      <w:r>
        <w:rPr>
          <w:spacing w:val="-5"/>
        </w:rPr>
        <w:t xml:space="preserve"> </w:t>
      </w:r>
      <w:r>
        <w:rPr>
          <w:spacing w:val="-2"/>
        </w:rPr>
        <w:t>para</w:t>
      </w:r>
      <w:r>
        <w:rPr>
          <w:spacing w:val="-4"/>
        </w:rPr>
        <w:t xml:space="preserve"> </w:t>
      </w:r>
      <w:r>
        <w:rPr>
          <w:spacing w:val="-2"/>
        </w:rPr>
        <w:t>abandonar</w:t>
      </w:r>
      <w:r>
        <w:rPr>
          <w:spacing w:val="-5"/>
        </w:rPr>
        <w:t xml:space="preserve"> </w:t>
      </w:r>
      <w:r>
        <w:rPr>
          <w:spacing w:val="-2"/>
        </w:rPr>
        <w:t>el</w:t>
      </w:r>
      <w:r>
        <w:rPr>
          <w:spacing w:val="-4"/>
        </w:rPr>
        <w:t xml:space="preserve"> </w:t>
      </w:r>
      <w:r>
        <w:rPr>
          <w:spacing w:val="-2"/>
        </w:rPr>
        <w:t>esquema</w:t>
      </w:r>
      <w:r>
        <w:rPr>
          <w:spacing w:val="-5"/>
        </w:rPr>
        <w:t xml:space="preserve"> </w:t>
      </w:r>
      <w:r>
        <w:rPr>
          <w:spacing w:val="-2"/>
        </w:rPr>
        <w:t>basado</w:t>
      </w:r>
      <w:r>
        <w:rPr>
          <w:spacing w:val="-4"/>
        </w:rPr>
        <w:t xml:space="preserve"> </w:t>
      </w:r>
      <w:r>
        <w:rPr>
          <w:spacing w:val="-2"/>
        </w:rPr>
        <w:t>en</w:t>
      </w:r>
      <w:r>
        <w:rPr>
          <w:spacing w:val="-5"/>
        </w:rPr>
        <w:t xml:space="preserve"> </w:t>
      </w:r>
      <w:r>
        <w:rPr>
          <w:spacing w:val="-2"/>
        </w:rPr>
        <w:t xml:space="preserve">agregados </w:t>
      </w:r>
      <w:r>
        <w:t>monetarios y avanzar hacia uno centrado en la inflación.</w:t>
      </w:r>
    </w:p>
    <w:p w14:paraId="28030802" w14:textId="45815526" w:rsidR="00395D39" w:rsidRDefault="005927D2">
      <w:pPr>
        <w:pStyle w:val="Textoindependiente"/>
        <w:spacing w:before="47" w:line="273" w:lineRule="auto"/>
        <w:ind w:left="53" w:right="18" w:firstLine="345"/>
      </w:pPr>
      <w:r>
        <w:t>En paralelo, el Banco de Guatemala fue incorporando nuevas herramientas de análisis consistentes con la lógica del nuevo régimen.</w:t>
      </w:r>
      <w:r>
        <w:rPr>
          <w:spacing w:val="40"/>
        </w:rPr>
        <w:t xml:space="preserve"> </w:t>
      </w:r>
      <w:r>
        <w:t>En este orden de ideas, a partir de diciembre</w:t>
      </w:r>
      <w:r>
        <w:rPr>
          <w:spacing w:val="-6"/>
        </w:rPr>
        <w:t xml:space="preserve"> </w:t>
      </w:r>
      <w:r>
        <w:t>de</w:t>
      </w:r>
      <w:r>
        <w:rPr>
          <w:spacing w:val="-6"/>
        </w:rPr>
        <w:t xml:space="preserve"> </w:t>
      </w:r>
      <w:r>
        <w:t>2003</w:t>
      </w:r>
      <w:r>
        <w:rPr>
          <w:spacing w:val="-6"/>
        </w:rPr>
        <w:t xml:space="preserve"> </w:t>
      </w:r>
      <w:r>
        <w:t>se</w:t>
      </w:r>
      <w:r>
        <w:rPr>
          <w:spacing w:val="-6"/>
        </w:rPr>
        <w:t xml:space="preserve"> </w:t>
      </w:r>
      <w:r>
        <w:t>implementó</w:t>
      </w:r>
      <w:r>
        <w:rPr>
          <w:spacing w:val="-6"/>
        </w:rPr>
        <w:t xml:space="preserve"> </w:t>
      </w:r>
      <w:r>
        <w:t>la</w:t>
      </w:r>
      <w:r>
        <w:rPr>
          <w:spacing w:val="-6"/>
        </w:rPr>
        <w:t xml:space="preserve"> </w:t>
      </w:r>
      <w:r>
        <w:t>Encuesta</w:t>
      </w:r>
      <w:r>
        <w:rPr>
          <w:spacing w:val="-6"/>
        </w:rPr>
        <w:t xml:space="preserve"> </w:t>
      </w:r>
      <w:r>
        <w:t>de</w:t>
      </w:r>
      <w:r>
        <w:rPr>
          <w:spacing w:val="-6"/>
        </w:rPr>
        <w:t xml:space="preserve"> </w:t>
      </w:r>
      <w:r>
        <w:t>Expectativas Económicas</w:t>
      </w:r>
      <w:r>
        <w:rPr>
          <w:spacing w:val="-10"/>
        </w:rPr>
        <w:t xml:space="preserve"> </w:t>
      </w:r>
      <w:r>
        <w:t>al</w:t>
      </w:r>
      <w:r>
        <w:rPr>
          <w:spacing w:val="-10"/>
        </w:rPr>
        <w:t xml:space="preserve"> </w:t>
      </w:r>
      <w:r>
        <w:t>Panel</w:t>
      </w:r>
      <w:r>
        <w:rPr>
          <w:spacing w:val="-10"/>
        </w:rPr>
        <w:t xml:space="preserve"> </w:t>
      </w:r>
      <w:r>
        <w:t>de</w:t>
      </w:r>
      <w:r>
        <w:rPr>
          <w:spacing w:val="-10"/>
        </w:rPr>
        <w:t xml:space="preserve"> </w:t>
      </w:r>
      <w:r>
        <w:t>Analistas</w:t>
      </w:r>
      <w:r>
        <w:rPr>
          <w:spacing w:val="-10"/>
        </w:rPr>
        <w:t xml:space="preserve"> </w:t>
      </w:r>
      <w:r>
        <w:t>Privados,</w:t>
      </w:r>
      <w:r>
        <w:rPr>
          <w:spacing w:val="-10"/>
        </w:rPr>
        <w:t xml:space="preserve"> </w:t>
      </w:r>
      <w:r>
        <w:t>y</w:t>
      </w:r>
      <w:r>
        <w:rPr>
          <w:spacing w:val="-10"/>
        </w:rPr>
        <w:t xml:space="preserve"> </w:t>
      </w:r>
      <w:r>
        <w:t>desde</w:t>
      </w:r>
      <w:r>
        <w:rPr>
          <w:spacing w:val="-10"/>
        </w:rPr>
        <w:t xml:space="preserve"> </w:t>
      </w:r>
      <w:r>
        <w:t>2004</w:t>
      </w:r>
      <w:r>
        <w:rPr>
          <w:spacing w:val="-10"/>
        </w:rPr>
        <w:t xml:space="preserve"> </w:t>
      </w:r>
      <w:r>
        <w:t>las expectativas</w:t>
      </w:r>
      <w:r>
        <w:rPr>
          <w:spacing w:val="-7"/>
        </w:rPr>
        <w:t xml:space="preserve"> </w:t>
      </w:r>
      <w:r>
        <w:t>pasaron</w:t>
      </w:r>
      <w:r>
        <w:rPr>
          <w:spacing w:val="-7"/>
        </w:rPr>
        <w:t xml:space="preserve"> </w:t>
      </w:r>
      <w:r>
        <w:t>a</w:t>
      </w:r>
      <w:r>
        <w:rPr>
          <w:spacing w:val="-7"/>
        </w:rPr>
        <w:t xml:space="preserve"> </w:t>
      </w:r>
      <w:r>
        <w:t>formar</w:t>
      </w:r>
      <w:r>
        <w:rPr>
          <w:spacing w:val="-7"/>
        </w:rPr>
        <w:t xml:space="preserve"> </w:t>
      </w:r>
      <w:r>
        <w:t>parte</w:t>
      </w:r>
      <w:r>
        <w:rPr>
          <w:spacing w:val="-6"/>
        </w:rPr>
        <w:t xml:space="preserve"> </w:t>
      </w:r>
      <w:r>
        <w:t>de</w:t>
      </w:r>
      <w:r>
        <w:rPr>
          <w:spacing w:val="-7"/>
        </w:rPr>
        <w:t xml:space="preserve"> </w:t>
      </w:r>
      <w:r>
        <w:t>las</w:t>
      </w:r>
      <w:r>
        <w:rPr>
          <w:spacing w:val="-7"/>
        </w:rPr>
        <w:t xml:space="preserve"> </w:t>
      </w:r>
      <w:r>
        <w:t>variables</w:t>
      </w:r>
      <w:r>
        <w:rPr>
          <w:spacing w:val="-7"/>
        </w:rPr>
        <w:t xml:space="preserve"> </w:t>
      </w:r>
      <w:r>
        <w:t>indicativas</w:t>
      </w:r>
      <w:r>
        <w:rPr>
          <w:spacing w:val="-11"/>
        </w:rPr>
        <w:t xml:space="preserve"> </w:t>
      </w:r>
      <w:r>
        <w:t>utilizadas</w:t>
      </w:r>
      <w:r>
        <w:rPr>
          <w:spacing w:val="-11"/>
        </w:rPr>
        <w:t xml:space="preserve"> </w:t>
      </w:r>
      <w:r>
        <w:t>en</w:t>
      </w:r>
      <w:r>
        <w:rPr>
          <w:spacing w:val="-11"/>
        </w:rPr>
        <w:t xml:space="preserve"> </w:t>
      </w:r>
      <w:r>
        <w:t>la</w:t>
      </w:r>
      <w:r>
        <w:rPr>
          <w:spacing w:val="-11"/>
        </w:rPr>
        <w:t xml:space="preserve"> </w:t>
      </w:r>
      <w:r>
        <w:t>toma</w:t>
      </w:r>
      <w:r>
        <w:rPr>
          <w:spacing w:val="-11"/>
        </w:rPr>
        <w:t xml:space="preserve"> </w:t>
      </w:r>
      <w:r>
        <w:t>de</w:t>
      </w:r>
      <w:r>
        <w:rPr>
          <w:spacing w:val="-11"/>
        </w:rPr>
        <w:t xml:space="preserve"> </w:t>
      </w:r>
      <w:r>
        <w:t>decisiones</w:t>
      </w:r>
      <w:r>
        <w:rPr>
          <w:spacing w:val="-11"/>
        </w:rPr>
        <w:t xml:space="preserve"> </w:t>
      </w:r>
      <w:r>
        <w:t>de</w:t>
      </w:r>
      <w:r>
        <w:rPr>
          <w:spacing w:val="-11"/>
        </w:rPr>
        <w:t xml:space="preserve"> </w:t>
      </w:r>
      <w:r>
        <w:t>política</w:t>
      </w:r>
      <w:r>
        <w:rPr>
          <w:spacing w:val="-11"/>
        </w:rPr>
        <w:t xml:space="preserve"> </w:t>
      </w:r>
      <w:r>
        <w:t>monetaria; este</w:t>
      </w:r>
      <w:r>
        <w:rPr>
          <w:spacing w:val="-13"/>
        </w:rPr>
        <w:t xml:space="preserve"> </w:t>
      </w:r>
      <w:r>
        <w:t>elemento</w:t>
      </w:r>
      <w:r>
        <w:rPr>
          <w:spacing w:val="-12"/>
        </w:rPr>
        <w:t xml:space="preserve"> </w:t>
      </w:r>
      <w:r>
        <w:t>es</w:t>
      </w:r>
      <w:r>
        <w:rPr>
          <w:spacing w:val="-13"/>
        </w:rPr>
        <w:t xml:space="preserve"> </w:t>
      </w:r>
      <w:r>
        <w:t>importante</w:t>
      </w:r>
      <w:r>
        <w:rPr>
          <w:spacing w:val="-12"/>
        </w:rPr>
        <w:t xml:space="preserve"> </w:t>
      </w:r>
      <w:r>
        <w:t>porque</w:t>
      </w:r>
      <w:r>
        <w:rPr>
          <w:spacing w:val="-13"/>
        </w:rPr>
        <w:t xml:space="preserve"> </w:t>
      </w:r>
      <w:r>
        <w:t>muestra</w:t>
      </w:r>
      <w:r>
        <w:rPr>
          <w:spacing w:val="-12"/>
        </w:rPr>
        <w:t xml:space="preserve"> </w:t>
      </w:r>
      <w:r>
        <w:t>que</w:t>
      </w:r>
      <w:r>
        <w:rPr>
          <w:spacing w:val="-13"/>
        </w:rPr>
        <w:t xml:space="preserve"> </w:t>
      </w:r>
      <w:r>
        <w:t>la</w:t>
      </w:r>
      <w:r>
        <w:rPr>
          <w:spacing w:val="-12"/>
        </w:rPr>
        <w:t xml:space="preserve"> </w:t>
      </w:r>
      <w:r>
        <w:t>transición al EMEI no solo implicó reformas legales e instrumentales, sino también un cambio en la forma de concebir la política monetaria:</w:t>
      </w:r>
      <w:r>
        <w:rPr>
          <w:spacing w:val="40"/>
        </w:rPr>
        <w:t xml:space="preserve"> </w:t>
      </w:r>
      <w:r>
        <w:t xml:space="preserve">las expectativas de inflación comenzaron a ser </w:t>
      </w:r>
      <w:r>
        <w:rPr>
          <w:spacing w:val="-2"/>
        </w:rPr>
        <w:t>tratadas</w:t>
      </w:r>
      <w:r>
        <w:rPr>
          <w:spacing w:val="-6"/>
        </w:rPr>
        <w:t xml:space="preserve"> </w:t>
      </w:r>
      <w:r>
        <w:rPr>
          <w:spacing w:val="-2"/>
        </w:rPr>
        <w:t>como</w:t>
      </w:r>
      <w:r>
        <w:rPr>
          <w:spacing w:val="-6"/>
        </w:rPr>
        <w:t xml:space="preserve"> </w:t>
      </w:r>
      <w:r>
        <w:rPr>
          <w:spacing w:val="-2"/>
        </w:rPr>
        <w:t>una</w:t>
      </w:r>
      <w:r>
        <w:rPr>
          <w:spacing w:val="-6"/>
        </w:rPr>
        <w:t xml:space="preserve"> </w:t>
      </w:r>
      <w:r>
        <w:rPr>
          <w:spacing w:val="-2"/>
        </w:rPr>
        <w:t>variable</w:t>
      </w:r>
      <w:r>
        <w:rPr>
          <w:spacing w:val="-6"/>
        </w:rPr>
        <w:t xml:space="preserve"> </w:t>
      </w:r>
      <w:r>
        <w:rPr>
          <w:spacing w:val="-2"/>
        </w:rPr>
        <w:t>relevante</w:t>
      </w:r>
      <w:r>
        <w:rPr>
          <w:spacing w:val="-6"/>
        </w:rPr>
        <w:t xml:space="preserve"> </w:t>
      </w:r>
      <w:r>
        <w:rPr>
          <w:spacing w:val="-2"/>
        </w:rPr>
        <w:t>para</w:t>
      </w:r>
      <w:r>
        <w:rPr>
          <w:spacing w:val="-6"/>
        </w:rPr>
        <w:t xml:space="preserve"> </w:t>
      </w:r>
      <w:r>
        <w:rPr>
          <w:spacing w:val="-2"/>
        </w:rPr>
        <w:t>evaluar</w:t>
      </w:r>
      <w:r>
        <w:rPr>
          <w:spacing w:val="-6"/>
        </w:rPr>
        <w:t xml:space="preserve"> </w:t>
      </w:r>
      <w:r>
        <w:rPr>
          <w:spacing w:val="-2"/>
        </w:rPr>
        <w:t>la</w:t>
      </w:r>
      <w:r>
        <w:rPr>
          <w:spacing w:val="-6"/>
        </w:rPr>
        <w:t xml:space="preserve"> </w:t>
      </w:r>
      <w:r>
        <w:rPr>
          <w:spacing w:val="-2"/>
        </w:rPr>
        <w:t>credibili</w:t>
      </w:r>
      <w:r>
        <w:t>dad y la orientación futura de la política.</w:t>
      </w:r>
    </w:p>
    <w:p w14:paraId="1756F325" w14:textId="4F70499F" w:rsidR="00395D39" w:rsidRDefault="005927D2">
      <w:pPr>
        <w:pStyle w:val="Textoindependiente"/>
        <w:spacing w:before="51" w:line="273" w:lineRule="auto"/>
        <w:ind w:left="58" w:right="18"/>
      </w:pPr>
      <w:r>
        <w:t>La</w:t>
      </w:r>
      <w:r>
        <w:rPr>
          <w:spacing w:val="-7"/>
        </w:rPr>
        <w:t xml:space="preserve"> </w:t>
      </w:r>
      <w:r>
        <w:t>adopción</w:t>
      </w:r>
      <w:r>
        <w:rPr>
          <w:spacing w:val="-7"/>
        </w:rPr>
        <w:t xml:space="preserve"> </w:t>
      </w:r>
      <w:r>
        <w:t>formal</w:t>
      </w:r>
      <w:r>
        <w:rPr>
          <w:spacing w:val="-7"/>
        </w:rPr>
        <w:t xml:space="preserve"> </w:t>
      </w:r>
      <w:r>
        <w:t>del</w:t>
      </w:r>
      <w:r>
        <w:rPr>
          <w:spacing w:val="-7"/>
        </w:rPr>
        <w:t xml:space="preserve"> </w:t>
      </w:r>
      <w:r>
        <w:t>EMEI</w:t>
      </w:r>
      <w:r>
        <w:rPr>
          <w:spacing w:val="-7"/>
        </w:rPr>
        <w:t xml:space="preserve"> </w:t>
      </w:r>
      <w:r>
        <w:t>ocurrió</w:t>
      </w:r>
      <w:r>
        <w:rPr>
          <w:spacing w:val="-7"/>
        </w:rPr>
        <w:t xml:space="preserve"> </w:t>
      </w:r>
      <w:r>
        <w:t>a</w:t>
      </w:r>
      <w:r>
        <w:rPr>
          <w:spacing w:val="-7"/>
        </w:rPr>
        <w:t xml:space="preserve"> </w:t>
      </w:r>
      <w:r>
        <w:t>finales</w:t>
      </w:r>
      <w:r>
        <w:rPr>
          <w:spacing w:val="-7"/>
        </w:rPr>
        <w:t xml:space="preserve"> </w:t>
      </w:r>
      <w:r>
        <w:t>de</w:t>
      </w:r>
      <w:r>
        <w:rPr>
          <w:spacing w:val="-7"/>
        </w:rPr>
        <w:t xml:space="preserve"> </w:t>
      </w:r>
      <w:r>
        <w:t xml:space="preserve">2004, </w:t>
      </w:r>
      <w:r>
        <w:rPr>
          <w:spacing w:val="-2"/>
        </w:rPr>
        <w:t>cuando</w:t>
      </w:r>
      <w:r>
        <w:rPr>
          <w:spacing w:val="-11"/>
        </w:rPr>
        <w:t xml:space="preserve"> </w:t>
      </w:r>
      <w:r>
        <w:rPr>
          <w:spacing w:val="-2"/>
        </w:rPr>
        <w:t>la</w:t>
      </w:r>
      <w:r>
        <w:rPr>
          <w:spacing w:val="-10"/>
        </w:rPr>
        <w:t xml:space="preserve"> </w:t>
      </w:r>
      <w:r>
        <w:rPr>
          <w:spacing w:val="-2"/>
        </w:rPr>
        <w:t>Junta</w:t>
      </w:r>
      <w:r>
        <w:rPr>
          <w:spacing w:val="-11"/>
        </w:rPr>
        <w:t xml:space="preserve"> </w:t>
      </w:r>
      <w:r>
        <w:rPr>
          <w:spacing w:val="-2"/>
        </w:rPr>
        <w:t>Monetaria</w:t>
      </w:r>
      <w:r>
        <w:rPr>
          <w:spacing w:val="-10"/>
        </w:rPr>
        <w:t xml:space="preserve"> </w:t>
      </w:r>
      <w:r>
        <w:rPr>
          <w:spacing w:val="-2"/>
        </w:rPr>
        <w:t>aprobó</w:t>
      </w:r>
      <w:r>
        <w:rPr>
          <w:spacing w:val="-11"/>
        </w:rPr>
        <w:t xml:space="preserve"> </w:t>
      </w:r>
      <w:r>
        <w:rPr>
          <w:spacing w:val="-2"/>
        </w:rPr>
        <w:t>la</w:t>
      </w:r>
      <w:r>
        <w:rPr>
          <w:spacing w:val="-10"/>
        </w:rPr>
        <w:t xml:space="preserve"> </w:t>
      </w:r>
      <w:r>
        <w:rPr>
          <w:spacing w:val="-2"/>
        </w:rPr>
        <w:t>Política</w:t>
      </w:r>
      <w:r>
        <w:rPr>
          <w:spacing w:val="-11"/>
        </w:rPr>
        <w:t xml:space="preserve"> </w:t>
      </w:r>
      <w:r>
        <w:rPr>
          <w:spacing w:val="-2"/>
        </w:rPr>
        <w:t>Monetaria,</w:t>
      </w:r>
      <w:r>
        <w:rPr>
          <w:spacing w:val="-10"/>
        </w:rPr>
        <w:t xml:space="preserve"> </w:t>
      </w:r>
      <w:r>
        <w:rPr>
          <w:spacing w:val="-2"/>
        </w:rPr>
        <w:t>Cam</w:t>
      </w:r>
      <w:r>
        <w:t>biaria</w:t>
      </w:r>
      <w:r>
        <w:rPr>
          <w:spacing w:val="-4"/>
        </w:rPr>
        <w:t xml:space="preserve"> </w:t>
      </w:r>
      <w:r>
        <w:t>y</w:t>
      </w:r>
      <w:r>
        <w:rPr>
          <w:spacing w:val="-4"/>
        </w:rPr>
        <w:t xml:space="preserve"> </w:t>
      </w:r>
      <w:r>
        <w:t>Crediticia</w:t>
      </w:r>
      <w:r>
        <w:rPr>
          <w:spacing w:val="-4"/>
        </w:rPr>
        <w:t xml:space="preserve"> </w:t>
      </w:r>
      <w:r>
        <w:t>para</w:t>
      </w:r>
      <w:r>
        <w:rPr>
          <w:spacing w:val="-4"/>
        </w:rPr>
        <w:t xml:space="preserve"> </w:t>
      </w:r>
      <w:r>
        <w:t>2005;</w:t>
      </w:r>
      <w:r>
        <w:rPr>
          <w:spacing w:val="-4"/>
        </w:rPr>
        <w:t xml:space="preserve"> </w:t>
      </w:r>
      <w:r>
        <w:t>de</w:t>
      </w:r>
      <w:r>
        <w:rPr>
          <w:spacing w:val="-4"/>
        </w:rPr>
        <w:t xml:space="preserve"> </w:t>
      </w:r>
      <w:r>
        <w:t>esta</w:t>
      </w:r>
      <w:r>
        <w:rPr>
          <w:spacing w:val="-4"/>
        </w:rPr>
        <w:t xml:space="preserve"> </w:t>
      </w:r>
      <w:r>
        <w:t>manera,</w:t>
      </w:r>
      <w:r>
        <w:rPr>
          <w:spacing w:val="-4"/>
        </w:rPr>
        <w:t xml:space="preserve"> </w:t>
      </w:r>
      <w:r>
        <w:t>2005</w:t>
      </w:r>
      <w:r>
        <w:rPr>
          <w:spacing w:val="-4"/>
        </w:rPr>
        <w:t xml:space="preserve"> </w:t>
      </w:r>
      <w:r>
        <w:t>marca</w:t>
      </w:r>
      <w:r>
        <w:rPr>
          <w:spacing w:val="-4"/>
        </w:rPr>
        <w:t xml:space="preserve"> </w:t>
      </w:r>
      <w:r>
        <w:t>el inicio</w:t>
      </w:r>
      <w:r>
        <w:rPr>
          <w:spacing w:val="-5"/>
        </w:rPr>
        <w:t xml:space="preserve"> </w:t>
      </w:r>
      <w:r>
        <w:t>oficial</w:t>
      </w:r>
      <w:r>
        <w:rPr>
          <w:spacing w:val="-5"/>
        </w:rPr>
        <w:t xml:space="preserve"> </w:t>
      </w:r>
      <w:r>
        <w:t>del</w:t>
      </w:r>
      <w:r>
        <w:rPr>
          <w:spacing w:val="-5"/>
        </w:rPr>
        <w:t xml:space="preserve"> </w:t>
      </w:r>
      <w:r>
        <w:t>régimen</w:t>
      </w:r>
      <w:r>
        <w:rPr>
          <w:spacing w:val="-5"/>
        </w:rPr>
        <w:t xml:space="preserve"> </w:t>
      </w:r>
      <w:r>
        <w:t>de</w:t>
      </w:r>
      <w:r>
        <w:rPr>
          <w:spacing w:val="-5"/>
        </w:rPr>
        <w:t xml:space="preserve"> </w:t>
      </w:r>
      <w:r>
        <w:t>metas</w:t>
      </w:r>
      <w:r>
        <w:rPr>
          <w:spacing w:val="-5"/>
        </w:rPr>
        <w:t xml:space="preserve"> </w:t>
      </w:r>
      <w:r>
        <w:t>explícitas</w:t>
      </w:r>
      <w:r>
        <w:rPr>
          <w:spacing w:val="-4"/>
        </w:rPr>
        <w:t xml:space="preserve"> </w:t>
      </w:r>
      <w:r>
        <w:t>de</w:t>
      </w:r>
      <w:r>
        <w:rPr>
          <w:spacing w:val="-5"/>
        </w:rPr>
        <w:t xml:space="preserve"> </w:t>
      </w:r>
      <w:r>
        <w:t>inflación</w:t>
      </w:r>
      <w:r>
        <w:rPr>
          <w:spacing w:val="-5"/>
        </w:rPr>
        <w:t xml:space="preserve"> </w:t>
      </w:r>
      <w:r>
        <w:t xml:space="preserve">en Guatemala. Castañeda Fuentes </w:t>
      </w:r>
      <w:r>
        <w:lastRenderedPageBreak/>
        <w:t xml:space="preserve">et al. (2019) subrayan que, </w:t>
      </w:r>
      <w:r>
        <w:rPr>
          <w:spacing w:val="-2"/>
        </w:rPr>
        <w:t>desde</w:t>
      </w:r>
      <w:r>
        <w:rPr>
          <w:spacing w:val="-10"/>
        </w:rPr>
        <w:t xml:space="preserve"> </w:t>
      </w:r>
      <w:r>
        <w:rPr>
          <w:spacing w:val="-2"/>
        </w:rPr>
        <w:t>entonces,</w:t>
      </w:r>
      <w:r>
        <w:rPr>
          <w:spacing w:val="-9"/>
        </w:rPr>
        <w:t xml:space="preserve"> </w:t>
      </w:r>
      <w:r>
        <w:rPr>
          <w:spacing w:val="-2"/>
        </w:rPr>
        <w:t>el</w:t>
      </w:r>
      <w:r>
        <w:rPr>
          <w:spacing w:val="-10"/>
        </w:rPr>
        <w:t xml:space="preserve"> </w:t>
      </w:r>
      <w:r>
        <w:rPr>
          <w:spacing w:val="-2"/>
        </w:rPr>
        <w:t>EMEI</w:t>
      </w:r>
      <w:r>
        <w:rPr>
          <w:spacing w:val="-10"/>
        </w:rPr>
        <w:t xml:space="preserve"> </w:t>
      </w:r>
      <w:r>
        <w:rPr>
          <w:spacing w:val="-2"/>
        </w:rPr>
        <w:t>pasó</w:t>
      </w:r>
      <w:r>
        <w:rPr>
          <w:spacing w:val="-10"/>
        </w:rPr>
        <w:t xml:space="preserve"> </w:t>
      </w:r>
      <w:r>
        <w:rPr>
          <w:spacing w:val="-2"/>
        </w:rPr>
        <w:t>a</w:t>
      </w:r>
      <w:r>
        <w:rPr>
          <w:spacing w:val="-10"/>
        </w:rPr>
        <w:t xml:space="preserve"> </w:t>
      </w:r>
      <w:r>
        <w:rPr>
          <w:spacing w:val="-2"/>
        </w:rPr>
        <w:t>constituir</w:t>
      </w:r>
      <w:r>
        <w:rPr>
          <w:spacing w:val="-10"/>
        </w:rPr>
        <w:t xml:space="preserve"> </w:t>
      </w:r>
      <w:r>
        <w:rPr>
          <w:spacing w:val="-2"/>
        </w:rPr>
        <w:t>el</w:t>
      </w:r>
      <w:r>
        <w:rPr>
          <w:spacing w:val="-10"/>
        </w:rPr>
        <w:t xml:space="preserve"> </w:t>
      </w:r>
      <w:r>
        <w:rPr>
          <w:spacing w:val="-2"/>
        </w:rPr>
        <w:t>marco</w:t>
      </w:r>
      <w:r>
        <w:rPr>
          <w:spacing w:val="-10"/>
        </w:rPr>
        <w:t xml:space="preserve"> </w:t>
      </w:r>
      <w:r>
        <w:rPr>
          <w:spacing w:val="-2"/>
        </w:rPr>
        <w:t>de</w:t>
      </w:r>
      <w:r>
        <w:rPr>
          <w:spacing w:val="-10"/>
        </w:rPr>
        <w:t xml:space="preserve"> </w:t>
      </w:r>
      <w:r>
        <w:rPr>
          <w:spacing w:val="-2"/>
        </w:rPr>
        <w:t>política monetaria</w:t>
      </w:r>
      <w:r>
        <w:rPr>
          <w:spacing w:val="-4"/>
        </w:rPr>
        <w:t xml:space="preserve"> </w:t>
      </w:r>
      <w:r>
        <w:rPr>
          <w:spacing w:val="-2"/>
        </w:rPr>
        <w:t>del</w:t>
      </w:r>
      <w:r>
        <w:rPr>
          <w:spacing w:val="-4"/>
        </w:rPr>
        <w:t xml:space="preserve"> </w:t>
      </w:r>
      <w:r>
        <w:rPr>
          <w:spacing w:val="-2"/>
        </w:rPr>
        <w:t>banco</w:t>
      </w:r>
      <w:r>
        <w:rPr>
          <w:spacing w:val="-4"/>
        </w:rPr>
        <w:t xml:space="preserve"> </w:t>
      </w:r>
      <w:r>
        <w:rPr>
          <w:spacing w:val="-2"/>
        </w:rPr>
        <w:t>central;</w:t>
      </w:r>
      <w:r>
        <w:rPr>
          <w:spacing w:val="-3"/>
        </w:rPr>
        <w:t xml:space="preserve"> </w:t>
      </w:r>
      <w:r>
        <w:rPr>
          <w:spacing w:val="-2"/>
        </w:rPr>
        <w:t>en</w:t>
      </w:r>
      <w:r>
        <w:rPr>
          <w:spacing w:val="-4"/>
        </w:rPr>
        <w:t xml:space="preserve"> </w:t>
      </w:r>
      <w:r>
        <w:rPr>
          <w:spacing w:val="-2"/>
        </w:rPr>
        <w:t>una</w:t>
      </w:r>
      <w:r>
        <w:rPr>
          <w:spacing w:val="-4"/>
        </w:rPr>
        <w:t xml:space="preserve"> </w:t>
      </w:r>
      <w:r>
        <w:rPr>
          <w:spacing w:val="-2"/>
        </w:rPr>
        <w:t>perspectiva</w:t>
      </w:r>
      <w:r>
        <w:rPr>
          <w:spacing w:val="-4"/>
        </w:rPr>
        <w:t xml:space="preserve"> </w:t>
      </w:r>
      <w:r>
        <w:rPr>
          <w:spacing w:val="-2"/>
        </w:rPr>
        <w:t>histórica</w:t>
      </w:r>
      <w:r>
        <w:rPr>
          <w:spacing w:val="-4"/>
        </w:rPr>
        <w:t xml:space="preserve"> </w:t>
      </w:r>
      <w:r>
        <w:rPr>
          <w:spacing w:val="-2"/>
        </w:rPr>
        <w:t xml:space="preserve">más </w:t>
      </w:r>
      <w:r>
        <w:t>amplia, Álvarez García (2014) señala que ya desde 1991 Guatemala había operado con un esquema de metas de inflación</w:t>
      </w:r>
      <w:r>
        <w:rPr>
          <w:spacing w:val="-2"/>
        </w:rPr>
        <w:t xml:space="preserve"> </w:t>
      </w:r>
      <w:r>
        <w:t>flexible</w:t>
      </w:r>
      <w:r>
        <w:rPr>
          <w:spacing w:val="-2"/>
        </w:rPr>
        <w:t xml:space="preserve"> </w:t>
      </w:r>
      <w:r>
        <w:t>o</w:t>
      </w:r>
      <w:r>
        <w:rPr>
          <w:spacing w:val="-2"/>
        </w:rPr>
        <w:t xml:space="preserve"> </w:t>
      </w:r>
      <w:proofErr w:type="spellStart"/>
      <w:r>
        <w:t>inflation</w:t>
      </w:r>
      <w:proofErr w:type="spellEnd"/>
      <w:r>
        <w:rPr>
          <w:spacing w:val="-2"/>
        </w:rPr>
        <w:t xml:space="preserve"> </w:t>
      </w:r>
      <w:r>
        <w:t>targeting</w:t>
      </w:r>
      <w:r>
        <w:rPr>
          <w:spacing w:val="-2"/>
        </w:rPr>
        <w:t xml:space="preserve"> </w:t>
      </w:r>
      <w:r>
        <w:t>lite;</w:t>
      </w:r>
      <w:r>
        <w:rPr>
          <w:spacing w:val="-2"/>
        </w:rPr>
        <w:t xml:space="preserve"> </w:t>
      </w:r>
      <w:r>
        <w:t>sin</w:t>
      </w:r>
      <w:r>
        <w:rPr>
          <w:spacing w:val="-2"/>
        </w:rPr>
        <w:t xml:space="preserve"> </w:t>
      </w:r>
      <w:r>
        <w:t>embargo,</w:t>
      </w:r>
      <w:r>
        <w:rPr>
          <w:spacing w:val="-2"/>
        </w:rPr>
        <w:t xml:space="preserve"> </w:t>
      </w:r>
      <w:r>
        <w:t>fue</w:t>
      </w:r>
      <w:r>
        <w:rPr>
          <w:spacing w:val="-2"/>
        </w:rPr>
        <w:t xml:space="preserve"> </w:t>
      </w:r>
      <w:r>
        <w:t xml:space="preserve">la </w:t>
      </w:r>
      <w:r>
        <w:rPr>
          <w:spacing w:val="-2"/>
        </w:rPr>
        <w:t>reforma</w:t>
      </w:r>
      <w:r>
        <w:rPr>
          <w:spacing w:val="-6"/>
        </w:rPr>
        <w:t xml:space="preserve"> </w:t>
      </w:r>
      <w:r>
        <w:rPr>
          <w:spacing w:val="-2"/>
        </w:rPr>
        <w:t>institucional</w:t>
      </w:r>
      <w:r>
        <w:rPr>
          <w:spacing w:val="-6"/>
        </w:rPr>
        <w:t xml:space="preserve"> </w:t>
      </w:r>
      <w:r>
        <w:rPr>
          <w:spacing w:val="-2"/>
        </w:rPr>
        <w:t>de</w:t>
      </w:r>
      <w:r>
        <w:rPr>
          <w:spacing w:val="-5"/>
        </w:rPr>
        <w:t xml:space="preserve"> </w:t>
      </w:r>
      <w:r>
        <w:rPr>
          <w:spacing w:val="-2"/>
        </w:rPr>
        <w:t>inicios</w:t>
      </w:r>
      <w:r>
        <w:rPr>
          <w:spacing w:val="-6"/>
        </w:rPr>
        <w:t xml:space="preserve"> </w:t>
      </w:r>
      <w:r>
        <w:rPr>
          <w:spacing w:val="-2"/>
        </w:rPr>
        <w:t>de</w:t>
      </w:r>
      <w:r>
        <w:rPr>
          <w:spacing w:val="-6"/>
        </w:rPr>
        <w:t xml:space="preserve"> </w:t>
      </w:r>
      <w:r>
        <w:rPr>
          <w:spacing w:val="-2"/>
        </w:rPr>
        <w:t>los</w:t>
      </w:r>
      <w:r>
        <w:rPr>
          <w:spacing w:val="-6"/>
        </w:rPr>
        <w:t xml:space="preserve"> </w:t>
      </w:r>
      <w:r>
        <w:rPr>
          <w:spacing w:val="-2"/>
        </w:rPr>
        <w:t>años</w:t>
      </w:r>
      <w:r>
        <w:rPr>
          <w:spacing w:val="-5"/>
        </w:rPr>
        <w:t xml:space="preserve"> </w:t>
      </w:r>
      <w:r>
        <w:rPr>
          <w:spacing w:val="-2"/>
        </w:rPr>
        <w:t>2000</w:t>
      </w:r>
      <w:r>
        <w:rPr>
          <w:spacing w:val="-6"/>
        </w:rPr>
        <w:t xml:space="preserve"> </w:t>
      </w:r>
      <w:r>
        <w:rPr>
          <w:spacing w:val="-2"/>
        </w:rPr>
        <w:t>y</w:t>
      </w:r>
      <w:r>
        <w:rPr>
          <w:spacing w:val="-6"/>
        </w:rPr>
        <w:t xml:space="preserve"> </w:t>
      </w:r>
      <w:r>
        <w:rPr>
          <w:spacing w:val="-2"/>
        </w:rPr>
        <w:t>la</w:t>
      </w:r>
      <w:r>
        <w:rPr>
          <w:spacing w:val="-6"/>
        </w:rPr>
        <w:t xml:space="preserve"> </w:t>
      </w:r>
      <w:r>
        <w:rPr>
          <w:spacing w:val="-2"/>
        </w:rPr>
        <w:t xml:space="preserve">decisión </w:t>
      </w:r>
      <w:r>
        <w:rPr>
          <w:spacing w:val="-4"/>
        </w:rPr>
        <w:t>adoptada para 2005 la que permitió enmarcar la política mone</w:t>
      </w:r>
      <w:r>
        <w:rPr>
          <w:spacing w:val="-2"/>
        </w:rPr>
        <w:t>taria</w:t>
      </w:r>
      <w:r>
        <w:rPr>
          <w:spacing w:val="-5"/>
        </w:rPr>
        <w:t xml:space="preserve"> </w:t>
      </w:r>
      <w:r>
        <w:rPr>
          <w:spacing w:val="-2"/>
        </w:rPr>
        <w:t>dentro</w:t>
      </w:r>
      <w:r>
        <w:rPr>
          <w:spacing w:val="-5"/>
        </w:rPr>
        <w:t xml:space="preserve"> </w:t>
      </w:r>
      <w:r>
        <w:rPr>
          <w:spacing w:val="-2"/>
        </w:rPr>
        <w:t>de</w:t>
      </w:r>
      <w:r>
        <w:rPr>
          <w:spacing w:val="-5"/>
        </w:rPr>
        <w:t xml:space="preserve"> </w:t>
      </w:r>
      <w:r>
        <w:rPr>
          <w:spacing w:val="-2"/>
        </w:rPr>
        <w:t>un</w:t>
      </w:r>
      <w:r>
        <w:rPr>
          <w:spacing w:val="-5"/>
        </w:rPr>
        <w:t xml:space="preserve"> </w:t>
      </w:r>
      <w:r>
        <w:rPr>
          <w:spacing w:val="-2"/>
        </w:rPr>
        <w:t>esquema</w:t>
      </w:r>
      <w:r>
        <w:rPr>
          <w:spacing w:val="-5"/>
        </w:rPr>
        <w:t xml:space="preserve"> </w:t>
      </w:r>
      <w:r>
        <w:rPr>
          <w:spacing w:val="-2"/>
        </w:rPr>
        <w:t>plenamente</w:t>
      </w:r>
      <w:r>
        <w:rPr>
          <w:spacing w:val="-5"/>
        </w:rPr>
        <w:t xml:space="preserve"> </w:t>
      </w:r>
      <w:r>
        <w:rPr>
          <w:spacing w:val="-2"/>
        </w:rPr>
        <w:t>desarrollado</w:t>
      </w:r>
      <w:r>
        <w:rPr>
          <w:spacing w:val="-5"/>
        </w:rPr>
        <w:t xml:space="preserve"> </w:t>
      </w:r>
      <w:r>
        <w:rPr>
          <w:spacing w:val="-2"/>
        </w:rPr>
        <w:t>de</w:t>
      </w:r>
      <w:r>
        <w:rPr>
          <w:spacing w:val="-5"/>
        </w:rPr>
        <w:t xml:space="preserve"> </w:t>
      </w:r>
      <w:r>
        <w:rPr>
          <w:spacing w:val="-2"/>
        </w:rPr>
        <w:t xml:space="preserve">metas </w:t>
      </w:r>
      <w:r>
        <w:t>explícitas de inflación.</w:t>
      </w:r>
    </w:p>
    <w:p w14:paraId="7DBA91AD" w14:textId="77777777" w:rsidR="00395D39" w:rsidRDefault="005927D2" w:rsidP="002F684C">
      <w:pPr>
        <w:pStyle w:val="Ttulo2"/>
        <w:numPr>
          <w:ilvl w:val="1"/>
          <w:numId w:val="4"/>
        </w:numPr>
        <w:tabs>
          <w:tab w:val="left" w:pos="406"/>
        </w:tabs>
        <w:spacing w:before="191"/>
        <w:ind w:left="406" w:hanging="348"/>
      </w:pPr>
      <w:bookmarkStart w:id="12" w:name="Evolución_de_la_inflación_y_la_meta_de_i"/>
      <w:bookmarkEnd w:id="12"/>
      <w:r>
        <w:t>Evolución</w:t>
      </w:r>
      <w:r>
        <w:rPr>
          <w:spacing w:val="-5"/>
        </w:rPr>
        <w:t xml:space="preserve"> </w:t>
      </w:r>
      <w:r>
        <w:t>de</w:t>
      </w:r>
      <w:r>
        <w:rPr>
          <w:spacing w:val="-5"/>
        </w:rPr>
        <w:t xml:space="preserve"> </w:t>
      </w:r>
      <w:r>
        <w:t>la</w:t>
      </w:r>
      <w:r>
        <w:rPr>
          <w:spacing w:val="-4"/>
        </w:rPr>
        <w:t xml:space="preserve"> </w:t>
      </w:r>
      <w:r>
        <w:t>inflación</w:t>
      </w:r>
      <w:r>
        <w:rPr>
          <w:spacing w:val="-5"/>
        </w:rPr>
        <w:t xml:space="preserve"> </w:t>
      </w:r>
      <w:r>
        <w:t>y</w:t>
      </w:r>
      <w:r>
        <w:rPr>
          <w:spacing w:val="-4"/>
        </w:rPr>
        <w:t xml:space="preserve"> </w:t>
      </w:r>
      <w:r>
        <w:t>la</w:t>
      </w:r>
      <w:r>
        <w:rPr>
          <w:spacing w:val="-5"/>
        </w:rPr>
        <w:t xml:space="preserve"> </w:t>
      </w:r>
      <w:r>
        <w:t>meta</w:t>
      </w:r>
      <w:r>
        <w:rPr>
          <w:spacing w:val="-4"/>
        </w:rPr>
        <w:t xml:space="preserve"> </w:t>
      </w:r>
      <w:r>
        <w:t>de</w:t>
      </w:r>
      <w:r>
        <w:rPr>
          <w:spacing w:val="-5"/>
        </w:rPr>
        <w:t xml:space="preserve"> </w:t>
      </w:r>
      <w:r>
        <w:rPr>
          <w:spacing w:val="-2"/>
        </w:rPr>
        <w:t>inflación</w:t>
      </w:r>
    </w:p>
    <w:p w14:paraId="7973A5BC" w14:textId="187BBD22" w:rsidR="00395D39" w:rsidRDefault="005927D2">
      <w:pPr>
        <w:pStyle w:val="Textoindependiente"/>
        <w:spacing w:before="93" w:line="273" w:lineRule="auto"/>
        <w:ind w:left="58" w:right="18"/>
      </w:pPr>
      <w:r>
        <w:t>Se</w:t>
      </w:r>
      <w:r>
        <w:rPr>
          <w:spacing w:val="-11"/>
        </w:rPr>
        <w:t xml:space="preserve"> </w:t>
      </w:r>
      <w:r>
        <w:t>discuten</w:t>
      </w:r>
      <w:r>
        <w:rPr>
          <w:spacing w:val="-11"/>
        </w:rPr>
        <w:t xml:space="preserve"> </w:t>
      </w:r>
      <w:r>
        <w:t>a</w:t>
      </w:r>
      <w:r>
        <w:rPr>
          <w:spacing w:val="-11"/>
        </w:rPr>
        <w:t xml:space="preserve"> </w:t>
      </w:r>
      <w:r>
        <w:t>continuación</w:t>
      </w:r>
      <w:r>
        <w:rPr>
          <w:spacing w:val="-11"/>
        </w:rPr>
        <w:t xml:space="preserve"> </w:t>
      </w:r>
      <w:r>
        <w:t>algunos</w:t>
      </w:r>
      <w:r>
        <w:rPr>
          <w:spacing w:val="-11"/>
        </w:rPr>
        <w:t xml:space="preserve"> </w:t>
      </w:r>
      <w:r>
        <w:t>aspectos</w:t>
      </w:r>
      <w:r>
        <w:rPr>
          <w:spacing w:val="-11"/>
        </w:rPr>
        <w:t xml:space="preserve"> </w:t>
      </w:r>
      <w:r>
        <w:t>históricos</w:t>
      </w:r>
      <w:r>
        <w:rPr>
          <w:spacing w:val="-11"/>
        </w:rPr>
        <w:t xml:space="preserve"> </w:t>
      </w:r>
      <w:r>
        <w:t>y a</w:t>
      </w:r>
      <w:r>
        <w:rPr>
          <w:spacing w:val="-4"/>
        </w:rPr>
        <w:t xml:space="preserve"> </w:t>
      </w:r>
      <w:r>
        <w:t>la</w:t>
      </w:r>
      <w:r>
        <w:rPr>
          <w:spacing w:val="-4"/>
        </w:rPr>
        <w:t xml:space="preserve"> </w:t>
      </w:r>
      <w:r>
        <w:t>luz</w:t>
      </w:r>
      <w:r>
        <w:rPr>
          <w:spacing w:val="-4"/>
        </w:rPr>
        <w:t xml:space="preserve"> </w:t>
      </w:r>
      <w:r>
        <w:t>de</w:t>
      </w:r>
      <w:r>
        <w:rPr>
          <w:spacing w:val="-4"/>
        </w:rPr>
        <w:t xml:space="preserve"> </w:t>
      </w:r>
      <w:r>
        <w:t>la</w:t>
      </w:r>
      <w:r>
        <w:rPr>
          <w:spacing w:val="-4"/>
        </w:rPr>
        <w:t xml:space="preserve"> </w:t>
      </w:r>
      <w:r>
        <w:t>información</w:t>
      </w:r>
      <w:r>
        <w:rPr>
          <w:spacing w:val="-4"/>
        </w:rPr>
        <w:t xml:space="preserve"> </w:t>
      </w:r>
      <w:r>
        <w:t>estadística</w:t>
      </w:r>
      <w:r>
        <w:rPr>
          <w:spacing w:val="-4"/>
        </w:rPr>
        <w:t xml:space="preserve"> </w:t>
      </w:r>
      <w:r>
        <w:t>disponible</w:t>
      </w:r>
      <w:r>
        <w:rPr>
          <w:spacing w:val="-4"/>
        </w:rPr>
        <w:t xml:space="preserve"> </w:t>
      </w:r>
      <w:r>
        <w:t>de</w:t>
      </w:r>
      <w:r>
        <w:rPr>
          <w:spacing w:val="-4"/>
        </w:rPr>
        <w:t xml:space="preserve"> </w:t>
      </w:r>
      <w:r>
        <w:t>variables que</w:t>
      </w:r>
      <w:r>
        <w:rPr>
          <w:spacing w:val="-13"/>
        </w:rPr>
        <w:t xml:space="preserve"> </w:t>
      </w:r>
      <w:r>
        <w:t>se</w:t>
      </w:r>
      <w:r>
        <w:rPr>
          <w:spacing w:val="-12"/>
        </w:rPr>
        <w:t xml:space="preserve"> </w:t>
      </w:r>
      <w:r>
        <w:t>constituyen</w:t>
      </w:r>
      <w:r>
        <w:rPr>
          <w:spacing w:val="-13"/>
        </w:rPr>
        <w:t xml:space="preserve"> </w:t>
      </w:r>
      <w:r>
        <w:t>como</w:t>
      </w:r>
      <w:r>
        <w:rPr>
          <w:spacing w:val="-12"/>
        </w:rPr>
        <w:t xml:space="preserve"> </w:t>
      </w:r>
      <w:r>
        <w:t>relevantes</w:t>
      </w:r>
      <w:r>
        <w:rPr>
          <w:spacing w:val="-13"/>
        </w:rPr>
        <w:t xml:space="preserve"> </w:t>
      </w:r>
      <w:r>
        <w:t>para</w:t>
      </w:r>
      <w:r>
        <w:rPr>
          <w:spacing w:val="-12"/>
        </w:rPr>
        <w:t xml:space="preserve"> </w:t>
      </w:r>
      <w:r>
        <w:t>una</w:t>
      </w:r>
      <w:r>
        <w:rPr>
          <w:spacing w:val="-13"/>
        </w:rPr>
        <w:t xml:space="preserve"> </w:t>
      </w:r>
      <w:r>
        <w:t>mejor</w:t>
      </w:r>
      <w:r>
        <w:rPr>
          <w:spacing w:val="-12"/>
        </w:rPr>
        <w:t xml:space="preserve"> </w:t>
      </w:r>
      <w:r>
        <w:t>compren</w:t>
      </w:r>
      <w:r>
        <w:rPr>
          <w:spacing w:val="-2"/>
        </w:rPr>
        <w:t>sión</w:t>
      </w:r>
      <w:r>
        <w:rPr>
          <w:spacing w:val="-11"/>
        </w:rPr>
        <w:t xml:space="preserve"> </w:t>
      </w:r>
      <w:r>
        <w:rPr>
          <w:spacing w:val="-2"/>
        </w:rPr>
        <w:t>del</w:t>
      </w:r>
      <w:r>
        <w:rPr>
          <w:spacing w:val="-10"/>
        </w:rPr>
        <w:t xml:space="preserve"> </w:t>
      </w:r>
      <w:r>
        <w:rPr>
          <w:spacing w:val="-2"/>
        </w:rPr>
        <w:t>fenómeno;</w:t>
      </w:r>
      <w:r>
        <w:rPr>
          <w:spacing w:val="-9"/>
        </w:rPr>
        <w:t xml:space="preserve"> </w:t>
      </w:r>
      <w:r>
        <w:rPr>
          <w:spacing w:val="-2"/>
        </w:rPr>
        <w:t>como</w:t>
      </w:r>
      <w:r>
        <w:rPr>
          <w:spacing w:val="-11"/>
        </w:rPr>
        <w:t xml:space="preserve"> </w:t>
      </w:r>
      <w:r>
        <w:rPr>
          <w:spacing w:val="-2"/>
        </w:rPr>
        <w:t>se</w:t>
      </w:r>
      <w:r>
        <w:rPr>
          <w:spacing w:val="-10"/>
        </w:rPr>
        <w:t xml:space="preserve"> </w:t>
      </w:r>
      <w:r>
        <w:rPr>
          <w:spacing w:val="-2"/>
        </w:rPr>
        <w:t>mencionó</w:t>
      </w:r>
      <w:r>
        <w:rPr>
          <w:spacing w:val="-11"/>
        </w:rPr>
        <w:t xml:space="preserve"> </w:t>
      </w:r>
      <w:r>
        <w:rPr>
          <w:spacing w:val="-2"/>
        </w:rPr>
        <w:t>en</w:t>
      </w:r>
      <w:r>
        <w:rPr>
          <w:spacing w:val="-10"/>
        </w:rPr>
        <w:t xml:space="preserve"> </w:t>
      </w:r>
      <w:r>
        <w:rPr>
          <w:spacing w:val="-2"/>
        </w:rPr>
        <w:t>el</w:t>
      </w:r>
      <w:r>
        <w:rPr>
          <w:spacing w:val="-11"/>
        </w:rPr>
        <w:t xml:space="preserve"> </w:t>
      </w:r>
      <w:r>
        <w:rPr>
          <w:spacing w:val="-2"/>
        </w:rPr>
        <w:t>apartado</w:t>
      </w:r>
      <w:r>
        <w:rPr>
          <w:spacing w:val="-10"/>
        </w:rPr>
        <w:t xml:space="preserve"> </w:t>
      </w:r>
      <w:r>
        <w:rPr>
          <w:spacing w:val="-2"/>
        </w:rPr>
        <w:t xml:space="preserve">anterior, </w:t>
      </w:r>
      <w:r>
        <w:t>el</w:t>
      </w:r>
      <w:r>
        <w:rPr>
          <w:spacing w:val="-13"/>
        </w:rPr>
        <w:t xml:space="preserve"> </w:t>
      </w:r>
      <w:r>
        <w:t>EMEI</w:t>
      </w:r>
      <w:r>
        <w:rPr>
          <w:spacing w:val="-12"/>
        </w:rPr>
        <w:t xml:space="preserve"> </w:t>
      </w:r>
      <w:r>
        <w:t>se</w:t>
      </w:r>
      <w:r>
        <w:rPr>
          <w:spacing w:val="-13"/>
        </w:rPr>
        <w:t xml:space="preserve"> </w:t>
      </w:r>
      <w:r>
        <w:t>adopta</w:t>
      </w:r>
      <w:r>
        <w:rPr>
          <w:spacing w:val="-12"/>
        </w:rPr>
        <w:t xml:space="preserve"> </w:t>
      </w:r>
      <w:r>
        <w:t>formalmente</w:t>
      </w:r>
      <w:r>
        <w:rPr>
          <w:spacing w:val="-13"/>
        </w:rPr>
        <w:t xml:space="preserve"> </w:t>
      </w:r>
      <w:r>
        <w:t>en</w:t>
      </w:r>
      <w:r>
        <w:rPr>
          <w:spacing w:val="-12"/>
        </w:rPr>
        <w:t xml:space="preserve"> </w:t>
      </w:r>
      <w:r>
        <w:t>el</w:t>
      </w:r>
      <w:r>
        <w:rPr>
          <w:spacing w:val="-13"/>
        </w:rPr>
        <w:t xml:space="preserve"> </w:t>
      </w:r>
      <w:r>
        <w:t>año</w:t>
      </w:r>
      <w:r>
        <w:rPr>
          <w:spacing w:val="-12"/>
        </w:rPr>
        <w:t xml:space="preserve"> </w:t>
      </w:r>
      <w:r>
        <w:t>2005;</w:t>
      </w:r>
      <w:r>
        <w:rPr>
          <w:spacing w:val="-13"/>
        </w:rPr>
        <w:t xml:space="preserve"> </w:t>
      </w:r>
      <w:r>
        <w:t>sin</w:t>
      </w:r>
      <w:r>
        <w:rPr>
          <w:spacing w:val="-12"/>
        </w:rPr>
        <w:t xml:space="preserve"> </w:t>
      </w:r>
      <w:r>
        <w:t xml:space="preserve">embargo, </w:t>
      </w:r>
      <w:r>
        <w:rPr>
          <w:spacing w:val="-4"/>
        </w:rPr>
        <w:t>como</w:t>
      </w:r>
      <w:r>
        <w:rPr>
          <w:spacing w:val="-5"/>
        </w:rPr>
        <w:t xml:space="preserve"> </w:t>
      </w:r>
      <w:r>
        <w:rPr>
          <w:spacing w:val="-4"/>
        </w:rPr>
        <w:t>lo</w:t>
      </w:r>
      <w:r>
        <w:rPr>
          <w:spacing w:val="-5"/>
        </w:rPr>
        <w:t xml:space="preserve"> </w:t>
      </w:r>
      <w:r>
        <w:rPr>
          <w:spacing w:val="-4"/>
        </w:rPr>
        <w:t>señaló</w:t>
      </w:r>
      <w:r>
        <w:rPr>
          <w:spacing w:val="-5"/>
        </w:rPr>
        <w:t xml:space="preserve"> </w:t>
      </w:r>
      <w:r>
        <w:rPr>
          <w:spacing w:val="-4"/>
        </w:rPr>
        <w:t>Álvarez</w:t>
      </w:r>
      <w:r>
        <w:rPr>
          <w:spacing w:val="-5"/>
        </w:rPr>
        <w:t xml:space="preserve"> </w:t>
      </w:r>
      <w:r>
        <w:rPr>
          <w:spacing w:val="-4"/>
        </w:rPr>
        <w:t>García</w:t>
      </w:r>
      <w:r>
        <w:rPr>
          <w:spacing w:val="-5"/>
        </w:rPr>
        <w:t xml:space="preserve"> </w:t>
      </w:r>
      <w:r>
        <w:rPr>
          <w:spacing w:val="-4"/>
        </w:rPr>
        <w:t>(2014), el</w:t>
      </w:r>
      <w:r>
        <w:rPr>
          <w:spacing w:val="-5"/>
        </w:rPr>
        <w:t xml:space="preserve"> </w:t>
      </w:r>
      <w:r>
        <w:rPr>
          <w:spacing w:val="-4"/>
        </w:rPr>
        <w:t>Banco</w:t>
      </w:r>
      <w:r>
        <w:rPr>
          <w:spacing w:val="-5"/>
        </w:rPr>
        <w:t xml:space="preserve"> </w:t>
      </w:r>
      <w:r>
        <w:rPr>
          <w:spacing w:val="-4"/>
        </w:rPr>
        <w:t>de</w:t>
      </w:r>
      <w:r>
        <w:rPr>
          <w:spacing w:val="-5"/>
        </w:rPr>
        <w:t xml:space="preserve"> </w:t>
      </w:r>
      <w:r>
        <w:rPr>
          <w:spacing w:val="-4"/>
        </w:rPr>
        <w:t xml:space="preserve">Guatemala </w:t>
      </w:r>
      <w:r>
        <w:t>anteriormente</w:t>
      </w:r>
      <w:r>
        <w:rPr>
          <w:spacing w:val="-13"/>
        </w:rPr>
        <w:t xml:space="preserve"> </w:t>
      </w:r>
      <w:r>
        <w:t>en</w:t>
      </w:r>
      <w:r>
        <w:rPr>
          <w:spacing w:val="-12"/>
        </w:rPr>
        <w:t xml:space="preserve"> </w:t>
      </w:r>
      <w:r>
        <w:t>el</w:t>
      </w:r>
      <w:r>
        <w:rPr>
          <w:spacing w:val="-13"/>
        </w:rPr>
        <w:t xml:space="preserve"> </w:t>
      </w:r>
      <w:r>
        <w:t>marco</w:t>
      </w:r>
      <w:r>
        <w:rPr>
          <w:spacing w:val="-12"/>
        </w:rPr>
        <w:t xml:space="preserve"> </w:t>
      </w:r>
      <w:r>
        <w:t>del</w:t>
      </w:r>
      <w:r>
        <w:rPr>
          <w:spacing w:val="-13"/>
        </w:rPr>
        <w:t xml:space="preserve"> </w:t>
      </w:r>
      <w:r>
        <w:t>Esquema</w:t>
      </w:r>
      <w:r>
        <w:rPr>
          <w:spacing w:val="-12"/>
        </w:rPr>
        <w:t xml:space="preserve"> </w:t>
      </w:r>
      <w:r>
        <w:t>de</w:t>
      </w:r>
      <w:r>
        <w:rPr>
          <w:spacing w:val="-13"/>
        </w:rPr>
        <w:t xml:space="preserve"> </w:t>
      </w:r>
      <w:r>
        <w:t>Agregados</w:t>
      </w:r>
      <w:r>
        <w:rPr>
          <w:spacing w:val="-12"/>
        </w:rPr>
        <w:t xml:space="preserve"> </w:t>
      </w:r>
      <w:r>
        <w:t>Mone</w:t>
      </w:r>
      <w:r>
        <w:rPr>
          <w:spacing w:val="-2"/>
        </w:rPr>
        <w:t>tarios</w:t>
      </w:r>
      <w:r>
        <w:rPr>
          <w:spacing w:val="-5"/>
        </w:rPr>
        <w:t xml:space="preserve"> </w:t>
      </w:r>
      <w:r>
        <w:rPr>
          <w:spacing w:val="-2"/>
        </w:rPr>
        <w:t>ya</w:t>
      </w:r>
      <w:r>
        <w:rPr>
          <w:spacing w:val="-5"/>
        </w:rPr>
        <w:t xml:space="preserve"> </w:t>
      </w:r>
      <w:r>
        <w:rPr>
          <w:spacing w:val="-2"/>
        </w:rPr>
        <w:t>había</w:t>
      </w:r>
      <w:r>
        <w:rPr>
          <w:spacing w:val="-5"/>
        </w:rPr>
        <w:t xml:space="preserve"> </w:t>
      </w:r>
      <w:r>
        <w:rPr>
          <w:spacing w:val="-2"/>
        </w:rPr>
        <w:t>establecido</w:t>
      </w:r>
      <w:r>
        <w:rPr>
          <w:spacing w:val="-5"/>
        </w:rPr>
        <w:t xml:space="preserve"> </w:t>
      </w:r>
      <w:r>
        <w:rPr>
          <w:spacing w:val="-2"/>
        </w:rPr>
        <w:t>una</w:t>
      </w:r>
      <w:r>
        <w:rPr>
          <w:spacing w:val="-5"/>
        </w:rPr>
        <w:t xml:space="preserve"> </w:t>
      </w:r>
      <w:r>
        <w:rPr>
          <w:spacing w:val="-2"/>
        </w:rPr>
        <w:t>Meta</w:t>
      </w:r>
      <w:r>
        <w:rPr>
          <w:spacing w:val="-5"/>
        </w:rPr>
        <w:t xml:space="preserve"> </w:t>
      </w:r>
      <w:r>
        <w:rPr>
          <w:spacing w:val="-2"/>
        </w:rPr>
        <w:t>de</w:t>
      </w:r>
      <w:r>
        <w:rPr>
          <w:spacing w:val="-5"/>
        </w:rPr>
        <w:t xml:space="preserve"> </w:t>
      </w:r>
      <w:r>
        <w:rPr>
          <w:spacing w:val="-2"/>
        </w:rPr>
        <w:t>inflación,</w:t>
      </w:r>
      <w:r>
        <w:rPr>
          <w:spacing w:val="-4"/>
        </w:rPr>
        <w:t xml:space="preserve"> </w:t>
      </w:r>
      <w:r>
        <w:rPr>
          <w:spacing w:val="-2"/>
        </w:rPr>
        <w:t>cuyo</w:t>
      </w:r>
      <w:r>
        <w:rPr>
          <w:spacing w:val="-5"/>
        </w:rPr>
        <w:t xml:space="preserve"> </w:t>
      </w:r>
      <w:r>
        <w:rPr>
          <w:spacing w:val="-2"/>
        </w:rPr>
        <w:t xml:space="preserve">hecho </w:t>
      </w:r>
      <w:r>
        <w:t>no es menor, en virtud de que permite estudiar la dinámica inflacionaria en relación con la cercanía de la meta.</w:t>
      </w:r>
    </w:p>
    <w:p w14:paraId="0B4A8F40" w14:textId="16C976AB" w:rsidR="00395D39" w:rsidRDefault="005927D2" w:rsidP="00C5154B">
      <w:pPr>
        <w:pStyle w:val="Textoindependiente"/>
        <w:spacing w:before="48" w:line="273" w:lineRule="auto"/>
        <w:ind w:left="58" w:right="48"/>
      </w:pPr>
      <w:r>
        <w:t>En virtud de lo anterior, la Figura 1 permite identificar un</w:t>
      </w:r>
      <w:r>
        <w:rPr>
          <w:spacing w:val="40"/>
        </w:rPr>
        <w:t xml:space="preserve"> </w:t>
      </w:r>
      <w:r>
        <w:t>cambio</w:t>
      </w:r>
      <w:r>
        <w:rPr>
          <w:spacing w:val="40"/>
        </w:rPr>
        <w:t xml:space="preserve"> </w:t>
      </w:r>
      <w:r>
        <w:t>relevante</w:t>
      </w:r>
      <w:r>
        <w:rPr>
          <w:spacing w:val="40"/>
        </w:rPr>
        <w:t xml:space="preserve"> </w:t>
      </w:r>
      <w:r>
        <w:t>en</w:t>
      </w:r>
      <w:r>
        <w:rPr>
          <w:spacing w:val="40"/>
        </w:rPr>
        <w:t xml:space="preserve"> </w:t>
      </w:r>
      <w:r>
        <w:t>la</w:t>
      </w:r>
      <w:r>
        <w:rPr>
          <w:spacing w:val="40"/>
        </w:rPr>
        <w:t xml:space="preserve"> </w:t>
      </w:r>
      <w:r>
        <w:t>trayectoria</w:t>
      </w:r>
      <w:r>
        <w:rPr>
          <w:spacing w:val="41"/>
        </w:rPr>
        <w:t xml:space="preserve"> </w:t>
      </w:r>
      <w:r>
        <w:t>de</w:t>
      </w:r>
      <w:r>
        <w:rPr>
          <w:spacing w:val="40"/>
        </w:rPr>
        <w:t xml:space="preserve"> </w:t>
      </w:r>
      <w:r>
        <w:t>la</w:t>
      </w:r>
      <w:r>
        <w:rPr>
          <w:spacing w:val="40"/>
        </w:rPr>
        <w:t xml:space="preserve"> </w:t>
      </w:r>
      <w:r>
        <w:t>inflación</w:t>
      </w:r>
      <w:r>
        <w:rPr>
          <w:spacing w:val="40"/>
        </w:rPr>
        <w:t xml:space="preserve"> </w:t>
      </w:r>
      <w:r>
        <w:rPr>
          <w:spacing w:val="-5"/>
        </w:rPr>
        <w:t>e</w:t>
      </w:r>
      <w:r w:rsidR="00C5154B">
        <w:rPr>
          <w:spacing w:val="-5"/>
        </w:rPr>
        <w:t xml:space="preserve">n </w:t>
      </w:r>
      <w:r>
        <w:t>Guatemala a lo largo del período analizado, en particular, durante los años previos al establecimiento del Esquema de Metas</w:t>
      </w:r>
      <w:r>
        <w:rPr>
          <w:spacing w:val="-13"/>
        </w:rPr>
        <w:t xml:space="preserve"> </w:t>
      </w:r>
      <w:r>
        <w:t>Explícitas</w:t>
      </w:r>
      <w:r>
        <w:rPr>
          <w:spacing w:val="-12"/>
        </w:rPr>
        <w:t xml:space="preserve"> </w:t>
      </w:r>
      <w:r>
        <w:t>de</w:t>
      </w:r>
      <w:r>
        <w:rPr>
          <w:spacing w:val="-13"/>
        </w:rPr>
        <w:t xml:space="preserve"> </w:t>
      </w:r>
      <w:r>
        <w:t>Inflación</w:t>
      </w:r>
      <w:r>
        <w:rPr>
          <w:spacing w:val="-12"/>
        </w:rPr>
        <w:t xml:space="preserve"> </w:t>
      </w:r>
      <w:r>
        <w:t>(EMEI),</w:t>
      </w:r>
      <w:r>
        <w:rPr>
          <w:spacing w:val="-13"/>
        </w:rPr>
        <w:t xml:space="preserve"> </w:t>
      </w:r>
      <w:r>
        <w:t>la</w:t>
      </w:r>
      <w:r>
        <w:rPr>
          <w:spacing w:val="-12"/>
        </w:rPr>
        <w:t xml:space="preserve"> </w:t>
      </w:r>
      <w:r>
        <w:t>serie</w:t>
      </w:r>
      <w:r>
        <w:rPr>
          <w:spacing w:val="-13"/>
        </w:rPr>
        <w:t xml:space="preserve"> </w:t>
      </w:r>
      <w:r>
        <w:t>exhibe</w:t>
      </w:r>
      <w:r>
        <w:rPr>
          <w:spacing w:val="-12"/>
        </w:rPr>
        <w:t xml:space="preserve"> </w:t>
      </w:r>
      <w:r>
        <w:t>niveles relativamente más elevados y una volatilidad considerable, con episodios en los que la inflación alcanza tasas de dos dígitos;</w:t>
      </w:r>
      <w:r>
        <w:rPr>
          <w:spacing w:val="-3"/>
        </w:rPr>
        <w:t xml:space="preserve"> </w:t>
      </w:r>
      <w:r>
        <w:t>en</w:t>
      </w:r>
      <w:r>
        <w:rPr>
          <w:spacing w:val="-3"/>
        </w:rPr>
        <w:t xml:space="preserve"> </w:t>
      </w:r>
      <w:r>
        <w:t>contraste,</w:t>
      </w:r>
      <w:r>
        <w:rPr>
          <w:spacing w:val="-3"/>
        </w:rPr>
        <w:t xml:space="preserve"> </w:t>
      </w:r>
      <w:r>
        <w:t>a</w:t>
      </w:r>
      <w:r>
        <w:rPr>
          <w:spacing w:val="-3"/>
        </w:rPr>
        <w:t xml:space="preserve"> </w:t>
      </w:r>
      <w:r>
        <w:t>partir</w:t>
      </w:r>
      <w:r>
        <w:rPr>
          <w:spacing w:val="-3"/>
        </w:rPr>
        <w:t xml:space="preserve"> </w:t>
      </w:r>
      <w:r>
        <w:t>de</w:t>
      </w:r>
      <w:r>
        <w:rPr>
          <w:spacing w:val="-3"/>
        </w:rPr>
        <w:t xml:space="preserve"> </w:t>
      </w:r>
      <w:r>
        <w:t>la</w:t>
      </w:r>
      <w:r>
        <w:rPr>
          <w:spacing w:val="-3"/>
        </w:rPr>
        <w:t xml:space="preserve"> </w:t>
      </w:r>
      <w:r>
        <w:t>adopción</w:t>
      </w:r>
      <w:r>
        <w:rPr>
          <w:spacing w:val="-3"/>
        </w:rPr>
        <w:t xml:space="preserve"> </w:t>
      </w:r>
      <w:r>
        <w:t>del</w:t>
      </w:r>
      <w:r>
        <w:rPr>
          <w:spacing w:val="-3"/>
        </w:rPr>
        <w:t xml:space="preserve"> </w:t>
      </w:r>
      <w:r>
        <w:t>esquema,</w:t>
      </w:r>
      <w:r>
        <w:rPr>
          <w:spacing w:val="-3"/>
        </w:rPr>
        <w:t xml:space="preserve"> </w:t>
      </w:r>
      <w:r>
        <w:t xml:space="preserve">se </w:t>
      </w:r>
      <w:r>
        <w:rPr>
          <w:spacing w:val="-2"/>
        </w:rPr>
        <w:t>observa</w:t>
      </w:r>
      <w:r>
        <w:rPr>
          <w:spacing w:val="-6"/>
        </w:rPr>
        <w:t xml:space="preserve"> </w:t>
      </w:r>
      <w:r>
        <w:rPr>
          <w:spacing w:val="-2"/>
        </w:rPr>
        <w:t>una</w:t>
      </w:r>
      <w:r>
        <w:rPr>
          <w:spacing w:val="-6"/>
        </w:rPr>
        <w:t xml:space="preserve"> </w:t>
      </w:r>
      <w:r>
        <w:rPr>
          <w:spacing w:val="-2"/>
        </w:rPr>
        <w:t>moderación</w:t>
      </w:r>
      <w:r>
        <w:rPr>
          <w:spacing w:val="-6"/>
        </w:rPr>
        <w:t xml:space="preserve"> </w:t>
      </w:r>
      <w:r>
        <w:rPr>
          <w:spacing w:val="-2"/>
        </w:rPr>
        <w:t>tanto</w:t>
      </w:r>
      <w:r>
        <w:rPr>
          <w:spacing w:val="-6"/>
        </w:rPr>
        <w:t xml:space="preserve"> </w:t>
      </w:r>
      <w:r>
        <w:rPr>
          <w:spacing w:val="-2"/>
        </w:rPr>
        <w:t>en</w:t>
      </w:r>
      <w:r>
        <w:rPr>
          <w:spacing w:val="-6"/>
        </w:rPr>
        <w:t xml:space="preserve"> </w:t>
      </w:r>
      <w:r>
        <w:rPr>
          <w:spacing w:val="-2"/>
        </w:rPr>
        <w:t>el</w:t>
      </w:r>
      <w:r>
        <w:rPr>
          <w:spacing w:val="-6"/>
        </w:rPr>
        <w:t xml:space="preserve"> </w:t>
      </w:r>
      <w:r>
        <w:rPr>
          <w:spacing w:val="-2"/>
        </w:rPr>
        <w:t>nivel</w:t>
      </w:r>
      <w:r>
        <w:rPr>
          <w:spacing w:val="-6"/>
        </w:rPr>
        <w:t xml:space="preserve"> </w:t>
      </w:r>
      <w:r>
        <w:rPr>
          <w:spacing w:val="-2"/>
        </w:rPr>
        <w:t>como</w:t>
      </w:r>
      <w:r>
        <w:rPr>
          <w:spacing w:val="-6"/>
        </w:rPr>
        <w:t xml:space="preserve"> </w:t>
      </w:r>
      <w:r>
        <w:rPr>
          <w:spacing w:val="-2"/>
        </w:rPr>
        <w:t>en</w:t>
      </w:r>
      <w:r>
        <w:rPr>
          <w:spacing w:val="-6"/>
        </w:rPr>
        <w:t xml:space="preserve"> </w:t>
      </w:r>
      <w:r>
        <w:rPr>
          <w:spacing w:val="-2"/>
        </w:rPr>
        <w:t>la</w:t>
      </w:r>
      <w:r>
        <w:rPr>
          <w:spacing w:val="-6"/>
        </w:rPr>
        <w:t xml:space="preserve"> </w:t>
      </w:r>
      <w:r w:rsidR="00C5154B">
        <w:rPr>
          <w:spacing w:val="-2"/>
        </w:rPr>
        <w:t>variabilidad</w:t>
      </w:r>
      <w:r>
        <w:rPr>
          <w:spacing w:val="-8"/>
        </w:rPr>
        <w:t xml:space="preserve"> </w:t>
      </w:r>
      <w:r>
        <w:rPr>
          <w:spacing w:val="-2"/>
        </w:rPr>
        <w:t>del</w:t>
      </w:r>
      <w:r>
        <w:rPr>
          <w:spacing w:val="-8"/>
        </w:rPr>
        <w:t xml:space="preserve"> </w:t>
      </w:r>
      <w:r>
        <w:rPr>
          <w:spacing w:val="-2"/>
        </w:rPr>
        <w:t>ritmo</w:t>
      </w:r>
      <w:r>
        <w:rPr>
          <w:spacing w:val="-8"/>
        </w:rPr>
        <w:t xml:space="preserve"> </w:t>
      </w:r>
      <w:r>
        <w:rPr>
          <w:spacing w:val="-2"/>
        </w:rPr>
        <w:t>inflacionario,</w:t>
      </w:r>
      <w:r>
        <w:rPr>
          <w:spacing w:val="-7"/>
        </w:rPr>
        <w:t xml:space="preserve"> </w:t>
      </w:r>
      <w:r>
        <w:rPr>
          <w:spacing w:val="-2"/>
        </w:rPr>
        <w:t>de</w:t>
      </w:r>
      <w:r>
        <w:rPr>
          <w:spacing w:val="-8"/>
        </w:rPr>
        <w:t xml:space="preserve"> </w:t>
      </w:r>
      <w:r>
        <w:rPr>
          <w:spacing w:val="-2"/>
        </w:rPr>
        <w:t>manera</w:t>
      </w:r>
      <w:r>
        <w:rPr>
          <w:spacing w:val="-8"/>
        </w:rPr>
        <w:t xml:space="preserve"> </w:t>
      </w:r>
      <w:r>
        <w:rPr>
          <w:spacing w:val="-2"/>
        </w:rPr>
        <w:t>que</w:t>
      </w:r>
      <w:r>
        <w:rPr>
          <w:spacing w:val="-8"/>
        </w:rPr>
        <w:t xml:space="preserve"> </w:t>
      </w:r>
      <w:r>
        <w:rPr>
          <w:spacing w:val="-2"/>
        </w:rPr>
        <w:t>la</w:t>
      </w:r>
      <w:r>
        <w:rPr>
          <w:spacing w:val="-8"/>
        </w:rPr>
        <w:t xml:space="preserve"> </w:t>
      </w:r>
      <w:r>
        <w:rPr>
          <w:spacing w:val="-2"/>
        </w:rPr>
        <w:t>inflación</w:t>
      </w:r>
      <w:r>
        <w:rPr>
          <w:spacing w:val="-8"/>
        </w:rPr>
        <w:t xml:space="preserve"> </w:t>
      </w:r>
      <w:r>
        <w:rPr>
          <w:spacing w:val="-2"/>
        </w:rPr>
        <w:t xml:space="preserve">tiende </w:t>
      </w:r>
      <w:r>
        <w:t>a</w:t>
      </w:r>
      <w:r>
        <w:rPr>
          <w:spacing w:val="-12"/>
        </w:rPr>
        <w:t xml:space="preserve"> </w:t>
      </w:r>
      <w:r>
        <w:t>ubicarse</w:t>
      </w:r>
      <w:r>
        <w:rPr>
          <w:spacing w:val="-12"/>
        </w:rPr>
        <w:t xml:space="preserve"> </w:t>
      </w:r>
      <w:r>
        <w:t>con</w:t>
      </w:r>
      <w:r>
        <w:rPr>
          <w:spacing w:val="-12"/>
        </w:rPr>
        <w:t xml:space="preserve"> </w:t>
      </w:r>
      <w:r>
        <w:t>mayor</w:t>
      </w:r>
      <w:r>
        <w:rPr>
          <w:spacing w:val="-12"/>
        </w:rPr>
        <w:t xml:space="preserve"> </w:t>
      </w:r>
      <w:r>
        <w:t>frecuencia</w:t>
      </w:r>
      <w:r>
        <w:rPr>
          <w:spacing w:val="-12"/>
        </w:rPr>
        <w:t xml:space="preserve"> </w:t>
      </w:r>
      <w:r>
        <w:t>dentro</w:t>
      </w:r>
      <w:r>
        <w:rPr>
          <w:spacing w:val="-12"/>
        </w:rPr>
        <w:t xml:space="preserve"> </w:t>
      </w:r>
      <w:r>
        <w:t>o</w:t>
      </w:r>
      <w:r>
        <w:rPr>
          <w:spacing w:val="-12"/>
        </w:rPr>
        <w:t xml:space="preserve"> </w:t>
      </w:r>
      <w:r>
        <w:t>en</w:t>
      </w:r>
      <w:r>
        <w:rPr>
          <w:spacing w:val="-12"/>
        </w:rPr>
        <w:t xml:space="preserve"> </w:t>
      </w:r>
      <w:r>
        <w:t>las</w:t>
      </w:r>
      <w:r>
        <w:rPr>
          <w:spacing w:val="-12"/>
        </w:rPr>
        <w:t xml:space="preserve"> </w:t>
      </w:r>
      <w:r>
        <w:t>cercanías</w:t>
      </w:r>
      <w:r>
        <w:rPr>
          <w:spacing w:val="-12"/>
        </w:rPr>
        <w:t xml:space="preserve"> </w:t>
      </w:r>
      <w:r>
        <w:t>del rango meta.</w:t>
      </w:r>
    </w:p>
    <w:p w14:paraId="466645F8" w14:textId="6EA5F9C3" w:rsidR="00395D39" w:rsidRDefault="005927D2">
      <w:pPr>
        <w:pStyle w:val="Textoindependiente"/>
        <w:spacing w:before="48" w:line="273" w:lineRule="auto"/>
        <w:ind w:left="53"/>
      </w:pPr>
      <w:r>
        <w:t>No obstante, esta evolución ha tenido una suerte de no uniformidad, es decir, aun dentro del período de vigencia del</w:t>
      </w:r>
      <w:r>
        <w:rPr>
          <w:spacing w:val="-13"/>
        </w:rPr>
        <w:t xml:space="preserve"> </w:t>
      </w:r>
      <w:r>
        <w:t>EMEI</w:t>
      </w:r>
      <w:r>
        <w:rPr>
          <w:spacing w:val="-12"/>
        </w:rPr>
        <w:t xml:space="preserve"> </w:t>
      </w:r>
      <w:r>
        <w:t>se</w:t>
      </w:r>
      <w:r>
        <w:rPr>
          <w:spacing w:val="-13"/>
        </w:rPr>
        <w:t xml:space="preserve"> </w:t>
      </w:r>
      <w:r>
        <w:t>distinguen</w:t>
      </w:r>
      <w:r>
        <w:rPr>
          <w:spacing w:val="-12"/>
        </w:rPr>
        <w:t xml:space="preserve"> </w:t>
      </w:r>
      <w:r>
        <w:t>episodios</w:t>
      </w:r>
      <w:r>
        <w:rPr>
          <w:spacing w:val="-13"/>
        </w:rPr>
        <w:t xml:space="preserve"> </w:t>
      </w:r>
      <w:r>
        <w:t>de</w:t>
      </w:r>
      <w:r>
        <w:rPr>
          <w:spacing w:val="-12"/>
        </w:rPr>
        <w:t xml:space="preserve"> </w:t>
      </w:r>
      <w:r>
        <w:t>desviación</w:t>
      </w:r>
      <w:r>
        <w:rPr>
          <w:spacing w:val="-13"/>
        </w:rPr>
        <w:t xml:space="preserve"> </w:t>
      </w:r>
      <w:r>
        <w:t>importantes, tanto</w:t>
      </w:r>
      <w:r>
        <w:rPr>
          <w:spacing w:val="-13"/>
        </w:rPr>
        <w:t xml:space="preserve"> </w:t>
      </w:r>
      <w:r>
        <w:t>por</w:t>
      </w:r>
      <w:r>
        <w:rPr>
          <w:spacing w:val="-12"/>
        </w:rPr>
        <w:t xml:space="preserve"> </w:t>
      </w:r>
      <w:r>
        <w:t>encima</w:t>
      </w:r>
      <w:r>
        <w:rPr>
          <w:spacing w:val="-13"/>
        </w:rPr>
        <w:t xml:space="preserve"> </w:t>
      </w:r>
      <w:r>
        <w:t>como</w:t>
      </w:r>
      <w:r>
        <w:rPr>
          <w:spacing w:val="-12"/>
        </w:rPr>
        <w:t xml:space="preserve"> </w:t>
      </w:r>
      <w:r>
        <w:t>por</w:t>
      </w:r>
      <w:r>
        <w:rPr>
          <w:spacing w:val="-13"/>
        </w:rPr>
        <w:t xml:space="preserve"> </w:t>
      </w:r>
      <w:r>
        <w:t>debajo</w:t>
      </w:r>
      <w:r>
        <w:rPr>
          <w:spacing w:val="-12"/>
        </w:rPr>
        <w:t xml:space="preserve"> </w:t>
      </w:r>
      <w:r>
        <w:t>de</w:t>
      </w:r>
      <w:r>
        <w:rPr>
          <w:spacing w:val="-13"/>
        </w:rPr>
        <w:t xml:space="preserve"> </w:t>
      </w:r>
      <w:r>
        <w:t>la</w:t>
      </w:r>
      <w:r>
        <w:rPr>
          <w:spacing w:val="-12"/>
        </w:rPr>
        <w:t xml:space="preserve"> </w:t>
      </w:r>
      <w:r>
        <w:t>banda,</w:t>
      </w:r>
      <w:r>
        <w:rPr>
          <w:spacing w:val="-13"/>
        </w:rPr>
        <w:t xml:space="preserve"> </w:t>
      </w:r>
      <w:r>
        <w:t>lo</w:t>
      </w:r>
      <w:r>
        <w:rPr>
          <w:spacing w:val="-12"/>
        </w:rPr>
        <w:t xml:space="preserve"> </w:t>
      </w:r>
      <w:r>
        <w:t>que</w:t>
      </w:r>
      <w:r>
        <w:rPr>
          <w:spacing w:val="-13"/>
        </w:rPr>
        <w:t xml:space="preserve"> </w:t>
      </w:r>
      <w:r>
        <w:t>sugiere que la convergencia hacia un entorno de mayor estabilidad nominal ha coexistido con choques de magnitud no menor, en</w:t>
      </w:r>
      <w:r>
        <w:rPr>
          <w:spacing w:val="-1"/>
        </w:rPr>
        <w:t xml:space="preserve"> </w:t>
      </w:r>
      <w:r>
        <w:t>consecuencia,</w:t>
      </w:r>
      <w:r>
        <w:rPr>
          <w:spacing w:val="-1"/>
        </w:rPr>
        <w:t xml:space="preserve"> </w:t>
      </w:r>
      <w:r>
        <w:t>aunque</w:t>
      </w:r>
      <w:r>
        <w:rPr>
          <w:spacing w:val="-1"/>
        </w:rPr>
        <w:t xml:space="preserve"> </w:t>
      </w:r>
      <w:r>
        <w:t>la</w:t>
      </w:r>
      <w:r>
        <w:rPr>
          <w:spacing w:val="-1"/>
        </w:rPr>
        <w:t xml:space="preserve"> </w:t>
      </w:r>
      <w:r>
        <w:t>evidencia</w:t>
      </w:r>
      <w:r>
        <w:rPr>
          <w:spacing w:val="-1"/>
        </w:rPr>
        <w:t xml:space="preserve"> </w:t>
      </w:r>
      <w:r>
        <w:t>gráfica</w:t>
      </w:r>
      <w:r>
        <w:rPr>
          <w:spacing w:val="-1"/>
        </w:rPr>
        <w:t xml:space="preserve"> </w:t>
      </w:r>
      <w:r>
        <w:t>parece</w:t>
      </w:r>
      <w:r>
        <w:rPr>
          <w:spacing w:val="-1"/>
        </w:rPr>
        <w:t xml:space="preserve"> </w:t>
      </w:r>
      <w:r>
        <w:t>consistente</w:t>
      </w:r>
      <w:r>
        <w:rPr>
          <w:spacing w:val="-8"/>
        </w:rPr>
        <w:t xml:space="preserve"> </w:t>
      </w:r>
      <w:r>
        <w:t>con</w:t>
      </w:r>
      <w:r>
        <w:rPr>
          <w:spacing w:val="-8"/>
        </w:rPr>
        <w:t xml:space="preserve"> </w:t>
      </w:r>
      <w:r>
        <w:t>una</w:t>
      </w:r>
      <w:r>
        <w:rPr>
          <w:spacing w:val="-8"/>
        </w:rPr>
        <w:t xml:space="preserve"> </w:t>
      </w:r>
      <w:r>
        <w:t>reducción</w:t>
      </w:r>
      <w:r>
        <w:rPr>
          <w:spacing w:val="-8"/>
        </w:rPr>
        <w:t xml:space="preserve"> </w:t>
      </w:r>
      <w:r>
        <w:t>de</w:t>
      </w:r>
      <w:r>
        <w:rPr>
          <w:spacing w:val="-8"/>
        </w:rPr>
        <w:t xml:space="preserve"> </w:t>
      </w:r>
      <w:r>
        <w:t>la</w:t>
      </w:r>
      <w:r>
        <w:rPr>
          <w:spacing w:val="-8"/>
        </w:rPr>
        <w:t xml:space="preserve"> </w:t>
      </w:r>
      <w:r>
        <w:t>inflación</w:t>
      </w:r>
      <w:r>
        <w:rPr>
          <w:spacing w:val="-8"/>
        </w:rPr>
        <w:t xml:space="preserve"> </w:t>
      </w:r>
      <w:r>
        <w:t>y</w:t>
      </w:r>
      <w:r>
        <w:rPr>
          <w:spacing w:val="-8"/>
        </w:rPr>
        <w:t xml:space="preserve"> </w:t>
      </w:r>
      <w:r>
        <w:t>de</w:t>
      </w:r>
      <w:r>
        <w:rPr>
          <w:spacing w:val="-8"/>
        </w:rPr>
        <w:t xml:space="preserve"> </w:t>
      </w:r>
      <w:r>
        <w:t>su</w:t>
      </w:r>
      <w:r>
        <w:rPr>
          <w:spacing w:val="-8"/>
        </w:rPr>
        <w:t xml:space="preserve"> </w:t>
      </w:r>
      <w:r>
        <w:t>volatilidad</w:t>
      </w:r>
      <w:r>
        <w:rPr>
          <w:spacing w:val="-8"/>
        </w:rPr>
        <w:t xml:space="preserve"> </w:t>
      </w:r>
      <w:r>
        <w:t xml:space="preserve">en el marco del EMEI, también pone de manifiesto que dicha estabilidad no debe interpretarse como un proceso lineal ni </w:t>
      </w:r>
      <w:r>
        <w:rPr>
          <w:spacing w:val="-2"/>
        </w:rPr>
        <w:t>exento</w:t>
      </w:r>
      <w:r>
        <w:rPr>
          <w:spacing w:val="-8"/>
        </w:rPr>
        <w:t xml:space="preserve"> </w:t>
      </w:r>
      <w:r>
        <w:rPr>
          <w:spacing w:val="-2"/>
        </w:rPr>
        <w:t>de</w:t>
      </w:r>
      <w:r>
        <w:rPr>
          <w:spacing w:val="-8"/>
        </w:rPr>
        <w:t xml:space="preserve"> </w:t>
      </w:r>
      <w:r>
        <w:rPr>
          <w:spacing w:val="-2"/>
        </w:rPr>
        <w:t>tensiones,</w:t>
      </w:r>
      <w:r>
        <w:rPr>
          <w:spacing w:val="-7"/>
        </w:rPr>
        <w:t xml:space="preserve"> </w:t>
      </w:r>
      <w:r>
        <w:rPr>
          <w:spacing w:val="-2"/>
        </w:rPr>
        <w:t>lo</w:t>
      </w:r>
      <w:r>
        <w:rPr>
          <w:spacing w:val="-8"/>
        </w:rPr>
        <w:t xml:space="preserve"> </w:t>
      </w:r>
      <w:r>
        <w:rPr>
          <w:spacing w:val="-2"/>
        </w:rPr>
        <w:t>cual</w:t>
      </w:r>
      <w:r>
        <w:rPr>
          <w:spacing w:val="-8"/>
        </w:rPr>
        <w:t xml:space="preserve"> </w:t>
      </w:r>
      <w:r>
        <w:rPr>
          <w:spacing w:val="-2"/>
        </w:rPr>
        <w:t>justifica</w:t>
      </w:r>
      <w:r>
        <w:rPr>
          <w:spacing w:val="-8"/>
        </w:rPr>
        <w:t xml:space="preserve"> </w:t>
      </w:r>
      <w:r>
        <w:rPr>
          <w:spacing w:val="-2"/>
        </w:rPr>
        <w:t>examinar</w:t>
      </w:r>
      <w:r>
        <w:rPr>
          <w:spacing w:val="-8"/>
        </w:rPr>
        <w:t xml:space="preserve"> </w:t>
      </w:r>
      <w:r>
        <w:rPr>
          <w:spacing w:val="-2"/>
        </w:rPr>
        <w:t xml:space="preserve">posteriormente </w:t>
      </w:r>
      <w:r>
        <w:t>si</w:t>
      </w:r>
      <w:r>
        <w:rPr>
          <w:spacing w:val="-8"/>
        </w:rPr>
        <w:t xml:space="preserve"> </w:t>
      </w:r>
      <w:r>
        <w:t>este</w:t>
      </w:r>
      <w:r>
        <w:rPr>
          <w:spacing w:val="-8"/>
        </w:rPr>
        <w:t xml:space="preserve"> </w:t>
      </w:r>
      <w:r>
        <w:t>comportamiento</w:t>
      </w:r>
      <w:r>
        <w:rPr>
          <w:spacing w:val="-8"/>
        </w:rPr>
        <w:t xml:space="preserve"> </w:t>
      </w:r>
      <w:r>
        <w:t>ha</w:t>
      </w:r>
      <w:r>
        <w:rPr>
          <w:spacing w:val="-8"/>
        </w:rPr>
        <w:t xml:space="preserve"> </w:t>
      </w:r>
      <w:r>
        <w:t>estado</w:t>
      </w:r>
      <w:r>
        <w:rPr>
          <w:spacing w:val="-8"/>
        </w:rPr>
        <w:t xml:space="preserve"> </w:t>
      </w:r>
      <w:r>
        <w:t>acompañado</w:t>
      </w:r>
      <w:r>
        <w:rPr>
          <w:spacing w:val="-8"/>
        </w:rPr>
        <w:t xml:space="preserve"> </w:t>
      </w:r>
      <w:r>
        <w:t>por</w:t>
      </w:r>
      <w:r>
        <w:rPr>
          <w:spacing w:val="-8"/>
        </w:rPr>
        <w:t xml:space="preserve"> </w:t>
      </w:r>
      <w:r>
        <w:t>un</w:t>
      </w:r>
      <w:r>
        <w:rPr>
          <w:spacing w:val="-8"/>
        </w:rPr>
        <w:t xml:space="preserve"> </w:t>
      </w:r>
      <w:r>
        <w:t>mayor anclaje de las expectativas de inflación.</w:t>
      </w:r>
    </w:p>
    <w:p w14:paraId="5C970C04" w14:textId="77777777" w:rsidR="00395D39" w:rsidRDefault="005927D2">
      <w:pPr>
        <w:pStyle w:val="Ttulo2"/>
        <w:spacing w:before="50"/>
        <w:ind w:left="394"/>
      </w:pPr>
      <w:r>
        <w:t>Figura</w:t>
      </w:r>
      <w:r>
        <w:rPr>
          <w:spacing w:val="-7"/>
        </w:rPr>
        <w:t xml:space="preserve"> </w:t>
      </w:r>
      <w:r>
        <w:rPr>
          <w:spacing w:val="-10"/>
        </w:rPr>
        <w:t>1</w:t>
      </w:r>
    </w:p>
    <w:p w14:paraId="29B4D5E3" w14:textId="77777777" w:rsidR="00395D39" w:rsidRDefault="005927D2">
      <w:pPr>
        <w:spacing w:before="73" w:line="273" w:lineRule="auto"/>
        <w:ind w:left="48" w:right="6" w:firstLine="345"/>
        <w:rPr>
          <w:i/>
        </w:rPr>
      </w:pPr>
      <w:r>
        <w:rPr>
          <w:i/>
        </w:rPr>
        <w:t xml:space="preserve">Evolución histórica de la inflación en Guatemala, </w:t>
      </w:r>
      <w:r>
        <w:rPr>
          <w:i/>
          <w:spacing w:val="-2"/>
        </w:rPr>
        <w:t>1997–2026</w:t>
      </w:r>
    </w:p>
    <w:p w14:paraId="197E368A" w14:textId="77777777" w:rsidR="00395D39" w:rsidRDefault="005927D2">
      <w:pPr>
        <w:ind w:left="429"/>
      </w:pPr>
      <w:r>
        <w:rPr>
          <w:noProof/>
        </w:rPr>
        <w:drawing>
          <wp:inline distT="0" distB="0" distL="0" distR="0" wp14:anchorId="71B361AE" wp14:editId="09B7378A">
            <wp:extent cx="2529744" cy="123872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529744" cy="1238726"/>
                    </a:xfrm>
                    <a:prstGeom prst="rect">
                      <a:avLst/>
                    </a:prstGeom>
                  </pic:spPr>
                </pic:pic>
              </a:graphicData>
            </a:graphic>
          </wp:inline>
        </w:drawing>
      </w:r>
    </w:p>
    <w:p w14:paraId="19FF1424" w14:textId="77777777" w:rsidR="00395D39" w:rsidRDefault="00395D39">
      <w:pPr>
        <w:pStyle w:val="Textoindependiente"/>
        <w:spacing w:before="67"/>
        <w:jc w:val="left"/>
        <w:rPr>
          <w:i/>
        </w:rPr>
      </w:pPr>
    </w:p>
    <w:p w14:paraId="69B471E8" w14:textId="706BA3B3" w:rsidR="00395D39" w:rsidRDefault="005927D2">
      <w:pPr>
        <w:spacing w:line="343" w:lineRule="auto"/>
        <w:ind w:left="53" w:right="4"/>
        <w:rPr>
          <w:sz w:val="16"/>
        </w:rPr>
      </w:pPr>
      <w:r>
        <w:rPr>
          <w:i/>
          <w:sz w:val="16"/>
        </w:rPr>
        <w:t xml:space="preserve">Nota. </w:t>
      </w:r>
      <w:r>
        <w:rPr>
          <w:sz w:val="16"/>
        </w:rPr>
        <w:t>La línea vertical identifica el inicio del Esquema de Metas Explícitas de Inflación (EMEI), mientras que el área sombreada representa el</w:t>
      </w:r>
      <w:r>
        <w:rPr>
          <w:spacing w:val="40"/>
          <w:sz w:val="16"/>
        </w:rPr>
        <w:t xml:space="preserve"> </w:t>
      </w:r>
      <w:r>
        <w:rPr>
          <w:spacing w:val="-2"/>
          <w:sz w:val="16"/>
        </w:rPr>
        <w:t>rango</w:t>
      </w:r>
      <w:r>
        <w:rPr>
          <w:spacing w:val="-3"/>
          <w:sz w:val="16"/>
        </w:rPr>
        <w:t xml:space="preserve"> </w:t>
      </w:r>
      <w:r>
        <w:rPr>
          <w:spacing w:val="-2"/>
          <w:sz w:val="16"/>
        </w:rPr>
        <w:t>meta</w:t>
      </w:r>
      <w:r>
        <w:rPr>
          <w:spacing w:val="-3"/>
          <w:sz w:val="16"/>
        </w:rPr>
        <w:t xml:space="preserve"> </w:t>
      </w:r>
      <w:r>
        <w:rPr>
          <w:spacing w:val="-2"/>
          <w:sz w:val="16"/>
        </w:rPr>
        <w:t>de inflación vigente bajo dicho esquema.</w:t>
      </w:r>
      <w:r>
        <w:rPr>
          <w:spacing w:val="13"/>
          <w:sz w:val="16"/>
        </w:rPr>
        <w:t xml:space="preserve"> </w:t>
      </w:r>
      <w:r>
        <w:rPr>
          <w:spacing w:val="-2"/>
          <w:sz w:val="16"/>
        </w:rPr>
        <w:t>Elaboración propia con</w:t>
      </w:r>
      <w:r>
        <w:rPr>
          <w:spacing w:val="40"/>
          <w:sz w:val="16"/>
        </w:rPr>
        <w:t xml:space="preserve"> </w:t>
      </w:r>
      <w:r>
        <w:rPr>
          <w:sz w:val="16"/>
        </w:rPr>
        <w:t>datos del Banco de Guatemala.</w:t>
      </w:r>
    </w:p>
    <w:p w14:paraId="4A82C066" w14:textId="77777777" w:rsidR="00395D39" w:rsidRDefault="005927D2" w:rsidP="002F684C">
      <w:pPr>
        <w:pStyle w:val="Ttulo2"/>
        <w:numPr>
          <w:ilvl w:val="1"/>
          <w:numId w:val="4"/>
        </w:numPr>
        <w:tabs>
          <w:tab w:val="left" w:pos="401"/>
        </w:tabs>
        <w:spacing w:before="142"/>
        <w:ind w:left="401" w:hanging="348"/>
      </w:pPr>
      <w:bookmarkStart w:id="13" w:name="Evolución_de_las_expectativas_de_inflaci"/>
      <w:bookmarkEnd w:id="13"/>
      <w:r>
        <w:t>Evolución</w:t>
      </w:r>
      <w:r>
        <w:rPr>
          <w:spacing w:val="-7"/>
        </w:rPr>
        <w:t xml:space="preserve"> </w:t>
      </w:r>
      <w:r>
        <w:t>de</w:t>
      </w:r>
      <w:r>
        <w:rPr>
          <w:spacing w:val="-6"/>
        </w:rPr>
        <w:t xml:space="preserve"> </w:t>
      </w:r>
      <w:r>
        <w:t>las</w:t>
      </w:r>
      <w:r>
        <w:rPr>
          <w:spacing w:val="-6"/>
        </w:rPr>
        <w:t xml:space="preserve"> </w:t>
      </w:r>
      <w:r>
        <w:t>expectativas</w:t>
      </w:r>
      <w:r>
        <w:rPr>
          <w:spacing w:val="-6"/>
        </w:rPr>
        <w:t xml:space="preserve"> </w:t>
      </w:r>
      <w:r>
        <w:t>de</w:t>
      </w:r>
      <w:r>
        <w:rPr>
          <w:spacing w:val="-6"/>
        </w:rPr>
        <w:t xml:space="preserve"> </w:t>
      </w:r>
      <w:r>
        <w:rPr>
          <w:spacing w:val="-2"/>
        </w:rPr>
        <w:t>inflación</w:t>
      </w:r>
    </w:p>
    <w:p w14:paraId="151BF135" w14:textId="6C73FF96" w:rsidR="00395D39" w:rsidRDefault="005927D2">
      <w:pPr>
        <w:pStyle w:val="Textoindependiente"/>
        <w:spacing w:before="92" w:line="273" w:lineRule="auto"/>
        <w:ind w:left="53"/>
      </w:pPr>
      <w:r>
        <w:t>Las expectativas de inflación como objeto de estudio fundamental</w:t>
      </w:r>
      <w:r>
        <w:rPr>
          <w:spacing w:val="-13"/>
        </w:rPr>
        <w:t xml:space="preserve"> </w:t>
      </w:r>
      <w:r>
        <w:t>de</w:t>
      </w:r>
      <w:r>
        <w:rPr>
          <w:spacing w:val="-11"/>
        </w:rPr>
        <w:t xml:space="preserve"> </w:t>
      </w:r>
      <w:r>
        <w:t>la</w:t>
      </w:r>
      <w:r>
        <w:rPr>
          <w:spacing w:val="-12"/>
        </w:rPr>
        <w:t xml:space="preserve"> </w:t>
      </w:r>
      <w:r>
        <w:t>política</w:t>
      </w:r>
      <w:r>
        <w:rPr>
          <w:spacing w:val="-13"/>
        </w:rPr>
        <w:t xml:space="preserve"> </w:t>
      </w:r>
      <w:r>
        <w:t>monetaria,</w:t>
      </w:r>
      <w:r>
        <w:rPr>
          <w:spacing w:val="-12"/>
        </w:rPr>
        <w:t xml:space="preserve"> </w:t>
      </w:r>
      <w:r>
        <w:t>adquirieron</w:t>
      </w:r>
      <w:r>
        <w:rPr>
          <w:spacing w:val="-13"/>
        </w:rPr>
        <w:t xml:space="preserve"> </w:t>
      </w:r>
      <w:r>
        <w:t>mucha</w:t>
      </w:r>
      <w:r>
        <w:rPr>
          <w:spacing w:val="-11"/>
        </w:rPr>
        <w:t xml:space="preserve"> </w:t>
      </w:r>
      <w:r>
        <w:t>relevancia, especialmente conforme se consolidó el esquema de Metas Explícitas de Inflación (EMEI); en este contexto, hacia</w:t>
      </w:r>
      <w:r>
        <w:rPr>
          <w:spacing w:val="-8"/>
        </w:rPr>
        <w:t xml:space="preserve"> </w:t>
      </w:r>
      <w:r>
        <w:t>mitad</w:t>
      </w:r>
      <w:r>
        <w:rPr>
          <w:spacing w:val="-8"/>
        </w:rPr>
        <w:t xml:space="preserve"> </w:t>
      </w:r>
      <w:r>
        <w:t>de</w:t>
      </w:r>
      <w:r>
        <w:rPr>
          <w:spacing w:val="-8"/>
        </w:rPr>
        <w:t xml:space="preserve"> </w:t>
      </w:r>
      <w:r>
        <w:t>la</w:t>
      </w:r>
      <w:r>
        <w:rPr>
          <w:spacing w:val="-8"/>
        </w:rPr>
        <w:t xml:space="preserve"> </w:t>
      </w:r>
      <w:r>
        <w:t>década</w:t>
      </w:r>
      <w:r>
        <w:rPr>
          <w:spacing w:val="-8"/>
        </w:rPr>
        <w:t xml:space="preserve"> </w:t>
      </w:r>
      <w:r>
        <w:t>de</w:t>
      </w:r>
      <w:r>
        <w:rPr>
          <w:spacing w:val="-8"/>
        </w:rPr>
        <w:t xml:space="preserve"> </w:t>
      </w:r>
      <w:r>
        <w:t>los</w:t>
      </w:r>
      <w:r>
        <w:rPr>
          <w:spacing w:val="-8"/>
        </w:rPr>
        <w:t xml:space="preserve"> </w:t>
      </w:r>
      <w:r>
        <w:t>2000</w:t>
      </w:r>
      <w:r>
        <w:rPr>
          <w:spacing w:val="-8"/>
        </w:rPr>
        <w:t xml:space="preserve"> </w:t>
      </w:r>
      <w:r>
        <w:t>-específicamente</w:t>
      </w:r>
      <w:r>
        <w:rPr>
          <w:spacing w:val="-8"/>
        </w:rPr>
        <w:t xml:space="preserve"> </w:t>
      </w:r>
      <w:r>
        <w:t>desde 2003- el Banco de Guatemala estimaba expectativas por la Encuesta de Expectativas Económicas al Panel de Analistas Privados</w:t>
      </w:r>
      <w:r>
        <w:rPr>
          <w:spacing w:val="-3"/>
        </w:rPr>
        <w:t xml:space="preserve"> </w:t>
      </w:r>
      <w:r>
        <w:t>(EEE),</w:t>
      </w:r>
      <w:r>
        <w:rPr>
          <w:spacing w:val="-3"/>
        </w:rPr>
        <w:t xml:space="preserve"> </w:t>
      </w:r>
      <w:r>
        <w:t>la</w:t>
      </w:r>
      <w:r>
        <w:rPr>
          <w:spacing w:val="-2"/>
        </w:rPr>
        <w:t xml:space="preserve"> </w:t>
      </w:r>
      <w:r>
        <w:t>información</w:t>
      </w:r>
      <w:r>
        <w:rPr>
          <w:spacing w:val="-3"/>
        </w:rPr>
        <w:t xml:space="preserve"> </w:t>
      </w:r>
      <w:r>
        <w:t>de</w:t>
      </w:r>
      <w:r>
        <w:rPr>
          <w:spacing w:val="-2"/>
        </w:rPr>
        <w:t xml:space="preserve"> </w:t>
      </w:r>
      <w:r>
        <w:t>la</w:t>
      </w:r>
      <w:r>
        <w:rPr>
          <w:spacing w:val="-3"/>
        </w:rPr>
        <w:t xml:space="preserve"> </w:t>
      </w:r>
      <w:r>
        <w:t>encuesta</w:t>
      </w:r>
      <w:r>
        <w:rPr>
          <w:spacing w:val="-2"/>
        </w:rPr>
        <w:t xml:space="preserve"> </w:t>
      </w:r>
      <w:r>
        <w:t>se</w:t>
      </w:r>
      <w:r>
        <w:rPr>
          <w:spacing w:val="-3"/>
        </w:rPr>
        <w:t xml:space="preserve"> </w:t>
      </w:r>
      <w:r>
        <w:t>concentró, principalmente, en las previsiones para diciembre del año corriente</w:t>
      </w:r>
      <w:r>
        <w:rPr>
          <w:spacing w:val="-7"/>
        </w:rPr>
        <w:t xml:space="preserve"> </w:t>
      </w:r>
      <w:r>
        <w:t>y</w:t>
      </w:r>
      <w:r>
        <w:rPr>
          <w:spacing w:val="-6"/>
        </w:rPr>
        <w:t xml:space="preserve"> </w:t>
      </w:r>
      <w:r>
        <w:t>para</w:t>
      </w:r>
      <w:r>
        <w:rPr>
          <w:spacing w:val="-6"/>
        </w:rPr>
        <w:t xml:space="preserve"> </w:t>
      </w:r>
      <w:r>
        <w:t>diciembre</w:t>
      </w:r>
      <w:r>
        <w:rPr>
          <w:spacing w:val="-6"/>
        </w:rPr>
        <w:t xml:space="preserve"> </w:t>
      </w:r>
      <w:r>
        <w:t>del</w:t>
      </w:r>
      <w:r>
        <w:rPr>
          <w:spacing w:val="-6"/>
        </w:rPr>
        <w:t xml:space="preserve"> </w:t>
      </w:r>
      <w:r>
        <w:t>año</w:t>
      </w:r>
      <w:r>
        <w:rPr>
          <w:spacing w:val="-6"/>
        </w:rPr>
        <w:t xml:space="preserve"> </w:t>
      </w:r>
      <w:r>
        <w:t>siguiente,</w:t>
      </w:r>
      <w:r>
        <w:rPr>
          <w:spacing w:val="-6"/>
        </w:rPr>
        <w:t xml:space="preserve"> </w:t>
      </w:r>
      <w:r>
        <w:t>horizontes</w:t>
      </w:r>
      <w:r>
        <w:rPr>
          <w:spacing w:val="-6"/>
        </w:rPr>
        <w:t xml:space="preserve"> </w:t>
      </w:r>
      <w:r>
        <w:rPr>
          <w:spacing w:val="-4"/>
        </w:rPr>
        <w:t>que,</w:t>
      </w:r>
    </w:p>
    <w:p w14:paraId="6C014429" w14:textId="370143A0" w:rsidR="00395D39" w:rsidRDefault="005927D2">
      <w:pPr>
        <w:pStyle w:val="Textoindependiente"/>
        <w:spacing w:before="81" w:line="273" w:lineRule="auto"/>
        <w:ind w:left="48" w:right="18" w:firstLine="4"/>
      </w:pPr>
      <w:r>
        <w:t>de hecho, constituyen la base de varios de los estudios aplicados iniciales sobre credibilidad y expectativas en el país; posteriormente,</w:t>
      </w:r>
      <w:r>
        <w:rPr>
          <w:spacing w:val="-13"/>
        </w:rPr>
        <w:t xml:space="preserve"> </w:t>
      </w:r>
      <w:r>
        <w:t>con</w:t>
      </w:r>
      <w:r>
        <w:rPr>
          <w:spacing w:val="-12"/>
        </w:rPr>
        <w:t xml:space="preserve"> </w:t>
      </w:r>
      <w:r>
        <w:t>el</w:t>
      </w:r>
      <w:r>
        <w:rPr>
          <w:spacing w:val="-13"/>
        </w:rPr>
        <w:t xml:space="preserve"> </w:t>
      </w:r>
      <w:r>
        <w:t>fortalecimiento</w:t>
      </w:r>
      <w:r>
        <w:rPr>
          <w:spacing w:val="-12"/>
        </w:rPr>
        <w:t xml:space="preserve"> </w:t>
      </w:r>
      <w:r>
        <w:t>de</w:t>
      </w:r>
      <w:r>
        <w:rPr>
          <w:spacing w:val="-13"/>
        </w:rPr>
        <w:t xml:space="preserve"> </w:t>
      </w:r>
      <w:r>
        <w:t>la</w:t>
      </w:r>
      <w:r>
        <w:rPr>
          <w:spacing w:val="-12"/>
        </w:rPr>
        <w:t xml:space="preserve"> </w:t>
      </w:r>
      <w:r>
        <w:t>encuesta,</w:t>
      </w:r>
      <w:r>
        <w:rPr>
          <w:spacing w:val="-13"/>
        </w:rPr>
        <w:t xml:space="preserve"> </w:t>
      </w:r>
      <w:r>
        <w:t>a</w:t>
      </w:r>
      <w:r>
        <w:rPr>
          <w:spacing w:val="-12"/>
        </w:rPr>
        <w:t xml:space="preserve"> </w:t>
      </w:r>
      <w:r>
        <w:t xml:space="preserve">partir </w:t>
      </w:r>
      <w:r>
        <w:rPr>
          <w:spacing w:val="-2"/>
        </w:rPr>
        <w:t>de</w:t>
      </w:r>
      <w:r>
        <w:rPr>
          <w:spacing w:val="-9"/>
        </w:rPr>
        <w:t xml:space="preserve"> </w:t>
      </w:r>
      <w:r>
        <w:rPr>
          <w:spacing w:val="-2"/>
        </w:rPr>
        <w:t>2010</w:t>
      </w:r>
      <w:r>
        <w:rPr>
          <w:spacing w:val="-9"/>
        </w:rPr>
        <w:t xml:space="preserve"> </w:t>
      </w:r>
      <w:r>
        <w:rPr>
          <w:spacing w:val="-2"/>
        </w:rPr>
        <w:t>se</w:t>
      </w:r>
      <w:r>
        <w:rPr>
          <w:spacing w:val="-9"/>
        </w:rPr>
        <w:t xml:space="preserve"> </w:t>
      </w:r>
      <w:r>
        <w:rPr>
          <w:spacing w:val="-2"/>
        </w:rPr>
        <w:t>incorporaron</w:t>
      </w:r>
      <w:r>
        <w:rPr>
          <w:spacing w:val="-9"/>
        </w:rPr>
        <w:t xml:space="preserve"> </w:t>
      </w:r>
      <w:r>
        <w:rPr>
          <w:spacing w:val="-2"/>
        </w:rPr>
        <w:t>los</w:t>
      </w:r>
      <w:r>
        <w:rPr>
          <w:spacing w:val="-9"/>
        </w:rPr>
        <w:t xml:space="preserve"> </w:t>
      </w:r>
      <w:r>
        <w:rPr>
          <w:spacing w:val="-2"/>
        </w:rPr>
        <w:t>pronósticos</w:t>
      </w:r>
      <w:r>
        <w:rPr>
          <w:spacing w:val="-9"/>
        </w:rPr>
        <w:t xml:space="preserve"> </w:t>
      </w:r>
      <w:r>
        <w:rPr>
          <w:spacing w:val="-2"/>
        </w:rPr>
        <w:t>de</w:t>
      </w:r>
      <w:r>
        <w:rPr>
          <w:spacing w:val="-9"/>
        </w:rPr>
        <w:t xml:space="preserve"> </w:t>
      </w:r>
      <w:r>
        <w:rPr>
          <w:spacing w:val="-2"/>
        </w:rPr>
        <w:t>inflación</w:t>
      </w:r>
      <w:r>
        <w:rPr>
          <w:spacing w:val="-9"/>
        </w:rPr>
        <w:t xml:space="preserve"> </w:t>
      </w:r>
      <w:r>
        <w:rPr>
          <w:spacing w:val="-2"/>
        </w:rPr>
        <w:t>para</w:t>
      </w:r>
      <w:r>
        <w:rPr>
          <w:spacing w:val="-9"/>
        </w:rPr>
        <w:t xml:space="preserve"> </w:t>
      </w:r>
      <w:r>
        <w:rPr>
          <w:spacing w:val="-2"/>
        </w:rPr>
        <w:t>hor</w:t>
      </w:r>
      <w:r>
        <w:t>izontes</w:t>
      </w:r>
      <w:r>
        <w:rPr>
          <w:spacing w:val="-4"/>
        </w:rPr>
        <w:t xml:space="preserve"> </w:t>
      </w:r>
      <w:r>
        <w:t>de</w:t>
      </w:r>
      <w:r>
        <w:rPr>
          <w:spacing w:val="-3"/>
        </w:rPr>
        <w:t xml:space="preserve"> </w:t>
      </w:r>
      <w:r>
        <w:t>12</w:t>
      </w:r>
      <w:r>
        <w:rPr>
          <w:spacing w:val="-3"/>
        </w:rPr>
        <w:t xml:space="preserve"> </w:t>
      </w:r>
      <w:r>
        <w:t>y</w:t>
      </w:r>
      <w:r>
        <w:rPr>
          <w:spacing w:val="-3"/>
        </w:rPr>
        <w:t xml:space="preserve"> </w:t>
      </w:r>
      <w:r>
        <w:t>24</w:t>
      </w:r>
      <w:r>
        <w:rPr>
          <w:spacing w:val="-4"/>
        </w:rPr>
        <w:t xml:space="preserve"> </w:t>
      </w:r>
      <w:r>
        <w:t>meses,</w:t>
      </w:r>
      <w:r>
        <w:rPr>
          <w:spacing w:val="-4"/>
        </w:rPr>
        <w:t xml:space="preserve"> </w:t>
      </w:r>
      <w:r>
        <w:t>lo</w:t>
      </w:r>
      <w:r>
        <w:rPr>
          <w:spacing w:val="-3"/>
        </w:rPr>
        <w:t xml:space="preserve"> </w:t>
      </w:r>
      <w:r>
        <w:t>que</w:t>
      </w:r>
      <w:r>
        <w:rPr>
          <w:spacing w:val="-3"/>
        </w:rPr>
        <w:t xml:space="preserve"> </w:t>
      </w:r>
      <w:r>
        <w:t>permitió</w:t>
      </w:r>
      <w:r>
        <w:rPr>
          <w:spacing w:val="-3"/>
        </w:rPr>
        <w:t xml:space="preserve"> </w:t>
      </w:r>
      <w:r>
        <w:t>ampliar</w:t>
      </w:r>
      <w:r>
        <w:rPr>
          <w:spacing w:val="-3"/>
        </w:rPr>
        <w:t xml:space="preserve"> </w:t>
      </w:r>
      <w:r>
        <w:t>el</w:t>
      </w:r>
      <w:r>
        <w:rPr>
          <w:spacing w:val="-3"/>
        </w:rPr>
        <w:t xml:space="preserve"> </w:t>
      </w:r>
      <w:r>
        <w:t xml:space="preserve">análisis desde una perspectiva estrictamente anual hacia una visión más consistente con la lógica del anclaje </w:t>
      </w:r>
      <w:proofErr w:type="spellStart"/>
      <w:r>
        <w:t>intertemporal</w:t>
      </w:r>
      <w:proofErr w:type="spellEnd"/>
      <w:r>
        <w:t xml:space="preserve"> de expectativas; y más recientemente desde enero de 2025, el </w:t>
      </w:r>
      <w:r>
        <w:rPr>
          <w:spacing w:val="-2"/>
        </w:rPr>
        <w:t>Banco</w:t>
      </w:r>
      <w:r>
        <w:rPr>
          <w:spacing w:val="-13"/>
        </w:rPr>
        <w:t xml:space="preserve"> </w:t>
      </w:r>
      <w:r>
        <w:rPr>
          <w:spacing w:val="-2"/>
        </w:rPr>
        <w:t>de</w:t>
      </w:r>
      <w:r>
        <w:rPr>
          <w:spacing w:val="-10"/>
        </w:rPr>
        <w:t xml:space="preserve"> </w:t>
      </w:r>
      <w:r>
        <w:rPr>
          <w:spacing w:val="-2"/>
        </w:rPr>
        <w:t>Guatemala</w:t>
      </w:r>
      <w:r>
        <w:rPr>
          <w:spacing w:val="-11"/>
        </w:rPr>
        <w:t xml:space="preserve"> </w:t>
      </w:r>
      <w:r>
        <w:rPr>
          <w:spacing w:val="-2"/>
        </w:rPr>
        <w:t>empezó</w:t>
      </w:r>
      <w:r>
        <w:rPr>
          <w:spacing w:val="-10"/>
        </w:rPr>
        <w:t xml:space="preserve"> </w:t>
      </w:r>
      <w:r>
        <w:rPr>
          <w:spacing w:val="-2"/>
        </w:rPr>
        <w:t>a</w:t>
      </w:r>
      <w:r>
        <w:rPr>
          <w:spacing w:val="-11"/>
        </w:rPr>
        <w:t xml:space="preserve"> </w:t>
      </w:r>
      <w:r>
        <w:rPr>
          <w:spacing w:val="-2"/>
        </w:rPr>
        <w:t>publicar</w:t>
      </w:r>
      <w:r>
        <w:rPr>
          <w:spacing w:val="-10"/>
        </w:rPr>
        <w:t xml:space="preserve"> </w:t>
      </w:r>
      <w:r>
        <w:rPr>
          <w:spacing w:val="-2"/>
        </w:rPr>
        <w:t>también</w:t>
      </w:r>
      <w:r>
        <w:rPr>
          <w:spacing w:val="-11"/>
        </w:rPr>
        <w:t xml:space="preserve"> </w:t>
      </w:r>
      <w:r>
        <w:rPr>
          <w:spacing w:val="-2"/>
        </w:rPr>
        <w:t>las</w:t>
      </w:r>
      <w:r>
        <w:rPr>
          <w:spacing w:val="-10"/>
        </w:rPr>
        <w:t xml:space="preserve"> </w:t>
      </w:r>
      <w:r>
        <w:rPr>
          <w:spacing w:val="-2"/>
        </w:rPr>
        <w:t>expectativas</w:t>
      </w:r>
      <w:r>
        <w:rPr>
          <w:spacing w:val="-11"/>
        </w:rPr>
        <w:t xml:space="preserve"> </w:t>
      </w:r>
      <w:r>
        <w:rPr>
          <w:spacing w:val="-2"/>
        </w:rPr>
        <w:t>de</w:t>
      </w:r>
      <w:r>
        <w:rPr>
          <w:spacing w:val="-10"/>
        </w:rPr>
        <w:t xml:space="preserve"> </w:t>
      </w:r>
      <w:r>
        <w:rPr>
          <w:spacing w:val="-2"/>
        </w:rPr>
        <w:t>inflación</w:t>
      </w:r>
      <w:r>
        <w:rPr>
          <w:spacing w:val="-11"/>
        </w:rPr>
        <w:t xml:space="preserve"> </w:t>
      </w:r>
      <w:r>
        <w:rPr>
          <w:spacing w:val="-2"/>
        </w:rPr>
        <w:t>para</w:t>
      </w:r>
      <w:r>
        <w:rPr>
          <w:spacing w:val="-10"/>
        </w:rPr>
        <w:t xml:space="preserve"> </w:t>
      </w:r>
      <w:r>
        <w:rPr>
          <w:spacing w:val="-2"/>
        </w:rPr>
        <w:t>un</w:t>
      </w:r>
      <w:r>
        <w:rPr>
          <w:spacing w:val="-11"/>
        </w:rPr>
        <w:t xml:space="preserve"> </w:t>
      </w:r>
      <w:r>
        <w:rPr>
          <w:spacing w:val="-2"/>
        </w:rPr>
        <w:t>horizonte</w:t>
      </w:r>
      <w:r>
        <w:rPr>
          <w:spacing w:val="-10"/>
        </w:rPr>
        <w:t xml:space="preserve"> </w:t>
      </w:r>
      <w:r>
        <w:rPr>
          <w:spacing w:val="-2"/>
        </w:rPr>
        <w:t>de</w:t>
      </w:r>
      <w:r>
        <w:rPr>
          <w:spacing w:val="-11"/>
        </w:rPr>
        <w:t xml:space="preserve"> </w:t>
      </w:r>
      <w:r>
        <w:rPr>
          <w:spacing w:val="-2"/>
        </w:rPr>
        <w:t>60</w:t>
      </w:r>
      <w:r>
        <w:rPr>
          <w:spacing w:val="-10"/>
        </w:rPr>
        <w:t xml:space="preserve"> </w:t>
      </w:r>
      <w:r>
        <w:rPr>
          <w:spacing w:val="-2"/>
        </w:rPr>
        <w:t>meses,</w:t>
      </w:r>
      <w:r>
        <w:rPr>
          <w:spacing w:val="-11"/>
        </w:rPr>
        <w:t xml:space="preserve"> </w:t>
      </w:r>
      <w:r>
        <w:rPr>
          <w:spacing w:val="-2"/>
        </w:rPr>
        <w:t xml:space="preserve">profundizando </w:t>
      </w:r>
      <w:r>
        <w:t xml:space="preserve">así el contenido prospectivo de la encuesta y ampliando las posibilidades de análisis sobre la formación de expectativas </w:t>
      </w:r>
      <w:r>
        <w:rPr>
          <w:spacing w:val="-2"/>
        </w:rPr>
        <w:t>inflacionarias.</w:t>
      </w:r>
    </w:p>
    <w:p w14:paraId="07A0C4CC" w14:textId="77777777" w:rsidR="00395D39" w:rsidRDefault="005927D2">
      <w:pPr>
        <w:pStyle w:val="Textoindependiente"/>
        <w:spacing w:before="50" w:line="273" w:lineRule="auto"/>
        <w:ind w:left="53" w:right="19"/>
        <w:rPr>
          <w:spacing w:val="-2"/>
        </w:rPr>
      </w:pPr>
      <w:r>
        <w:t>En este marco, la figura 2 muestra la trayectoria de las expectativas</w:t>
      </w:r>
      <w:r>
        <w:rPr>
          <w:spacing w:val="-4"/>
        </w:rPr>
        <w:t xml:space="preserve"> </w:t>
      </w:r>
      <w:r>
        <w:t>a</w:t>
      </w:r>
      <w:r>
        <w:rPr>
          <w:spacing w:val="-4"/>
        </w:rPr>
        <w:t xml:space="preserve"> </w:t>
      </w:r>
      <w:r>
        <w:t>12</w:t>
      </w:r>
      <w:r>
        <w:rPr>
          <w:spacing w:val="-4"/>
        </w:rPr>
        <w:t xml:space="preserve"> </w:t>
      </w:r>
      <w:r>
        <w:t>y</w:t>
      </w:r>
      <w:r>
        <w:rPr>
          <w:spacing w:val="-4"/>
        </w:rPr>
        <w:t xml:space="preserve"> </w:t>
      </w:r>
      <w:r>
        <w:t>24</w:t>
      </w:r>
      <w:r>
        <w:rPr>
          <w:spacing w:val="-4"/>
        </w:rPr>
        <w:t xml:space="preserve"> </w:t>
      </w:r>
      <w:r>
        <w:t>meses. De</w:t>
      </w:r>
      <w:r>
        <w:rPr>
          <w:spacing w:val="-4"/>
        </w:rPr>
        <w:t xml:space="preserve"> </w:t>
      </w:r>
      <w:r>
        <w:t>esa</w:t>
      </w:r>
      <w:r>
        <w:rPr>
          <w:spacing w:val="-4"/>
        </w:rPr>
        <w:t xml:space="preserve"> </w:t>
      </w:r>
      <w:r>
        <w:t>cuenta,</w:t>
      </w:r>
      <w:r>
        <w:rPr>
          <w:spacing w:val="-4"/>
        </w:rPr>
        <w:t xml:space="preserve"> </w:t>
      </w:r>
      <w:r>
        <w:t>se</w:t>
      </w:r>
      <w:r>
        <w:rPr>
          <w:spacing w:val="-4"/>
        </w:rPr>
        <w:t xml:space="preserve"> </w:t>
      </w:r>
      <w:r>
        <w:t>observa</w:t>
      </w:r>
      <w:r>
        <w:rPr>
          <w:spacing w:val="-4"/>
        </w:rPr>
        <w:t xml:space="preserve"> </w:t>
      </w:r>
      <w:r>
        <w:t xml:space="preserve">que </w:t>
      </w:r>
      <w:r>
        <w:rPr>
          <w:spacing w:val="-2"/>
        </w:rPr>
        <w:t>ambas</w:t>
      </w:r>
      <w:r>
        <w:rPr>
          <w:spacing w:val="-11"/>
        </w:rPr>
        <w:t xml:space="preserve"> </w:t>
      </w:r>
      <w:r>
        <w:rPr>
          <w:spacing w:val="-2"/>
        </w:rPr>
        <w:t>muestran</w:t>
      </w:r>
      <w:r>
        <w:rPr>
          <w:spacing w:val="-10"/>
        </w:rPr>
        <w:t xml:space="preserve"> </w:t>
      </w:r>
      <w:r>
        <w:rPr>
          <w:spacing w:val="-2"/>
        </w:rPr>
        <w:t>una</w:t>
      </w:r>
      <w:r>
        <w:rPr>
          <w:spacing w:val="-11"/>
        </w:rPr>
        <w:t xml:space="preserve"> </w:t>
      </w:r>
      <w:r>
        <w:rPr>
          <w:spacing w:val="-2"/>
        </w:rPr>
        <w:t>trayectoria</w:t>
      </w:r>
      <w:r>
        <w:rPr>
          <w:spacing w:val="-10"/>
        </w:rPr>
        <w:t xml:space="preserve"> </w:t>
      </w:r>
      <w:r>
        <w:rPr>
          <w:spacing w:val="-2"/>
        </w:rPr>
        <w:t>descendente</w:t>
      </w:r>
      <w:r>
        <w:rPr>
          <w:spacing w:val="-11"/>
        </w:rPr>
        <w:t xml:space="preserve"> </w:t>
      </w:r>
      <w:r>
        <w:rPr>
          <w:spacing w:val="-2"/>
        </w:rPr>
        <w:t>(con</w:t>
      </w:r>
      <w:r>
        <w:rPr>
          <w:spacing w:val="-10"/>
        </w:rPr>
        <w:t xml:space="preserve"> </w:t>
      </w:r>
      <w:r>
        <w:rPr>
          <w:spacing w:val="-2"/>
        </w:rPr>
        <w:t>un</w:t>
      </w:r>
      <w:r>
        <w:rPr>
          <w:spacing w:val="-11"/>
        </w:rPr>
        <w:t xml:space="preserve"> </w:t>
      </w:r>
      <w:r>
        <w:rPr>
          <w:spacing w:val="-2"/>
        </w:rPr>
        <w:t xml:space="preserve">marcado </w:t>
      </w:r>
      <w:r>
        <w:t>alejamiento</w:t>
      </w:r>
      <w:r>
        <w:rPr>
          <w:spacing w:val="-6"/>
        </w:rPr>
        <w:t xml:space="preserve"> </w:t>
      </w:r>
      <w:r>
        <w:t>del</w:t>
      </w:r>
      <w:r>
        <w:rPr>
          <w:spacing w:val="-6"/>
        </w:rPr>
        <w:t xml:space="preserve"> </w:t>
      </w:r>
      <w:r>
        <w:t>rango</w:t>
      </w:r>
      <w:r>
        <w:rPr>
          <w:spacing w:val="-6"/>
        </w:rPr>
        <w:t xml:space="preserve"> </w:t>
      </w:r>
      <w:r>
        <w:t>meta</w:t>
      </w:r>
      <w:r>
        <w:rPr>
          <w:spacing w:val="-6"/>
        </w:rPr>
        <w:t xml:space="preserve"> </w:t>
      </w:r>
      <w:r>
        <w:t>al</w:t>
      </w:r>
      <w:r>
        <w:rPr>
          <w:spacing w:val="-6"/>
        </w:rPr>
        <w:t xml:space="preserve"> </w:t>
      </w:r>
      <w:r>
        <w:t>inicio</w:t>
      </w:r>
      <w:r>
        <w:rPr>
          <w:spacing w:val="-6"/>
        </w:rPr>
        <w:t xml:space="preserve"> </w:t>
      </w:r>
      <w:r>
        <w:t>del</w:t>
      </w:r>
      <w:r>
        <w:rPr>
          <w:spacing w:val="-6"/>
        </w:rPr>
        <w:t xml:space="preserve"> </w:t>
      </w:r>
      <w:r>
        <w:t>periodo</w:t>
      </w:r>
      <w:r>
        <w:rPr>
          <w:spacing w:val="-6"/>
        </w:rPr>
        <w:t xml:space="preserve"> </w:t>
      </w:r>
      <w:r>
        <w:t>de</w:t>
      </w:r>
      <w:r>
        <w:rPr>
          <w:spacing w:val="-6"/>
        </w:rPr>
        <w:t xml:space="preserve"> </w:t>
      </w:r>
      <w:r>
        <w:t>análisis); este descenso muestra un anclaje cada vez mayor a medida del fortalecimiento del régimen de política monetaria.</w:t>
      </w:r>
      <w:r>
        <w:rPr>
          <w:spacing w:val="40"/>
        </w:rPr>
        <w:t xml:space="preserve"> </w:t>
      </w:r>
      <w:r>
        <w:t>Por otro</w:t>
      </w:r>
      <w:r>
        <w:rPr>
          <w:spacing w:val="-5"/>
        </w:rPr>
        <w:t xml:space="preserve"> </w:t>
      </w:r>
      <w:r>
        <w:t>lado,</w:t>
      </w:r>
      <w:r>
        <w:rPr>
          <w:spacing w:val="-5"/>
        </w:rPr>
        <w:t xml:space="preserve"> </w:t>
      </w:r>
      <w:r>
        <w:t>se</w:t>
      </w:r>
      <w:r>
        <w:rPr>
          <w:spacing w:val="-5"/>
        </w:rPr>
        <w:t xml:space="preserve"> </w:t>
      </w:r>
      <w:r>
        <w:t>aprecia</w:t>
      </w:r>
      <w:r>
        <w:rPr>
          <w:spacing w:val="-5"/>
        </w:rPr>
        <w:t xml:space="preserve"> </w:t>
      </w:r>
      <w:r>
        <w:t>que</w:t>
      </w:r>
      <w:r>
        <w:rPr>
          <w:spacing w:val="-5"/>
        </w:rPr>
        <w:t xml:space="preserve"> </w:t>
      </w:r>
      <w:r>
        <w:t>las</w:t>
      </w:r>
      <w:r>
        <w:rPr>
          <w:spacing w:val="-5"/>
        </w:rPr>
        <w:t xml:space="preserve"> </w:t>
      </w:r>
      <w:r>
        <w:t>expectativas</w:t>
      </w:r>
      <w:r>
        <w:rPr>
          <w:spacing w:val="-5"/>
        </w:rPr>
        <w:t xml:space="preserve"> </w:t>
      </w:r>
      <w:r>
        <w:t>a</w:t>
      </w:r>
      <w:r>
        <w:rPr>
          <w:spacing w:val="-5"/>
        </w:rPr>
        <w:t xml:space="preserve"> </w:t>
      </w:r>
      <w:r>
        <w:t>24</w:t>
      </w:r>
      <w:r>
        <w:rPr>
          <w:spacing w:val="-5"/>
        </w:rPr>
        <w:t xml:space="preserve"> </w:t>
      </w:r>
      <w:r>
        <w:t>meses</w:t>
      </w:r>
      <w:r>
        <w:rPr>
          <w:spacing w:val="-5"/>
        </w:rPr>
        <w:t xml:space="preserve"> </w:t>
      </w:r>
      <w:r>
        <w:t xml:space="preserve">tienden de manera general, a </w:t>
      </w:r>
      <w:r>
        <w:lastRenderedPageBreak/>
        <w:t>exhibir una trayectoria más suave que las</w:t>
      </w:r>
      <w:r>
        <w:rPr>
          <w:spacing w:val="-11"/>
        </w:rPr>
        <w:t xml:space="preserve"> </w:t>
      </w:r>
      <w:r>
        <w:t>expectativas</w:t>
      </w:r>
      <w:r>
        <w:rPr>
          <w:spacing w:val="-11"/>
        </w:rPr>
        <w:t xml:space="preserve"> </w:t>
      </w:r>
      <w:r>
        <w:t>a</w:t>
      </w:r>
      <w:r>
        <w:rPr>
          <w:spacing w:val="-11"/>
        </w:rPr>
        <w:t xml:space="preserve"> </w:t>
      </w:r>
      <w:r>
        <w:t>12</w:t>
      </w:r>
      <w:r>
        <w:rPr>
          <w:spacing w:val="-11"/>
        </w:rPr>
        <w:t xml:space="preserve"> </w:t>
      </w:r>
      <w:r>
        <w:t>meses,</w:t>
      </w:r>
      <w:r>
        <w:rPr>
          <w:spacing w:val="-11"/>
        </w:rPr>
        <w:t xml:space="preserve"> </w:t>
      </w:r>
      <w:r>
        <w:t>lo</w:t>
      </w:r>
      <w:r>
        <w:rPr>
          <w:spacing w:val="-11"/>
        </w:rPr>
        <w:t xml:space="preserve"> </w:t>
      </w:r>
      <w:r>
        <w:t>cual</w:t>
      </w:r>
      <w:r>
        <w:rPr>
          <w:spacing w:val="-11"/>
        </w:rPr>
        <w:t xml:space="preserve"> </w:t>
      </w:r>
      <w:r>
        <w:t>es</w:t>
      </w:r>
      <w:r>
        <w:rPr>
          <w:spacing w:val="-11"/>
        </w:rPr>
        <w:t xml:space="preserve"> </w:t>
      </w:r>
      <w:r>
        <w:t>consistente</w:t>
      </w:r>
      <w:r>
        <w:rPr>
          <w:spacing w:val="-11"/>
        </w:rPr>
        <w:t xml:space="preserve"> </w:t>
      </w:r>
      <w:r>
        <w:t>con</w:t>
      </w:r>
      <w:r>
        <w:rPr>
          <w:spacing w:val="-11"/>
        </w:rPr>
        <w:t xml:space="preserve"> </w:t>
      </w:r>
      <w:r>
        <w:t>la</w:t>
      </w:r>
      <w:r>
        <w:rPr>
          <w:spacing w:val="-11"/>
        </w:rPr>
        <w:t xml:space="preserve"> </w:t>
      </w:r>
      <w:r>
        <w:t xml:space="preserve">idea </w:t>
      </w:r>
      <w:r>
        <w:rPr>
          <w:spacing w:val="-2"/>
        </w:rPr>
        <w:t>de</w:t>
      </w:r>
      <w:r>
        <w:rPr>
          <w:spacing w:val="-9"/>
        </w:rPr>
        <w:t xml:space="preserve"> </w:t>
      </w:r>
      <w:r>
        <w:rPr>
          <w:spacing w:val="-2"/>
        </w:rPr>
        <w:t>que</w:t>
      </w:r>
      <w:r>
        <w:rPr>
          <w:spacing w:val="-9"/>
        </w:rPr>
        <w:t xml:space="preserve"> </w:t>
      </w:r>
      <w:r>
        <w:rPr>
          <w:spacing w:val="-2"/>
        </w:rPr>
        <w:t>los</w:t>
      </w:r>
      <w:r>
        <w:rPr>
          <w:spacing w:val="-9"/>
        </w:rPr>
        <w:t xml:space="preserve"> </w:t>
      </w:r>
      <w:r>
        <w:rPr>
          <w:spacing w:val="-2"/>
        </w:rPr>
        <w:t>horizontes</w:t>
      </w:r>
      <w:r>
        <w:rPr>
          <w:spacing w:val="-9"/>
        </w:rPr>
        <w:t xml:space="preserve"> </w:t>
      </w:r>
      <w:r>
        <w:rPr>
          <w:spacing w:val="-2"/>
        </w:rPr>
        <w:t>más</w:t>
      </w:r>
      <w:r>
        <w:rPr>
          <w:spacing w:val="-9"/>
        </w:rPr>
        <w:t xml:space="preserve"> </w:t>
      </w:r>
      <w:r>
        <w:rPr>
          <w:spacing w:val="-2"/>
        </w:rPr>
        <w:t>largos</w:t>
      </w:r>
      <w:r>
        <w:rPr>
          <w:spacing w:val="-9"/>
        </w:rPr>
        <w:t xml:space="preserve"> </w:t>
      </w:r>
      <w:r>
        <w:rPr>
          <w:spacing w:val="-2"/>
        </w:rPr>
        <w:t>incorporan</w:t>
      </w:r>
      <w:r>
        <w:rPr>
          <w:spacing w:val="-9"/>
        </w:rPr>
        <w:t xml:space="preserve"> </w:t>
      </w:r>
      <w:r>
        <w:rPr>
          <w:spacing w:val="-2"/>
        </w:rPr>
        <w:t>en</w:t>
      </w:r>
      <w:r>
        <w:rPr>
          <w:spacing w:val="-9"/>
        </w:rPr>
        <w:t xml:space="preserve"> </w:t>
      </w:r>
      <w:r>
        <w:rPr>
          <w:spacing w:val="-2"/>
        </w:rPr>
        <w:t>mayor</w:t>
      </w:r>
      <w:r>
        <w:rPr>
          <w:spacing w:val="-9"/>
        </w:rPr>
        <w:t xml:space="preserve"> </w:t>
      </w:r>
      <w:r>
        <w:rPr>
          <w:spacing w:val="-2"/>
        </w:rPr>
        <w:t xml:space="preserve">medida </w:t>
      </w:r>
      <w:r>
        <w:t>el</w:t>
      </w:r>
      <w:r>
        <w:rPr>
          <w:spacing w:val="-10"/>
        </w:rPr>
        <w:t xml:space="preserve"> </w:t>
      </w:r>
      <w:r>
        <w:t>componente</w:t>
      </w:r>
      <w:r>
        <w:rPr>
          <w:spacing w:val="-10"/>
        </w:rPr>
        <w:t xml:space="preserve"> </w:t>
      </w:r>
      <w:r>
        <w:t>de</w:t>
      </w:r>
      <w:r>
        <w:rPr>
          <w:spacing w:val="-10"/>
        </w:rPr>
        <w:t xml:space="preserve"> </w:t>
      </w:r>
      <w:r>
        <w:t>credibilidad</w:t>
      </w:r>
      <w:r>
        <w:rPr>
          <w:spacing w:val="-10"/>
        </w:rPr>
        <w:t xml:space="preserve"> </w:t>
      </w:r>
      <w:r>
        <w:t>de</w:t>
      </w:r>
      <w:r>
        <w:rPr>
          <w:spacing w:val="-10"/>
        </w:rPr>
        <w:t xml:space="preserve"> </w:t>
      </w:r>
      <w:r>
        <w:t>la</w:t>
      </w:r>
      <w:r>
        <w:rPr>
          <w:spacing w:val="-10"/>
        </w:rPr>
        <w:t xml:space="preserve"> </w:t>
      </w:r>
      <w:r>
        <w:t>política</w:t>
      </w:r>
      <w:r>
        <w:rPr>
          <w:spacing w:val="-10"/>
        </w:rPr>
        <w:t xml:space="preserve"> </w:t>
      </w:r>
      <w:r>
        <w:t>monetaria</w:t>
      </w:r>
      <w:r>
        <w:rPr>
          <w:spacing w:val="-10"/>
        </w:rPr>
        <w:t xml:space="preserve"> </w:t>
      </w:r>
      <w:r>
        <w:t>y,</w:t>
      </w:r>
      <w:r>
        <w:rPr>
          <w:spacing w:val="-9"/>
        </w:rPr>
        <w:t xml:space="preserve"> </w:t>
      </w:r>
      <w:r>
        <w:t xml:space="preserve">por </w:t>
      </w:r>
      <w:r>
        <w:rPr>
          <w:spacing w:val="-2"/>
        </w:rPr>
        <w:t>consiguiente,</w:t>
      </w:r>
      <w:r>
        <w:rPr>
          <w:spacing w:val="1"/>
        </w:rPr>
        <w:t xml:space="preserve"> </w:t>
      </w:r>
      <w:r>
        <w:rPr>
          <w:spacing w:val="-2"/>
        </w:rPr>
        <w:t>reaccionan</w:t>
      </w:r>
      <w:r>
        <w:rPr>
          <w:spacing w:val="1"/>
        </w:rPr>
        <w:t xml:space="preserve"> </w:t>
      </w:r>
      <w:r>
        <w:rPr>
          <w:spacing w:val="-2"/>
        </w:rPr>
        <w:t>menos</w:t>
      </w:r>
      <w:r>
        <w:rPr>
          <w:spacing w:val="2"/>
        </w:rPr>
        <w:t xml:space="preserve"> </w:t>
      </w:r>
      <w:r>
        <w:rPr>
          <w:spacing w:val="-2"/>
        </w:rPr>
        <w:t>a</w:t>
      </w:r>
      <w:r>
        <w:rPr>
          <w:spacing w:val="1"/>
        </w:rPr>
        <w:t xml:space="preserve"> </w:t>
      </w:r>
      <w:r>
        <w:rPr>
          <w:spacing w:val="-2"/>
        </w:rPr>
        <w:t>perturbaciones</w:t>
      </w:r>
      <w:r>
        <w:rPr>
          <w:spacing w:val="1"/>
        </w:rPr>
        <w:t xml:space="preserve"> </w:t>
      </w:r>
      <w:r>
        <w:rPr>
          <w:spacing w:val="-2"/>
        </w:rPr>
        <w:t>transitorias.</w:t>
      </w:r>
    </w:p>
    <w:p w14:paraId="514E5F58" w14:textId="5719CB7A" w:rsidR="00053F43" w:rsidRDefault="00053F43" w:rsidP="00053F43">
      <w:pPr>
        <w:pStyle w:val="Ttulo2"/>
        <w:spacing w:before="50"/>
        <w:ind w:left="394"/>
      </w:pPr>
      <w:r>
        <w:t>Figura</w:t>
      </w:r>
      <w:r>
        <w:rPr>
          <w:spacing w:val="-7"/>
        </w:rPr>
        <w:t xml:space="preserve"> </w:t>
      </w:r>
      <w:r>
        <w:rPr>
          <w:spacing w:val="-10"/>
        </w:rPr>
        <w:t>2</w:t>
      </w:r>
    </w:p>
    <w:p w14:paraId="46AC9A72" w14:textId="46B819FF" w:rsidR="00053F43" w:rsidRDefault="00053F43" w:rsidP="00053F43">
      <w:pPr>
        <w:spacing w:before="73" w:line="273" w:lineRule="auto"/>
        <w:ind w:left="53" w:right="51"/>
        <w:rPr>
          <w:i/>
        </w:rPr>
      </w:pPr>
      <w:r>
        <w:rPr>
          <w:i/>
          <w:spacing w:val="-2"/>
        </w:rPr>
        <w:t>Evolución</w:t>
      </w:r>
      <w:r>
        <w:rPr>
          <w:i/>
          <w:spacing w:val="-5"/>
        </w:rPr>
        <w:t xml:space="preserve"> </w:t>
      </w:r>
      <w:r>
        <w:rPr>
          <w:i/>
          <w:spacing w:val="-2"/>
        </w:rPr>
        <w:t>histórica</w:t>
      </w:r>
      <w:r>
        <w:rPr>
          <w:i/>
          <w:spacing w:val="-5"/>
        </w:rPr>
        <w:t xml:space="preserve"> </w:t>
      </w:r>
      <w:r>
        <w:rPr>
          <w:i/>
          <w:spacing w:val="-2"/>
        </w:rPr>
        <w:t>de</w:t>
      </w:r>
      <w:r>
        <w:rPr>
          <w:i/>
          <w:spacing w:val="-5"/>
        </w:rPr>
        <w:t xml:space="preserve"> </w:t>
      </w:r>
      <w:r>
        <w:rPr>
          <w:i/>
          <w:spacing w:val="-2"/>
        </w:rPr>
        <w:t>las</w:t>
      </w:r>
      <w:r>
        <w:rPr>
          <w:i/>
          <w:spacing w:val="-5"/>
        </w:rPr>
        <w:t xml:space="preserve"> </w:t>
      </w:r>
      <w:r>
        <w:rPr>
          <w:i/>
          <w:spacing w:val="-2"/>
        </w:rPr>
        <w:t>expectativas</w:t>
      </w:r>
      <w:r>
        <w:rPr>
          <w:i/>
          <w:spacing w:val="-5"/>
        </w:rPr>
        <w:t xml:space="preserve"> </w:t>
      </w:r>
      <w:r>
        <w:rPr>
          <w:i/>
          <w:spacing w:val="-2"/>
        </w:rPr>
        <w:t>inflacionarias</w:t>
      </w:r>
      <w:r>
        <w:rPr>
          <w:i/>
          <w:spacing w:val="-5"/>
        </w:rPr>
        <w:t xml:space="preserve"> </w:t>
      </w:r>
      <w:r>
        <w:rPr>
          <w:i/>
          <w:spacing w:val="-2"/>
        </w:rPr>
        <w:t xml:space="preserve">en </w:t>
      </w:r>
      <w:r>
        <w:rPr>
          <w:i/>
        </w:rPr>
        <w:t>Guatemala, 2010–2026</w:t>
      </w:r>
    </w:p>
    <w:p w14:paraId="40198EAC" w14:textId="77777777" w:rsidR="00BC2A56" w:rsidRDefault="00BC2A56">
      <w:pPr>
        <w:pStyle w:val="Ttulo2"/>
        <w:spacing w:before="50"/>
        <w:ind w:left="394"/>
      </w:pPr>
    </w:p>
    <w:p w14:paraId="57D63F2D" w14:textId="77777777" w:rsidR="00BC2A56" w:rsidRDefault="00BC2A56">
      <w:pPr>
        <w:pStyle w:val="Ttulo2"/>
        <w:spacing w:before="50"/>
        <w:ind w:left="394"/>
      </w:pPr>
    </w:p>
    <w:p w14:paraId="0114B43D" w14:textId="77777777" w:rsidR="00BC2A56" w:rsidRDefault="00BC2A56">
      <w:pPr>
        <w:pStyle w:val="Ttulo2"/>
        <w:spacing w:before="50"/>
        <w:ind w:left="394"/>
      </w:pPr>
    </w:p>
    <w:p w14:paraId="43BF1A24" w14:textId="77777777" w:rsidR="00395D39" w:rsidRDefault="00395D39">
      <w:pPr>
        <w:pStyle w:val="Textoindependiente"/>
        <w:spacing w:before="6"/>
        <w:jc w:val="left"/>
        <w:rPr>
          <w:i/>
          <w:sz w:val="4"/>
        </w:rPr>
      </w:pPr>
    </w:p>
    <w:p w14:paraId="155A9E1D" w14:textId="77777777" w:rsidR="00395D39" w:rsidRDefault="005927D2">
      <w:pPr>
        <w:ind w:left="453"/>
      </w:pPr>
      <w:r>
        <w:rPr>
          <w:noProof/>
        </w:rPr>
        <w:drawing>
          <wp:inline distT="0" distB="0" distL="0" distR="0" wp14:anchorId="54DA6F31" wp14:editId="5AE87E45">
            <wp:extent cx="2500598" cy="113928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500598" cy="1139285"/>
                    </a:xfrm>
                    <a:prstGeom prst="rect">
                      <a:avLst/>
                    </a:prstGeom>
                  </pic:spPr>
                </pic:pic>
              </a:graphicData>
            </a:graphic>
          </wp:inline>
        </w:drawing>
      </w:r>
    </w:p>
    <w:p w14:paraId="50707981" w14:textId="77777777" w:rsidR="00395D39" w:rsidRDefault="00395D39">
      <w:pPr>
        <w:pStyle w:val="Textoindependiente"/>
        <w:spacing w:before="193"/>
        <w:jc w:val="left"/>
        <w:rPr>
          <w:i/>
        </w:rPr>
      </w:pPr>
    </w:p>
    <w:p w14:paraId="05F221D5" w14:textId="46645720" w:rsidR="00395D39" w:rsidRDefault="005927D2">
      <w:pPr>
        <w:spacing w:line="343" w:lineRule="auto"/>
        <w:ind w:left="53" w:right="25"/>
        <w:rPr>
          <w:sz w:val="16"/>
        </w:rPr>
      </w:pPr>
      <w:r>
        <w:rPr>
          <w:i/>
          <w:sz w:val="16"/>
        </w:rPr>
        <w:t>Nota.</w:t>
      </w:r>
      <w:r>
        <w:rPr>
          <w:i/>
          <w:spacing w:val="40"/>
          <w:sz w:val="16"/>
        </w:rPr>
        <w:t xml:space="preserve"> </w:t>
      </w:r>
      <w:r>
        <w:rPr>
          <w:sz w:val="16"/>
        </w:rPr>
        <w:t>La figura muestra la serie histórica de las expectativas inflacionarias</w:t>
      </w:r>
      <w:r>
        <w:rPr>
          <w:spacing w:val="-2"/>
          <w:sz w:val="16"/>
        </w:rPr>
        <w:t xml:space="preserve"> </w:t>
      </w:r>
      <w:r>
        <w:rPr>
          <w:sz w:val="16"/>
        </w:rPr>
        <w:t>en</w:t>
      </w:r>
      <w:r>
        <w:rPr>
          <w:spacing w:val="-2"/>
          <w:sz w:val="16"/>
        </w:rPr>
        <w:t xml:space="preserve"> </w:t>
      </w:r>
      <w:r>
        <w:rPr>
          <w:sz w:val="16"/>
        </w:rPr>
        <w:t>Guatemala</w:t>
      </w:r>
      <w:r>
        <w:rPr>
          <w:spacing w:val="-2"/>
          <w:sz w:val="16"/>
        </w:rPr>
        <w:t xml:space="preserve"> </w:t>
      </w:r>
      <w:r>
        <w:rPr>
          <w:sz w:val="16"/>
        </w:rPr>
        <w:t>desde</w:t>
      </w:r>
      <w:r>
        <w:rPr>
          <w:spacing w:val="-2"/>
          <w:sz w:val="16"/>
        </w:rPr>
        <w:t xml:space="preserve"> </w:t>
      </w:r>
      <w:r>
        <w:rPr>
          <w:sz w:val="16"/>
        </w:rPr>
        <w:t>2010</w:t>
      </w:r>
      <w:r>
        <w:rPr>
          <w:spacing w:val="-2"/>
          <w:sz w:val="16"/>
        </w:rPr>
        <w:t xml:space="preserve"> </w:t>
      </w:r>
      <w:r>
        <w:rPr>
          <w:sz w:val="16"/>
        </w:rPr>
        <w:t>hasta</w:t>
      </w:r>
      <w:r>
        <w:rPr>
          <w:spacing w:val="-2"/>
          <w:sz w:val="16"/>
        </w:rPr>
        <w:t xml:space="preserve"> </w:t>
      </w:r>
      <w:r>
        <w:rPr>
          <w:sz w:val="16"/>
        </w:rPr>
        <w:t>febrero</w:t>
      </w:r>
      <w:r>
        <w:rPr>
          <w:spacing w:val="-2"/>
          <w:sz w:val="16"/>
        </w:rPr>
        <w:t xml:space="preserve"> </w:t>
      </w:r>
      <w:r>
        <w:rPr>
          <w:sz w:val="16"/>
        </w:rPr>
        <w:t>2026,</w:t>
      </w:r>
      <w:r>
        <w:rPr>
          <w:spacing w:val="-2"/>
          <w:sz w:val="16"/>
        </w:rPr>
        <w:t xml:space="preserve"> </w:t>
      </w:r>
      <w:r>
        <w:rPr>
          <w:sz w:val="16"/>
        </w:rPr>
        <w:t>comparando</w:t>
      </w:r>
      <w:r>
        <w:rPr>
          <w:spacing w:val="-2"/>
          <w:sz w:val="16"/>
        </w:rPr>
        <w:t xml:space="preserve"> </w:t>
      </w:r>
      <w:r>
        <w:rPr>
          <w:sz w:val="16"/>
        </w:rPr>
        <w:t>con</w:t>
      </w:r>
      <w:r>
        <w:rPr>
          <w:spacing w:val="-2"/>
          <w:sz w:val="16"/>
        </w:rPr>
        <w:t xml:space="preserve"> </w:t>
      </w:r>
      <w:r>
        <w:rPr>
          <w:sz w:val="16"/>
        </w:rPr>
        <w:t>la</w:t>
      </w:r>
      <w:r>
        <w:rPr>
          <w:spacing w:val="40"/>
          <w:sz w:val="16"/>
        </w:rPr>
        <w:t xml:space="preserve"> </w:t>
      </w:r>
      <w:r>
        <w:rPr>
          <w:sz w:val="16"/>
        </w:rPr>
        <w:t>meta inflacionaria establecida por el EMEI. Elaboración propia con datos</w:t>
      </w:r>
      <w:r>
        <w:rPr>
          <w:spacing w:val="40"/>
          <w:sz w:val="16"/>
        </w:rPr>
        <w:t xml:space="preserve"> </w:t>
      </w:r>
      <w:r>
        <w:rPr>
          <w:sz w:val="16"/>
        </w:rPr>
        <w:t>del Banco de Guatemala.</w:t>
      </w:r>
    </w:p>
    <w:p w14:paraId="2AB4B90C" w14:textId="34A7A4DB" w:rsidR="00395D39" w:rsidRDefault="005927D2" w:rsidP="00130541">
      <w:pPr>
        <w:pStyle w:val="Textoindependiente"/>
        <w:spacing w:before="3" w:line="273" w:lineRule="auto"/>
        <w:ind w:left="48" w:right="18" w:firstLine="345"/>
      </w:pPr>
      <w:r>
        <w:t>Por</w:t>
      </w:r>
      <w:r>
        <w:rPr>
          <w:spacing w:val="-1"/>
        </w:rPr>
        <w:t xml:space="preserve"> </w:t>
      </w:r>
      <w:r>
        <w:t>otro</w:t>
      </w:r>
      <w:r>
        <w:rPr>
          <w:spacing w:val="-1"/>
        </w:rPr>
        <w:t xml:space="preserve"> </w:t>
      </w:r>
      <w:r>
        <w:t>lado,</w:t>
      </w:r>
      <w:r>
        <w:rPr>
          <w:spacing w:val="-1"/>
        </w:rPr>
        <w:t xml:space="preserve"> </w:t>
      </w:r>
      <w:r>
        <w:t>se</w:t>
      </w:r>
      <w:r>
        <w:rPr>
          <w:spacing w:val="-1"/>
        </w:rPr>
        <w:t xml:space="preserve"> </w:t>
      </w:r>
      <w:r>
        <w:t>observan episodios</w:t>
      </w:r>
      <w:r>
        <w:rPr>
          <w:spacing w:val="-1"/>
        </w:rPr>
        <w:t xml:space="preserve"> </w:t>
      </w:r>
      <w:r>
        <w:t>de</w:t>
      </w:r>
      <w:r>
        <w:rPr>
          <w:spacing w:val="-1"/>
        </w:rPr>
        <w:t xml:space="preserve"> </w:t>
      </w:r>
      <w:r>
        <w:t>desviación</w:t>
      </w:r>
      <w:r>
        <w:rPr>
          <w:spacing w:val="-1"/>
        </w:rPr>
        <w:t xml:space="preserve"> </w:t>
      </w:r>
      <w:r>
        <w:t>relevantes</w:t>
      </w:r>
      <w:r>
        <w:rPr>
          <w:spacing w:val="-7"/>
        </w:rPr>
        <w:t xml:space="preserve"> </w:t>
      </w:r>
      <w:r>
        <w:t>-sobre</w:t>
      </w:r>
      <w:r>
        <w:rPr>
          <w:spacing w:val="-7"/>
        </w:rPr>
        <w:t xml:space="preserve"> </w:t>
      </w:r>
      <w:r>
        <w:t>todo</w:t>
      </w:r>
      <w:r>
        <w:rPr>
          <w:spacing w:val="-7"/>
        </w:rPr>
        <w:t xml:space="preserve"> </w:t>
      </w:r>
      <w:r>
        <w:t>en</w:t>
      </w:r>
      <w:r>
        <w:rPr>
          <w:spacing w:val="-7"/>
        </w:rPr>
        <w:t xml:space="preserve"> </w:t>
      </w:r>
      <w:r>
        <w:t>2010-2012,</w:t>
      </w:r>
      <w:r>
        <w:rPr>
          <w:spacing w:val="-7"/>
        </w:rPr>
        <w:t xml:space="preserve"> </w:t>
      </w:r>
      <w:r>
        <w:t>2022-2023</w:t>
      </w:r>
      <w:r>
        <w:rPr>
          <w:spacing w:val="-7"/>
        </w:rPr>
        <w:t xml:space="preserve"> </w:t>
      </w:r>
      <w:r>
        <w:t>y</w:t>
      </w:r>
      <w:r>
        <w:rPr>
          <w:spacing w:val="-7"/>
        </w:rPr>
        <w:t xml:space="preserve"> </w:t>
      </w:r>
      <w:r>
        <w:t>2026-,</w:t>
      </w:r>
      <w:r>
        <w:rPr>
          <w:spacing w:val="-7"/>
        </w:rPr>
        <w:t xml:space="preserve"> </w:t>
      </w:r>
      <w:r>
        <w:t>lo</w:t>
      </w:r>
      <w:r>
        <w:rPr>
          <w:spacing w:val="-7"/>
        </w:rPr>
        <w:t xml:space="preserve"> </w:t>
      </w:r>
      <w:r>
        <w:t>que ilustra que, si bien las expectativas tanto de 12 y 24 meses convergen</w:t>
      </w:r>
      <w:r>
        <w:rPr>
          <w:spacing w:val="-4"/>
        </w:rPr>
        <w:t xml:space="preserve"> </w:t>
      </w:r>
      <w:r>
        <w:t>con</w:t>
      </w:r>
      <w:r>
        <w:rPr>
          <w:spacing w:val="-4"/>
        </w:rPr>
        <w:t xml:space="preserve"> </w:t>
      </w:r>
      <w:r>
        <w:t>mayor</w:t>
      </w:r>
      <w:r>
        <w:rPr>
          <w:spacing w:val="-4"/>
        </w:rPr>
        <w:t xml:space="preserve"> </w:t>
      </w:r>
      <w:r>
        <w:t>frecuencia</w:t>
      </w:r>
      <w:r>
        <w:rPr>
          <w:spacing w:val="-4"/>
        </w:rPr>
        <w:t xml:space="preserve"> </w:t>
      </w:r>
      <w:r>
        <w:t>a</w:t>
      </w:r>
      <w:r>
        <w:rPr>
          <w:spacing w:val="-4"/>
        </w:rPr>
        <w:t xml:space="preserve"> </w:t>
      </w:r>
      <w:r>
        <w:t>la</w:t>
      </w:r>
      <w:r>
        <w:rPr>
          <w:spacing w:val="-4"/>
        </w:rPr>
        <w:t xml:space="preserve"> </w:t>
      </w:r>
      <w:r>
        <w:t>meta,</w:t>
      </w:r>
      <w:r>
        <w:rPr>
          <w:spacing w:val="-4"/>
        </w:rPr>
        <w:t xml:space="preserve"> </w:t>
      </w:r>
      <w:r>
        <w:t>hay</w:t>
      </w:r>
      <w:r>
        <w:rPr>
          <w:spacing w:val="-4"/>
        </w:rPr>
        <w:t xml:space="preserve"> </w:t>
      </w:r>
      <w:r>
        <w:t>episodios</w:t>
      </w:r>
      <w:r>
        <w:rPr>
          <w:spacing w:val="-4"/>
        </w:rPr>
        <w:t xml:space="preserve"> </w:t>
      </w:r>
      <w:r>
        <w:t xml:space="preserve">en </w:t>
      </w:r>
      <w:r>
        <w:rPr>
          <w:spacing w:val="-2"/>
        </w:rPr>
        <w:t>donde</w:t>
      </w:r>
      <w:r>
        <w:rPr>
          <w:spacing w:val="-6"/>
        </w:rPr>
        <w:t xml:space="preserve"> </w:t>
      </w:r>
      <w:r>
        <w:rPr>
          <w:spacing w:val="-2"/>
        </w:rPr>
        <w:t>los</w:t>
      </w:r>
      <w:r>
        <w:rPr>
          <w:spacing w:val="-5"/>
        </w:rPr>
        <w:t xml:space="preserve"> </w:t>
      </w:r>
      <w:r>
        <w:rPr>
          <w:spacing w:val="-2"/>
        </w:rPr>
        <w:t>shocks</w:t>
      </w:r>
      <w:r>
        <w:rPr>
          <w:spacing w:val="-6"/>
        </w:rPr>
        <w:t xml:space="preserve"> </w:t>
      </w:r>
      <w:r>
        <w:rPr>
          <w:spacing w:val="-2"/>
        </w:rPr>
        <w:t>han</w:t>
      </w:r>
      <w:r>
        <w:rPr>
          <w:spacing w:val="-6"/>
        </w:rPr>
        <w:t xml:space="preserve"> </w:t>
      </w:r>
      <w:r>
        <w:rPr>
          <w:spacing w:val="-2"/>
        </w:rPr>
        <w:t>desanclado</w:t>
      </w:r>
      <w:r>
        <w:rPr>
          <w:spacing w:val="-6"/>
        </w:rPr>
        <w:t xml:space="preserve"> </w:t>
      </w:r>
      <w:r>
        <w:rPr>
          <w:spacing w:val="-2"/>
        </w:rPr>
        <w:t>las</w:t>
      </w:r>
      <w:r>
        <w:rPr>
          <w:spacing w:val="-5"/>
        </w:rPr>
        <w:t xml:space="preserve"> </w:t>
      </w:r>
      <w:r>
        <w:rPr>
          <w:spacing w:val="-2"/>
        </w:rPr>
        <w:t>expectativas</w:t>
      </w:r>
      <w:r>
        <w:rPr>
          <w:spacing w:val="-6"/>
        </w:rPr>
        <w:t xml:space="preserve"> </w:t>
      </w:r>
      <w:r>
        <w:rPr>
          <w:spacing w:val="-2"/>
        </w:rPr>
        <w:t>inflacionarias,</w:t>
      </w:r>
      <w:r>
        <w:rPr>
          <w:spacing w:val="-8"/>
        </w:rPr>
        <w:t xml:space="preserve"> </w:t>
      </w:r>
      <w:r>
        <w:rPr>
          <w:spacing w:val="-2"/>
        </w:rPr>
        <w:t>y</w:t>
      </w:r>
      <w:r>
        <w:rPr>
          <w:spacing w:val="-10"/>
        </w:rPr>
        <w:t xml:space="preserve"> </w:t>
      </w:r>
      <w:r>
        <w:rPr>
          <w:spacing w:val="-2"/>
        </w:rPr>
        <w:t>no</w:t>
      </w:r>
      <w:r>
        <w:rPr>
          <w:spacing w:val="-10"/>
        </w:rPr>
        <w:t xml:space="preserve"> </w:t>
      </w:r>
      <w:r>
        <w:rPr>
          <w:spacing w:val="-2"/>
        </w:rPr>
        <w:t>solamente</w:t>
      </w:r>
      <w:r>
        <w:rPr>
          <w:spacing w:val="-10"/>
        </w:rPr>
        <w:t xml:space="preserve"> </w:t>
      </w:r>
      <w:r>
        <w:rPr>
          <w:spacing w:val="-2"/>
        </w:rPr>
        <w:t>al</w:t>
      </w:r>
      <w:r>
        <w:rPr>
          <w:spacing w:val="-10"/>
        </w:rPr>
        <w:t xml:space="preserve"> </w:t>
      </w:r>
      <w:r>
        <w:rPr>
          <w:spacing w:val="-2"/>
        </w:rPr>
        <w:t>alza,</w:t>
      </w:r>
      <w:r>
        <w:rPr>
          <w:spacing w:val="-8"/>
        </w:rPr>
        <w:t xml:space="preserve"> </w:t>
      </w:r>
      <w:r>
        <w:rPr>
          <w:spacing w:val="-2"/>
        </w:rPr>
        <w:t>sino</w:t>
      </w:r>
      <w:r>
        <w:rPr>
          <w:spacing w:val="-10"/>
        </w:rPr>
        <w:t xml:space="preserve"> </w:t>
      </w:r>
      <w:r>
        <w:rPr>
          <w:spacing w:val="-2"/>
        </w:rPr>
        <w:t>como</w:t>
      </w:r>
      <w:r>
        <w:rPr>
          <w:spacing w:val="-10"/>
        </w:rPr>
        <w:t xml:space="preserve"> </w:t>
      </w:r>
      <w:r>
        <w:rPr>
          <w:spacing w:val="-2"/>
        </w:rPr>
        <w:t>lo</w:t>
      </w:r>
      <w:r>
        <w:rPr>
          <w:spacing w:val="-10"/>
        </w:rPr>
        <w:t xml:space="preserve"> </w:t>
      </w:r>
      <w:r>
        <w:rPr>
          <w:spacing w:val="-2"/>
        </w:rPr>
        <w:t>muestra</w:t>
      </w:r>
      <w:r>
        <w:rPr>
          <w:spacing w:val="-10"/>
        </w:rPr>
        <w:t xml:space="preserve"> </w:t>
      </w:r>
      <w:r>
        <w:rPr>
          <w:spacing w:val="-2"/>
        </w:rPr>
        <w:t>el</w:t>
      </w:r>
      <w:r>
        <w:rPr>
          <w:spacing w:val="-10"/>
        </w:rPr>
        <w:t xml:space="preserve"> </w:t>
      </w:r>
      <w:r>
        <w:rPr>
          <w:spacing w:val="-2"/>
        </w:rPr>
        <w:t xml:space="preserve">desanclaje </w:t>
      </w:r>
      <w:r>
        <w:t>de</w:t>
      </w:r>
      <w:r>
        <w:rPr>
          <w:spacing w:val="-12"/>
        </w:rPr>
        <w:t xml:space="preserve"> </w:t>
      </w:r>
      <w:r>
        <w:t>inicios</w:t>
      </w:r>
      <w:r>
        <w:rPr>
          <w:spacing w:val="-12"/>
        </w:rPr>
        <w:t xml:space="preserve"> </w:t>
      </w:r>
      <w:r>
        <w:t>del</w:t>
      </w:r>
      <w:r>
        <w:rPr>
          <w:spacing w:val="-12"/>
        </w:rPr>
        <w:t xml:space="preserve"> </w:t>
      </w:r>
      <w:r>
        <w:t>año</w:t>
      </w:r>
      <w:r>
        <w:rPr>
          <w:spacing w:val="-12"/>
        </w:rPr>
        <w:t xml:space="preserve"> </w:t>
      </w:r>
      <w:r>
        <w:t>2026,</w:t>
      </w:r>
      <w:r>
        <w:rPr>
          <w:spacing w:val="-12"/>
        </w:rPr>
        <w:t xml:space="preserve"> </w:t>
      </w:r>
      <w:r>
        <w:t>lo</w:t>
      </w:r>
      <w:r>
        <w:rPr>
          <w:spacing w:val="-12"/>
        </w:rPr>
        <w:t xml:space="preserve"> </w:t>
      </w:r>
      <w:r>
        <w:t>que</w:t>
      </w:r>
      <w:r>
        <w:rPr>
          <w:spacing w:val="-12"/>
        </w:rPr>
        <w:t xml:space="preserve"> </w:t>
      </w:r>
      <w:r>
        <w:t>sugiere</w:t>
      </w:r>
      <w:r>
        <w:rPr>
          <w:spacing w:val="-12"/>
        </w:rPr>
        <w:t xml:space="preserve"> </w:t>
      </w:r>
      <w:r>
        <w:t>que</w:t>
      </w:r>
      <w:r>
        <w:rPr>
          <w:spacing w:val="-12"/>
        </w:rPr>
        <w:t xml:space="preserve"> </w:t>
      </w:r>
      <w:r>
        <w:t>el</w:t>
      </w:r>
      <w:r>
        <w:rPr>
          <w:spacing w:val="-12"/>
        </w:rPr>
        <w:t xml:space="preserve"> </w:t>
      </w:r>
      <w:r>
        <w:t>desafío</w:t>
      </w:r>
      <w:r>
        <w:rPr>
          <w:spacing w:val="-12"/>
        </w:rPr>
        <w:t xml:space="preserve"> </w:t>
      </w:r>
      <w:r>
        <w:t>reciente no ha sido únicamente contener presiones inflacionarias al alza,</w:t>
      </w:r>
      <w:r>
        <w:rPr>
          <w:spacing w:val="-9"/>
        </w:rPr>
        <w:t xml:space="preserve"> </w:t>
      </w:r>
      <w:r>
        <w:t>sino</w:t>
      </w:r>
      <w:r>
        <w:rPr>
          <w:spacing w:val="-9"/>
        </w:rPr>
        <w:t xml:space="preserve"> </w:t>
      </w:r>
      <w:r>
        <w:t>también</w:t>
      </w:r>
      <w:r>
        <w:rPr>
          <w:spacing w:val="-9"/>
        </w:rPr>
        <w:t xml:space="preserve"> </w:t>
      </w:r>
      <w:r>
        <w:t>interpretar</w:t>
      </w:r>
      <w:r>
        <w:rPr>
          <w:spacing w:val="-8"/>
        </w:rPr>
        <w:t xml:space="preserve"> </w:t>
      </w:r>
      <w:r>
        <w:t>un</w:t>
      </w:r>
      <w:r>
        <w:rPr>
          <w:spacing w:val="-9"/>
        </w:rPr>
        <w:t xml:space="preserve"> </w:t>
      </w:r>
      <w:r>
        <w:t>entorno</w:t>
      </w:r>
      <w:r>
        <w:rPr>
          <w:spacing w:val="-9"/>
        </w:rPr>
        <w:t xml:space="preserve"> </w:t>
      </w:r>
      <w:r>
        <w:t>en</w:t>
      </w:r>
      <w:r>
        <w:rPr>
          <w:spacing w:val="-8"/>
        </w:rPr>
        <w:t xml:space="preserve"> </w:t>
      </w:r>
      <w:r>
        <w:t>el</w:t>
      </w:r>
      <w:r>
        <w:rPr>
          <w:spacing w:val="-9"/>
        </w:rPr>
        <w:t xml:space="preserve"> </w:t>
      </w:r>
      <w:r>
        <w:t>que</w:t>
      </w:r>
      <w:r>
        <w:rPr>
          <w:spacing w:val="-9"/>
        </w:rPr>
        <w:t xml:space="preserve"> </w:t>
      </w:r>
      <w:r>
        <w:t>las</w:t>
      </w:r>
      <w:r>
        <w:rPr>
          <w:spacing w:val="-8"/>
        </w:rPr>
        <w:t xml:space="preserve"> </w:t>
      </w:r>
      <w:r>
        <w:rPr>
          <w:spacing w:val="-2"/>
        </w:rPr>
        <w:t>expec</w:t>
      </w:r>
      <w:r>
        <w:t>tativas</w:t>
      </w:r>
      <w:r>
        <w:rPr>
          <w:spacing w:val="-10"/>
        </w:rPr>
        <w:t xml:space="preserve"> </w:t>
      </w:r>
      <w:r>
        <w:t>parecen</w:t>
      </w:r>
      <w:r>
        <w:rPr>
          <w:spacing w:val="-10"/>
        </w:rPr>
        <w:t xml:space="preserve"> </w:t>
      </w:r>
      <w:r>
        <w:t>ajustarse</w:t>
      </w:r>
      <w:r>
        <w:rPr>
          <w:spacing w:val="-10"/>
        </w:rPr>
        <w:t xml:space="preserve"> </w:t>
      </w:r>
      <w:r>
        <w:t>hacia</w:t>
      </w:r>
      <w:r>
        <w:rPr>
          <w:spacing w:val="-10"/>
        </w:rPr>
        <w:t xml:space="preserve"> </w:t>
      </w:r>
      <w:r>
        <w:t>valores</w:t>
      </w:r>
      <w:r>
        <w:rPr>
          <w:spacing w:val="-9"/>
        </w:rPr>
        <w:t xml:space="preserve"> </w:t>
      </w:r>
      <w:r>
        <w:t>persistentemente</w:t>
      </w:r>
      <w:r>
        <w:rPr>
          <w:spacing w:val="-10"/>
        </w:rPr>
        <w:t xml:space="preserve"> </w:t>
      </w:r>
      <w:r>
        <w:t xml:space="preserve">más </w:t>
      </w:r>
      <w:r>
        <w:rPr>
          <w:spacing w:val="-2"/>
        </w:rPr>
        <w:t>bajos.</w:t>
      </w:r>
    </w:p>
    <w:p w14:paraId="722BD86C" w14:textId="153146AE" w:rsidR="00395D39" w:rsidRDefault="005927D2">
      <w:pPr>
        <w:pStyle w:val="Textoindependiente"/>
        <w:spacing w:before="41" w:line="273" w:lineRule="auto"/>
        <w:ind w:left="53" w:right="1"/>
      </w:pPr>
      <w:r>
        <w:t xml:space="preserve">De conformidad con lo anterior, una forma útil de evaluar la efectividad del banco central consiste en analizar en </w:t>
      </w:r>
      <w:r w:rsidR="00BC2A56">
        <w:t>qué</w:t>
      </w:r>
      <w:r>
        <w:t xml:space="preserve"> medida las expectativas se alejan de la meta central; en esta dirección, la figura 3 ilustra la distancia de las expectativas</w:t>
      </w:r>
      <w:r>
        <w:rPr>
          <w:spacing w:val="-1"/>
        </w:rPr>
        <w:t xml:space="preserve"> </w:t>
      </w:r>
      <w:r>
        <w:t>con</w:t>
      </w:r>
      <w:r>
        <w:rPr>
          <w:spacing w:val="-1"/>
        </w:rPr>
        <w:t xml:space="preserve"> </w:t>
      </w:r>
      <w:r>
        <w:t>respecto</w:t>
      </w:r>
      <w:r>
        <w:rPr>
          <w:spacing w:val="-1"/>
        </w:rPr>
        <w:t xml:space="preserve"> </w:t>
      </w:r>
      <w:r>
        <w:t>a</w:t>
      </w:r>
      <w:r>
        <w:rPr>
          <w:spacing w:val="-1"/>
        </w:rPr>
        <w:t xml:space="preserve"> </w:t>
      </w:r>
      <w:r>
        <w:t>dicha</w:t>
      </w:r>
      <w:r>
        <w:rPr>
          <w:spacing w:val="-1"/>
        </w:rPr>
        <w:t xml:space="preserve"> </w:t>
      </w:r>
      <w:r>
        <w:t>meta</w:t>
      </w:r>
      <w:r>
        <w:rPr>
          <w:spacing w:val="-1"/>
        </w:rPr>
        <w:t xml:space="preserve"> </w:t>
      </w:r>
      <w:r>
        <w:t>central,</w:t>
      </w:r>
      <w:r>
        <w:rPr>
          <w:spacing w:val="-1"/>
        </w:rPr>
        <w:t xml:space="preserve"> </w:t>
      </w:r>
      <w:r>
        <w:t>que</w:t>
      </w:r>
      <w:r>
        <w:rPr>
          <w:spacing w:val="-1"/>
        </w:rPr>
        <w:t xml:space="preserve"> </w:t>
      </w:r>
      <w:r>
        <w:t>para</w:t>
      </w:r>
      <w:r>
        <w:rPr>
          <w:spacing w:val="-1"/>
        </w:rPr>
        <w:t xml:space="preserve"> </w:t>
      </w:r>
      <w:r>
        <w:t>Guatemala es del 4%.</w:t>
      </w:r>
      <w:r>
        <w:rPr>
          <w:spacing w:val="40"/>
        </w:rPr>
        <w:t xml:space="preserve"> </w:t>
      </w:r>
      <w:r>
        <w:t>Bajo esta premisa, la figura refuerza la idea de que el comportamiento de las expectativas inflacionarias no solo</w:t>
      </w:r>
      <w:r>
        <w:rPr>
          <w:spacing w:val="-4"/>
        </w:rPr>
        <w:t xml:space="preserve"> </w:t>
      </w:r>
      <w:r>
        <w:t>ha</w:t>
      </w:r>
      <w:r>
        <w:rPr>
          <w:spacing w:val="-4"/>
        </w:rPr>
        <w:t xml:space="preserve"> </w:t>
      </w:r>
      <w:r>
        <w:t>tendido</w:t>
      </w:r>
      <w:r>
        <w:rPr>
          <w:spacing w:val="-4"/>
        </w:rPr>
        <w:t xml:space="preserve"> </w:t>
      </w:r>
      <w:r>
        <w:t>a</w:t>
      </w:r>
      <w:r>
        <w:rPr>
          <w:spacing w:val="-4"/>
        </w:rPr>
        <w:t xml:space="preserve"> </w:t>
      </w:r>
      <w:r>
        <w:t>moderarse</w:t>
      </w:r>
      <w:r>
        <w:rPr>
          <w:spacing w:val="-4"/>
        </w:rPr>
        <w:t xml:space="preserve"> </w:t>
      </w:r>
      <w:r>
        <w:t>en</w:t>
      </w:r>
      <w:r>
        <w:rPr>
          <w:spacing w:val="-4"/>
        </w:rPr>
        <w:t xml:space="preserve"> </w:t>
      </w:r>
      <w:r>
        <w:t>niveles,</w:t>
      </w:r>
      <w:r>
        <w:rPr>
          <w:spacing w:val="-4"/>
        </w:rPr>
        <w:t xml:space="preserve"> </w:t>
      </w:r>
      <w:r>
        <w:t>sino</w:t>
      </w:r>
      <w:r>
        <w:rPr>
          <w:spacing w:val="-4"/>
        </w:rPr>
        <w:t xml:space="preserve"> </w:t>
      </w:r>
      <w:r>
        <w:t>también</w:t>
      </w:r>
      <w:r>
        <w:rPr>
          <w:spacing w:val="-4"/>
        </w:rPr>
        <w:t xml:space="preserve"> </w:t>
      </w:r>
      <w:r>
        <w:t>a</w:t>
      </w:r>
      <w:r>
        <w:rPr>
          <w:spacing w:val="-4"/>
        </w:rPr>
        <w:t xml:space="preserve"> </w:t>
      </w:r>
      <w:r>
        <w:t>acercarse</w:t>
      </w:r>
      <w:r>
        <w:rPr>
          <w:spacing w:val="-5"/>
        </w:rPr>
        <w:t xml:space="preserve"> </w:t>
      </w:r>
      <w:r>
        <w:t>progresivamente</w:t>
      </w:r>
      <w:r>
        <w:rPr>
          <w:spacing w:val="-5"/>
        </w:rPr>
        <w:t xml:space="preserve"> </w:t>
      </w:r>
      <w:r>
        <w:t>a</w:t>
      </w:r>
      <w:r>
        <w:rPr>
          <w:spacing w:val="-5"/>
        </w:rPr>
        <w:t xml:space="preserve"> </w:t>
      </w:r>
      <w:r>
        <w:t>la</w:t>
      </w:r>
      <w:r>
        <w:rPr>
          <w:spacing w:val="-5"/>
        </w:rPr>
        <w:t xml:space="preserve"> </w:t>
      </w:r>
      <w:r>
        <w:t>meta</w:t>
      </w:r>
      <w:r>
        <w:rPr>
          <w:spacing w:val="-5"/>
        </w:rPr>
        <w:t xml:space="preserve"> </w:t>
      </w:r>
      <w:r>
        <w:t>establecida</w:t>
      </w:r>
      <w:r>
        <w:rPr>
          <w:spacing w:val="-5"/>
        </w:rPr>
        <w:t xml:space="preserve"> </w:t>
      </w:r>
      <w:r>
        <w:t>por</w:t>
      </w:r>
      <w:r>
        <w:rPr>
          <w:spacing w:val="-5"/>
        </w:rPr>
        <w:t xml:space="preserve"> </w:t>
      </w:r>
      <w:r>
        <w:t>la</w:t>
      </w:r>
      <w:r>
        <w:rPr>
          <w:spacing w:val="-5"/>
        </w:rPr>
        <w:t xml:space="preserve"> </w:t>
      </w:r>
      <w:r>
        <w:t xml:space="preserve">autoridad </w:t>
      </w:r>
      <w:r>
        <w:rPr>
          <w:spacing w:val="-2"/>
        </w:rPr>
        <w:t>monetaria.</w:t>
      </w:r>
    </w:p>
    <w:p w14:paraId="0642DC00" w14:textId="77777777" w:rsidR="00F30562" w:rsidRDefault="00F30562">
      <w:pPr>
        <w:pStyle w:val="Ttulo2"/>
        <w:spacing w:before="48"/>
        <w:ind w:left="394"/>
      </w:pPr>
    </w:p>
    <w:p w14:paraId="3AB7AE53" w14:textId="77777777" w:rsidR="00F30562" w:rsidRDefault="00F30562">
      <w:pPr>
        <w:pStyle w:val="Ttulo2"/>
        <w:spacing w:before="48"/>
        <w:ind w:left="394"/>
      </w:pPr>
    </w:p>
    <w:p w14:paraId="171AA9FD" w14:textId="4DFE956F" w:rsidR="00395D39" w:rsidRDefault="005927D2">
      <w:pPr>
        <w:pStyle w:val="Ttulo2"/>
        <w:spacing w:before="48"/>
        <w:ind w:left="394"/>
      </w:pPr>
      <w:r>
        <w:t>Figura</w:t>
      </w:r>
      <w:r>
        <w:rPr>
          <w:spacing w:val="-7"/>
        </w:rPr>
        <w:t xml:space="preserve"> </w:t>
      </w:r>
      <w:r>
        <w:rPr>
          <w:spacing w:val="-10"/>
        </w:rPr>
        <w:t>3</w:t>
      </w:r>
    </w:p>
    <w:p w14:paraId="74F80109" w14:textId="2CB6E6C2" w:rsidR="00395D39" w:rsidRDefault="005927D2">
      <w:pPr>
        <w:spacing w:before="73" w:line="273" w:lineRule="auto"/>
        <w:ind w:left="53" w:right="32"/>
        <w:rPr>
          <w:i/>
        </w:rPr>
      </w:pPr>
      <w:r>
        <w:rPr>
          <w:i/>
        </w:rPr>
        <w:t>Distancia</w:t>
      </w:r>
      <w:r>
        <w:rPr>
          <w:i/>
          <w:spacing w:val="-9"/>
        </w:rPr>
        <w:t xml:space="preserve"> </w:t>
      </w:r>
      <w:r>
        <w:rPr>
          <w:i/>
        </w:rPr>
        <w:t>de</w:t>
      </w:r>
      <w:r>
        <w:rPr>
          <w:i/>
          <w:spacing w:val="-9"/>
        </w:rPr>
        <w:t xml:space="preserve"> </w:t>
      </w:r>
      <w:r w:rsidR="00944E7E">
        <w:rPr>
          <w:i/>
        </w:rPr>
        <w:t>la</w:t>
      </w:r>
      <w:r w:rsidR="00944E7E">
        <w:rPr>
          <w:i/>
          <w:spacing w:val="-9"/>
        </w:rPr>
        <w:t>s expectativas</w:t>
      </w:r>
      <w:r>
        <w:rPr>
          <w:i/>
          <w:spacing w:val="-9"/>
        </w:rPr>
        <w:t xml:space="preserve"> </w:t>
      </w:r>
      <w:r>
        <w:rPr>
          <w:i/>
        </w:rPr>
        <w:t>de</w:t>
      </w:r>
      <w:r>
        <w:rPr>
          <w:i/>
          <w:spacing w:val="-9"/>
        </w:rPr>
        <w:t xml:space="preserve"> </w:t>
      </w:r>
      <w:r>
        <w:rPr>
          <w:i/>
        </w:rPr>
        <w:t>inflación</w:t>
      </w:r>
      <w:r>
        <w:rPr>
          <w:i/>
          <w:spacing w:val="-9"/>
        </w:rPr>
        <w:t xml:space="preserve"> </w:t>
      </w:r>
      <w:r>
        <w:rPr>
          <w:i/>
        </w:rPr>
        <w:t>con</w:t>
      </w:r>
      <w:r>
        <w:rPr>
          <w:i/>
          <w:spacing w:val="-9"/>
        </w:rPr>
        <w:t xml:space="preserve"> </w:t>
      </w:r>
      <w:r>
        <w:rPr>
          <w:i/>
        </w:rPr>
        <w:t>respecto</w:t>
      </w:r>
      <w:r>
        <w:rPr>
          <w:i/>
          <w:spacing w:val="-9"/>
        </w:rPr>
        <w:t xml:space="preserve"> </w:t>
      </w:r>
      <w:r>
        <w:rPr>
          <w:i/>
        </w:rPr>
        <w:t>a la Meta central en Guatemala, 2010–2026</w:t>
      </w:r>
    </w:p>
    <w:p w14:paraId="694CA3F6" w14:textId="7929CDF1" w:rsidR="00395D39" w:rsidRDefault="00053F43">
      <w:pPr>
        <w:pStyle w:val="Textoindependiente"/>
        <w:spacing w:before="9"/>
        <w:jc w:val="left"/>
        <w:rPr>
          <w:i/>
          <w:sz w:val="3"/>
        </w:rPr>
      </w:pPr>
      <w:r>
        <w:rPr>
          <w:i/>
          <w:noProof/>
          <w:sz w:val="3"/>
        </w:rPr>
        <w:drawing>
          <wp:anchor distT="0" distB="0" distL="0" distR="0" simplePos="0" relativeHeight="251675648" behindDoc="1" locked="0" layoutInCell="1" allowOverlap="1" wp14:anchorId="2441043F" wp14:editId="19813714">
            <wp:simplePos x="0" y="0"/>
            <wp:positionH relativeFrom="page">
              <wp:posOffset>4393988</wp:posOffset>
            </wp:positionH>
            <wp:positionV relativeFrom="paragraph">
              <wp:posOffset>119380</wp:posOffset>
            </wp:positionV>
            <wp:extent cx="2500598" cy="129530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500598" cy="1295304"/>
                    </a:xfrm>
                    <a:prstGeom prst="rect">
                      <a:avLst/>
                    </a:prstGeom>
                  </pic:spPr>
                </pic:pic>
              </a:graphicData>
            </a:graphic>
          </wp:anchor>
        </w:drawing>
      </w:r>
    </w:p>
    <w:p w14:paraId="3C3B1193" w14:textId="6DE4AF66" w:rsidR="00395D39" w:rsidRDefault="00395D39">
      <w:pPr>
        <w:pStyle w:val="Textoindependiente"/>
        <w:spacing w:before="185"/>
        <w:jc w:val="left"/>
        <w:rPr>
          <w:i/>
        </w:rPr>
      </w:pPr>
    </w:p>
    <w:p w14:paraId="411DFBE2" w14:textId="534EFD00" w:rsidR="00395D39" w:rsidRDefault="005927D2">
      <w:pPr>
        <w:spacing w:line="343" w:lineRule="auto"/>
        <w:ind w:left="53" w:right="6"/>
        <w:rPr>
          <w:sz w:val="16"/>
        </w:rPr>
      </w:pPr>
      <w:r>
        <w:rPr>
          <w:i/>
          <w:sz w:val="16"/>
        </w:rPr>
        <w:t>Nota.</w:t>
      </w:r>
      <w:r>
        <w:rPr>
          <w:i/>
          <w:spacing w:val="23"/>
          <w:sz w:val="16"/>
        </w:rPr>
        <w:t xml:space="preserve"> </w:t>
      </w:r>
      <w:r>
        <w:rPr>
          <w:sz w:val="16"/>
        </w:rPr>
        <w:t>La figura muestra la distancia en puntos porcentuales y en términos absolutos, de las expectativas de inflación de horizontes de 12 y 24</w:t>
      </w:r>
      <w:r>
        <w:rPr>
          <w:spacing w:val="40"/>
          <w:sz w:val="16"/>
        </w:rPr>
        <w:t xml:space="preserve"> </w:t>
      </w:r>
      <w:r>
        <w:rPr>
          <w:sz w:val="16"/>
        </w:rPr>
        <w:t>meses, con respecto a la meta de inflación establecida en 4%. Elaboración</w:t>
      </w:r>
      <w:r>
        <w:rPr>
          <w:spacing w:val="40"/>
          <w:sz w:val="16"/>
        </w:rPr>
        <w:t xml:space="preserve"> </w:t>
      </w:r>
      <w:r>
        <w:rPr>
          <w:sz w:val="16"/>
        </w:rPr>
        <w:t>propia con datos del Banco de Guatemala.</w:t>
      </w:r>
    </w:p>
    <w:p w14:paraId="1B6D4F31" w14:textId="77777777" w:rsidR="00DF37CA" w:rsidRDefault="00DF37CA">
      <w:pPr>
        <w:spacing w:line="343" w:lineRule="auto"/>
        <w:ind w:left="53" w:right="6"/>
        <w:rPr>
          <w:sz w:val="16"/>
        </w:rPr>
      </w:pPr>
    </w:p>
    <w:p w14:paraId="3654F1E2" w14:textId="77777777" w:rsidR="00395D39" w:rsidRDefault="005927D2">
      <w:pPr>
        <w:pStyle w:val="Textoindependiente"/>
        <w:spacing w:before="2" w:line="273" w:lineRule="auto"/>
        <w:ind w:left="46" w:firstLine="347"/>
      </w:pPr>
      <w:r>
        <w:t>En efecto, la distancia absoluta de las expectativas a 12 y 24 meses respecto de la meta fue considerablemente más elevada</w:t>
      </w:r>
      <w:r>
        <w:rPr>
          <w:spacing w:val="-1"/>
        </w:rPr>
        <w:t xml:space="preserve"> </w:t>
      </w:r>
      <w:r>
        <w:t>en</w:t>
      </w:r>
      <w:r>
        <w:rPr>
          <w:spacing w:val="-1"/>
        </w:rPr>
        <w:t xml:space="preserve"> </w:t>
      </w:r>
      <w:r>
        <w:t>los</w:t>
      </w:r>
      <w:r>
        <w:rPr>
          <w:spacing w:val="-1"/>
        </w:rPr>
        <w:t xml:space="preserve"> </w:t>
      </w:r>
      <w:r>
        <w:t>primeros</w:t>
      </w:r>
      <w:r>
        <w:rPr>
          <w:spacing w:val="-1"/>
        </w:rPr>
        <w:t xml:space="preserve"> </w:t>
      </w:r>
      <w:r>
        <w:t>años</w:t>
      </w:r>
      <w:r>
        <w:rPr>
          <w:spacing w:val="-1"/>
        </w:rPr>
        <w:t xml:space="preserve"> </w:t>
      </w:r>
      <w:r>
        <w:t>de</w:t>
      </w:r>
      <w:r>
        <w:rPr>
          <w:spacing w:val="-1"/>
        </w:rPr>
        <w:t xml:space="preserve"> </w:t>
      </w:r>
      <w:r>
        <w:t>la</w:t>
      </w:r>
      <w:r>
        <w:rPr>
          <w:spacing w:val="-1"/>
        </w:rPr>
        <w:t xml:space="preserve"> </w:t>
      </w:r>
      <w:r>
        <w:t>muestra,</w:t>
      </w:r>
      <w:r>
        <w:rPr>
          <w:spacing w:val="-1"/>
        </w:rPr>
        <w:t xml:space="preserve"> </w:t>
      </w:r>
      <w:r>
        <w:t>mientras</w:t>
      </w:r>
      <w:r>
        <w:rPr>
          <w:spacing w:val="-1"/>
        </w:rPr>
        <w:t xml:space="preserve"> </w:t>
      </w:r>
      <w:r>
        <w:t>que</w:t>
      </w:r>
      <w:r>
        <w:rPr>
          <w:spacing w:val="-1"/>
        </w:rPr>
        <w:t xml:space="preserve"> </w:t>
      </w:r>
      <w:r>
        <w:t>en los</w:t>
      </w:r>
      <w:r>
        <w:rPr>
          <w:spacing w:val="-1"/>
        </w:rPr>
        <w:t xml:space="preserve"> </w:t>
      </w:r>
      <w:r>
        <w:t>años</w:t>
      </w:r>
      <w:r>
        <w:rPr>
          <w:spacing w:val="-1"/>
        </w:rPr>
        <w:t xml:space="preserve"> </w:t>
      </w:r>
      <w:r>
        <w:t>posteriores</w:t>
      </w:r>
      <w:r>
        <w:rPr>
          <w:spacing w:val="-1"/>
        </w:rPr>
        <w:t xml:space="preserve"> </w:t>
      </w:r>
      <w:r>
        <w:t>se</w:t>
      </w:r>
      <w:r>
        <w:rPr>
          <w:spacing w:val="-1"/>
        </w:rPr>
        <w:t xml:space="preserve"> </w:t>
      </w:r>
      <w:r>
        <w:t>observa</w:t>
      </w:r>
      <w:r>
        <w:rPr>
          <w:spacing w:val="-1"/>
        </w:rPr>
        <w:t xml:space="preserve"> </w:t>
      </w:r>
      <w:r>
        <w:t>una</w:t>
      </w:r>
      <w:r>
        <w:rPr>
          <w:spacing w:val="-1"/>
        </w:rPr>
        <w:t xml:space="preserve"> </w:t>
      </w:r>
      <w:r>
        <w:t>reducción</w:t>
      </w:r>
      <w:r>
        <w:rPr>
          <w:spacing w:val="-1"/>
        </w:rPr>
        <w:t xml:space="preserve"> </w:t>
      </w:r>
      <w:r>
        <w:t>importante</w:t>
      </w:r>
      <w:r>
        <w:rPr>
          <w:spacing w:val="-1"/>
        </w:rPr>
        <w:t xml:space="preserve"> </w:t>
      </w:r>
      <w:r>
        <w:t>de dicha brecha; lo que sugiere un mejor anclaje en el tiempo. Asimismo, puede advertirse que, en términos generales, las expectativas a 24 meses tienden a ubicarse más cerca de la meta que las de 12 meses, lo cual es congruente con la idea establecida</w:t>
      </w:r>
      <w:r>
        <w:rPr>
          <w:spacing w:val="-1"/>
        </w:rPr>
        <w:t xml:space="preserve"> </w:t>
      </w:r>
      <w:r>
        <w:t>en</w:t>
      </w:r>
      <w:r>
        <w:rPr>
          <w:spacing w:val="-1"/>
        </w:rPr>
        <w:t xml:space="preserve"> </w:t>
      </w:r>
      <w:r>
        <w:t>la</w:t>
      </w:r>
      <w:r>
        <w:rPr>
          <w:spacing w:val="-1"/>
        </w:rPr>
        <w:t xml:space="preserve"> </w:t>
      </w:r>
      <w:r>
        <w:t>literatura,</w:t>
      </w:r>
      <w:r>
        <w:rPr>
          <w:spacing w:val="-1"/>
        </w:rPr>
        <w:t xml:space="preserve"> </w:t>
      </w:r>
      <w:r>
        <w:t>de</w:t>
      </w:r>
      <w:r>
        <w:rPr>
          <w:spacing w:val="-1"/>
        </w:rPr>
        <w:t xml:space="preserve"> </w:t>
      </w:r>
      <w:r>
        <w:t>que</w:t>
      </w:r>
      <w:r>
        <w:rPr>
          <w:spacing w:val="-1"/>
        </w:rPr>
        <w:t xml:space="preserve"> </w:t>
      </w:r>
      <w:r>
        <w:t>los</w:t>
      </w:r>
      <w:r>
        <w:rPr>
          <w:spacing w:val="-1"/>
        </w:rPr>
        <w:t xml:space="preserve"> </w:t>
      </w:r>
      <w:r>
        <w:t>horizontes</w:t>
      </w:r>
      <w:r>
        <w:rPr>
          <w:spacing w:val="-1"/>
        </w:rPr>
        <w:t xml:space="preserve"> </w:t>
      </w:r>
      <w:r>
        <w:t>más</w:t>
      </w:r>
      <w:r>
        <w:rPr>
          <w:spacing w:val="-1"/>
        </w:rPr>
        <w:t xml:space="preserve"> </w:t>
      </w:r>
      <w:r>
        <w:t>largos incorporan en mayor medida el componente de credibilidad del régimen monetario.</w:t>
      </w:r>
    </w:p>
    <w:p w14:paraId="73D02A57" w14:textId="77777777" w:rsidR="00395D39" w:rsidRDefault="00395D39">
      <w:pPr>
        <w:pStyle w:val="Textoindependiente"/>
        <w:spacing w:before="5"/>
        <w:jc w:val="left"/>
      </w:pPr>
    </w:p>
    <w:p w14:paraId="13F53123" w14:textId="77777777" w:rsidR="00395D39" w:rsidRDefault="005927D2" w:rsidP="002F684C">
      <w:pPr>
        <w:pStyle w:val="Ttulo1"/>
        <w:numPr>
          <w:ilvl w:val="0"/>
          <w:numId w:val="4"/>
        </w:numPr>
        <w:tabs>
          <w:tab w:val="left" w:pos="351"/>
        </w:tabs>
        <w:ind w:left="351" w:hanging="298"/>
      </w:pPr>
      <w:bookmarkStart w:id="14" w:name="Planteamiento_del_problema"/>
      <w:bookmarkEnd w:id="14"/>
      <w:r>
        <w:t>Planteamiento</w:t>
      </w:r>
      <w:r>
        <w:rPr>
          <w:spacing w:val="-10"/>
        </w:rPr>
        <w:t xml:space="preserve"> </w:t>
      </w:r>
      <w:r>
        <w:t>del</w:t>
      </w:r>
      <w:r>
        <w:rPr>
          <w:spacing w:val="-10"/>
        </w:rPr>
        <w:t xml:space="preserve"> </w:t>
      </w:r>
      <w:r>
        <w:rPr>
          <w:spacing w:val="-2"/>
        </w:rPr>
        <w:t>problema</w:t>
      </w:r>
    </w:p>
    <w:p w14:paraId="5AED8432" w14:textId="06A879B2" w:rsidR="00395D39" w:rsidRDefault="005927D2" w:rsidP="004F3B19">
      <w:pPr>
        <w:pStyle w:val="Textoindependiente"/>
        <w:spacing w:before="124" w:line="273" w:lineRule="auto"/>
        <w:ind w:left="53" w:right="1"/>
      </w:pPr>
      <w:r>
        <w:t>El Esquema de Metas Explícitas de Inflación (EMEI) descansa,</w:t>
      </w:r>
      <w:r>
        <w:rPr>
          <w:spacing w:val="-13"/>
        </w:rPr>
        <w:t xml:space="preserve"> </w:t>
      </w:r>
      <w:r>
        <w:t>en</w:t>
      </w:r>
      <w:r>
        <w:rPr>
          <w:spacing w:val="-12"/>
        </w:rPr>
        <w:t xml:space="preserve"> </w:t>
      </w:r>
      <w:r>
        <w:t>buena</w:t>
      </w:r>
      <w:r>
        <w:rPr>
          <w:spacing w:val="-13"/>
        </w:rPr>
        <w:t xml:space="preserve"> </w:t>
      </w:r>
      <w:r>
        <w:t>medida,</w:t>
      </w:r>
      <w:r>
        <w:rPr>
          <w:spacing w:val="-12"/>
        </w:rPr>
        <w:t xml:space="preserve"> </w:t>
      </w:r>
      <w:r>
        <w:t>en</w:t>
      </w:r>
      <w:r>
        <w:rPr>
          <w:spacing w:val="-13"/>
        </w:rPr>
        <w:t xml:space="preserve"> </w:t>
      </w:r>
      <w:r>
        <w:t>la</w:t>
      </w:r>
      <w:r>
        <w:rPr>
          <w:spacing w:val="-12"/>
        </w:rPr>
        <w:t xml:space="preserve"> </w:t>
      </w:r>
      <w:r>
        <w:t>capacidad</w:t>
      </w:r>
      <w:r>
        <w:rPr>
          <w:spacing w:val="-13"/>
        </w:rPr>
        <w:t xml:space="preserve"> </w:t>
      </w:r>
      <w:r>
        <w:t>del</w:t>
      </w:r>
      <w:r>
        <w:rPr>
          <w:spacing w:val="-12"/>
        </w:rPr>
        <w:t xml:space="preserve"> </w:t>
      </w:r>
      <w:r>
        <w:t>banco</w:t>
      </w:r>
      <w:r>
        <w:rPr>
          <w:spacing w:val="-13"/>
        </w:rPr>
        <w:t xml:space="preserve"> </w:t>
      </w:r>
      <w:r>
        <w:t>central para orientar las expectativas de inflación de los agentes de manera consistente con la meta anunciada; en ese sentido,</w:t>
      </w:r>
      <w:r>
        <w:rPr>
          <w:spacing w:val="40"/>
        </w:rPr>
        <w:t xml:space="preserve"> </w:t>
      </w:r>
      <w:r>
        <w:t>la</w:t>
      </w:r>
      <w:r>
        <w:rPr>
          <w:spacing w:val="-4"/>
        </w:rPr>
        <w:t xml:space="preserve"> </w:t>
      </w:r>
      <w:r>
        <w:t>credibilidad</w:t>
      </w:r>
      <w:r>
        <w:rPr>
          <w:spacing w:val="-4"/>
        </w:rPr>
        <w:t xml:space="preserve"> </w:t>
      </w:r>
      <w:r>
        <w:t>de</w:t>
      </w:r>
      <w:r>
        <w:rPr>
          <w:spacing w:val="-4"/>
        </w:rPr>
        <w:t xml:space="preserve"> </w:t>
      </w:r>
      <w:r>
        <w:t>la</w:t>
      </w:r>
      <w:r>
        <w:rPr>
          <w:spacing w:val="-4"/>
        </w:rPr>
        <w:t xml:space="preserve"> </w:t>
      </w:r>
      <w:r>
        <w:t>autoridad</w:t>
      </w:r>
      <w:r>
        <w:rPr>
          <w:spacing w:val="-4"/>
        </w:rPr>
        <w:t xml:space="preserve"> </w:t>
      </w:r>
      <w:r>
        <w:t>monetaria</w:t>
      </w:r>
      <w:r>
        <w:rPr>
          <w:spacing w:val="-4"/>
        </w:rPr>
        <w:t xml:space="preserve"> </w:t>
      </w:r>
      <w:r>
        <w:t>no</w:t>
      </w:r>
      <w:r>
        <w:rPr>
          <w:spacing w:val="-4"/>
        </w:rPr>
        <w:t xml:space="preserve"> </w:t>
      </w:r>
      <w:r>
        <w:t>se</w:t>
      </w:r>
      <w:r>
        <w:rPr>
          <w:spacing w:val="-4"/>
        </w:rPr>
        <w:t xml:space="preserve"> </w:t>
      </w:r>
      <w:r>
        <w:t>refleja</w:t>
      </w:r>
      <w:r>
        <w:rPr>
          <w:spacing w:val="-4"/>
        </w:rPr>
        <w:t xml:space="preserve"> </w:t>
      </w:r>
      <w:r>
        <w:t>únicamente en el comportamiento de la inflación observada, sino también</w:t>
      </w:r>
      <w:r>
        <w:rPr>
          <w:spacing w:val="-13"/>
        </w:rPr>
        <w:t xml:space="preserve"> </w:t>
      </w:r>
      <w:r>
        <w:t>en</w:t>
      </w:r>
      <w:r>
        <w:rPr>
          <w:spacing w:val="-12"/>
        </w:rPr>
        <w:t xml:space="preserve"> </w:t>
      </w:r>
      <w:r>
        <w:t>el</w:t>
      </w:r>
      <w:r>
        <w:rPr>
          <w:spacing w:val="-13"/>
        </w:rPr>
        <w:t xml:space="preserve"> </w:t>
      </w:r>
      <w:r>
        <w:t>grado</w:t>
      </w:r>
      <w:r>
        <w:rPr>
          <w:spacing w:val="-12"/>
        </w:rPr>
        <w:t xml:space="preserve"> </w:t>
      </w:r>
      <w:r>
        <w:t>en</w:t>
      </w:r>
      <w:r>
        <w:rPr>
          <w:spacing w:val="-13"/>
        </w:rPr>
        <w:t xml:space="preserve"> </w:t>
      </w:r>
      <w:r>
        <w:t>que</w:t>
      </w:r>
      <w:r>
        <w:rPr>
          <w:spacing w:val="-12"/>
        </w:rPr>
        <w:t xml:space="preserve"> </w:t>
      </w:r>
      <w:r>
        <w:t>las</w:t>
      </w:r>
      <w:r>
        <w:rPr>
          <w:spacing w:val="-13"/>
        </w:rPr>
        <w:t xml:space="preserve"> </w:t>
      </w:r>
      <w:r>
        <w:t>expectativas</w:t>
      </w:r>
      <w:r>
        <w:rPr>
          <w:spacing w:val="-12"/>
        </w:rPr>
        <w:t xml:space="preserve"> </w:t>
      </w:r>
      <w:r>
        <w:t>permanecen</w:t>
      </w:r>
      <w:r>
        <w:rPr>
          <w:spacing w:val="-13"/>
        </w:rPr>
        <w:t xml:space="preserve"> </w:t>
      </w:r>
      <w:r>
        <w:t>alin</w:t>
      </w:r>
      <w:r>
        <w:rPr>
          <w:spacing w:val="-2"/>
        </w:rPr>
        <w:t>eadas</w:t>
      </w:r>
      <w:r>
        <w:rPr>
          <w:spacing w:val="-9"/>
        </w:rPr>
        <w:t xml:space="preserve"> </w:t>
      </w:r>
      <w:r>
        <w:rPr>
          <w:spacing w:val="-2"/>
        </w:rPr>
        <w:t>con</w:t>
      </w:r>
      <w:r>
        <w:rPr>
          <w:spacing w:val="-9"/>
        </w:rPr>
        <w:t xml:space="preserve"> </w:t>
      </w:r>
      <w:r>
        <w:rPr>
          <w:spacing w:val="-2"/>
        </w:rPr>
        <w:t>el</w:t>
      </w:r>
      <w:r>
        <w:rPr>
          <w:spacing w:val="-9"/>
        </w:rPr>
        <w:t xml:space="preserve"> </w:t>
      </w:r>
      <w:r>
        <w:rPr>
          <w:spacing w:val="-2"/>
        </w:rPr>
        <w:t>objetivo</w:t>
      </w:r>
      <w:r>
        <w:rPr>
          <w:spacing w:val="-9"/>
        </w:rPr>
        <w:t xml:space="preserve"> </w:t>
      </w:r>
      <w:r>
        <w:rPr>
          <w:spacing w:val="-2"/>
        </w:rPr>
        <w:t>de</w:t>
      </w:r>
      <w:r>
        <w:rPr>
          <w:spacing w:val="-9"/>
        </w:rPr>
        <w:t xml:space="preserve"> </w:t>
      </w:r>
      <w:r>
        <w:rPr>
          <w:spacing w:val="-2"/>
        </w:rPr>
        <w:t>estabilidad</w:t>
      </w:r>
      <w:r>
        <w:rPr>
          <w:spacing w:val="-9"/>
        </w:rPr>
        <w:t xml:space="preserve"> </w:t>
      </w:r>
      <w:r>
        <w:rPr>
          <w:spacing w:val="-2"/>
        </w:rPr>
        <w:t>de</w:t>
      </w:r>
      <w:r>
        <w:rPr>
          <w:spacing w:val="-9"/>
        </w:rPr>
        <w:t xml:space="preserve"> </w:t>
      </w:r>
      <w:r>
        <w:rPr>
          <w:spacing w:val="-2"/>
        </w:rPr>
        <w:t>precios</w:t>
      </w:r>
      <w:r>
        <w:rPr>
          <w:spacing w:val="-9"/>
        </w:rPr>
        <w:t xml:space="preserve"> </w:t>
      </w:r>
      <w:r>
        <w:rPr>
          <w:spacing w:val="-2"/>
        </w:rPr>
        <w:t>y</w:t>
      </w:r>
      <w:r>
        <w:rPr>
          <w:spacing w:val="-9"/>
        </w:rPr>
        <w:t xml:space="preserve"> </w:t>
      </w:r>
      <w:r>
        <w:rPr>
          <w:spacing w:val="-2"/>
        </w:rPr>
        <w:t>muestran</w:t>
      </w:r>
      <w:r>
        <w:rPr>
          <w:spacing w:val="-9"/>
        </w:rPr>
        <w:t xml:space="preserve"> </w:t>
      </w:r>
      <w:r>
        <w:rPr>
          <w:spacing w:val="-2"/>
        </w:rPr>
        <w:t>una</w:t>
      </w:r>
      <w:r w:rsidR="004F3B19">
        <w:rPr>
          <w:spacing w:val="-2"/>
        </w:rPr>
        <w:t xml:space="preserve"> </w:t>
      </w:r>
      <w:r>
        <w:rPr>
          <w:spacing w:val="-4"/>
        </w:rPr>
        <w:t xml:space="preserve">respuesta acotada frente a perturbaciones transitorias; por ello, </w:t>
      </w:r>
      <w:r>
        <w:t>el anclaje de expectativas constituye una dimensión central para evaluar la efectividad del régimen monetario.</w:t>
      </w:r>
    </w:p>
    <w:p w14:paraId="64F55059" w14:textId="6856A70D" w:rsidR="00395D39" w:rsidRDefault="005927D2">
      <w:pPr>
        <w:pStyle w:val="Textoindependiente"/>
        <w:spacing w:before="42" w:line="273" w:lineRule="auto"/>
        <w:ind w:left="46" w:right="18"/>
      </w:pPr>
      <w:r>
        <w:t>En Guatemala, la transición hacia el EMEI supuso una transformación institucional relevante del marco de política monetaria;</w:t>
      </w:r>
      <w:r>
        <w:rPr>
          <w:spacing w:val="-13"/>
        </w:rPr>
        <w:t xml:space="preserve"> </w:t>
      </w:r>
      <w:r>
        <w:t>sin</w:t>
      </w:r>
      <w:r>
        <w:rPr>
          <w:spacing w:val="-12"/>
        </w:rPr>
        <w:t xml:space="preserve"> </w:t>
      </w:r>
      <w:r>
        <w:t>embargo,</w:t>
      </w:r>
      <w:r>
        <w:rPr>
          <w:spacing w:val="-13"/>
        </w:rPr>
        <w:t xml:space="preserve"> </w:t>
      </w:r>
      <w:r>
        <w:t>la</w:t>
      </w:r>
      <w:r>
        <w:rPr>
          <w:spacing w:val="-12"/>
        </w:rPr>
        <w:t xml:space="preserve"> </w:t>
      </w:r>
      <w:r>
        <w:t>evidencia</w:t>
      </w:r>
      <w:r>
        <w:rPr>
          <w:spacing w:val="-13"/>
        </w:rPr>
        <w:t xml:space="preserve"> </w:t>
      </w:r>
      <w:r>
        <w:t>empírica</w:t>
      </w:r>
      <w:r>
        <w:rPr>
          <w:spacing w:val="-12"/>
        </w:rPr>
        <w:t xml:space="preserve"> </w:t>
      </w:r>
      <w:r>
        <w:t>disponible</w:t>
      </w:r>
      <w:r>
        <w:rPr>
          <w:spacing w:val="-13"/>
        </w:rPr>
        <w:t xml:space="preserve"> </w:t>
      </w:r>
      <w:r>
        <w:t>sobre expectativas y credibilidad sigue siendo relativamente limitada y, en general, se ha concentrado en ejercicios descriptivos o contrastes de carácter estático.</w:t>
      </w:r>
      <w:r>
        <w:rPr>
          <w:spacing w:val="40"/>
        </w:rPr>
        <w:t xml:space="preserve"> </w:t>
      </w:r>
      <w:r>
        <w:lastRenderedPageBreak/>
        <w:t>Aunque estos trabajos han documentado avances importantes en la credibilidad</w:t>
      </w:r>
      <w:r>
        <w:rPr>
          <w:spacing w:val="-4"/>
        </w:rPr>
        <w:t xml:space="preserve"> </w:t>
      </w:r>
      <w:r>
        <w:t>del</w:t>
      </w:r>
      <w:r>
        <w:rPr>
          <w:spacing w:val="-4"/>
        </w:rPr>
        <w:t xml:space="preserve"> </w:t>
      </w:r>
      <w:r>
        <w:t>régimen,</w:t>
      </w:r>
      <w:r>
        <w:rPr>
          <w:spacing w:val="-4"/>
        </w:rPr>
        <w:t xml:space="preserve"> </w:t>
      </w:r>
      <w:r>
        <w:t>todavía</w:t>
      </w:r>
      <w:r>
        <w:rPr>
          <w:spacing w:val="-4"/>
        </w:rPr>
        <w:t xml:space="preserve"> </w:t>
      </w:r>
      <w:r>
        <w:t>persiste</w:t>
      </w:r>
      <w:r>
        <w:rPr>
          <w:spacing w:val="-4"/>
        </w:rPr>
        <w:t xml:space="preserve"> </w:t>
      </w:r>
      <w:r>
        <w:t>la</w:t>
      </w:r>
      <w:r>
        <w:rPr>
          <w:spacing w:val="-4"/>
        </w:rPr>
        <w:t xml:space="preserve"> </w:t>
      </w:r>
      <w:r>
        <w:t>necesidad</w:t>
      </w:r>
      <w:r>
        <w:rPr>
          <w:spacing w:val="-4"/>
        </w:rPr>
        <w:t xml:space="preserve"> </w:t>
      </w:r>
      <w:r>
        <w:t>de</w:t>
      </w:r>
      <w:r>
        <w:rPr>
          <w:spacing w:val="-4"/>
        </w:rPr>
        <w:t xml:space="preserve"> </w:t>
      </w:r>
      <w:r>
        <w:t>evaluar el anclaje de expectativas como un fenómeno dinámico, es decir,</w:t>
      </w:r>
      <w:r>
        <w:rPr>
          <w:spacing w:val="-4"/>
        </w:rPr>
        <w:t xml:space="preserve"> </w:t>
      </w:r>
      <w:r>
        <w:t>como</w:t>
      </w:r>
      <w:r>
        <w:rPr>
          <w:spacing w:val="-4"/>
        </w:rPr>
        <w:t xml:space="preserve"> </w:t>
      </w:r>
      <w:r>
        <w:t>una</w:t>
      </w:r>
      <w:r>
        <w:rPr>
          <w:spacing w:val="-4"/>
        </w:rPr>
        <w:t xml:space="preserve"> </w:t>
      </w:r>
      <w:r>
        <w:t>relación</w:t>
      </w:r>
      <w:r>
        <w:rPr>
          <w:spacing w:val="-4"/>
        </w:rPr>
        <w:t xml:space="preserve"> </w:t>
      </w:r>
      <w:r>
        <w:t>que</w:t>
      </w:r>
      <w:r>
        <w:rPr>
          <w:spacing w:val="-4"/>
        </w:rPr>
        <w:t xml:space="preserve"> </w:t>
      </w:r>
      <w:r>
        <w:t>puede</w:t>
      </w:r>
      <w:r>
        <w:rPr>
          <w:spacing w:val="-4"/>
        </w:rPr>
        <w:t xml:space="preserve"> </w:t>
      </w:r>
      <w:r>
        <w:t>cambiar</w:t>
      </w:r>
      <w:r>
        <w:rPr>
          <w:spacing w:val="-4"/>
        </w:rPr>
        <w:t xml:space="preserve"> </w:t>
      </w:r>
      <w:r>
        <w:t>gradualmente</w:t>
      </w:r>
      <w:r>
        <w:rPr>
          <w:spacing w:val="-4"/>
        </w:rPr>
        <w:t xml:space="preserve"> </w:t>
      </w:r>
      <w:r>
        <w:t xml:space="preserve">a </w:t>
      </w:r>
      <w:r>
        <w:rPr>
          <w:spacing w:val="-2"/>
        </w:rPr>
        <w:t>lo</w:t>
      </w:r>
      <w:r>
        <w:rPr>
          <w:spacing w:val="-11"/>
        </w:rPr>
        <w:t xml:space="preserve"> </w:t>
      </w:r>
      <w:r>
        <w:rPr>
          <w:spacing w:val="-2"/>
        </w:rPr>
        <w:t>largo</w:t>
      </w:r>
      <w:r>
        <w:rPr>
          <w:spacing w:val="-9"/>
        </w:rPr>
        <w:t xml:space="preserve"> </w:t>
      </w:r>
      <w:r>
        <w:rPr>
          <w:spacing w:val="-2"/>
        </w:rPr>
        <w:t>del</w:t>
      </w:r>
      <w:r>
        <w:rPr>
          <w:spacing w:val="-10"/>
        </w:rPr>
        <w:t xml:space="preserve"> </w:t>
      </w:r>
      <w:r>
        <w:rPr>
          <w:spacing w:val="-2"/>
        </w:rPr>
        <w:t>tiempo</w:t>
      </w:r>
      <w:r>
        <w:rPr>
          <w:spacing w:val="-10"/>
        </w:rPr>
        <w:t xml:space="preserve"> </w:t>
      </w:r>
      <w:r>
        <w:rPr>
          <w:spacing w:val="-2"/>
        </w:rPr>
        <w:t>y</w:t>
      </w:r>
      <w:r>
        <w:rPr>
          <w:spacing w:val="-11"/>
        </w:rPr>
        <w:t xml:space="preserve"> </w:t>
      </w:r>
      <w:r>
        <w:rPr>
          <w:spacing w:val="-2"/>
        </w:rPr>
        <w:t>que</w:t>
      </w:r>
      <w:r>
        <w:rPr>
          <w:spacing w:val="-9"/>
        </w:rPr>
        <w:t xml:space="preserve"> </w:t>
      </w:r>
      <w:r>
        <w:rPr>
          <w:spacing w:val="-2"/>
        </w:rPr>
        <w:t>puede</w:t>
      </w:r>
      <w:r>
        <w:rPr>
          <w:spacing w:val="-10"/>
        </w:rPr>
        <w:t xml:space="preserve"> </w:t>
      </w:r>
      <w:r>
        <w:rPr>
          <w:spacing w:val="-2"/>
        </w:rPr>
        <w:t>verse</w:t>
      </w:r>
      <w:r>
        <w:rPr>
          <w:spacing w:val="-10"/>
        </w:rPr>
        <w:t xml:space="preserve"> </w:t>
      </w:r>
      <w:r>
        <w:rPr>
          <w:spacing w:val="-2"/>
        </w:rPr>
        <w:t>afectada</w:t>
      </w:r>
      <w:r>
        <w:rPr>
          <w:spacing w:val="-10"/>
        </w:rPr>
        <w:t xml:space="preserve"> </w:t>
      </w:r>
      <w:r>
        <w:rPr>
          <w:spacing w:val="-2"/>
        </w:rPr>
        <w:t>por</w:t>
      </w:r>
      <w:r>
        <w:rPr>
          <w:spacing w:val="-10"/>
        </w:rPr>
        <w:t xml:space="preserve"> </w:t>
      </w:r>
      <w:r>
        <w:rPr>
          <w:spacing w:val="-2"/>
        </w:rPr>
        <w:t>la</w:t>
      </w:r>
      <w:r>
        <w:rPr>
          <w:spacing w:val="-11"/>
        </w:rPr>
        <w:t xml:space="preserve"> </w:t>
      </w:r>
      <w:r>
        <w:rPr>
          <w:spacing w:val="-2"/>
        </w:rPr>
        <w:t xml:space="preserve">inflación </w:t>
      </w:r>
      <w:r>
        <w:t>observada, por otros determinantes macroeconómicos y por distintos choques que enfrenta la economía.</w:t>
      </w:r>
    </w:p>
    <w:p w14:paraId="32184C89" w14:textId="4344101B" w:rsidR="00395D39" w:rsidRDefault="005927D2">
      <w:pPr>
        <w:pStyle w:val="Textoindependiente"/>
        <w:spacing w:before="51" w:line="273" w:lineRule="auto"/>
        <w:ind w:left="46" w:right="17"/>
      </w:pPr>
      <w:r>
        <w:t>En</w:t>
      </w:r>
      <w:r>
        <w:rPr>
          <w:spacing w:val="-11"/>
        </w:rPr>
        <w:t xml:space="preserve"> </w:t>
      </w:r>
      <w:r>
        <w:t>consecuencia,</w:t>
      </w:r>
      <w:r>
        <w:rPr>
          <w:spacing w:val="-11"/>
        </w:rPr>
        <w:t xml:space="preserve"> </w:t>
      </w:r>
      <w:r>
        <w:t>el</w:t>
      </w:r>
      <w:r>
        <w:rPr>
          <w:spacing w:val="-11"/>
        </w:rPr>
        <w:t xml:space="preserve"> </w:t>
      </w:r>
      <w:r>
        <w:t>problema</w:t>
      </w:r>
      <w:r>
        <w:rPr>
          <w:spacing w:val="-11"/>
        </w:rPr>
        <w:t xml:space="preserve"> </w:t>
      </w:r>
      <w:r>
        <w:t>de</w:t>
      </w:r>
      <w:r>
        <w:rPr>
          <w:spacing w:val="-11"/>
        </w:rPr>
        <w:t xml:space="preserve"> </w:t>
      </w:r>
      <w:r>
        <w:t>investigación</w:t>
      </w:r>
      <w:r>
        <w:rPr>
          <w:spacing w:val="-11"/>
        </w:rPr>
        <w:t xml:space="preserve"> </w:t>
      </w:r>
      <w:r>
        <w:t>radica</w:t>
      </w:r>
      <w:r>
        <w:rPr>
          <w:spacing w:val="-11"/>
        </w:rPr>
        <w:t xml:space="preserve"> </w:t>
      </w:r>
      <w:r>
        <w:t>en establecer</w:t>
      </w:r>
      <w:r>
        <w:rPr>
          <w:spacing w:val="-9"/>
        </w:rPr>
        <w:t xml:space="preserve"> </w:t>
      </w:r>
      <w:r>
        <w:t>cómo</w:t>
      </w:r>
      <w:r>
        <w:rPr>
          <w:spacing w:val="-9"/>
        </w:rPr>
        <w:t xml:space="preserve"> </w:t>
      </w:r>
      <w:r>
        <w:t>ha</w:t>
      </w:r>
      <w:r>
        <w:rPr>
          <w:spacing w:val="-9"/>
        </w:rPr>
        <w:t xml:space="preserve"> </w:t>
      </w:r>
      <w:r>
        <w:t>evolucionado</w:t>
      </w:r>
      <w:r>
        <w:rPr>
          <w:spacing w:val="-9"/>
        </w:rPr>
        <w:t xml:space="preserve"> </w:t>
      </w:r>
      <w:r>
        <w:t>el</w:t>
      </w:r>
      <w:r>
        <w:rPr>
          <w:spacing w:val="-9"/>
        </w:rPr>
        <w:t xml:space="preserve"> </w:t>
      </w:r>
      <w:r>
        <w:t>anclaje</w:t>
      </w:r>
      <w:r>
        <w:rPr>
          <w:spacing w:val="-9"/>
        </w:rPr>
        <w:t xml:space="preserve"> </w:t>
      </w:r>
      <w:r>
        <w:t>de</w:t>
      </w:r>
      <w:r>
        <w:rPr>
          <w:spacing w:val="-9"/>
        </w:rPr>
        <w:t xml:space="preserve"> </w:t>
      </w:r>
      <w:r>
        <w:t>dichas</w:t>
      </w:r>
      <w:r>
        <w:rPr>
          <w:spacing w:val="-9"/>
        </w:rPr>
        <w:t xml:space="preserve"> </w:t>
      </w:r>
      <w:r>
        <w:t>expectativas</w:t>
      </w:r>
      <w:r>
        <w:rPr>
          <w:spacing w:val="-6"/>
        </w:rPr>
        <w:t xml:space="preserve"> </w:t>
      </w:r>
      <w:r>
        <w:t>bajo</w:t>
      </w:r>
      <w:r>
        <w:rPr>
          <w:spacing w:val="-6"/>
        </w:rPr>
        <w:t xml:space="preserve"> </w:t>
      </w:r>
      <w:r>
        <w:t>el</w:t>
      </w:r>
      <w:r>
        <w:rPr>
          <w:spacing w:val="-6"/>
        </w:rPr>
        <w:t xml:space="preserve"> </w:t>
      </w:r>
      <w:r>
        <w:t>EMEI</w:t>
      </w:r>
      <w:r>
        <w:rPr>
          <w:spacing w:val="-6"/>
        </w:rPr>
        <w:t xml:space="preserve"> </w:t>
      </w:r>
      <w:r>
        <w:t>y</w:t>
      </w:r>
      <w:r>
        <w:rPr>
          <w:spacing w:val="-6"/>
        </w:rPr>
        <w:t xml:space="preserve"> </w:t>
      </w:r>
      <w:r>
        <w:t>en</w:t>
      </w:r>
      <w:r>
        <w:rPr>
          <w:spacing w:val="-6"/>
        </w:rPr>
        <w:t xml:space="preserve"> </w:t>
      </w:r>
      <w:r>
        <w:t>qué</w:t>
      </w:r>
      <w:r>
        <w:rPr>
          <w:spacing w:val="-6"/>
        </w:rPr>
        <w:t xml:space="preserve"> </w:t>
      </w:r>
      <w:r>
        <w:t>medida</w:t>
      </w:r>
      <w:r>
        <w:rPr>
          <w:spacing w:val="-6"/>
        </w:rPr>
        <w:t xml:space="preserve"> </w:t>
      </w:r>
      <w:r>
        <w:t>ese</w:t>
      </w:r>
      <w:r>
        <w:rPr>
          <w:spacing w:val="-6"/>
        </w:rPr>
        <w:t xml:space="preserve"> </w:t>
      </w:r>
      <w:r>
        <w:t>anclaje</w:t>
      </w:r>
      <w:r>
        <w:rPr>
          <w:spacing w:val="-6"/>
        </w:rPr>
        <w:t xml:space="preserve"> </w:t>
      </w:r>
      <w:r>
        <w:t>ha</w:t>
      </w:r>
      <w:r>
        <w:rPr>
          <w:spacing w:val="-6"/>
        </w:rPr>
        <w:t xml:space="preserve"> </w:t>
      </w:r>
      <w:r>
        <w:t>sido</w:t>
      </w:r>
      <w:r>
        <w:rPr>
          <w:spacing w:val="-6"/>
        </w:rPr>
        <w:t xml:space="preserve"> </w:t>
      </w:r>
      <w:r>
        <w:t>su</w:t>
      </w:r>
      <w:r>
        <w:rPr>
          <w:spacing w:val="-2"/>
        </w:rPr>
        <w:t>ficientemente</w:t>
      </w:r>
      <w:r>
        <w:rPr>
          <w:spacing w:val="-7"/>
        </w:rPr>
        <w:t xml:space="preserve"> </w:t>
      </w:r>
      <w:r>
        <w:rPr>
          <w:spacing w:val="-2"/>
        </w:rPr>
        <w:t>robusto</w:t>
      </w:r>
      <w:r>
        <w:rPr>
          <w:spacing w:val="-7"/>
        </w:rPr>
        <w:t xml:space="preserve"> </w:t>
      </w:r>
      <w:r>
        <w:rPr>
          <w:spacing w:val="-2"/>
        </w:rPr>
        <w:t>frente</w:t>
      </w:r>
      <w:r>
        <w:rPr>
          <w:spacing w:val="-7"/>
        </w:rPr>
        <w:t xml:space="preserve"> </w:t>
      </w:r>
      <w:r>
        <w:rPr>
          <w:spacing w:val="-2"/>
        </w:rPr>
        <w:t>a</w:t>
      </w:r>
      <w:r>
        <w:rPr>
          <w:spacing w:val="-7"/>
        </w:rPr>
        <w:t xml:space="preserve"> </w:t>
      </w:r>
      <w:r>
        <w:rPr>
          <w:spacing w:val="-2"/>
        </w:rPr>
        <w:t>perturbaciones</w:t>
      </w:r>
      <w:r>
        <w:rPr>
          <w:spacing w:val="-7"/>
        </w:rPr>
        <w:t xml:space="preserve"> </w:t>
      </w:r>
      <w:r>
        <w:rPr>
          <w:spacing w:val="-2"/>
        </w:rPr>
        <w:t>macroeconómi</w:t>
      </w:r>
      <w:r>
        <w:t xml:space="preserve">cas, cuya cuestión es especialmente relevante porque una </w:t>
      </w:r>
      <w:r>
        <w:rPr>
          <w:spacing w:val="-2"/>
        </w:rPr>
        <w:t>inflación</w:t>
      </w:r>
      <w:r>
        <w:rPr>
          <w:spacing w:val="-11"/>
        </w:rPr>
        <w:t xml:space="preserve"> </w:t>
      </w:r>
      <w:r>
        <w:rPr>
          <w:spacing w:val="-2"/>
        </w:rPr>
        <w:t>relativamente</w:t>
      </w:r>
      <w:r>
        <w:rPr>
          <w:spacing w:val="-10"/>
        </w:rPr>
        <w:t xml:space="preserve"> </w:t>
      </w:r>
      <w:r>
        <w:rPr>
          <w:spacing w:val="-2"/>
        </w:rPr>
        <w:t>contenida</w:t>
      </w:r>
      <w:r>
        <w:rPr>
          <w:spacing w:val="-11"/>
        </w:rPr>
        <w:t xml:space="preserve"> </w:t>
      </w:r>
      <w:r>
        <w:rPr>
          <w:spacing w:val="-2"/>
        </w:rPr>
        <w:t>no</w:t>
      </w:r>
      <w:r>
        <w:rPr>
          <w:spacing w:val="-10"/>
        </w:rPr>
        <w:t xml:space="preserve"> </w:t>
      </w:r>
      <w:r>
        <w:rPr>
          <w:spacing w:val="-2"/>
        </w:rPr>
        <w:t>implica,</w:t>
      </w:r>
      <w:r>
        <w:rPr>
          <w:spacing w:val="-11"/>
        </w:rPr>
        <w:t xml:space="preserve"> </w:t>
      </w:r>
      <w:r>
        <w:rPr>
          <w:spacing w:val="-2"/>
        </w:rPr>
        <w:t xml:space="preserve">inherentemente, </w:t>
      </w:r>
      <w:r>
        <w:t xml:space="preserve">que las expectativas se encuentren firmemente ancladas; en </w:t>
      </w:r>
      <w:r>
        <w:rPr>
          <w:spacing w:val="-2"/>
        </w:rPr>
        <w:t>efecto,</w:t>
      </w:r>
      <w:r>
        <w:rPr>
          <w:spacing w:val="-7"/>
        </w:rPr>
        <w:t xml:space="preserve"> </w:t>
      </w:r>
      <w:r>
        <w:rPr>
          <w:spacing w:val="-2"/>
        </w:rPr>
        <w:t>es</w:t>
      </w:r>
      <w:r>
        <w:rPr>
          <w:spacing w:val="-8"/>
        </w:rPr>
        <w:t xml:space="preserve"> </w:t>
      </w:r>
      <w:r>
        <w:rPr>
          <w:spacing w:val="-2"/>
        </w:rPr>
        <w:t>posible</w:t>
      </w:r>
      <w:r>
        <w:rPr>
          <w:spacing w:val="-9"/>
        </w:rPr>
        <w:t xml:space="preserve"> </w:t>
      </w:r>
      <w:r>
        <w:rPr>
          <w:spacing w:val="-2"/>
        </w:rPr>
        <w:t>que</w:t>
      </w:r>
      <w:r>
        <w:rPr>
          <w:spacing w:val="-8"/>
        </w:rPr>
        <w:t xml:space="preserve"> </w:t>
      </w:r>
      <w:r>
        <w:rPr>
          <w:spacing w:val="-2"/>
        </w:rPr>
        <w:t>las</w:t>
      </w:r>
      <w:r>
        <w:rPr>
          <w:spacing w:val="-8"/>
        </w:rPr>
        <w:t xml:space="preserve"> </w:t>
      </w:r>
      <w:r>
        <w:rPr>
          <w:spacing w:val="-2"/>
        </w:rPr>
        <w:t>expectativas</w:t>
      </w:r>
      <w:r>
        <w:rPr>
          <w:spacing w:val="-8"/>
        </w:rPr>
        <w:t xml:space="preserve"> </w:t>
      </w:r>
      <w:r>
        <w:rPr>
          <w:spacing w:val="-2"/>
        </w:rPr>
        <w:t>de</w:t>
      </w:r>
      <w:r>
        <w:rPr>
          <w:spacing w:val="-9"/>
        </w:rPr>
        <w:t xml:space="preserve"> </w:t>
      </w:r>
      <w:r>
        <w:rPr>
          <w:spacing w:val="-2"/>
        </w:rPr>
        <w:t>mediano</w:t>
      </w:r>
      <w:r>
        <w:rPr>
          <w:spacing w:val="-9"/>
        </w:rPr>
        <w:t xml:space="preserve"> </w:t>
      </w:r>
      <w:r>
        <w:rPr>
          <w:spacing w:val="-2"/>
        </w:rPr>
        <w:t>plazo</w:t>
      </w:r>
      <w:r>
        <w:rPr>
          <w:spacing w:val="-9"/>
        </w:rPr>
        <w:t xml:space="preserve"> </w:t>
      </w:r>
      <w:r>
        <w:rPr>
          <w:spacing w:val="-2"/>
        </w:rPr>
        <w:t>sigan siendo</w:t>
      </w:r>
      <w:r>
        <w:rPr>
          <w:spacing w:val="-5"/>
        </w:rPr>
        <w:t xml:space="preserve"> </w:t>
      </w:r>
      <w:r>
        <w:rPr>
          <w:spacing w:val="-2"/>
        </w:rPr>
        <w:t>sensibles</w:t>
      </w:r>
      <w:r>
        <w:rPr>
          <w:spacing w:val="-5"/>
        </w:rPr>
        <w:t xml:space="preserve"> </w:t>
      </w:r>
      <w:r>
        <w:rPr>
          <w:spacing w:val="-2"/>
        </w:rPr>
        <w:t>a</w:t>
      </w:r>
      <w:r>
        <w:rPr>
          <w:spacing w:val="-5"/>
        </w:rPr>
        <w:t xml:space="preserve"> </w:t>
      </w:r>
      <w:r>
        <w:rPr>
          <w:spacing w:val="-2"/>
        </w:rPr>
        <w:t>shocks</w:t>
      </w:r>
      <w:r>
        <w:rPr>
          <w:spacing w:val="-5"/>
        </w:rPr>
        <w:t xml:space="preserve"> </w:t>
      </w:r>
      <w:r>
        <w:rPr>
          <w:spacing w:val="-2"/>
        </w:rPr>
        <w:t>transitorios,</w:t>
      </w:r>
      <w:r>
        <w:rPr>
          <w:spacing w:val="-5"/>
        </w:rPr>
        <w:t xml:space="preserve"> </w:t>
      </w:r>
      <w:r>
        <w:rPr>
          <w:spacing w:val="-2"/>
        </w:rPr>
        <w:t>lo</w:t>
      </w:r>
      <w:r>
        <w:rPr>
          <w:spacing w:val="-5"/>
        </w:rPr>
        <w:t xml:space="preserve"> </w:t>
      </w:r>
      <w:r>
        <w:rPr>
          <w:spacing w:val="-2"/>
        </w:rPr>
        <w:t>cual</w:t>
      </w:r>
      <w:r>
        <w:rPr>
          <w:spacing w:val="-5"/>
        </w:rPr>
        <w:t xml:space="preserve"> </w:t>
      </w:r>
      <w:r>
        <w:rPr>
          <w:spacing w:val="-2"/>
        </w:rPr>
        <w:t>limitaría</w:t>
      </w:r>
      <w:r>
        <w:rPr>
          <w:spacing w:val="-5"/>
        </w:rPr>
        <w:t xml:space="preserve"> </w:t>
      </w:r>
      <w:r>
        <w:rPr>
          <w:spacing w:val="-2"/>
        </w:rPr>
        <w:t>la</w:t>
      </w:r>
      <w:r>
        <w:rPr>
          <w:spacing w:val="-5"/>
        </w:rPr>
        <w:t xml:space="preserve"> </w:t>
      </w:r>
      <w:r>
        <w:rPr>
          <w:spacing w:val="-2"/>
        </w:rPr>
        <w:t>fortaleza</w:t>
      </w:r>
      <w:r>
        <w:rPr>
          <w:spacing w:val="-5"/>
        </w:rPr>
        <w:t xml:space="preserve"> </w:t>
      </w:r>
      <w:r>
        <w:rPr>
          <w:spacing w:val="-2"/>
        </w:rPr>
        <w:t>del</w:t>
      </w:r>
      <w:r>
        <w:rPr>
          <w:spacing w:val="-4"/>
        </w:rPr>
        <w:t xml:space="preserve"> </w:t>
      </w:r>
      <w:r>
        <w:rPr>
          <w:spacing w:val="-2"/>
        </w:rPr>
        <w:t>régimen</w:t>
      </w:r>
      <w:r>
        <w:rPr>
          <w:spacing w:val="-4"/>
        </w:rPr>
        <w:t xml:space="preserve"> </w:t>
      </w:r>
      <w:r>
        <w:rPr>
          <w:spacing w:val="-2"/>
        </w:rPr>
        <w:t>monetario</w:t>
      </w:r>
      <w:r>
        <w:rPr>
          <w:spacing w:val="-4"/>
        </w:rPr>
        <w:t xml:space="preserve"> </w:t>
      </w:r>
      <w:r>
        <w:rPr>
          <w:spacing w:val="-2"/>
        </w:rPr>
        <w:t>y</w:t>
      </w:r>
      <w:r>
        <w:rPr>
          <w:spacing w:val="-4"/>
        </w:rPr>
        <w:t xml:space="preserve"> </w:t>
      </w:r>
      <w:r>
        <w:rPr>
          <w:spacing w:val="-2"/>
        </w:rPr>
        <w:t>su</w:t>
      </w:r>
      <w:r>
        <w:rPr>
          <w:spacing w:val="-5"/>
        </w:rPr>
        <w:t xml:space="preserve"> </w:t>
      </w:r>
      <w:r>
        <w:rPr>
          <w:spacing w:val="-2"/>
        </w:rPr>
        <w:t>capacidad</w:t>
      </w:r>
      <w:r>
        <w:rPr>
          <w:spacing w:val="-4"/>
        </w:rPr>
        <w:t xml:space="preserve"> </w:t>
      </w:r>
      <w:r>
        <w:rPr>
          <w:spacing w:val="-2"/>
        </w:rPr>
        <w:t>de</w:t>
      </w:r>
      <w:r>
        <w:rPr>
          <w:spacing w:val="-4"/>
        </w:rPr>
        <w:t xml:space="preserve"> </w:t>
      </w:r>
      <w:r>
        <w:rPr>
          <w:spacing w:val="-2"/>
        </w:rPr>
        <w:t>estabilización.</w:t>
      </w:r>
    </w:p>
    <w:p w14:paraId="693CF451" w14:textId="77777777" w:rsidR="00395D39" w:rsidRDefault="005927D2" w:rsidP="002F684C">
      <w:pPr>
        <w:pStyle w:val="Ttulo2"/>
        <w:numPr>
          <w:ilvl w:val="1"/>
          <w:numId w:val="4"/>
        </w:numPr>
        <w:tabs>
          <w:tab w:val="left" w:pos="394"/>
        </w:tabs>
        <w:spacing w:before="187"/>
        <w:ind w:left="394" w:hanging="348"/>
      </w:pPr>
      <w:bookmarkStart w:id="15" w:name="Pregunta_de_investigación"/>
      <w:bookmarkEnd w:id="15"/>
      <w:r>
        <w:t>Pregunta</w:t>
      </w:r>
      <w:r>
        <w:rPr>
          <w:spacing w:val="-6"/>
        </w:rPr>
        <w:t xml:space="preserve"> </w:t>
      </w:r>
      <w:r>
        <w:t>de</w:t>
      </w:r>
      <w:r>
        <w:rPr>
          <w:spacing w:val="-6"/>
        </w:rPr>
        <w:t xml:space="preserve"> </w:t>
      </w:r>
      <w:r>
        <w:rPr>
          <w:spacing w:val="-2"/>
        </w:rPr>
        <w:t>investigación</w:t>
      </w:r>
    </w:p>
    <w:p w14:paraId="6275AB61" w14:textId="77777777" w:rsidR="00395D39" w:rsidRDefault="005927D2">
      <w:pPr>
        <w:pStyle w:val="Textoindependiente"/>
        <w:spacing w:before="93" w:line="273" w:lineRule="auto"/>
        <w:ind w:left="46" w:right="51"/>
      </w:pPr>
      <w:r>
        <w:rPr>
          <w:spacing w:val="-2"/>
        </w:rPr>
        <w:t>¿Cómo</w:t>
      </w:r>
      <w:r>
        <w:rPr>
          <w:spacing w:val="-5"/>
        </w:rPr>
        <w:t xml:space="preserve"> </w:t>
      </w:r>
      <w:r>
        <w:rPr>
          <w:spacing w:val="-2"/>
        </w:rPr>
        <w:t>ha</w:t>
      </w:r>
      <w:r>
        <w:rPr>
          <w:spacing w:val="-5"/>
        </w:rPr>
        <w:t xml:space="preserve"> </w:t>
      </w:r>
      <w:r>
        <w:rPr>
          <w:spacing w:val="-2"/>
        </w:rPr>
        <w:t>evolucionado</w:t>
      </w:r>
      <w:r>
        <w:rPr>
          <w:spacing w:val="-5"/>
        </w:rPr>
        <w:t xml:space="preserve"> </w:t>
      </w:r>
      <w:r>
        <w:rPr>
          <w:spacing w:val="-2"/>
        </w:rPr>
        <w:t>el</w:t>
      </w:r>
      <w:r>
        <w:rPr>
          <w:spacing w:val="-5"/>
        </w:rPr>
        <w:t xml:space="preserve"> </w:t>
      </w:r>
      <w:r>
        <w:rPr>
          <w:spacing w:val="-2"/>
        </w:rPr>
        <w:t>anclaje</w:t>
      </w:r>
      <w:r>
        <w:rPr>
          <w:spacing w:val="-4"/>
        </w:rPr>
        <w:t xml:space="preserve"> </w:t>
      </w:r>
      <w:r>
        <w:rPr>
          <w:spacing w:val="-2"/>
        </w:rPr>
        <w:t>de</w:t>
      </w:r>
      <w:r>
        <w:rPr>
          <w:spacing w:val="-5"/>
        </w:rPr>
        <w:t xml:space="preserve"> </w:t>
      </w:r>
      <w:r>
        <w:rPr>
          <w:spacing w:val="-2"/>
        </w:rPr>
        <w:t>las</w:t>
      </w:r>
      <w:r>
        <w:rPr>
          <w:spacing w:val="-5"/>
        </w:rPr>
        <w:t xml:space="preserve"> </w:t>
      </w:r>
      <w:r>
        <w:rPr>
          <w:spacing w:val="-2"/>
        </w:rPr>
        <w:t>expectativas</w:t>
      </w:r>
      <w:r>
        <w:rPr>
          <w:spacing w:val="-5"/>
        </w:rPr>
        <w:t xml:space="preserve"> </w:t>
      </w:r>
      <w:r>
        <w:rPr>
          <w:spacing w:val="-2"/>
        </w:rPr>
        <w:t xml:space="preserve">de </w:t>
      </w:r>
      <w:r>
        <w:t>inflación</w:t>
      </w:r>
      <w:r>
        <w:rPr>
          <w:spacing w:val="-13"/>
        </w:rPr>
        <w:t xml:space="preserve"> </w:t>
      </w:r>
      <w:r>
        <w:t>en</w:t>
      </w:r>
      <w:r>
        <w:rPr>
          <w:spacing w:val="-12"/>
        </w:rPr>
        <w:t xml:space="preserve"> </w:t>
      </w:r>
      <w:r>
        <w:t>Guatemala</w:t>
      </w:r>
      <w:r>
        <w:rPr>
          <w:spacing w:val="-13"/>
        </w:rPr>
        <w:t xml:space="preserve"> </w:t>
      </w:r>
      <w:r>
        <w:t>bajo</w:t>
      </w:r>
      <w:r>
        <w:rPr>
          <w:spacing w:val="-12"/>
        </w:rPr>
        <w:t xml:space="preserve"> </w:t>
      </w:r>
      <w:r>
        <w:t>el</w:t>
      </w:r>
      <w:r>
        <w:rPr>
          <w:spacing w:val="-13"/>
        </w:rPr>
        <w:t xml:space="preserve"> </w:t>
      </w:r>
      <w:r>
        <w:t>Esquema</w:t>
      </w:r>
      <w:r>
        <w:rPr>
          <w:spacing w:val="-12"/>
        </w:rPr>
        <w:t xml:space="preserve"> </w:t>
      </w:r>
      <w:r>
        <w:t>de</w:t>
      </w:r>
      <w:r>
        <w:rPr>
          <w:spacing w:val="-13"/>
        </w:rPr>
        <w:t xml:space="preserve"> </w:t>
      </w:r>
      <w:r>
        <w:t>Metas</w:t>
      </w:r>
      <w:r>
        <w:rPr>
          <w:spacing w:val="-12"/>
        </w:rPr>
        <w:t xml:space="preserve"> </w:t>
      </w:r>
      <w:r>
        <w:t>Explícitas de</w:t>
      </w:r>
      <w:r>
        <w:rPr>
          <w:spacing w:val="-3"/>
        </w:rPr>
        <w:t xml:space="preserve"> </w:t>
      </w:r>
      <w:r>
        <w:t>Inflación,</w:t>
      </w:r>
      <w:r>
        <w:rPr>
          <w:spacing w:val="-2"/>
        </w:rPr>
        <w:t xml:space="preserve"> </w:t>
      </w:r>
      <w:r>
        <w:t>tanto</w:t>
      </w:r>
      <w:r>
        <w:rPr>
          <w:spacing w:val="-3"/>
        </w:rPr>
        <w:t xml:space="preserve"> </w:t>
      </w:r>
      <w:r>
        <w:t>en</w:t>
      </w:r>
      <w:r>
        <w:rPr>
          <w:spacing w:val="-2"/>
        </w:rPr>
        <w:t xml:space="preserve"> </w:t>
      </w:r>
      <w:r>
        <w:t>términos</w:t>
      </w:r>
      <w:r>
        <w:rPr>
          <w:spacing w:val="-3"/>
        </w:rPr>
        <w:t xml:space="preserve"> </w:t>
      </w:r>
      <w:r>
        <w:t>de</w:t>
      </w:r>
      <w:r>
        <w:rPr>
          <w:spacing w:val="-2"/>
        </w:rPr>
        <w:t xml:space="preserve"> </w:t>
      </w:r>
      <w:r>
        <w:t>su</w:t>
      </w:r>
      <w:r>
        <w:rPr>
          <w:spacing w:val="-3"/>
        </w:rPr>
        <w:t xml:space="preserve"> </w:t>
      </w:r>
      <w:r>
        <w:t>sensibilidad</w:t>
      </w:r>
      <w:r>
        <w:rPr>
          <w:spacing w:val="-2"/>
        </w:rPr>
        <w:t xml:space="preserve"> </w:t>
      </w:r>
      <w:r>
        <w:t>frente</w:t>
      </w:r>
      <w:r>
        <w:rPr>
          <w:spacing w:val="-3"/>
        </w:rPr>
        <w:t xml:space="preserve"> </w:t>
      </w:r>
      <w:r>
        <w:t>a</w:t>
      </w:r>
      <w:r>
        <w:rPr>
          <w:spacing w:val="-2"/>
        </w:rPr>
        <w:t xml:space="preserve"> </w:t>
      </w:r>
      <w:r>
        <w:t>la inflación observada y otros determinantes relevantes como en su respuesta ante distintos choques macroeconómicos?</w:t>
      </w:r>
    </w:p>
    <w:p w14:paraId="573C8DEA" w14:textId="77777777" w:rsidR="00395D39" w:rsidRDefault="005927D2" w:rsidP="002F684C">
      <w:pPr>
        <w:pStyle w:val="Ttulo2"/>
        <w:numPr>
          <w:ilvl w:val="1"/>
          <w:numId w:val="4"/>
        </w:numPr>
        <w:tabs>
          <w:tab w:val="left" w:pos="394"/>
        </w:tabs>
        <w:spacing w:before="184"/>
        <w:ind w:left="394" w:hanging="348"/>
      </w:pPr>
      <w:bookmarkStart w:id="16" w:name="Objetivos_de_la_investigación"/>
      <w:bookmarkEnd w:id="16"/>
      <w:r>
        <w:t>Objetivos</w:t>
      </w:r>
      <w:r>
        <w:rPr>
          <w:spacing w:val="-5"/>
        </w:rPr>
        <w:t xml:space="preserve"> </w:t>
      </w:r>
      <w:r>
        <w:t>de</w:t>
      </w:r>
      <w:r>
        <w:rPr>
          <w:spacing w:val="-5"/>
        </w:rPr>
        <w:t xml:space="preserve"> </w:t>
      </w:r>
      <w:r>
        <w:t>la</w:t>
      </w:r>
      <w:r>
        <w:rPr>
          <w:spacing w:val="-5"/>
        </w:rPr>
        <w:t xml:space="preserve"> </w:t>
      </w:r>
      <w:r>
        <w:rPr>
          <w:spacing w:val="-2"/>
        </w:rPr>
        <w:t>investigación</w:t>
      </w:r>
    </w:p>
    <w:p w14:paraId="491D3681" w14:textId="77777777" w:rsidR="00395D39" w:rsidRDefault="005927D2">
      <w:pPr>
        <w:pStyle w:val="Textoindependiente"/>
        <w:spacing w:before="92" w:line="273" w:lineRule="auto"/>
        <w:ind w:left="46" w:right="51"/>
      </w:pPr>
      <w:r>
        <w:t>Analizar</w:t>
      </w:r>
      <w:r>
        <w:rPr>
          <w:spacing w:val="-2"/>
        </w:rPr>
        <w:t xml:space="preserve"> </w:t>
      </w:r>
      <w:r>
        <w:t>la</w:t>
      </w:r>
      <w:r>
        <w:rPr>
          <w:spacing w:val="-2"/>
        </w:rPr>
        <w:t xml:space="preserve"> </w:t>
      </w:r>
      <w:r>
        <w:t>evolución</w:t>
      </w:r>
      <w:r>
        <w:rPr>
          <w:spacing w:val="-2"/>
        </w:rPr>
        <w:t xml:space="preserve"> </w:t>
      </w:r>
      <w:r>
        <w:t>del</w:t>
      </w:r>
      <w:r>
        <w:rPr>
          <w:spacing w:val="-2"/>
        </w:rPr>
        <w:t xml:space="preserve"> </w:t>
      </w:r>
      <w:r>
        <w:t>anclaje</w:t>
      </w:r>
      <w:r>
        <w:rPr>
          <w:spacing w:val="-2"/>
        </w:rPr>
        <w:t xml:space="preserve"> </w:t>
      </w:r>
      <w:r>
        <w:t>de</w:t>
      </w:r>
      <w:r>
        <w:rPr>
          <w:spacing w:val="-2"/>
        </w:rPr>
        <w:t xml:space="preserve"> </w:t>
      </w:r>
      <w:r>
        <w:t>las</w:t>
      </w:r>
      <w:r>
        <w:rPr>
          <w:spacing w:val="-2"/>
        </w:rPr>
        <w:t xml:space="preserve"> </w:t>
      </w:r>
      <w:r>
        <w:t>expectativas</w:t>
      </w:r>
      <w:r>
        <w:rPr>
          <w:spacing w:val="-2"/>
        </w:rPr>
        <w:t xml:space="preserve"> </w:t>
      </w:r>
      <w:r>
        <w:t>de inflación</w:t>
      </w:r>
      <w:r>
        <w:rPr>
          <w:spacing w:val="-13"/>
        </w:rPr>
        <w:t xml:space="preserve"> </w:t>
      </w:r>
      <w:r>
        <w:t>en</w:t>
      </w:r>
      <w:r>
        <w:rPr>
          <w:spacing w:val="-12"/>
        </w:rPr>
        <w:t xml:space="preserve"> </w:t>
      </w:r>
      <w:r>
        <w:t>Guatemala</w:t>
      </w:r>
      <w:r>
        <w:rPr>
          <w:spacing w:val="-13"/>
        </w:rPr>
        <w:t xml:space="preserve"> </w:t>
      </w:r>
      <w:r>
        <w:t>bajo</w:t>
      </w:r>
      <w:r>
        <w:rPr>
          <w:spacing w:val="-12"/>
        </w:rPr>
        <w:t xml:space="preserve"> </w:t>
      </w:r>
      <w:r>
        <w:t>el</w:t>
      </w:r>
      <w:r>
        <w:rPr>
          <w:spacing w:val="-13"/>
        </w:rPr>
        <w:t xml:space="preserve"> </w:t>
      </w:r>
      <w:r>
        <w:t>Esquema</w:t>
      </w:r>
      <w:r>
        <w:rPr>
          <w:spacing w:val="-12"/>
        </w:rPr>
        <w:t xml:space="preserve"> </w:t>
      </w:r>
      <w:r>
        <w:t>de</w:t>
      </w:r>
      <w:r>
        <w:rPr>
          <w:spacing w:val="-13"/>
        </w:rPr>
        <w:t xml:space="preserve"> </w:t>
      </w:r>
      <w:r>
        <w:t>Metas</w:t>
      </w:r>
      <w:r>
        <w:rPr>
          <w:spacing w:val="-12"/>
        </w:rPr>
        <w:t xml:space="preserve"> </w:t>
      </w:r>
      <w:r>
        <w:t xml:space="preserve">Explícitas </w:t>
      </w:r>
      <w:r>
        <w:rPr>
          <w:spacing w:val="-4"/>
        </w:rPr>
        <w:t>de</w:t>
      </w:r>
      <w:r>
        <w:rPr>
          <w:spacing w:val="-8"/>
        </w:rPr>
        <w:t xml:space="preserve"> </w:t>
      </w:r>
      <w:r>
        <w:rPr>
          <w:spacing w:val="-4"/>
        </w:rPr>
        <w:t>Inflación, mediante</w:t>
      </w:r>
      <w:r>
        <w:rPr>
          <w:spacing w:val="-8"/>
        </w:rPr>
        <w:t xml:space="preserve"> </w:t>
      </w:r>
      <w:r>
        <w:rPr>
          <w:spacing w:val="-4"/>
        </w:rPr>
        <w:t>un</w:t>
      </w:r>
      <w:r>
        <w:rPr>
          <w:spacing w:val="-8"/>
        </w:rPr>
        <w:t xml:space="preserve"> </w:t>
      </w:r>
      <w:r>
        <w:rPr>
          <w:spacing w:val="-4"/>
        </w:rPr>
        <w:t>enfoque</w:t>
      </w:r>
      <w:r>
        <w:rPr>
          <w:spacing w:val="-8"/>
        </w:rPr>
        <w:t xml:space="preserve"> </w:t>
      </w:r>
      <w:r>
        <w:rPr>
          <w:spacing w:val="-4"/>
        </w:rPr>
        <w:t>econométrico</w:t>
      </w:r>
      <w:r>
        <w:rPr>
          <w:spacing w:val="-8"/>
        </w:rPr>
        <w:t xml:space="preserve"> </w:t>
      </w:r>
      <w:r>
        <w:rPr>
          <w:spacing w:val="-4"/>
        </w:rPr>
        <w:t>dinámico</w:t>
      </w:r>
      <w:r>
        <w:rPr>
          <w:spacing w:val="-8"/>
        </w:rPr>
        <w:t xml:space="preserve"> </w:t>
      </w:r>
      <w:r>
        <w:rPr>
          <w:spacing w:val="-4"/>
        </w:rPr>
        <w:t xml:space="preserve">que </w:t>
      </w:r>
      <w:r>
        <w:rPr>
          <w:spacing w:val="-2"/>
        </w:rPr>
        <w:t>permita</w:t>
      </w:r>
      <w:r>
        <w:rPr>
          <w:spacing w:val="-6"/>
        </w:rPr>
        <w:t xml:space="preserve"> </w:t>
      </w:r>
      <w:r>
        <w:rPr>
          <w:spacing w:val="-2"/>
        </w:rPr>
        <w:t>evaluar</w:t>
      </w:r>
      <w:r>
        <w:rPr>
          <w:spacing w:val="-6"/>
        </w:rPr>
        <w:t xml:space="preserve"> </w:t>
      </w:r>
      <w:r>
        <w:rPr>
          <w:spacing w:val="-2"/>
        </w:rPr>
        <w:t>su</w:t>
      </w:r>
      <w:r>
        <w:rPr>
          <w:spacing w:val="-6"/>
        </w:rPr>
        <w:t xml:space="preserve"> </w:t>
      </w:r>
      <w:r>
        <w:rPr>
          <w:spacing w:val="-2"/>
        </w:rPr>
        <w:t>sensibilidad</w:t>
      </w:r>
      <w:r>
        <w:rPr>
          <w:spacing w:val="-6"/>
        </w:rPr>
        <w:t xml:space="preserve"> </w:t>
      </w:r>
      <w:r>
        <w:rPr>
          <w:spacing w:val="-2"/>
        </w:rPr>
        <w:t>frente</w:t>
      </w:r>
      <w:r>
        <w:rPr>
          <w:spacing w:val="-6"/>
        </w:rPr>
        <w:t xml:space="preserve"> </w:t>
      </w:r>
      <w:r>
        <w:rPr>
          <w:spacing w:val="-2"/>
        </w:rPr>
        <w:t>a</w:t>
      </w:r>
      <w:r>
        <w:rPr>
          <w:spacing w:val="-6"/>
        </w:rPr>
        <w:t xml:space="preserve"> </w:t>
      </w:r>
      <w:r>
        <w:rPr>
          <w:spacing w:val="-2"/>
        </w:rPr>
        <w:t>señales</w:t>
      </w:r>
      <w:r>
        <w:rPr>
          <w:spacing w:val="-6"/>
        </w:rPr>
        <w:t xml:space="preserve"> </w:t>
      </w:r>
      <w:r>
        <w:rPr>
          <w:spacing w:val="-2"/>
        </w:rPr>
        <w:t xml:space="preserve">inflacionarias </w:t>
      </w:r>
      <w:r>
        <w:t xml:space="preserve">relevantes y examinar su respuesta ante distintos choques </w:t>
      </w:r>
      <w:r>
        <w:rPr>
          <w:spacing w:val="-2"/>
        </w:rPr>
        <w:t>macroeconómicos.</w:t>
      </w:r>
    </w:p>
    <w:p w14:paraId="00C0CD4E" w14:textId="77777777" w:rsidR="00395D39" w:rsidRDefault="005927D2" w:rsidP="002F684C">
      <w:pPr>
        <w:pStyle w:val="Ttulo2"/>
        <w:numPr>
          <w:ilvl w:val="1"/>
          <w:numId w:val="4"/>
        </w:numPr>
        <w:tabs>
          <w:tab w:val="left" w:pos="394"/>
        </w:tabs>
        <w:spacing w:before="185"/>
        <w:ind w:left="394" w:hanging="348"/>
      </w:pPr>
      <w:bookmarkStart w:id="17" w:name="Objetivos_específicos"/>
      <w:bookmarkEnd w:id="17"/>
      <w:r>
        <w:t>Objetivos</w:t>
      </w:r>
      <w:r>
        <w:rPr>
          <w:spacing w:val="-10"/>
        </w:rPr>
        <w:t xml:space="preserve"> </w:t>
      </w:r>
      <w:r>
        <w:rPr>
          <w:spacing w:val="-2"/>
        </w:rPr>
        <w:t>específicos</w:t>
      </w:r>
    </w:p>
    <w:p w14:paraId="7F90E606" w14:textId="30B274FB" w:rsidR="00395D39" w:rsidRDefault="005927D2" w:rsidP="002F684C">
      <w:pPr>
        <w:pStyle w:val="Prrafodelista"/>
        <w:numPr>
          <w:ilvl w:val="2"/>
          <w:numId w:val="4"/>
        </w:numPr>
        <w:tabs>
          <w:tab w:val="left" w:pos="443"/>
          <w:tab w:val="left" w:pos="445"/>
        </w:tabs>
        <w:spacing w:before="93" w:line="273" w:lineRule="auto"/>
        <w:ind w:right="18"/>
      </w:pPr>
      <w:r>
        <w:rPr>
          <w:spacing w:val="-2"/>
        </w:rPr>
        <w:t>Evaluar</w:t>
      </w:r>
      <w:r>
        <w:rPr>
          <w:spacing w:val="-9"/>
        </w:rPr>
        <w:t xml:space="preserve"> </w:t>
      </w:r>
      <w:r>
        <w:rPr>
          <w:spacing w:val="-2"/>
        </w:rPr>
        <w:t>si</w:t>
      </w:r>
      <w:r>
        <w:rPr>
          <w:spacing w:val="-9"/>
        </w:rPr>
        <w:t xml:space="preserve"> </w:t>
      </w:r>
      <w:r>
        <w:rPr>
          <w:spacing w:val="-2"/>
        </w:rPr>
        <w:t>la</w:t>
      </w:r>
      <w:r>
        <w:rPr>
          <w:spacing w:val="-9"/>
        </w:rPr>
        <w:t xml:space="preserve"> </w:t>
      </w:r>
      <w:r>
        <w:rPr>
          <w:spacing w:val="-2"/>
        </w:rPr>
        <w:t>sensibilidad</w:t>
      </w:r>
      <w:r>
        <w:rPr>
          <w:spacing w:val="-9"/>
        </w:rPr>
        <w:t xml:space="preserve"> </w:t>
      </w:r>
      <w:r>
        <w:rPr>
          <w:spacing w:val="-2"/>
        </w:rPr>
        <w:t>de</w:t>
      </w:r>
      <w:r>
        <w:rPr>
          <w:spacing w:val="-9"/>
        </w:rPr>
        <w:t xml:space="preserve"> </w:t>
      </w:r>
      <w:r>
        <w:rPr>
          <w:spacing w:val="-2"/>
        </w:rPr>
        <w:t>las</w:t>
      </w:r>
      <w:r>
        <w:rPr>
          <w:spacing w:val="-9"/>
        </w:rPr>
        <w:t xml:space="preserve"> </w:t>
      </w:r>
      <w:r>
        <w:rPr>
          <w:spacing w:val="-2"/>
        </w:rPr>
        <w:t>expectativas</w:t>
      </w:r>
      <w:r>
        <w:rPr>
          <w:spacing w:val="-9"/>
        </w:rPr>
        <w:t xml:space="preserve"> </w:t>
      </w:r>
      <w:r>
        <w:rPr>
          <w:spacing w:val="-2"/>
        </w:rPr>
        <w:t>de</w:t>
      </w:r>
      <w:r>
        <w:rPr>
          <w:spacing w:val="-9"/>
        </w:rPr>
        <w:t xml:space="preserve"> </w:t>
      </w:r>
      <w:r>
        <w:rPr>
          <w:spacing w:val="-2"/>
        </w:rPr>
        <w:t>inflación de</w:t>
      </w:r>
      <w:r>
        <w:rPr>
          <w:spacing w:val="-11"/>
        </w:rPr>
        <w:t xml:space="preserve"> </w:t>
      </w:r>
      <w:r>
        <w:rPr>
          <w:spacing w:val="-2"/>
        </w:rPr>
        <w:t>mediano</w:t>
      </w:r>
      <w:r>
        <w:rPr>
          <w:spacing w:val="-10"/>
        </w:rPr>
        <w:t xml:space="preserve"> </w:t>
      </w:r>
      <w:r>
        <w:rPr>
          <w:spacing w:val="-2"/>
        </w:rPr>
        <w:t>plazo</w:t>
      </w:r>
      <w:r>
        <w:rPr>
          <w:spacing w:val="-11"/>
        </w:rPr>
        <w:t xml:space="preserve"> </w:t>
      </w:r>
      <w:r>
        <w:rPr>
          <w:spacing w:val="-2"/>
        </w:rPr>
        <w:t>frente</w:t>
      </w:r>
      <w:r>
        <w:rPr>
          <w:spacing w:val="-10"/>
        </w:rPr>
        <w:t xml:space="preserve"> </w:t>
      </w:r>
      <w:r>
        <w:rPr>
          <w:spacing w:val="-2"/>
        </w:rPr>
        <w:t>a</w:t>
      </w:r>
      <w:r>
        <w:rPr>
          <w:spacing w:val="-11"/>
        </w:rPr>
        <w:t xml:space="preserve"> </w:t>
      </w:r>
      <w:r>
        <w:rPr>
          <w:spacing w:val="-2"/>
        </w:rPr>
        <w:t>la</w:t>
      </w:r>
      <w:r>
        <w:rPr>
          <w:spacing w:val="-10"/>
        </w:rPr>
        <w:t xml:space="preserve"> </w:t>
      </w:r>
      <w:r>
        <w:rPr>
          <w:spacing w:val="-2"/>
        </w:rPr>
        <w:t>inflación</w:t>
      </w:r>
      <w:r>
        <w:rPr>
          <w:spacing w:val="-11"/>
        </w:rPr>
        <w:t xml:space="preserve"> </w:t>
      </w:r>
      <w:r>
        <w:rPr>
          <w:spacing w:val="-2"/>
        </w:rPr>
        <w:t>observada</w:t>
      </w:r>
      <w:r>
        <w:rPr>
          <w:spacing w:val="-10"/>
        </w:rPr>
        <w:t xml:space="preserve"> </w:t>
      </w:r>
      <w:r>
        <w:rPr>
          <w:spacing w:val="-2"/>
        </w:rPr>
        <w:t>ha</w:t>
      </w:r>
      <w:r>
        <w:rPr>
          <w:spacing w:val="-11"/>
        </w:rPr>
        <w:t xml:space="preserve"> </w:t>
      </w:r>
      <w:r>
        <w:rPr>
          <w:spacing w:val="-2"/>
        </w:rPr>
        <w:t>cam</w:t>
      </w:r>
      <w:r>
        <w:t>biado a lo largo del tiempo.</w:t>
      </w:r>
    </w:p>
    <w:p w14:paraId="74D57953" w14:textId="493E7ED9" w:rsidR="00395D39" w:rsidRDefault="005927D2" w:rsidP="002F684C">
      <w:pPr>
        <w:pStyle w:val="Prrafodelista"/>
        <w:numPr>
          <w:ilvl w:val="2"/>
          <w:numId w:val="4"/>
        </w:numPr>
        <w:tabs>
          <w:tab w:val="left" w:pos="443"/>
          <w:tab w:val="left" w:pos="445"/>
        </w:tabs>
        <w:spacing w:line="273" w:lineRule="auto"/>
        <w:ind w:right="18"/>
      </w:pPr>
      <w:r>
        <w:rPr>
          <w:spacing w:val="-2"/>
        </w:rPr>
        <w:t>Medir</w:t>
      </w:r>
      <w:r>
        <w:rPr>
          <w:spacing w:val="-11"/>
        </w:rPr>
        <w:t xml:space="preserve"> </w:t>
      </w:r>
      <w:r>
        <w:rPr>
          <w:spacing w:val="-2"/>
        </w:rPr>
        <w:t>el</w:t>
      </w:r>
      <w:r>
        <w:rPr>
          <w:spacing w:val="-10"/>
        </w:rPr>
        <w:t xml:space="preserve"> </w:t>
      </w:r>
      <w:r>
        <w:rPr>
          <w:spacing w:val="-2"/>
        </w:rPr>
        <w:t>grado</w:t>
      </w:r>
      <w:r>
        <w:rPr>
          <w:spacing w:val="-11"/>
        </w:rPr>
        <w:t xml:space="preserve"> </w:t>
      </w:r>
      <w:r>
        <w:rPr>
          <w:spacing w:val="-2"/>
        </w:rPr>
        <w:t>de</w:t>
      </w:r>
      <w:r>
        <w:rPr>
          <w:spacing w:val="-10"/>
        </w:rPr>
        <w:t xml:space="preserve"> </w:t>
      </w:r>
      <w:r>
        <w:rPr>
          <w:spacing w:val="-2"/>
        </w:rPr>
        <w:t>anclaje</w:t>
      </w:r>
      <w:r>
        <w:rPr>
          <w:spacing w:val="-11"/>
        </w:rPr>
        <w:t xml:space="preserve"> </w:t>
      </w:r>
      <w:r>
        <w:rPr>
          <w:spacing w:val="-2"/>
        </w:rPr>
        <w:t>de</w:t>
      </w:r>
      <w:r>
        <w:rPr>
          <w:spacing w:val="-10"/>
        </w:rPr>
        <w:t xml:space="preserve"> </w:t>
      </w:r>
      <w:r>
        <w:rPr>
          <w:spacing w:val="-2"/>
        </w:rPr>
        <w:t>las</w:t>
      </w:r>
      <w:r>
        <w:rPr>
          <w:spacing w:val="-11"/>
        </w:rPr>
        <w:t xml:space="preserve"> </w:t>
      </w:r>
      <w:r>
        <w:rPr>
          <w:spacing w:val="-2"/>
        </w:rPr>
        <w:t>expectativas</w:t>
      </w:r>
      <w:r>
        <w:rPr>
          <w:spacing w:val="-10"/>
        </w:rPr>
        <w:t xml:space="preserve"> </w:t>
      </w:r>
      <w:r>
        <w:rPr>
          <w:spacing w:val="-2"/>
        </w:rPr>
        <w:t>de</w:t>
      </w:r>
      <w:r>
        <w:rPr>
          <w:spacing w:val="-11"/>
        </w:rPr>
        <w:t xml:space="preserve"> </w:t>
      </w:r>
      <w:r>
        <w:rPr>
          <w:spacing w:val="-2"/>
        </w:rPr>
        <w:t xml:space="preserve">inflación </w:t>
      </w:r>
      <w:r>
        <w:t>de</w:t>
      </w:r>
      <w:r>
        <w:rPr>
          <w:spacing w:val="-6"/>
        </w:rPr>
        <w:t xml:space="preserve"> </w:t>
      </w:r>
      <w:r>
        <w:t>mediano</w:t>
      </w:r>
      <w:r>
        <w:rPr>
          <w:spacing w:val="-6"/>
        </w:rPr>
        <w:t xml:space="preserve"> </w:t>
      </w:r>
      <w:r>
        <w:t>plazo</w:t>
      </w:r>
      <w:r>
        <w:rPr>
          <w:spacing w:val="-6"/>
        </w:rPr>
        <w:t xml:space="preserve"> </w:t>
      </w:r>
      <w:r>
        <w:t>en</w:t>
      </w:r>
      <w:r>
        <w:rPr>
          <w:spacing w:val="-6"/>
        </w:rPr>
        <w:t xml:space="preserve"> </w:t>
      </w:r>
      <w:r>
        <w:t>Guatemala</w:t>
      </w:r>
      <w:r>
        <w:rPr>
          <w:spacing w:val="-6"/>
        </w:rPr>
        <w:t xml:space="preserve"> </w:t>
      </w:r>
      <w:r>
        <w:t>a</w:t>
      </w:r>
      <w:r>
        <w:rPr>
          <w:spacing w:val="-6"/>
        </w:rPr>
        <w:t xml:space="preserve"> </w:t>
      </w:r>
      <w:r>
        <w:t>partir</w:t>
      </w:r>
      <w:r>
        <w:rPr>
          <w:spacing w:val="-6"/>
        </w:rPr>
        <w:t xml:space="preserve"> </w:t>
      </w:r>
      <w:r>
        <w:t>de</w:t>
      </w:r>
      <w:r>
        <w:rPr>
          <w:spacing w:val="-6"/>
        </w:rPr>
        <w:t xml:space="preserve"> </w:t>
      </w:r>
      <w:r>
        <w:t>su</w:t>
      </w:r>
      <w:r>
        <w:rPr>
          <w:spacing w:val="-6"/>
        </w:rPr>
        <w:t xml:space="preserve"> </w:t>
      </w:r>
      <w:r>
        <w:t>sensibilidad frente a señales inflacionarias.</w:t>
      </w:r>
    </w:p>
    <w:p w14:paraId="27CFE80A" w14:textId="47508F15" w:rsidR="00395D39" w:rsidRDefault="005927D2" w:rsidP="00BA4E8B">
      <w:pPr>
        <w:pStyle w:val="Prrafodelista"/>
        <w:numPr>
          <w:ilvl w:val="2"/>
          <w:numId w:val="4"/>
        </w:numPr>
        <w:tabs>
          <w:tab w:val="left" w:pos="444"/>
        </w:tabs>
        <w:spacing w:before="81" w:line="273" w:lineRule="auto"/>
      </w:pPr>
      <w:r>
        <w:t>Evaluar</w:t>
      </w:r>
      <w:r w:rsidRPr="004F3B19">
        <w:rPr>
          <w:spacing w:val="-6"/>
        </w:rPr>
        <w:t xml:space="preserve"> </w:t>
      </w:r>
      <w:r>
        <w:t>si</w:t>
      </w:r>
      <w:r w:rsidRPr="004F3B19">
        <w:rPr>
          <w:spacing w:val="-6"/>
        </w:rPr>
        <w:t xml:space="preserve"> </w:t>
      </w:r>
      <w:r>
        <w:t>las</w:t>
      </w:r>
      <w:r w:rsidRPr="004F3B19">
        <w:rPr>
          <w:spacing w:val="-5"/>
        </w:rPr>
        <w:t xml:space="preserve"> </w:t>
      </w:r>
      <w:r>
        <w:t>elasticidades</w:t>
      </w:r>
      <w:r w:rsidRPr="004F3B19">
        <w:rPr>
          <w:spacing w:val="-6"/>
        </w:rPr>
        <w:t xml:space="preserve"> </w:t>
      </w:r>
      <w:r>
        <w:t>de</w:t>
      </w:r>
      <w:r w:rsidRPr="004F3B19">
        <w:rPr>
          <w:spacing w:val="-6"/>
        </w:rPr>
        <w:t xml:space="preserve"> </w:t>
      </w:r>
      <w:r>
        <w:t>las</w:t>
      </w:r>
      <w:r w:rsidRPr="004F3B19">
        <w:rPr>
          <w:spacing w:val="-5"/>
        </w:rPr>
        <w:t xml:space="preserve"> </w:t>
      </w:r>
      <w:r>
        <w:t>expectativas</w:t>
      </w:r>
      <w:r w:rsidRPr="004F3B19">
        <w:rPr>
          <w:spacing w:val="-6"/>
        </w:rPr>
        <w:t xml:space="preserve"> </w:t>
      </w:r>
      <w:r>
        <w:t>ante</w:t>
      </w:r>
      <w:r w:rsidRPr="004F3B19">
        <w:rPr>
          <w:spacing w:val="-6"/>
        </w:rPr>
        <w:t xml:space="preserve"> </w:t>
      </w:r>
      <w:r w:rsidRPr="004F3B19">
        <w:rPr>
          <w:spacing w:val="-4"/>
        </w:rPr>
        <w:t>sor</w:t>
      </w:r>
      <w:r w:rsidRPr="004F3B19">
        <w:rPr>
          <w:spacing w:val="-2"/>
        </w:rPr>
        <w:t>presas</w:t>
      </w:r>
      <w:r w:rsidRPr="004F3B19">
        <w:rPr>
          <w:spacing w:val="-10"/>
        </w:rPr>
        <w:t xml:space="preserve"> </w:t>
      </w:r>
      <w:r w:rsidRPr="004F3B19">
        <w:rPr>
          <w:spacing w:val="-2"/>
        </w:rPr>
        <w:t>inflacionarias</w:t>
      </w:r>
      <w:r w:rsidRPr="004F3B19">
        <w:rPr>
          <w:spacing w:val="-10"/>
        </w:rPr>
        <w:t xml:space="preserve"> </w:t>
      </w:r>
      <w:r w:rsidRPr="004F3B19">
        <w:rPr>
          <w:spacing w:val="-2"/>
        </w:rPr>
        <w:t>han</w:t>
      </w:r>
      <w:r w:rsidRPr="004F3B19">
        <w:rPr>
          <w:spacing w:val="-10"/>
        </w:rPr>
        <w:t xml:space="preserve"> </w:t>
      </w:r>
      <w:r w:rsidRPr="004F3B19">
        <w:rPr>
          <w:spacing w:val="-2"/>
        </w:rPr>
        <w:t>cambiado</w:t>
      </w:r>
      <w:r w:rsidRPr="004F3B19">
        <w:rPr>
          <w:spacing w:val="-10"/>
        </w:rPr>
        <w:t xml:space="preserve"> </w:t>
      </w:r>
      <w:r w:rsidRPr="004F3B19">
        <w:rPr>
          <w:spacing w:val="-2"/>
        </w:rPr>
        <w:t>a</w:t>
      </w:r>
      <w:r w:rsidRPr="004F3B19">
        <w:rPr>
          <w:spacing w:val="-10"/>
        </w:rPr>
        <w:t xml:space="preserve"> </w:t>
      </w:r>
      <w:r w:rsidRPr="004F3B19">
        <w:rPr>
          <w:spacing w:val="-2"/>
        </w:rPr>
        <w:t>lo</w:t>
      </w:r>
      <w:r w:rsidRPr="004F3B19">
        <w:rPr>
          <w:spacing w:val="-10"/>
        </w:rPr>
        <w:t xml:space="preserve"> </w:t>
      </w:r>
      <w:r w:rsidRPr="004F3B19">
        <w:rPr>
          <w:spacing w:val="-2"/>
        </w:rPr>
        <w:t>largo</w:t>
      </w:r>
      <w:r w:rsidRPr="004F3B19">
        <w:rPr>
          <w:spacing w:val="-10"/>
        </w:rPr>
        <w:t xml:space="preserve"> </w:t>
      </w:r>
      <w:r w:rsidRPr="004F3B19">
        <w:rPr>
          <w:spacing w:val="-2"/>
        </w:rPr>
        <w:t>del</w:t>
      </w:r>
      <w:r w:rsidRPr="004F3B19">
        <w:rPr>
          <w:spacing w:val="-10"/>
        </w:rPr>
        <w:t xml:space="preserve"> </w:t>
      </w:r>
      <w:r w:rsidRPr="004F3B19">
        <w:rPr>
          <w:spacing w:val="-2"/>
        </w:rPr>
        <w:t xml:space="preserve">tiempo, </w:t>
      </w:r>
      <w:r w:rsidRPr="004F3B19">
        <w:rPr>
          <w:spacing w:val="-4"/>
        </w:rPr>
        <w:t>utilizando herramientas econométricas que permitan cap</w:t>
      </w:r>
      <w:r>
        <w:t>tar variaciones graduales en el anclaje.</w:t>
      </w:r>
    </w:p>
    <w:p w14:paraId="6E059FF9" w14:textId="77777777" w:rsidR="00395D39" w:rsidRDefault="005927D2" w:rsidP="002F684C">
      <w:pPr>
        <w:pStyle w:val="Prrafodelista"/>
        <w:numPr>
          <w:ilvl w:val="2"/>
          <w:numId w:val="4"/>
        </w:numPr>
        <w:tabs>
          <w:tab w:val="left" w:pos="443"/>
          <w:tab w:val="left" w:pos="452"/>
        </w:tabs>
        <w:spacing w:line="273" w:lineRule="auto"/>
        <w:ind w:left="452" w:right="31"/>
      </w:pPr>
      <w:r>
        <w:t>Analizar la respuesta de las expectativas de inflación ante distintos choques macroeconómicos dentro de un marco de vectores autorregresivos.</w:t>
      </w:r>
    </w:p>
    <w:p w14:paraId="68D6F337" w14:textId="762073D8" w:rsidR="00395D39" w:rsidRDefault="005927D2" w:rsidP="002F684C">
      <w:pPr>
        <w:pStyle w:val="Prrafodelista"/>
        <w:numPr>
          <w:ilvl w:val="2"/>
          <w:numId w:val="4"/>
        </w:numPr>
        <w:tabs>
          <w:tab w:val="left" w:pos="450"/>
          <w:tab w:val="left" w:pos="452"/>
        </w:tabs>
        <w:spacing w:line="273" w:lineRule="auto"/>
        <w:ind w:left="452"/>
      </w:pPr>
      <w:r>
        <w:t xml:space="preserve">Identificar si la transmisión de los choques macroeconómicos hacia las expectativas se ha modificado durante la vigencia del Esquema de Metas Explícitas de </w:t>
      </w:r>
      <w:r>
        <w:rPr>
          <w:spacing w:val="-2"/>
        </w:rPr>
        <w:t>Inflación.</w:t>
      </w:r>
    </w:p>
    <w:p w14:paraId="193D6411" w14:textId="56091B54" w:rsidR="00395D39" w:rsidRDefault="005927D2" w:rsidP="002F684C">
      <w:pPr>
        <w:pStyle w:val="Prrafodelista"/>
        <w:numPr>
          <w:ilvl w:val="2"/>
          <w:numId w:val="4"/>
        </w:numPr>
        <w:tabs>
          <w:tab w:val="left" w:pos="443"/>
          <w:tab w:val="left" w:pos="452"/>
        </w:tabs>
        <w:spacing w:before="43" w:line="273" w:lineRule="auto"/>
        <w:ind w:left="452"/>
      </w:pPr>
      <w:r>
        <w:t>Aportar</w:t>
      </w:r>
      <w:r>
        <w:rPr>
          <w:spacing w:val="-13"/>
        </w:rPr>
        <w:t xml:space="preserve"> </w:t>
      </w:r>
      <w:r>
        <w:t>evidencia</w:t>
      </w:r>
      <w:r>
        <w:rPr>
          <w:spacing w:val="-12"/>
        </w:rPr>
        <w:t xml:space="preserve"> </w:t>
      </w:r>
      <w:r>
        <w:t>empírica</w:t>
      </w:r>
      <w:r>
        <w:rPr>
          <w:spacing w:val="-13"/>
        </w:rPr>
        <w:t xml:space="preserve"> </w:t>
      </w:r>
      <w:r>
        <w:t>para</w:t>
      </w:r>
      <w:r>
        <w:rPr>
          <w:spacing w:val="-12"/>
        </w:rPr>
        <w:t xml:space="preserve"> </w:t>
      </w:r>
      <w:r>
        <w:t>Guatemala</w:t>
      </w:r>
      <w:r>
        <w:rPr>
          <w:spacing w:val="-13"/>
        </w:rPr>
        <w:t xml:space="preserve"> </w:t>
      </w:r>
      <w:r>
        <w:t>sobre</w:t>
      </w:r>
      <w:r>
        <w:rPr>
          <w:spacing w:val="-12"/>
        </w:rPr>
        <w:t xml:space="preserve"> </w:t>
      </w:r>
      <w:r>
        <w:t>credibilidad</w:t>
      </w:r>
      <w:r>
        <w:rPr>
          <w:spacing w:val="-1"/>
        </w:rPr>
        <w:t xml:space="preserve"> </w:t>
      </w:r>
      <w:r>
        <w:t>monetaria</w:t>
      </w:r>
      <w:r>
        <w:rPr>
          <w:spacing w:val="-1"/>
        </w:rPr>
        <w:t xml:space="preserve"> </w:t>
      </w:r>
      <w:r>
        <w:t>y</w:t>
      </w:r>
      <w:r>
        <w:rPr>
          <w:spacing w:val="-1"/>
        </w:rPr>
        <w:t xml:space="preserve"> </w:t>
      </w:r>
      <w:r>
        <w:t>anclaje</w:t>
      </w:r>
      <w:r>
        <w:rPr>
          <w:spacing w:val="-1"/>
        </w:rPr>
        <w:t xml:space="preserve"> </w:t>
      </w:r>
      <w:r>
        <w:t>de</w:t>
      </w:r>
      <w:r>
        <w:rPr>
          <w:spacing w:val="-1"/>
        </w:rPr>
        <w:t xml:space="preserve"> </w:t>
      </w:r>
      <w:r>
        <w:t>expectativas,</w:t>
      </w:r>
      <w:r>
        <w:rPr>
          <w:spacing w:val="-1"/>
        </w:rPr>
        <w:t xml:space="preserve"> </w:t>
      </w:r>
      <w:r>
        <w:t>en</w:t>
      </w:r>
      <w:r>
        <w:rPr>
          <w:spacing w:val="-1"/>
        </w:rPr>
        <w:t xml:space="preserve"> </w:t>
      </w:r>
      <w:r>
        <w:t>diálogo con la literatura internacional y latinoamericana sobre regímenes de metas de inflación.</w:t>
      </w:r>
    </w:p>
    <w:p w14:paraId="6334A6E8" w14:textId="77777777" w:rsidR="00395D39" w:rsidRDefault="005927D2" w:rsidP="002F684C">
      <w:pPr>
        <w:pStyle w:val="Ttulo2"/>
        <w:numPr>
          <w:ilvl w:val="1"/>
          <w:numId w:val="4"/>
        </w:numPr>
        <w:tabs>
          <w:tab w:val="left" w:pos="401"/>
        </w:tabs>
        <w:spacing w:before="183"/>
        <w:ind w:left="401" w:hanging="348"/>
      </w:pPr>
      <w:bookmarkStart w:id="18" w:name="Hipótesis_de_trabajo"/>
      <w:bookmarkEnd w:id="18"/>
      <w:r>
        <w:t>Hipótesis</w:t>
      </w:r>
      <w:r>
        <w:rPr>
          <w:spacing w:val="-6"/>
        </w:rPr>
        <w:t xml:space="preserve"> </w:t>
      </w:r>
      <w:r>
        <w:t>de</w:t>
      </w:r>
      <w:r>
        <w:rPr>
          <w:spacing w:val="-6"/>
        </w:rPr>
        <w:t xml:space="preserve"> </w:t>
      </w:r>
      <w:r>
        <w:rPr>
          <w:spacing w:val="-2"/>
        </w:rPr>
        <w:t>trabajo</w:t>
      </w:r>
    </w:p>
    <w:p w14:paraId="75F3FE1A" w14:textId="366A5B14" w:rsidR="00395D39" w:rsidRDefault="005927D2">
      <w:pPr>
        <w:pStyle w:val="Textoindependiente"/>
        <w:spacing w:before="93" w:line="273" w:lineRule="auto"/>
        <w:ind w:left="53"/>
      </w:pPr>
      <w:r>
        <w:t>Bajo</w:t>
      </w:r>
      <w:r>
        <w:rPr>
          <w:spacing w:val="-6"/>
        </w:rPr>
        <w:t xml:space="preserve"> </w:t>
      </w:r>
      <w:r>
        <w:t>el</w:t>
      </w:r>
      <w:r>
        <w:rPr>
          <w:spacing w:val="-6"/>
        </w:rPr>
        <w:t xml:space="preserve"> </w:t>
      </w:r>
      <w:r>
        <w:t>Esquema</w:t>
      </w:r>
      <w:r>
        <w:rPr>
          <w:spacing w:val="-6"/>
        </w:rPr>
        <w:t xml:space="preserve"> </w:t>
      </w:r>
      <w:r>
        <w:t>de</w:t>
      </w:r>
      <w:r>
        <w:rPr>
          <w:spacing w:val="-6"/>
        </w:rPr>
        <w:t xml:space="preserve"> </w:t>
      </w:r>
      <w:r>
        <w:t>Metas</w:t>
      </w:r>
      <w:r>
        <w:rPr>
          <w:spacing w:val="-6"/>
        </w:rPr>
        <w:t xml:space="preserve"> </w:t>
      </w:r>
      <w:r>
        <w:t>Explícitas</w:t>
      </w:r>
      <w:r>
        <w:rPr>
          <w:spacing w:val="-6"/>
        </w:rPr>
        <w:t xml:space="preserve"> </w:t>
      </w:r>
      <w:r>
        <w:t>de</w:t>
      </w:r>
      <w:r>
        <w:rPr>
          <w:spacing w:val="-6"/>
        </w:rPr>
        <w:t xml:space="preserve"> </w:t>
      </w:r>
      <w:r>
        <w:t>Inflación</w:t>
      </w:r>
      <w:r>
        <w:rPr>
          <w:spacing w:val="-5"/>
        </w:rPr>
        <w:t xml:space="preserve"> </w:t>
      </w:r>
      <w:r>
        <w:t>el</w:t>
      </w:r>
      <w:r>
        <w:rPr>
          <w:spacing w:val="-6"/>
        </w:rPr>
        <w:t xml:space="preserve"> </w:t>
      </w:r>
      <w:r>
        <w:t>anclaje de las expectativas de inflación en Guatemala se ha fortalecido</w:t>
      </w:r>
      <w:r>
        <w:rPr>
          <w:spacing w:val="-6"/>
        </w:rPr>
        <w:t xml:space="preserve"> </w:t>
      </w:r>
      <w:r>
        <w:t>gradualmente,</w:t>
      </w:r>
      <w:r>
        <w:rPr>
          <w:spacing w:val="-6"/>
        </w:rPr>
        <w:t xml:space="preserve"> </w:t>
      </w:r>
      <w:r>
        <w:t>de</w:t>
      </w:r>
      <w:r>
        <w:rPr>
          <w:spacing w:val="-6"/>
        </w:rPr>
        <w:t xml:space="preserve"> </w:t>
      </w:r>
      <w:r>
        <w:t>manera</w:t>
      </w:r>
      <w:r>
        <w:rPr>
          <w:spacing w:val="-6"/>
        </w:rPr>
        <w:t xml:space="preserve"> </w:t>
      </w:r>
      <w:r>
        <w:t>que</w:t>
      </w:r>
      <w:r>
        <w:rPr>
          <w:spacing w:val="-6"/>
        </w:rPr>
        <w:t xml:space="preserve"> </w:t>
      </w:r>
      <w:r>
        <w:t>las</w:t>
      </w:r>
      <w:r>
        <w:rPr>
          <w:spacing w:val="-6"/>
        </w:rPr>
        <w:t xml:space="preserve"> </w:t>
      </w:r>
      <w:r>
        <w:t>expectativas</w:t>
      </w:r>
      <w:r>
        <w:rPr>
          <w:spacing w:val="-6"/>
        </w:rPr>
        <w:t xml:space="preserve"> </w:t>
      </w:r>
      <w:r>
        <w:t>de mediano plazo muestran una menor sensibilidad frente a la inflación</w:t>
      </w:r>
      <w:r>
        <w:rPr>
          <w:spacing w:val="-3"/>
        </w:rPr>
        <w:t xml:space="preserve"> </w:t>
      </w:r>
      <w:r>
        <w:t>observada</w:t>
      </w:r>
      <w:r>
        <w:rPr>
          <w:spacing w:val="-3"/>
        </w:rPr>
        <w:t xml:space="preserve"> </w:t>
      </w:r>
      <w:r>
        <w:t>y</w:t>
      </w:r>
      <w:r>
        <w:rPr>
          <w:spacing w:val="-3"/>
        </w:rPr>
        <w:t xml:space="preserve"> </w:t>
      </w:r>
      <w:r>
        <w:t>a</w:t>
      </w:r>
      <w:r>
        <w:rPr>
          <w:spacing w:val="-3"/>
        </w:rPr>
        <w:t xml:space="preserve"> </w:t>
      </w:r>
      <w:r>
        <w:t>perturbaciones</w:t>
      </w:r>
      <w:r>
        <w:rPr>
          <w:spacing w:val="-3"/>
        </w:rPr>
        <w:t xml:space="preserve"> </w:t>
      </w:r>
      <w:r>
        <w:t>transitorias</w:t>
      </w:r>
      <w:r>
        <w:rPr>
          <w:spacing w:val="-3"/>
        </w:rPr>
        <w:t xml:space="preserve"> </w:t>
      </w:r>
      <w:r>
        <w:t>a</w:t>
      </w:r>
      <w:r>
        <w:rPr>
          <w:spacing w:val="-3"/>
        </w:rPr>
        <w:t xml:space="preserve"> </w:t>
      </w:r>
      <w:r>
        <w:t xml:space="preserve">medida que el régimen se consolida; asimismo, este fortalecimiento </w:t>
      </w:r>
      <w:r>
        <w:rPr>
          <w:spacing w:val="-2"/>
        </w:rPr>
        <w:t>del</w:t>
      </w:r>
      <w:r>
        <w:rPr>
          <w:spacing w:val="-11"/>
        </w:rPr>
        <w:t xml:space="preserve"> </w:t>
      </w:r>
      <w:r>
        <w:rPr>
          <w:spacing w:val="-2"/>
        </w:rPr>
        <w:t>anclaje</w:t>
      </w:r>
      <w:r>
        <w:rPr>
          <w:spacing w:val="-10"/>
        </w:rPr>
        <w:t xml:space="preserve"> </w:t>
      </w:r>
      <w:r>
        <w:rPr>
          <w:spacing w:val="-2"/>
        </w:rPr>
        <w:t>se</w:t>
      </w:r>
      <w:r>
        <w:rPr>
          <w:spacing w:val="-11"/>
        </w:rPr>
        <w:t xml:space="preserve"> </w:t>
      </w:r>
      <w:r>
        <w:rPr>
          <w:spacing w:val="-2"/>
        </w:rPr>
        <w:t>refleja</w:t>
      </w:r>
      <w:r>
        <w:rPr>
          <w:spacing w:val="-10"/>
        </w:rPr>
        <w:t xml:space="preserve"> </w:t>
      </w:r>
      <w:r>
        <w:rPr>
          <w:spacing w:val="-2"/>
        </w:rPr>
        <w:t>en</w:t>
      </w:r>
      <w:r>
        <w:rPr>
          <w:spacing w:val="-11"/>
        </w:rPr>
        <w:t xml:space="preserve"> </w:t>
      </w:r>
      <w:r>
        <w:rPr>
          <w:spacing w:val="-2"/>
        </w:rPr>
        <w:t>una</w:t>
      </w:r>
      <w:r>
        <w:rPr>
          <w:spacing w:val="-10"/>
        </w:rPr>
        <w:t xml:space="preserve"> </w:t>
      </w:r>
      <w:r>
        <w:rPr>
          <w:spacing w:val="-2"/>
        </w:rPr>
        <w:t>menor</w:t>
      </w:r>
      <w:r>
        <w:rPr>
          <w:spacing w:val="-11"/>
        </w:rPr>
        <w:t xml:space="preserve"> </w:t>
      </w:r>
      <w:r>
        <w:rPr>
          <w:spacing w:val="-2"/>
        </w:rPr>
        <w:t>transmisión</w:t>
      </w:r>
      <w:r>
        <w:rPr>
          <w:spacing w:val="-10"/>
        </w:rPr>
        <w:t xml:space="preserve"> </w:t>
      </w:r>
      <w:r>
        <w:rPr>
          <w:spacing w:val="-2"/>
        </w:rPr>
        <w:t>de</w:t>
      </w:r>
      <w:r>
        <w:rPr>
          <w:spacing w:val="-11"/>
        </w:rPr>
        <w:t xml:space="preserve"> </w:t>
      </w:r>
      <w:r>
        <w:rPr>
          <w:spacing w:val="-2"/>
        </w:rPr>
        <w:t>los</w:t>
      </w:r>
      <w:r>
        <w:rPr>
          <w:spacing w:val="-10"/>
        </w:rPr>
        <w:t xml:space="preserve"> </w:t>
      </w:r>
      <w:r>
        <w:rPr>
          <w:spacing w:val="-2"/>
        </w:rPr>
        <w:t xml:space="preserve">choques </w:t>
      </w:r>
      <w:r>
        <w:t>macroeconómicos hacia las expectativas de inflación.</w:t>
      </w:r>
    </w:p>
    <w:p w14:paraId="2C6813E6" w14:textId="77777777" w:rsidR="00395D39" w:rsidRDefault="005927D2" w:rsidP="002F684C">
      <w:pPr>
        <w:pStyle w:val="Ttulo2"/>
        <w:numPr>
          <w:ilvl w:val="1"/>
          <w:numId w:val="4"/>
        </w:numPr>
        <w:tabs>
          <w:tab w:val="left" w:pos="401"/>
        </w:tabs>
        <w:spacing w:before="186"/>
        <w:ind w:left="401" w:hanging="348"/>
      </w:pPr>
      <w:bookmarkStart w:id="19" w:name="Justificación_y_aporte_del_estudio"/>
      <w:bookmarkEnd w:id="19"/>
      <w:r>
        <w:t>Justificación</w:t>
      </w:r>
      <w:r>
        <w:rPr>
          <w:spacing w:val="-6"/>
        </w:rPr>
        <w:t xml:space="preserve"> </w:t>
      </w:r>
      <w:r>
        <w:t>y</w:t>
      </w:r>
      <w:r>
        <w:rPr>
          <w:spacing w:val="-6"/>
        </w:rPr>
        <w:t xml:space="preserve"> </w:t>
      </w:r>
      <w:r>
        <w:t>aporte</w:t>
      </w:r>
      <w:r>
        <w:rPr>
          <w:spacing w:val="-6"/>
        </w:rPr>
        <w:t xml:space="preserve"> </w:t>
      </w:r>
      <w:r>
        <w:t>del</w:t>
      </w:r>
      <w:r>
        <w:rPr>
          <w:spacing w:val="-6"/>
        </w:rPr>
        <w:t xml:space="preserve"> </w:t>
      </w:r>
      <w:r>
        <w:rPr>
          <w:spacing w:val="-2"/>
        </w:rPr>
        <w:t>estudio</w:t>
      </w:r>
    </w:p>
    <w:p w14:paraId="2FD019F9" w14:textId="01E6EB86" w:rsidR="00395D39" w:rsidRDefault="005927D2">
      <w:pPr>
        <w:pStyle w:val="Textoindependiente"/>
        <w:spacing w:before="93" w:line="273" w:lineRule="auto"/>
        <w:ind w:left="48" w:firstLine="345"/>
      </w:pPr>
      <w:r>
        <w:t>La pertinencia de este estudio radica en que el anclaje de expectativas constituye una dimensión central para valorar la credibilidad y la efectividad de la política monetaria bajo un régimen de metas de inflación; en este sentido, en</w:t>
      </w:r>
      <w:r>
        <w:rPr>
          <w:spacing w:val="80"/>
        </w:rPr>
        <w:t xml:space="preserve"> </w:t>
      </w:r>
      <w:r>
        <w:t>el caso de Guatemala, esta cuestión adquiere especial relevancia debido a que la transición al EMEI no solo redefinió el marco institucional de la política monetaria, sino que incorporó</w:t>
      </w:r>
      <w:r>
        <w:rPr>
          <w:spacing w:val="-6"/>
        </w:rPr>
        <w:t xml:space="preserve"> </w:t>
      </w:r>
      <w:r>
        <w:t>explícitamente</w:t>
      </w:r>
      <w:r>
        <w:rPr>
          <w:spacing w:val="-5"/>
        </w:rPr>
        <w:t xml:space="preserve"> </w:t>
      </w:r>
      <w:r>
        <w:t>a</w:t>
      </w:r>
      <w:r>
        <w:rPr>
          <w:spacing w:val="-5"/>
        </w:rPr>
        <w:t xml:space="preserve"> </w:t>
      </w:r>
      <w:r>
        <w:t>las</w:t>
      </w:r>
      <w:r>
        <w:rPr>
          <w:spacing w:val="-6"/>
        </w:rPr>
        <w:t xml:space="preserve"> </w:t>
      </w:r>
      <w:r>
        <w:t>expectativas</w:t>
      </w:r>
      <w:r>
        <w:rPr>
          <w:spacing w:val="-6"/>
        </w:rPr>
        <w:t xml:space="preserve"> </w:t>
      </w:r>
      <w:r>
        <w:t>como</w:t>
      </w:r>
      <w:r>
        <w:rPr>
          <w:spacing w:val="-6"/>
        </w:rPr>
        <w:t xml:space="preserve"> </w:t>
      </w:r>
      <w:r>
        <w:t>un</w:t>
      </w:r>
      <w:r>
        <w:rPr>
          <w:spacing w:val="-5"/>
        </w:rPr>
        <w:t xml:space="preserve"> </w:t>
      </w:r>
      <w:r>
        <w:t>elemento clave dentro del proceso de análisis y de transmisión monetaria. Bajo</w:t>
      </w:r>
      <w:r>
        <w:rPr>
          <w:spacing w:val="-5"/>
        </w:rPr>
        <w:t xml:space="preserve"> </w:t>
      </w:r>
      <w:r>
        <w:t>esta</w:t>
      </w:r>
      <w:r>
        <w:rPr>
          <w:spacing w:val="-5"/>
        </w:rPr>
        <w:t xml:space="preserve"> </w:t>
      </w:r>
      <w:r>
        <w:t>lógica,</w:t>
      </w:r>
      <w:r>
        <w:rPr>
          <w:spacing w:val="-5"/>
        </w:rPr>
        <w:t xml:space="preserve"> </w:t>
      </w:r>
      <w:r>
        <w:t>examinar</w:t>
      </w:r>
      <w:r>
        <w:rPr>
          <w:spacing w:val="-5"/>
        </w:rPr>
        <w:t xml:space="preserve"> </w:t>
      </w:r>
      <w:r>
        <w:t>cómo</w:t>
      </w:r>
      <w:r>
        <w:rPr>
          <w:spacing w:val="-5"/>
        </w:rPr>
        <w:t xml:space="preserve"> </w:t>
      </w:r>
      <w:r>
        <w:t>han</w:t>
      </w:r>
      <w:r>
        <w:rPr>
          <w:spacing w:val="-4"/>
        </w:rPr>
        <w:t xml:space="preserve"> </w:t>
      </w:r>
      <w:r>
        <w:t>evolucionado</w:t>
      </w:r>
      <w:r>
        <w:rPr>
          <w:spacing w:val="-5"/>
        </w:rPr>
        <w:t xml:space="preserve"> </w:t>
      </w:r>
      <w:r>
        <w:t>las expectativas</w:t>
      </w:r>
      <w:r>
        <w:rPr>
          <w:spacing w:val="-6"/>
        </w:rPr>
        <w:t xml:space="preserve"> </w:t>
      </w:r>
      <w:r>
        <w:t>de</w:t>
      </w:r>
      <w:r>
        <w:rPr>
          <w:spacing w:val="-6"/>
        </w:rPr>
        <w:t xml:space="preserve"> </w:t>
      </w:r>
      <w:r>
        <w:t>inflación</w:t>
      </w:r>
      <w:r>
        <w:rPr>
          <w:spacing w:val="-6"/>
        </w:rPr>
        <w:t xml:space="preserve"> </w:t>
      </w:r>
      <w:r>
        <w:t>bajo</w:t>
      </w:r>
      <w:r>
        <w:rPr>
          <w:spacing w:val="-6"/>
        </w:rPr>
        <w:t xml:space="preserve"> </w:t>
      </w:r>
      <w:r>
        <w:t>este</w:t>
      </w:r>
      <w:r>
        <w:rPr>
          <w:spacing w:val="-6"/>
        </w:rPr>
        <w:t xml:space="preserve"> </w:t>
      </w:r>
      <w:r>
        <w:t>esquema</w:t>
      </w:r>
      <w:r>
        <w:rPr>
          <w:spacing w:val="-6"/>
        </w:rPr>
        <w:t xml:space="preserve"> </w:t>
      </w:r>
      <w:r>
        <w:t>permite</w:t>
      </w:r>
      <w:r>
        <w:rPr>
          <w:spacing w:val="-6"/>
        </w:rPr>
        <w:t xml:space="preserve"> </w:t>
      </w:r>
      <w:r>
        <w:t>avanzar en la comprensión del desempeño del régimen.</w:t>
      </w:r>
    </w:p>
    <w:p w14:paraId="42A27591" w14:textId="67E4D071" w:rsidR="00395D39" w:rsidRDefault="005927D2" w:rsidP="004F3B19">
      <w:pPr>
        <w:pStyle w:val="Textoindependiente"/>
        <w:spacing w:before="50" w:line="273" w:lineRule="auto"/>
        <w:ind w:left="53"/>
      </w:pPr>
      <w:r>
        <w:t>Por</w:t>
      </w:r>
      <w:r>
        <w:rPr>
          <w:spacing w:val="-11"/>
        </w:rPr>
        <w:t xml:space="preserve"> </w:t>
      </w:r>
      <w:r>
        <w:t>consiguiente,</w:t>
      </w:r>
      <w:r>
        <w:rPr>
          <w:spacing w:val="-11"/>
        </w:rPr>
        <w:t xml:space="preserve"> </w:t>
      </w:r>
      <w:r>
        <w:t>la</w:t>
      </w:r>
      <w:r>
        <w:rPr>
          <w:spacing w:val="-11"/>
        </w:rPr>
        <w:t xml:space="preserve"> </w:t>
      </w:r>
      <w:r>
        <w:t>principal</w:t>
      </w:r>
      <w:r>
        <w:rPr>
          <w:spacing w:val="-11"/>
        </w:rPr>
        <w:t xml:space="preserve"> </w:t>
      </w:r>
      <w:r>
        <w:t>brecha</w:t>
      </w:r>
      <w:r>
        <w:rPr>
          <w:spacing w:val="-11"/>
        </w:rPr>
        <w:t xml:space="preserve"> </w:t>
      </w:r>
      <w:r>
        <w:t>de</w:t>
      </w:r>
      <w:r>
        <w:rPr>
          <w:spacing w:val="-11"/>
        </w:rPr>
        <w:t xml:space="preserve"> </w:t>
      </w:r>
      <w:r>
        <w:t>la</w:t>
      </w:r>
      <w:r>
        <w:rPr>
          <w:spacing w:val="-11"/>
        </w:rPr>
        <w:t xml:space="preserve"> </w:t>
      </w:r>
      <w:r>
        <w:t>literatura</w:t>
      </w:r>
      <w:r>
        <w:rPr>
          <w:spacing w:val="-11"/>
        </w:rPr>
        <w:t xml:space="preserve"> </w:t>
      </w:r>
      <w:r>
        <w:t>para Guatemala no radica en la ausencia total de estudios sobre expectativas,</w:t>
      </w:r>
      <w:r>
        <w:rPr>
          <w:spacing w:val="-8"/>
        </w:rPr>
        <w:t xml:space="preserve"> </w:t>
      </w:r>
      <w:r>
        <w:t>sino</w:t>
      </w:r>
      <w:r>
        <w:rPr>
          <w:spacing w:val="-8"/>
        </w:rPr>
        <w:t xml:space="preserve"> </w:t>
      </w:r>
      <w:r>
        <w:t>en</w:t>
      </w:r>
      <w:r>
        <w:rPr>
          <w:spacing w:val="-8"/>
        </w:rPr>
        <w:t xml:space="preserve"> </w:t>
      </w:r>
      <w:r>
        <w:t>la</w:t>
      </w:r>
      <w:r>
        <w:rPr>
          <w:spacing w:val="-8"/>
        </w:rPr>
        <w:t xml:space="preserve"> </w:t>
      </w:r>
      <w:r>
        <w:t>falta</w:t>
      </w:r>
      <w:r>
        <w:rPr>
          <w:spacing w:val="-8"/>
        </w:rPr>
        <w:t xml:space="preserve"> </w:t>
      </w:r>
      <w:r>
        <w:t>de</w:t>
      </w:r>
      <w:r>
        <w:rPr>
          <w:spacing w:val="-8"/>
        </w:rPr>
        <w:t xml:space="preserve"> </w:t>
      </w:r>
      <w:r>
        <w:t>un</w:t>
      </w:r>
      <w:r>
        <w:rPr>
          <w:spacing w:val="-8"/>
        </w:rPr>
        <w:t xml:space="preserve"> </w:t>
      </w:r>
      <w:r>
        <w:t>enfoque</w:t>
      </w:r>
      <w:r>
        <w:rPr>
          <w:spacing w:val="-8"/>
        </w:rPr>
        <w:t xml:space="preserve"> </w:t>
      </w:r>
      <w:r>
        <w:t>que</w:t>
      </w:r>
      <w:r>
        <w:rPr>
          <w:spacing w:val="-8"/>
        </w:rPr>
        <w:t xml:space="preserve"> </w:t>
      </w:r>
      <w:r>
        <w:t>combine</w:t>
      </w:r>
      <w:r>
        <w:rPr>
          <w:spacing w:val="-8"/>
        </w:rPr>
        <w:t xml:space="preserve"> </w:t>
      </w:r>
      <w:r>
        <w:t>tres elementos de manera integrada:</w:t>
      </w:r>
      <w:r>
        <w:rPr>
          <w:spacing w:val="40"/>
        </w:rPr>
        <w:t xml:space="preserve"> </w:t>
      </w:r>
      <w:r>
        <w:t xml:space="preserve">una medición del anclaje basada en sensibilidad de las expectativas a la inflación y a </w:t>
      </w:r>
      <w:r>
        <w:rPr>
          <w:spacing w:val="-2"/>
        </w:rPr>
        <w:t>otros</w:t>
      </w:r>
      <w:r>
        <w:rPr>
          <w:spacing w:val="-11"/>
        </w:rPr>
        <w:t xml:space="preserve"> </w:t>
      </w:r>
      <w:r>
        <w:rPr>
          <w:spacing w:val="-2"/>
        </w:rPr>
        <w:t>determinantes;</w:t>
      </w:r>
      <w:r>
        <w:rPr>
          <w:spacing w:val="-9"/>
        </w:rPr>
        <w:t xml:space="preserve"> </w:t>
      </w:r>
      <w:r>
        <w:rPr>
          <w:spacing w:val="-2"/>
        </w:rPr>
        <w:t>una</w:t>
      </w:r>
      <w:r>
        <w:rPr>
          <w:spacing w:val="-10"/>
        </w:rPr>
        <w:t xml:space="preserve"> </w:t>
      </w:r>
      <w:r>
        <w:rPr>
          <w:spacing w:val="-2"/>
        </w:rPr>
        <w:t>estimación</w:t>
      </w:r>
      <w:r>
        <w:rPr>
          <w:spacing w:val="-11"/>
        </w:rPr>
        <w:t xml:space="preserve"> </w:t>
      </w:r>
      <w:r>
        <w:rPr>
          <w:spacing w:val="-2"/>
        </w:rPr>
        <w:t>explícitamente</w:t>
      </w:r>
      <w:r>
        <w:rPr>
          <w:spacing w:val="-10"/>
        </w:rPr>
        <w:t xml:space="preserve"> </w:t>
      </w:r>
      <w:r>
        <w:rPr>
          <w:spacing w:val="-2"/>
        </w:rPr>
        <w:t xml:space="preserve">dinámica, </w:t>
      </w:r>
      <w:r>
        <w:t xml:space="preserve">capaz de captar cambios graduales en el tiempo; y un análisis adicional de la respuesta de las expectativas ante shocks </w:t>
      </w:r>
      <w:r>
        <w:rPr>
          <w:spacing w:val="-4"/>
        </w:rPr>
        <w:t xml:space="preserve">macroeconómicos dentro de un marco VAR. Precisamente ahí </w:t>
      </w:r>
      <w:r>
        <w:t>se</w:t>
      </w:r>
      <w:r>
        <w:rPr>
          <w:spacing w:val="-5"/>
        </w:rPr>
        <w:t xml:space="preserve"> </w:t>
      </w:r>
      <w:r>
        <w:t>ubica</w:t>
      </w:r>
      <w:r>
        <w:rPr>
          <w:spacing w:val="-5"/>
        </w:rPr>
        <w:t xml:space="preserve"> </w:t>
      </w:r>
      <w:r>
        <w:t>el</w:t>
      </w:r>
      <w:r>
        <w:rPr>
          <w:spacing w:val="-5"/>
        </w:rPr>
        <w:t xml:space="preserve"> </w:t>
      </w:r>
      <w:r>
        <w:t>aporte</w:t>
      </w:r>
      <w:r>
        <w:rPr>
          <w:spacing w:val="-5"/>
        </w:rPr>
        <w:t xml:space="preserve"> </w:t>
      </w:r>
      <w:r>
        <w:t>del</w:t>
      </w:r>
      <w:r>
        <w:rPr>
          <w:spacing w:val="-5"/>
        </w:rPr>
        <w:t xml:space="preserve"> </w:t>
      </w:r>
      <w:r>
        <w:t>presente</w:t>
      </w:r>
      <w:r>
        <w:rPr>
          <w:spacing w:val="-5"/>
        </w:rPr>
        <w:t xml:space="preserve"> </w:t>
      </w:r>
      <w:r>
        <w:t>trabajo. En</w:t>
      </w:r>
      <w:r>
        <w:rPr>
          <w:spacing w:val="-5"/>
        </w:rPr>
        <w:t xml:space="preserve"> </w:t>
      </w:r>
      <w:r>
        <w:t>un</w:t>
      </w:r>
      <w:r>
        <w:rPr>
          <w:spacing w:val="-5"/>
        </w:rPr>
        <w:t xml:space="preserve"> </w:t>
      </w:r>
      <w:r>
        <w:t>primer</w:t>
      </w:r>
      <w:r>
        <w:rPr>
          <w:spacing w:val="-5"/>
        </w:rPr>
        <w:t xml:space="preserve"> </w:t>
      </w:r>
      <w:r>
        <w:t>bloque, se</w:t>
      </w:r>
      <w:r>
        <w:rPr>
          <w:spacing w:val="-13"/>
        </w:rPr>
        <w:t xml:space="preserve"> </w:t>
      </w:r>
      <w:r>
        <w:t>evalúa</w:t>
      </w:r>
      <w:r>
        <w:rPr>
          <w:spacing w:val="-12"/>
        </w:rPr>
        <w:t xml:space="preserve"> </w:t>
      </w:r>
      <w:r>
        <w:t>el</w:t>
      </w:r>
      <w:r>
        <w:rPr>
          <w:spacing w:val="-13"/>
        </w:rPr>
        <w:t xml:space="preserve"> </w:t>
      </w:r>
      <w:r>
        <w:t>anclaje</w:t>
      </w:r>
      <w:r>
        <w:rPr>
          <w:spacing w:val="-12"/>
        </w:rPr>
        <w:t xml:space="preserve"> </w:t>
      </w:r>
      <w:r>
        <w:t>mediante</w:t>
      </w:r>
      <w:r>
        <w:rPr>
          <w:spacing w:val="-13"/>
        </w:rPr>
        <w:t xml:space="preserve"> </w:t>
      </w:r>
      <w:proofErr w:type="spellStart"/>
      <w:r>
        <w:t>rolling</w:t>
      </w:r>
      <w:proofErr w:type="spellEnd"/>
      <w:r>
        <w:rPr>
          <w:spacing w:val="-12"/>
        </w:rPr>
        <w:t xml:space="preserve"> </w:t>
      </w:r>
      <w:proofErr w:type="spellStart"/>
      <w:r>
        <w:t>regressions</w:t>
      </w:r>
      <w:proofErr w:type="spellEnd"/>
      <w:r>
        <w:rPr>
          <w:spacing w:val="-13"/>
        </w:rPr>
        <w:t xml:space="preserve"> </w:t>
      </w:r>
      <w:r>
        <w:t>y</w:t>
      </w:r>
      <w:r>
        <w:rPr>
          <w:spacing w:val="-12"/>
        </w:rPr>
        <w:t xml:space="preserve"> </w:t>
      </w:r>
      <w:r>
        <w:lastRenderedPageBreak/>
        <w:t>un</w:t>
      </w:r>
      <w:r>
        <w:rPr>
          <w:spacing w:val="-13"/>
        </w:rPr>
        <w:t xml:space="preserve"> </w:t>
      </w:r>
      <w:r>
        <w:t>modelo con</w:t>
      </w:r>
      <w:r>
        <w:rPr>
          <w:spacing w:val="-10"/>
        </w:rPr>
        <w:t xml:space="preserve"> </w:t>
      </w:r>
      <w:r>
        <w:t>parámetros</w:t>
      </w:r>
      <w:r>
        <w:rPr>
          <w:spacing w:val="-9"/>
        </w:rPr>
        <w:t xml:space="preserve"> </w:t>
      </w:r>
      <w:r>
        <w:t>variantes</w:t>
      </w:r>
      <w:r>
        <w:rPr>
          <w:spacing w:val="-10"/>
        </w:rPr>
        <w:t xml:space="preserve"> </w:t>
      </w:r>
      <w:r>
        <w:t>en</w:t>
      </w:r>
      <w:r>
        <w:rPr>
          <w:spacing w:val="-9"/>
        </w:rPr>
        <w:t xml:space="preserve"> </w:t>
      </w:r>
      <w:r>
        <w:t>el</w:t>
      </w:r>
      <w:r>
        <w:rPr>
          <w:spacing w:val="-9"/>
        </w:rPr>
        <w:t xml:space="preserve"> </w:t>
      </w:r>
      <w:r>
        <w:t>tiempo,</w:t>
      </w:r>
      <w:r>
        <w:rPr>
          <w:spacing w:val="-10"/>
        </w:rPr>
        <w:t xml:space="preserve"> </w:t>
      </w:r>
      <w:r>
        <w:t>siguiendo</w:t>
      </w:r>
      <w:r>
        <w:rPr>
          <w:spacing w:val="-9"/>
        </w:rPr>
        <w:t xml:space="preserve"> </w:t>
      </w:r>
      <w:r>
        <w:t>la</w:t>
      </w:r>
      <w:r>
        <w:rPr>
          <w:spacing w:val="-10"/>
        </w:rPr>
        <w:t xml:space="preserve"> </w:t>
      </w:r>
      <w:r>
        <w:rPr>
          <w:spacing w:val="-2"/>
        </w:rPr>
        <w:t>intuición</w:t>
      </w:r>
      <w:r w:rsidR="004F3B19">
        <w:rPr>
          <w:spacing w:val="-2"/>
        </w:rPr>
        <w:t xml:space="preserve"> </w:t>
      </w:r>
      <w:r>
        <w:t>de</w:t>
      </w:r>
      <w:r>
        <w:rPr>
          <w:spacing w:val="-5"/>
        </w:rPr>
        <w:t xml:space="preserve"> </w:t>
      </w:r>
      <w:proofErr w:type="spellStart"/>
      <w:r>
        <w:t>Strohsal</w:t>
      </w:r>
      <w:proofErr w:type="spellEnd"/>
      <w:r>
        <w:rPr>
          <w:spacing w:val="-5"/>
        </w:rPr>
        <w:t xml:space="preserve"> </w:t>
      </w:r>
      <w:r>
        <w:t>et</w:t>
      </w:r>
      <w:r>
        <w:rPr>
          <w:spacing w:val="-5"/>
        </w:rPr>
        <w:t xml:space="preserve"> </w:t>
      </w:r>
      <w:r>
        <w:t>al. (2015)</w:t>
      </w:r>
      <w:r>
        <w:rPr>
          <w:spacing w:val="-5"/>
        </w:rPr>
        <w:t xml:space="preserve"> </w:t>
      </w:r>
      <w:r>
        <w:t>y</w:t>
      </w:r>
      <w:r>
        <w:rPr>
          <w:spacing w:val="-5"/>
        </w:rPr>
        <w:t xml:space="preserve"> </w:t>
      </w:r>
      <w:r>
        <w:t>de</w:t>
      </w:r>
      <w:r>
        <w:rPr>
          <w:spacing w:val="-5"/>
        </w:rPr>
        <w:t xml:space="preserve"> </w:t>
      </w:r>
      <w:r>
        <w:t>la</w:t>
      </w:r>
      <w:r>
        <w:rPr>
          <w:spacing w:val="-5"/>
        </w:rPr>
        <w:t xml:space="preserve"> </w:t>
      </w:r>
      <w:r>
        <w:t>literatura</w:t>
      </w:r>
      <w:r>
        <w:rPr>
          <w:spacing w:val="-5"/>
        </w:rPr>
        <w:t xml:space="preserve"> </w:t>
      </w:r>
      <w:r>
        <w:t>que</w:t>
      </w:r>
      <w:r>
        <w:rPr>
          <w:spacing w:val="-5"/>
        </w:rPr>
        <w:t xml:space="preserve"> </w:t>
      </w:r>
      <w:r>
        <w:t>trata</w:t>
      </w:r>
      <w:r>
        <w:rPr>
          <w:spacing w:val="-5"/>
        </w:rPr>
        <w:t xml:space="preserve"> </w:t>
      </w:r>
      <w:r>
        <w:t>el</w:t>
      </w:r>
      <w:r>
        <w:rPr>
          <w:spacing w:val="-5"/>
        </w:rPr>
        <w:t xml:space="preserve"> </w:t>
      </w:r>
      <w:r>
        <w:t>anclaje como</w:t>
      </w:r>
      <w:r>
        <w:rPr>
          <w:spacing w:val="-8"/>
        </w:rPr>
        <w:t xml:space="preserve"> </w:t>
      </w:r>
      <w:r>
        <w:t>una</w:t>
      </w:r>
      <w:r>
        <w:rPr>
          <w:spacing w:val="-8"/>
        </w:rPr>
        <w:t xml:space="preserve"> </w:t>
      </w:r>
      <w:r>
        <w:t>propiedad</w:t>
      </w:r>
      <w:r>
        <w:rPr>
          <w:spacing w:val="-8"/>
        </w:rPr>
        <w:t xml:space="preserve"> </w:t>
      </w:r>
      <w:r>
        <w:t>evolutiva;</w:t>
      </w:r>
      <w:r>
        <w:rPr>
          <w:spacing w:val="-8"/>
        </w:rPr>
        <w:t xml:space="preserve"> </w:t>
      </w:r>
      <w:r>
        <w:t>en</w:t>
      </w:r>
      <w:r>
        <w:rPr>
          <w:spacing w:val="-8"/>
        </w:rPr>
        <w:t xml:space="preserve"> </w:t>
      </w:r>
      <w:r>
        <w:t>un</w:t>
      </w:r>
      <w:r>
        <w:rPr>
          <w:spacing w:val="-8"/>
        </w:rPr>
        <w:t xml:space="preserve"> </w:t>
      </w:r>
      <w:r>
        <w:t>segundo</w:t>
      </w:r>
      <w:r>
        <w:rPr>
          <w:spacing w:val="-8"/>
        </w:rPr>
        <w:t xml:space="preserve"> </w:t>
      </w:r>
      <w:r>
        <w:t>bloque,</w:t>
      </w:r>
      <w:r>
        <w:rPr>
          <w:spacing w:val="-8"/>
        </w:rPr>
        <w:t xml:space="preserve"> </w:t>
      </w:r>
      <w:r>
        <w:t>se</w:t>
      </w:r>
      <w:r>
        <w:rPr>
          <w:spacing w:val="-8"/>
        </w:rPr>
        <w:t xml:space="preserve"> </w:t>
      </w:r>
      <w:r>
        <w:t>examina la respuesta de las expectativas ante perturbaciones macroeconómicas,</w:t>
      </w:r>
      <w:r>
        <w:rPr>
          <w:spacing w:val="-13"/>
        </w:rPr>
        <w:t xml:space="preserve"> </w:t>
      </w:r>
      <w:r>
        <w:t>en</w:t>
      </w:r>
      <w:r>
        <w:rPr>
          <w:spacing w:val="-12"/>
        </w:rPr>
        <w:t xml:space="preserve"> </w:t>
      </w:r>
      <w:r>
        <w:t>consonancia</w:t>
      </w:r>
      <w:r>
        <w:rPr>
          <w:spacing w:val="-13"/>
        </w:rPr>
        <w:t xml:space="preserve"> </w:t>
      </w:r>
      <w:r>
        <w:t>con</w:t>
      </w:r>
      <w:r>
        <w:rPr>
          <w:spacing w:val="-12"/>
        </w:rPr>
        <w:t xml:space="preserve"> </w:t>
      </w:r>
      <w:r>
        <w:t>la</w:t>
      </w:r>
      <w:r>
        <w:rPr>
          <w:spacing w:val="-13"/>
        </w:rPr>
        <w:t xml:space="preserve"> </w:t>
      </w:r>
      <w:r>
        <w:t>literatura</w:t>
      </w:r>
      <w:r>
        <w:rPr>
          <w:spacing w:val="-12"/>
        </w:rPr>
        <w:t xml:space="preserve"> </w:t>
      </w:r>
      <w:r>
        <w:t>VAR</w:t>
      </w:r>
      <w:r>
        <w:rPr>
          <w:spacing w:val="-13"/>
        </w:rPr>
        <w:t xml:space="preserve"> </w:t>
      </w:r>
      <w:r>
        <w:t>que estudia</w:t>
      </w:r>
      <w:r>
        <w:rPr>
          <w:spacing w:val="-3"/>
        </w:rPr>
        <w:t xml:space="preserve"> </w:t>
      </w:r>
      <w:r>
        <w:t>la</w:t>
      </w:r>
      <w:r>
        <w:rPr>
          <w:spacing w:val="-3"/>
        </w:rPr>
        <w:t xml:space="preserve"> </w:t>
      </w:r>
      <w:r>
        <w:t>interacción</w:t>
      </w:r>
      <w:r>
        <w:rPr>
          <w:spacing w:val="-3"/>
        </w:rPr>
        <w:t xml:space="preserve"> </w:t>
      </w:r>
      <w:r>
        <w:t>entre</w:t>
      </w:r>
      <w:r>
        <w:rPr>
          <w:spacing w:val="-3"/>
        </w:rPr>
        <w:t xml:space="preserve"> </w:t>
      </w:r>
      <w:r>
        <w:t>expectativas,</w:t>
      </w:r>
      <w:r>
        <w:rPr>
          <w:spacing w:val="-3"/>
        </w:rPr>
        <w:t xml:space="preserve"> </w:t>
      </w:r>
      <w:r>
        <w:t>inflación</w:t>
      </w:r>
      <w:r>
        <w:rPr>
          <w:spacing w:val="-3"/>
        </w:rPr>
        <w:t xml:space="preserve"> </w:t>
      </w:r>
      <w:r>
        <w:t>y</w:t>
      </w:r>
      <w:r>
        <w:rPr>
          <w:spacing w:val="-3"/>
        </w:rPr>
        <w:t xml:space="preserve"> </w:t>
      </w:r>
      <w:r>
        <w:t xml:space="preserve">política </w:t>
      </w:r>
      <w:r>
        <w:rPr>
          <w:spacing w:val="-2"/>
        </w:rPr>
        <w:t>monetaria,</w:t>
      </w:r>
      <w:r>
        <w:rPr>
          <w:spacing w:val="-11"/>
        </w:rPr>
        <w:t xml:space="preserve"> </w:t>
      </w:r>
      <w:r>
        <w:rPr>
          <w:spacing w:val="-2"/>
        </w:rPr>
        <w:t>especialmente</w:t>
      </w:r>
      <w:r>
        <w:rPr>
          <w:spacing w:val="-10"/>
        </w:rPr>
        <w:t xml:space="preserve"> </w:t>
      </w:r>
      <w:r>
        <w:rPr>
          <w:spacing w:val="-2"/>
        </w:rPr>
        <w:t>Barnett</w:t>
      </w:r>
      <w:r>
        <w:rPr>
          <w:spacing w:val="-11"/>
        </w:rPr>
        <w:t xml:space="preserve"> </w:t>
      </w:r>
      <w:r>
        <w:rPr>
          <w:spacing w:val="-2"/>
        </w:rPr>
        <w:t>et</w:t>
      </w:r>
      <w:r>
        <w:rPr>
          <w:spacing w:val="-10"/>
        </w:rPr>
        <w:t xml:space="preserve"> </w:t>
      </w:r>
      <w:r>
        <w:rPr>
          <w:spacing w:val="-2"/>
        </w:rPr>
        <w:t>al.</w:t>
      </w:r>
      <w:r>
        <w:rPr>
          <w:spacing w:val="1"/>
        </w:rPr>
        <w:t xml:space="preserve"> </w:t>
      </w:r>
      <w:r>
        <w:rPr>
          <w:spacing w:val="-2"/>
        </w:rPr>
        <w:t>(2010).</w:t>
      </w:r>
      <w:r>
        <w:rPr>
          <w:spacing w:val="9"/>
        </w:rPr>
        <w:t xml:space="preserve"> </w:t>
      </w:r>
      <w:r>
        <w:rPr>
          <w:spacing w:val="-2"/>
        </w:rPr>
        <w:t>De</w:t>
      </w:r>
      <w:r>
        <w:rPr>
          <w:spacing w:val="-11"/>
        </w:rPr>
        <w:t xml:space="preserve"> </w:t>
      </w:r>
      <w:r>
        <w:rPr>
          <w:spacing w:val="-2"/>
        </w:rPr>
        <w:t>este</w:t>
      </w:r>
      <w:r>
        <w:rPr>
          <w:spacing w:val="-10"/>
        </w:rPr>
        <w:t xml:space="preserve"> </w:t>
      </w:r>
      <w:r>
        <w:rPr>
          <w:spacing w:val="-2"/>
        </w:rPr>
        <w:t xml:space="preserve">modo, </w:t>
      </w:r>
      <w:r>
        <w:t>el estudio busca no solo complementar la evidencia previa para Guatemala, sino también insertar el caso guatemalteco dentro</w:t>
      </w:r>
      <w:r>
        <w:rPr>
          <w:spacing w:val="-3"/>
        </w:rPr>
        <w:t xml:space="preserve"> </w:t>
      </w:r>
      <w:r>
        <w:t>de</w:t>
      </w:r>
      <w:r>
        <w:rPr>
          <w:spacing w:val="-3"/>
        </w:rPr>
        <w:t xml:space="preserve"> </w:t>
      </w:r>
      <w:r>
        <w:t>la</w:t>
      </w:r>
      <w:r>
        <w:rPr>
          <w:spacing w:val="-3"/>
        </w:rPr>
        <w:t xml:space="preserve"> </w:t>
      </w:r>
      <w:r>
        <w:t>discusión</w:t>
      </w:r>
      <w:r>
        <w:rPr>
          <w:spacing w:val="-3"/>
        </w:rPr>
        <w:t xml:space="preserve"> </w:t>
      </w:r>
      <w:r>
        <w:t>internacional</w:t>
      </w:r>
      <w:r>
        <w:rPr>
          <w:spacing w:val="-3"/>
        </w:rPr>
        <w:t xml:space="preserve"> </w:t>
      </w:r>
      <w:r>
        <w:t>y</w:t>
      </w:r>
      <w:r>
        <w:rPr>
          <w:spacing w:val="-3"/>
        </w:rPr>
        <w:t xml:space="preserve"> </w:t>
      </w:r>
      <w:r>
        <w:t>latinoamericana</w:t>
      </w:r>
      <w:r>
        <w:rPr>
          <w:spacing w:val="-3"/>
        </w:rPr>
        <w:t xml:space="preserve"> </w:t>
      </w:r>
      <w:r>
        <w:t>sobre credibilidad,</w:t>
      </w:r>
      <w:r>
        <w:rPr>
          <w:spacing w:val="-8"/>
        </w:rPr>
        <w:t xml:space="preserve"> </w:t>
      </w:r>
      <w:r>
        <w:t>expectativas</w:t>
      </w:r>
      <w:r>
        <w:rPr>
          <w:spacing w:val="-8"/>
        </w:rPr>
        <w:t xml:space="preserve"> </w:t>
      </w:r>
      <w:r>
        <w:t>y</w:t>
      </w:r>
      <w:r>
        <w:rPr>
          <w:spacing w:val="-7"/>
        </w:rPr>
        <w:t xml:space="preserve"> </w:t>
      </w:r>
      <w:r>
        <w:t>anclaje</w:t>
      </w:r>
      <w:r>
        <w:rPr>
          <w:spacing w:val="-8"/>
        </w:rPr>
        <w:t xml:space="preserve"> </w:t>
      </w:r>
      <w:r>
        <w:t>bajo</w:t>
      </w:r>
      <w:r>
        <w:rPr>
          <w:spacing w:val="-7"/>
        </w:rPr>
        <w:t xml:space="preserve"> </w:t>
      </w:r>
      <w:r>
        <w:t>regímenes</w:t>
      </w:r>
      <w:r>
        <w:rPr>
          <w:spacing w:val="-8"/>
        </w:rPr>
        <w:t xml:space="preserve"> </w:t>
      </w:r>
      <w:r>
        <w:t>de</w:t>
      </w:r>
      <w:r>
        <w:rPr>
          <w:spacing w:val="-7"/>
        </w:rPr>
        <w:t xml:space="preserve"> </w:t>
      </w:r>
      <w:r>
        <w:t>metas de inflación.</w:t>
      </w:r>
    </w:p>
    <w:p w14:paraId="6D850B3F" w14:textId="77777777" w:rsidR="00395D39" w:rsidRDefault="00395D39">
      <w:pPr>
        <w:pStyle w:val="Textoindependiente"/>
        <w:spacing w:before="4"/>
        <w:jc w:val="left"/>
      </w:pPr>
    </w:p>
    <w:p w14:paraId="240D6C58" w14:textId="77777777" w:rsidR="00395D39" w:rsidRDefault="005927D2" w:rsidP="002F684C">
      <w:pPr>
        <w:pStyle w:val="Ttulo1"/>
        <w:numPr>
          <w:ilvl w:val="0"/>
          <w:numId w:val="4"/>
        </w:numPr>
        <w:tabs>
          <w:tab w:val="left" w:pos="346"/>
        </w:tabs>
        <w:ind w:left="346" w:hanging="298"/>
      </w:pPr>
      <w:bookmarkStart w:id="20" w:name="Metodología_y_datos"/>
      <w:bookmarkEnd w:id="20"/>
      <w:r>
        <w:t>Metodología</w:t>
      </w:r>
      <w:r>
        <w:rPr>
          <w:spacing w:val="-8"/>
        </w:rPr>
        <w:t xml:space="preserve"> </w:t>
      </w:r>
      <w:r>
        <w:t>y</w:t>
      </w:r>
      <w:r>
        <w:rPr>
          <w:spacing w:val="-8"/>
        </w:rPr>
        <w:t xml:space="preserve"> </w:t>
      </w:r>
      <w:r>
        <w:rPr>
          <w:spacing w:val="-2"/>
        </w:rPr>
        <w:t>datos</w:t>
      </w:r>
    </w:p>
    <w:p w14:paraId="32023A92" w14:textId="77777777" w:rsidR="00395D39" w:rsidRDefault="005927D2">
      <w:pPr>
        <w:pStyle w:val="Textoindependiente"/>
        <w:spacing w:before="124" w:line="273" w:lineRule="auto"/>
        <w:ind w:left="48" w:right="51"/>
      </w:pPr>
      <w:r>
        <w:t xml:space="preserve">En este apartado se presenta la estrategia metodológica del estudio para estimar el anclaje de las expectativas de inflación en Guatemala y para analizar la sensibilidad de dichas expectativas ante sorpresas inflacionarias, así como la descripción de los datos y de las fuentes de información </w:t>
      </w:r>
      <w:r>
        <w:rPr>
          <w:spacing w:val="-2"/>
        </w:rPr>
        <w:t>empleadas.</w:t>
      </w:r>
    </w:p>
    <w:p w14:paraId="1A8DBB46" w14:textId="47ACE075" w:rsidR="00395D39" w:rsidRDefault="005927D2">
      <w:pPr>
        <w:pStyle w:val="Textoindependiente"/>
        <w:spacing w:line="273" w:lineRule="auto"/>
        <w:ind w:left="48" w:right="18"/>
      </w:pPr>
      <w:r>
        <w:t>La</w:t>
      </w:r>
      <w:r>
        <w:rPr>
          <w:spacing w:val="-1"/>
        </w:rPr>
        <w:t xml:space="preserve"> </w:t>
      </w:r>
      <w:r>
        <w:t>sección</w:t>
      </w:r>
      <w:r>
        <w:rPr>
          <w:spacing w:val="-1"/>
        </w:rPr>
        <w:t xml:space="preserve"> </w:t>
      </w:r>
      <w:r>
        <w:t>5.1</w:t>
      </w:r>
      <w:r>
        <w:rPr>
          <w:spacing w:val="-1"/>
        </w:rPr>
        <w:t xml:space="preserve"> </w:t>
      </w:r>
      <w:r>
        <w:t>desarrolla</w:t>
      </w:r>
      <w:r>
        <w:rPr>
          <w:spacing w:val="-1"/>
        </w:rPr>
        <w:t xml:space="preserve"> </w:t>
      </w:r>
      <w:r>
        <w:t>la</w:t>
      </w:r>
      <w:r>
        <w:rPr>
          <w:spacing w:val="-1"/>
        </w:rPr>
        <w:t xml:space="preserve"> </w:t>
      </w:r>
      <w:r>
        <w:t>estrategia</w:t>
      </w:r>
      <w:r>
        <w:rPr>
          <w:spacing w:val="-1"/>
        </w:rPr>
        <w:t xml:space="preserve"> </w:t>
      </w:r>
      <w:r>
        <w:t>empírica</w:t>
      </w:r>
      <w:r>
        <w:rPr>
          <w:spacing w:val="-1"/>
        </w:rPr>
        <w:t xml:space="preserve"> </w:t>
      </w:r>
      <w:r>
        <w:t>general, en</w:t>
      </w:r>
      <w:r>
        <w:rPr>
          <w:spacing w:val="-13"/>
        </w:rPr>
        <w:t xml:space="preserve"> </w:t>
      </w:r>
      <w:r>
        <w:t>donde,</w:t>
      </w:r>
      <w:r>
        <w:rPr>
          <w:spacing w:val="-12"/>
        </w:rPr>
        <w:t xml:space="preserve"> </w:t>
      </w:r>
      <w:r>
        <w:t>se</w:t>
      </w:r>
      <w:r>
        <w:rPr>
          <w:spacing w:val="-13"/>
        </w:rPr>
        <w:t xml:space="preserve"> </w:t>
      </w:r>
      <w:r>
        <w:t>aborda</w:t>
      </w:r>
      <w:r>
        <w:rPr>
          <w:spacing w:val="-12"/>
        </w:rPr>
        <w:t xml:space="preserve"> </w:t>
      </w:r>
      <w:r>
        <w:t>la</w:t>
      </w:r>
      <w:r>
        <w:rPr>
          <w:spacing w:val="-13"/>
        </w:rPr>
        <w:t xml:space="preserve"> </w:t>
      </w:r>
      <w:r>
        <w:t>lógica</w:t>
      </w:r>
      <w:r>
        <w:rPr>
          <w:spacing w:val="-12"/>
        </w:rPr>
        <w:t xml:space="preserve"> </w:t>
      </w:r>
      <w:r>
        <w:t>metodológica</w:t>
      </w:r>
      <w:r>
        <w:rPr>
          <w:spacing w:val="-13"/>
        </w:rPr>
        <w:t xml:space="preserve"> </w:t>
      </w:r>
      <w:r>
        <w:t>general</w:t>
      </w:r>
      <w:r>
        <w:rPr>
          <w:spacing w:val="-12"/>
        </w:rPr>
        <w:t xml:space="preserve"> </w:t>
      </w:r>
      <w:r>
        <w:t>que</w:t>
      </w:r>
      <w:r>
        <w:rPr>
          <w:spacing w:val="-13"/>
        </w:rPr>
        <w:t xml:space="preserve"> </w:t>
      </w:r>
      <w:r>
        <w:t>articula</w:t>
      </w:r>
      <w:r>
        <w:rPr>
          <w:spacing w:val="-11"/>
        </w:rPr>
        <w:t xml:space="preserve"> </w:t>
      </w:r>
      <w:r>
        <w:t>el</w:t>
      </w:r>
      <w:r>
        <w:rPr>
          <w:spacing w:val="-11"/>
        </w:rPr>
        <w:t xml:space="preserve"> </w:t>
      </w:r>
      <w:r>
        <w:t>estudio;</w:t>
      </w:r>
      <w:r>
        <w:rPr>
          <w:spacing w:val="-11"/>
        </w:rPr>
        <w:t xml:space="preserve"> </w:t>
      </w:r>
      <w:r>
        <w:t>la</w:t>
      </w:r>
      <w:r>
        <w:rPr>
          <w:spacing w:val="-10"/>
        </w:rPr>
        <w:t xml:space="preserve"> </w:t>
      </w:r>
      <w:r>
        <w:t>siguiente</w:t>
      </w:r>
      <w:r>
        <w:rPr>
          <w:spacing w:val="-11"/>
        </w:rPr>
        <w:t xml:space="preserve"> </w:t>
      </w:r>
      <w:r>
        <w:t>sección</w:t>
      </w:r>
      <w:r>
        <w:rPr>
          <w:spacing w:val="-11"/>
        </w:rPr>
        <w:t xml:space="preserve"> </w:t>
      </w:r>
      <w:r>
        <w:t>5.2. está</w:t>
      </w:r>
      <w:r>
        <w:rPr>
          <w:spacing w:val="-11"/>
        </w:rPr>
        <w:t xml:space="preserve"> </w:t>
      </w:r>
      <w:r>
        <w:t>orientada</w:t>
      </w:r>
      <w:r>
        <w:rPr>
          <w:spacing w:val="-11"/>
        </w:rPr>
        <w:t xml:space="preserve"> </w:t>
      </w:r>
      <w:r>
        <w:t>a</w:t>
      </w:r>
      <w:r>
        <w:rPr>
          <w:spacing w:val="-10"/>
        </w:rPr>
        <w:t xml:space="preserve"> </w:t>
      </w:r>
      <w:r>
        <w:t>la</w:t>
      </w:r>
      <w:r>
        <w:rPr>
          <w:spacing w:val="-11"/>
        </w:rPr>
        <w:t xml:space="preserve"> </w:t>
      </w:r>
      <w:r>
        <w:t>descripción</w:t>
      </w:r>
      <w:r>
        <w:rPr>
          <w:spacing w:val="-10"/>
        </w:rPr>
        <w:t xml:space="preserve"> </w:t>
      </w:r>
      <w:r>
        <w:t>de</w:t>
      </w:r>
      <w:r>
        <w:rPr>
          <w:spacing w:val="-10"/>
        </w:rPr>
        <w:t xml:space="preserve"> </w:t>
      </w:r>
      <w:r>
        <w:t>los</w:t>
      </w:r>
      <w:r>
        <w:rPr>
          <w:spacing w:val="-10"/>
        </w:rPr>
        <w:t xml:space="preserve"> </w:t>
      </w:r>
      <w:r>
        <w:t>datos</w:t>
      </w:r>
      <w:r>
        <w:rPr>
          <w:spacing w:val="-10"/>
        </w:rPr>
        <w:t xml:space="preserve"> </w:t>
      </w:r>
      <w:r>
        <w:t>utilizados</w:t>
      </w:r>
      <w:r>
        <w:rPr>
          <w:spacing w:val="-10"/>
        </w:rPr>
        <w:t xml:space="preserve"> </w:t>
      </w:r>
      <w:r>
        <w:t>y</w:t>
      </w:r>
      <w:r>
        <w:rPr>
          <w:spacing w:val="-10"/>
        </w:rPr>
        <w:t xml:space="preserve"> </w:t>
      </w:r>
      <w:r>
        <w:t>las</w:t>
      </w:r>
      <w:r>
        <w:rPr>
          <w:spacing w:val="-10"/>
        </w:rPr>
        <w:t xml:space="preserve"> </w:t>
      </w:r>
      <w:r>
        <w:t>fuentes</w:t>
      </w:r>
      <w:r>
        <w:rPr>
          <w:spacing w:val="-10"/>
        </w:rPr>
        <w:t xml:space="preserve"> </w:t>
      </w:r>
      <w:r>
        <w:t>de</w:t>
      </w:r>
      <w:r>
        <w:rPr>
          <w:spacing w:val="-10"/>
        </w:rPr>
        <w:t xml:space="preserve"> </w:t>
      </w:r>
      <w:r>
        <w:t>información de</w:t>
      </w:r>
      <w:r>
        <w:rPr>
          <w:spacing w:val="-2"/>
        </w:rPr>
        <w:t xml:space="preserve"> </w:t>
      </w:r>
      <w:r>
        <w:t>las</w:t>
      </w:r>
      <w:r>
        <w:rPr>
          <w:spacing w:val="-2"/>
        </w:rPr>
        <w:t xml:space="preserve"> </w:t>
      </w:r>
      <w:r>
        <w:t>cuales</w:t>
      </w:r>
      <w:r>
        <w:rPr>
          <w:spacing w:val="-2"/>
        </w:rPr>
        <w:t xml:space="preserve"> </w:t>
      </w:r>
      <w:r>
        <w:t>fueron</w:t>
      </w:r>
      <w:r>
        <w:rPr>
          <w:spacing w:val="-2"/>
        </w:rPr>
        <w:t xml:space="preserve"> </w:t>
      </w:r>
      <w:r>
        <w:t>recabados;</w:t>
      </w:r>
      <w:r>
        <w:rPr>
          <w:spacing w:val="-2"/>
        </w:rPr>
        <w:t xml:space="preserve"> </w:t>
      </w:r>
      <w:r>
        <w:t>en</w:t>
      </w:r>
      <w:r>
        <w:rPr>
          <w:spacing w:val="-2"/>
        </w:rPr>
        <w:t xml:space="preserve"> </w:t>
      </w:r>
      <w:r>
        <w:t>la</w:t>
      </w:r>
      <w:r>
        <w:rPr>
          <w:spacing w:val="-2"/>
        </w:rPr>
        <w:t xml:space="preserve"> </w:t>
      </w:r>
      <w:r>
        <w:t>sección</w:t>
      </w:r>
      <w:r>
        <w:rPr>
          <w:spacing w:val="-2"/>
        </w:rPr>
        <w:t xml:space="preserve"> </w:t>
      </w:r>
      <w:r>
        <w:t>5.3</w:t>
      </w:r>
      <w:r>
        <w:rPr>
          <w:spacing w:val="-2"/>
        </w:rPr>
        <w:t xml:space="preserve"> </w:t>
      </w:r>
      <w:r>
        <w:t>se</w:t>
      </w:r>
      <w:r>
        <w:rPr>
          <w:spacing w:val="-2"/>
        </w:rPr>
        <w:t xml:space="preserve"> </w:t>
      </w:r>
      <w:r>
        <w:t xml:space="preserve">presenta </w:t>
      </w:r>
      <w:r>
        <w:rPr>
          <w:spacing w:val="-2"/>
        </w:rPr>
        <w:t>la</w:t>
      </w:r>
      <w:r>
        <w:rPr>
          <w:spacing w:val="-5"/>
        </w:rPr>
        <w:t xml:space="preserve"> </w:t>
      </w:r>
      <w:r>
        <w:rPr>
          <w:spacing w:val="-2"/>
        </w:rPr>
        <w:t>definición</w:t>
      </w:r>
      <w:r>
        <w:rPr>
          <w:spacing w:val="-5"/>
        </w:rPr>
        <w:t xml:space="preserve"> </w:t>
      </w:r>
      <w:r>
        <w:rPr>
          <w:spacing w:val="-2"/>
        </w:rPr>
        <w:t>de</w:t>
      </w:r>
      <w:r>
        <w:rPr>
          <w:spacing w:val="-5"/>
        </w:rPr>
        <w:t xml:space="preserve"> </w:t>
      </w:r>
      <w:r>
        <w:rPr>
          <w:spacing w:val="-2"/>
        </w:rPr>
        <w:t>las</w:t>
      </w:r>
      <w:r>
        <w:rPr>
          <w:spacing w:val="-5"/>
        </w:rPr>
        <w:t xml:space="preserve"> </w:t>
      </w:r>
      <w:r>
        <w:rPr>
          <w:spacing w:val="-2"/>
        </w:rPr>
        <w:t>variables</w:t>
      </w:r>
      <w:r>
        <w:rPr>
          <w:spacing w:val="-5"/>
        </w:rPr>
        <w:t xml:space="preserve"> </w:t>
      </w:r>
      <w:r>
        <w:rPr>
          <w:spacing w:val="-2"/>
        </w:rPr>
        <w:t>y</w:t>
      </w:r>
      <w:r>
        <w:rPr>
          <w:spacing w:val="-5"/>
        </w:rPr>
        <w:t xml:space="preserve"> </w:t>
      </w:r>
      <w:r>
        <w:rPr>
          <w:spacing w:val="-2"/>
        </w:rPr>
        <w:t>las</w:t>
      </w:r>
      <w:r>
        <w:rPr>
          <w:spacing w:val="-5"/>
        </w:rPr>
        <w:t xml:space="preserve"> </w:t>
      </w:r>
      <w:r>
        <w:rPr>
          <w:spacing w:val="-2"/>
        </w:rPr>
        <w:t>transformaciones</w:t>
      </w:r>
      <w:r>
        <w:rPr>
          <w:spacing w:val="-5"/>
        </w:rPr>
        <w:t xml:space="preserve"> </w:t>
      </w:r>
      <w:r>
        <w:rPr>
          <w:spacing w:val="-2"/>
        </w:rPr>
        <w:t xml:space="preserve">aplicadas </w:t>
      </w:r>
      <w:r>
        <w:t xml:space="preserve">para su modelación; posteriormente, la sección 5.4. </w:t>
      </w:r>
      <w:r w:rsidR="00DF37CA">
        <w:t>expone las transformaciones aplicadas y delimita el período muestral. Posteriormente, la sección 5.5 desarrolla la definición operacional del anclaje y las metodologías seleccionadas para su estimación. La sección 5.6 presenta la estrategia econométrica empleada para analizar la dinámica de las expectativas ante distintos choques mediante un modelo VAR. Finalmente, la sección 5.7 expone las principales consideraciones de identificación, alcances y limitaciones del estudio.</w:t>
      </w:r>
    </w:p>
    <w:p w14:paraId="4A5623CD" w14:textId="77777777" w:rsidR="00395D39" w:rsidRDefault="005927D2" w:rsidP="002F684C">
      <w:pPr>
        <w:pStyle w:val="Ttulo2"/>
        <w:numPr>
          <w:ilvl w:val="1"/>
          <w:numId w:val="4"/>
        </w:numPr>
        <w:tabs>
          <w:tab w:val="left" w:pos="396"/>
        </w:tabs>
        <w:spacing w:before="191"/>
        <w:ind w:left="396" w:hanging="348"/>
      </w:pPr>
      <w:bookmarkStart w:id="21" w:name="Estrategia_empírica_general"/>
      <w:bookmarkEnd w:id="21"/>
      <w:r>
        <w:t>Estrategia</w:t>
      </w:r>
      <w:r>
        <w:rPr>
          <w:spacing w:val="-10"/>
        </w:rPr>
        <w:t xml:space="preserve"> </w:t>
      </w:r>
      <w:r>
        <w:t>empírica</w:t>
      </w:r>
      <w:r>
        <w:rPr>
          <w:spacing w:val="-9"/>
        </w:rPr>
        <w:t xml:space="preserve"> </w:t>
      </w:r>
      <w:r>
        <w:rPr>
          <w:spacing w:val="-2"/>
        </w:rPr>
        <w:t>general</w:t>
      </w:r>
    </w:p>
    <w:p w14:paraId="65A8523A" w14:textId="77777777" w:rsidR="00395D39" w:rsidRDefault="005927D2">
      <w:pPr>
        <w:pStyle w:val="Textoindependiente"/>
        <w:spacing w:before="93" w:line="273" w:lineRule="auto"/>
        <w:ind w:left="48" w:right="51"/>
      </w:pPr>
      <w:r>
        <w:t>El</w:t>
      </w:r>
      <w:r>
        <w:rPr>
          <w:spacing w:val="-13"/>
        </w:rPr>
        <w:t xml:space="preserve"> </w:t>
      </w:r>
      <w:r>
        <w:t>estudio</w:t>
      </w:r>
      <w:r>
        <w:rPr>
          <w:spacing w:val="-12"/>
        </w:rPr>
        <w:t xml:space="preserve"> </w:t>
      </w:r>
      <w:r>
        <w:t>busca</w:t>
      </w:r>
      <w:r>
        <w:rPr>
          <w:spacing w:val="-13"/>
        </w:rPr>
        <w:t xml:space="preserve"> </w:t>
      </w:r>
      <w:r>
        <w:t>evaluar</w:t>
      </w:r>
      <w:r>
        <w:rPr>
          <w:spacing w:val="-12"/>
        </w:rPr>
        <w:t xml:space="preserve"> </w:t>
      </w:r>
      <w:r>
        <w:t>un</w:t>
      </w:r>
      <w:r>
        <w:rPr>
          <w:spacing w:val="-13"/>
        </w:rPr>
        <w:t xml:space="preserve"> </w:t>
      </w:r>
      <w:r>
        <w:t>aspecto</w:t>
      </w:r>
      <w:r>
        <w:rPr>
          <w:spacing w:val="-12"/>
        </w:rPr>
        <w:t xml:space="preserve"> </w:t>
      </w:r>
      <w:r>
        <w:t>central</w:t>
      </w:r>
      <w:r>
        <w:rPr>
          <w:spacing w:val="-13"/>
        </w:rPr>
        <w:t xml:space="preserve"> </w:t>
      </w:r>
      <w:r>
        <w:t>de</w:t>
      </w:r>
      <w:r>
        <w:rPr>
          <w:spacing w:val="-12"/>
        </w:rPr>
        <w:t xml:space="preserve"> </w:t>
      </w:r>
      <w:r>
        <w:t>la</w:t>
      </w:r>
      <w:r>
        <w:rPr>
          <w:spacing w:val="-13"/>
        </w:rPr>
        <w:t xml:space="preserve"> </w:t>
      </w:r>
      <w:r>
        <w:t xml:space="preserve">política </w:t>
      </w:r>
      <w:r>
        <w:rPr>
          <w:spacing w:val="-2"/>
        </w:rPr>
        <w:t>monetaria:</w:t>
      </w:r>
      <w:r>
        <w:rPr>
          <w:spacing w:val="9"/>
        </w:rPr>
        <w:t xml:space="preserve"> </w:t>
      </w:r>
      <w:r>
        <w:rPr>
          <w:spacing w:val="-2"/>
        </w:rPr>
        <w:t>las</w:t>
      </w:r>
      <w:r>
        <w:rPr>
          <w:spacing w:val="-8"/>
        </w:rPr>
        <w:t xml:space="preserve"> </w:t>
      </w:r>
      <w:r>
        <w:rPr>
          <w:spacing w:val="-2"/>
        </w:rPr>
        <w:t>expectativas</w:t>
      </w:r>
      <w:r>
        <w:rPr>
          <w:spacing w:val="-8"/>
        </w:rPr>
        <w:t xml:space="preserve"> </w:t>
      </w:r>
      <w:r>
        <w:rPr>
          <w:spacing w:val="-2"/>
        </w:rPr>
        <w:t>de</w:t>
      </w:r>
      <w:r>
        <w:rPr>
          <w:spacing w:val="-8"/>
        </w:rPr>
        <w:t xml:space="preserve"> </w:t>
      </w:r>
      <w:r>
        <w:rPr>
          <w:spacing w:val="-2"/>
        </w:rPr>
        <w:t>inflación;</w:t>
      </w:r>
      <w:r>
        <w:rPr>
          <w:spacing w:val="-7"/>
        </w:rPr>
        <w:t xml:space="preserve"> </w:t>
      </w:r>
      <w:r>
        <w:rPr>
          <w:spacing w:val="-2"/>
        </w:rPr>
        <w:t>bajo</w:t>
      </w:r>
      <w:r>
        <w:rPr>
          <w:spacing w:val="-8"/>
        </w:rPr>
        <w:t xml:space="preserve"> </w:t>
      </w:r>
      <w:r>
        <w:rPr>
          <w:spacing w:val="-2"/>
        </w:rPr>
        <w:t>esta</w:t>
      </w:r>
      <w:r>
        <w:rPr>
          <w:spacing w:val="-8"/>
        </w:rPr>
        <w:t xml:space="preserve"> </w:t>
      </w:r>
      <w:r>
        <w:rPr>
          <w:spacing w:val="-2"/>
        </w:rPr>
        <w:t>premisa,</w:t>
      </w:r>
      <w:r>
        <w:rPr>
          <w:spacing w:val="-8"/>
        </w:rPr>
        <w:t xml:space="preserve"> </w:t>
      </w:r>
      <w:r>
        <w:rPr>
          <w:spacing w:val="-2"/>
        </w:rPr>
        <w:t xml:space="preserve">la </w:t>
      </w:r>
      <w:r>
        <w:rPr>
          <w:spacing w:val="-4"/>
        </w:rPr>
        <w:t>estrategia</w:t>
      </w:r>
      <w:r>
        <w:rPr>
          <w:spacing w:val="-7"/>
        </w:rPr>
        <w:t xml:space="preserve"> </w:t>
      </w:r>
      <w:r>
        <w:rPr>
          <w:spacing w:val="-4"/>
        </w:rPr>
        <w:t>empírica</w:t>
      </w:r>
      <w:r>
        <w:rPr>
          <w:spacing w:val="-7"/>
        </w:rPr>
        <w:t xml:space="preserve"> </w:t>
      </w:r>
      <w:r>
        <w:rPr>
          <w:spacing w:val="-4"/>
        </w:rPr>
        <w:t>del</w:t>
      </w:r>
      <w:r>
        <w:rPr>
          <w:spacing w:val="-7"/>
        </w:rPr>
        <w:t xml:space="preserve"> </w:t>
      </w:r>
      <w:r>
        <w:rPr>
          <w:spacing w:val="-4"/>
        </w:rPr>
        <w:t>estudio</w:t>
      </w:r>
      <w:r>
        <w:rPr>
          <w:spacing w:val="-7"/>
        </w:rPr>
        <w:t xml:space="preserve"> </w:t>
      </w:r>
      <w:r>
        <w:rPr>
          <w:spacing w:val="-4"/>
        </w:rPr>
        <w:t>se</w:t>
      </w:r>
      <w:r>
        <w:rPr>
          <w:spacing w:val="-7"/>
        </w:rPr>
        <w:t xml:space="preserve"> </w:t>
      </w:r>
      <w:r>
        <w:rPr>
          <w:spacing w:val="-4"/>
        </w:rPr>
        <w:t>organiza</w:t>
      </w:r>
      <w:r>
        <w:rPr>
          <w:spacing w:val="-7"/>
        </w:rPr>
        <w:t xml:space="preserve"> </w:t>
      </w:r>
      <w:r>
        <w:rPr>
          <w:spacing w:val="-4"/>
        </w:rPr>
        <w:t>en</w:t>
      </w:r>
      <w:r>
        <w:rPr>
          <w:spacing w:val="-7"/>
        </w:rPr>
        <w:t xml:space="preserve"> </w:t>
      </w:r>
      <w:r>
        <w:rPr>
          <w:spacing w:val="-4"/>
        </w:rPr>
        <w:t>dos</w:t>
      </w:r>
      <w:r>
        <w:rPr>
          <w:spacing w:val="-7"/>
        </w:rPr>
        <w:t xml:space="preserve"> </w:t>
      </w:r>
      <w:r>
        <w:rPr>
          <w:spacing w:val="-4"/>
        </w:rPr>
        <w:t xml:space="preserve">bloques, que </w:t>
      </w:r>
      <w:r>
        <w:t>se</w:t>
      </w:r>
      <w:r>
        <w:rPr>
          <w:spacing w:val="-5"/>
        </w:rPr>
        <w:t xml:space="preserve"> </w:t>
      </w:r>
      <w:r>
        <w:t>complementan</w:t>
      </w:r>
      <w:r>
        <w:rPr>
          <w:spacing w:val="-4"/>
        </w:rPr>
        <w:t xml:space="preserve"> </w:t>
      </w:r>
      <w:r>
        <w:t>entre</w:t>
      </w:r>
      <w:r>
        <w:rPr>
          <w:spacing w:val="-4"/>
        </w:rPr>
        <w:t xml:space="preserve"> </w:t>
      </w:r>
      <w:r>
        <w:t>sí;</w:t>
      </w:r>
      <w:r>
        <w:rPr>
          <w:spacing w:val="-5"/>
        </w:rPr>
        <w:t xml:space="preserve"> </w:t>
      </w:r>
      <w:r>
        <w:t>el</w:t>
      </w:r>
      <w:r>
        <w:rPr>
          <w:spacing w:val="-4"/>
        </w:rPr>
        <w:t xml:space="preserve"> </w:t>
      </w:r>
      <w:r>
        <w:t>primero,</w:t>
      </w:r>
      <w:r>
        <w:rPr>
          <w:spacing w:val="-4"/>
        </w:rPr>
        <w:t xml:space="preserve"> </w:t>
      </w:r>
      <w:r>
        <w:t>mide</w:t>
      </w:r>
      <w:r>
        <w:rPr>
          <w:spacing w:val="-5"/>
        </w:rPr>
        <w:t xml:space="preserve"> </w:t>
      </w:r>
      <w:r>
        <w:t>la</w:t>
      </w:r>
      <w:r>
        <w:rPr>
          <w:spacing w:val="-4"/>
        </w:rPr>
        <w:t xml:space="preserve"> </w:t>
      </w:r>
      <w:r>
        <w:t>evolución</w:t>
      </w:r>
      <w:r>
        <w:rPr>
          <w:spacing w:val="-4"/>
        </w:rPr>
        <w:t xml:space="preserve"> </w:t>
      </w:r>
      <w:r>
        <w:t>del anclaje</w:t>
      </w:r>
      <w:r>
        <w:rPr>
          <w:spacing w:val="-12"/>
        </w:rPr>
        <w:t xml:space="preserve"> </w:t>
      </w:r>
      <w:r>
        <w:t>de</w:t>
      </w:r>
      <w:r>
        <w:rPr>
          <w:spacing w:val="-12"/>
        </w:rPr>
        <w:t xml:space="preserve"> </w:t>
      </w:r>
      <w:r>
        <w:t>las</w:t>
      </w:r>
      <w:r>
        <w:rPr>
          <w:spacing w:val="-12"/>
        </w:rPr>
        <w:t xml:space="preserve"> </w:t>
      </w:r>
      <w:r>
        <w:t>expectativas</w:t>
      </w:r>
      <w:r>
        <w:rPr>
          <w:spacing w:val="-12"/>
        </w:rPr>
        <w:t xml:space="preserve"> </w:t>
      </w:r>
      <w:r>
        <w:t>de</w:t>
      </w:r>
      <w:r>
        <w:rPr>
          <w:spacing w:val="-12"/>
        </w:rPr>
        <w:t xml:space="preserve"> </w:t>
      </w:r>
      <w:r>
        <w:t>inflación</w:t>
      </w:r>
      <w:r>
        <w:rPr>
          <w:spacing w:val="-12"/>
        </w:rPr>
        <w:t xml:space="preserve"> </w:t>
      </w:r>
      <w:r>
        <w:t>en</w:t>
      </w:r>
      <w:r>
        <w:rPr>
          <w:spacing w:val="-12"/>
        </w:rPr>
        <w:t xml:space="preserve"> </w:t>
      </w:r>
      <w:r>
        <w:t>Guatemala</w:t>
      </w:r>
      <w:r>
        <w:rPr>
          <w:spacing w:val="-12"/>
        </w:rPr>
        <w:t xml:space="preserve"> </w:t>
      </w:r>
      <w:r>
        <w:t>bajo</w:t>
      </w:r>
      <w:r>
        <w:rPr>
          <w:spacing w:val="-12"/>
        </w:rPr>
        <w:t xml:space="preserve"> </w:t>
      </w:r>
      <w:r>
        <w:t>el Esquema</w:t>
      </w:r>
      <w:r>
        <w:rPr>
          <w:spacing w:val="-12"/>
        </w:rPr>
        <w:t xml:space="preserve"> </w:t>
      </w:r>
      <w:r>
        <w:t>de</w:t>
      </w:r>
      <w:r>
        <w:rPr>
          <w:spacing w:val="-12"/>
        </w:rPr>
        <w:t xml:space="preserve"> </w:t>
      </w:r>
      <w:r>
        <w:t>Metas</w:t>
      </w:r>
      <w:r>
        <w:rPr>
          <w:spacing w:val="-12"/>
        </w:rPr>
        <w:t xml:space="preserve"> </w:t>
      </w:r>
      <w:r>
        <w:t>Explícitas</w:t>
      </w:r>
      <w:r>
        <w:rPr>
          <w:spacing w:val="-12"/>
        </w:rPr>
        <w:t xml:space="preserve"> </w:t>
      </w:r>
      <w:r>
        <w:t>de</w:t>
      </w:r>
      <w:r>
        <w:rPr>
          <w:spacing w:val="-11"/>
        </w:rPr>
        <w:t xml:space="preserve"> </w:t>
      </w:r>
      <w:r>
        <w:t>Inflación</w:t>
      </w:r>
      <w:r>
        <w:rPr>
          <w:spacing w:val="-12"/>
        </w:rPr>
        <w:t xml:space="preserve"> </w:t>
      </w:r>
      <w:r>
        <w:t>(EMEI),</w:t>
      </w:r>
      <w:r>
        <w:rPr>
          <w:spacing w:val="-12"/>
        </w:rPr>
        <w:t xml:space="preserve"> </w:t>
      </w:r>
      <w:r>
        <w:t>mientras el</w:t>
      </w:r>
      <w:r>
        <w:rPr>
          <w:spacing w:val="-6"/>
        </w:rPr>
        <w:t xml:space="preserve"> </w:t>
      </w:r>
      <w:r>
        <w:t>segundo</w:t>
      </w:r>
      <w:r>
        <w:rPr>
          <w:spacing w:val="-5"/>
        </w:rPr>
        <w:t xml:space="preserve"> </w:t>
      </w:r>
      <w:r>
        <w:t>examina</w:t>
      </w:r>
      <w:r>
        <w:rPr>
          <w:spacing w:val="-5"/>
        </w:rPr>
        <w:t xml:space="preserve"> </w:t>
      </w:r>
      <w:r>
        <w:t>la</w:t>
      </w:r>
      <w:r>
        <w:rPr>
          <w:spacing w:val="-5"/>
        </w:rPr>
        <w:t xml:space="preserve"> </w:t>
      </w:r>
      <w:r>
        <w:t>dinámica</w:t>
      </w:r>
      <w:r>
        <w:rPr>
          <w:spacing w:val="-5"/>
        </w:rPr>
        <w:t xml:space="preserve"> </w:t>
      </w:r>
      <w:r>
        <w:t>de</w:t>
      </w:r>
      <w:r>
        <w:rPr>
          <w:spacing w:val="-5"/>
        </w:rPr>
        <w:t xml:space="preserve"> </w:t>
      </w:r>
      <w:r>
        <w:t>dichas</w:t>
      </w:r>
      <w:r>
        <w:rPr>
          <w:spacing w:val="-5"/>
        </w:rPr>
        <w:t xml:space="preserve"> </w:t>
      </w:r>
      <w:r>
        <w:t>expectativas</w:t>
      </w:r>
      <w:r>
        <w:rPr>
          <w:spacing w:val="-5"/>
        </w:rPr>
        <w:t xml:space="preserve"> </w:t>
      </w:r>
      <w:r>
        <w:t>ante distintos choques macroeconómicos.</w:t>
      </w:r>
    </w:p>
    <w:p w14:paraId="0126724C" w14:textId="2B7F81A3" w:rsidR="00395D39" w:rsidRDefault="005927D2" w:rsidP="004F3B19">
      <w:pPr>
        <w:pStyle w:val="Textoindependiente"/>
        <w:spacing w:before="47" w:line="273" w:lineRule="auto"/>
        <w:ind w:left="48" w:right="18"/>
      </w:pPr>
      <w:r>
        <w:t>El</w:t>
      </w:r>
      <w:r>
        <w:rPr>
          <w:spacing w:val="-13"/>
        </w:rPr>
        <w:t xml:space="preserve"> </w:t>
      </w:r>
      <w:r>
        <w:t>punto</w:t>
      </w:r>
      <w:r>
        <w:rPr>
          <w:spacing w:val="-12"/>
        </w:rPr>
        <w:t xml:space="preserve"> </w:t>
      </w:r>
      <w:r>
        <w:t>de</w:t>
      </w:r>
      <w:r>
        <w:rPr>
          <w:spacing w:val="-13"/>
        </w:rPr>
        <w:t xml:space="preserve"> </w:t>
      </w:r>
      <w:r>
        <w:t>partida</w:t>
      </w:r>
      <w:r>
        <w:rPr>
          <w:spacing w:val="-12"/>
        </w:rPr>
        <w:t xml:space="preserve"> </w:t>
      </w:r>
      <w:r>
        <w:t>teórico</w:t>
      </w:r>
      <w:r>
        <w:rPr>
          <w:spacing w:val="-13"/>
        </w:rPr>
        <w:t xml:space="preserve"> </w:t>
      </w:r>
      <w:r>
        <w:t>es</w:t>
      </w:r>
      <w:r>
        <w:rPr>
          <w:spacing w:val="-12"/>
        </w:rPr>
        <w:t xml:space="preserve"> </w:t>
      </w:r>
      <w:r>
        <w:t>que</w:t>
      </w:r>
      <w:r>
        <w:rPr>
          <w:spacing w:val="-13"/>
        </w:rPr>
        <w:t xml:space="preserve"> </w:t>
      </w:r>
      <w:r>
        <w:t>el</w:t>
      </w:r>
      <w:r>
        <w:rPr>
          <w:spacing w:val="-12"/>
        </w:rPr>
        <w:t xml:space="preserve"> </w:t>
      </w:r>
      <w:r>
        <w:t>régimen</w:t>
      </w:r>
      <w:r>
        <w:rPr>
          <w:spacing w:val="-13"/>
        </w:rPr>
        <w:t xml:space="preserve"> </w:t>
      </w:r>
      <w:r>
        <w:t>de</w:t>
      </w:r>
      <w:r>
        <w:rPr>
          <w:spacing w:val="-12"/>
        </w:rPr>
        <w:t xml:space="preserve"> </w:t>
      </w:r>
      <w:r>
        <w:t>metas</w:t>
      </w:r>
      <w:r>
        <w:rPr>
          <w:spacing w:val="-13"/>
        </w:rPr>
        <w:t xml:space="preserve"> </w:t>
      </w:r>
      <w:r>
        <w:t>de inflación</w:t>
      </w:r>
      <w:r>
        <w:rPr>
          <w:spacing w:val="-3"/>
        </w:rPr>
        <w:t xml:space="preserve"> </w:t>
      </w:r>
      <w:r>
        <w:t>es</w:t>
      </w:r>
      <w:r>
        <w:rPr>
          <w:spacing w:val="-3"/>
        </w:rPr>
        <w:t xml:space="preserve"> </w:t>
      </w:r>
      <w:r>
        <w:t>un</w:t>
      </w:r>
      <w:r>
        <w:rPr>
          <w:spacing w:val="-3"/>
        </w:rPr>
        <w:t xml:space="preserve"> </w:t>
      </w:r>
      <w:r>
        <w:t>arreglo</w:t>
      </w:r>
      <w:r>
        <w:rPr>
          <w:spacing w:val="-3"/>
        </w:rPr>
        <w:t xml:space="preserve"> </w:t>
      </w:r>
      <w:r>
        <w:t>institucional</w:t>
      </w:r>
      <w:r>
        <w:rPr>
          <w:spacing w:val="-3"/>
        </w:rPr>
        <w:t xml:space="preserve"> </w:t>
      </w:r>
      <w:r>
        <w:t>en</w:t>
      </w:r>
      <w:r>
        <w:rPr>
          <w:spacing w:val="-3"/>
        </w:rPr>
        <w:t xml:space="preserve"> </w:t>
      </w:r>
      <w:r>
        <w:t>el</w:t>
      </w:r>
      <w:r>
        <w:rPr>
          <w:spacing w:val="-3"/>
        </w:rPr>
        <w:t xml:space="preserve"> </w:t>
      </w:r>
      <w:r>
        <w:t>que</w:t>
      </w:r>
      <w:r>
        <w:rPr>
          <w:spacing w:val="-3"/>
        </w:rPr>
        <w:t xml:space="preserve"> </w:t>
      </w:r>
      <w:r>
        <w:t>la</w:t>
      </w:r>
      <w:r>
        <w:rPr>
          <w:spacing w:val="-3"/>
        </w:rPr>
        <w:t xml:space="preserve"> </w:t>
      </w:r>
      <w:r>
        <w:t xml:space="preserve">credibilidad </w:t>
      </w:r>
      <w:r>
        <w:rPr>
          <w:spacing w:val="-4"/>
        </w:rPr>
        <w:t>del</w:t>
      </w:r>
      <w:r>
        <w:rPr>
          <w:spacing w:val="-6"/>
        </w:rPr>
        <w:t xml:space="preserve"> </w:t>
      </w:r>
      <w:r>
        <w:rPr>
          <w:spacing w:val="-4"/>
        </w:rPr>
        <w:t>banco</w:t>
      </w:r>
      <w:r>
        <w:rPr>
          <w:spacing w:val="-6"/>
        </w:rPr>
        <w:t xml:space="preserve"> </w:t>
      </w:r>
      <w:r>
        <w:rPr>
          <w:spacing w:val="-4"/>
        </w:rPr>
        <w:t>central</w:t>
      </w:r>
      <w:r>
        <w:rPr>
          <w:spacing w:val="-6"/>
        </w:rPr>
        <w:t xml:space="preserve"> </w:t>
      </w:r>
      <w:r>
        <w:rPr>
          <w:spacing w:val="-4"/>
        </w:rPr>
        <w:t>se</w:t>
      </w:r>
      <w:r>
        <w:rPr>
          <w:spacing w:val="-6"/>
        </w:rPr>
        <w:t xml:space="preserve"> </w:t>
      </w:r>
      <w:r>
        <w:rPr>
          <w:spacing w:val="-4"/>
        </w:rPr>
        <w:t>refleja</w:t>
      </w:r>
      <w:r>
        <w:rPr>
          <w:spacing w:val="-6"/>
        </w:rPr>
        <w:t xml:space="preserve"> </w:t>
      </w:r>
      <w:r>
        <w:rPr>
          <w:spacing w:val="-4"/>
        </w:rPr>
        <w:t>en</w:t>
      </w:r>
      <w:r>
        <w:rPr>
          <w:spacing w:val="-6"/>
        </w:rPr>
        <w:t xml:space="preserve"> </w:t>
      </w:r>
      <w:r>
        <w:rPr>
          <w:spacing w:val="-4"/>
        </w:rPr>
        <w:t>la</w:t>
      </w:r>
      <w:r>
        <w:rPr>
          <w:spacing w:val="-6"/>
        </w:rPr>
        <w:t xml:space="preserve"> </w:t>
      </w:r>
      <w:r>
        <w:rPr>
          <w:spacing w:val="-4"/>
        </w:rPr>
        <w:t>capacidad</w:t>
      </w:r>
      <w:r>
        <w:rPr>
          <w:spacing w:val="-6"/>
        </w:rPr>
        <w:t xml:space="preserve"> </w:t>
      </w:r>
      <w:r>
        <w:rPr>
          <w:spacing w:val="-4"/>
        </w:rPr>
        <w:t>de</w:t>
      </w:r>
      <w:r>
        <w:rPr>
          <w:spacing w:val="-6"/>
        </w:rPr>
        <w:t xml:space="preserve"> </w:t>
      </w:r>
      <w:r>
        <w:rPr>
          <w:spacing w:val="-4"/>
        </w:rPr>
        <w:t>anclar</w:t>
      </w:r>
      <w:r>
        <w:rPr>
          <w:spacing w:val="-6"/>
        </w:rPr>
        <w:t xml:space="preserve"> </w:t>
      </w:r>
      <w:r>
        <w:rPr>
          <w:spacing w:val="-4"/>
        </w:rPr>
        <w:t>las</w:t>
      </w:r>
      <w:r>
        <w:rPr>
          <w:spacing w:val="-6"/>
        </w:rPr>
        <w:t xml:space="preserve"> </w:t>
      </w:r>
      <w:r>
        <w:rPr>
          <w:spacing w:val="-4"/>
        </w:rPr>
        <w:t>expectativas</w:t>
      </w:r>
      <w:r>
        <w:rPr>
          <w:spacing w:val="-6"/>
        </w:rPr>
        <w:t xml:space="preserve"> </w:t>
      </w:r>
      <w:r>
        <w:rPr>
          <w:spacing w:val="-4"/>
        </w:rPr>
        <w:t>de</w:t>
      </w:r>
      <w:r>
        <w:rPr>
          <w:spacing w:val="-6"/>
        </w:rPr>
        <w:t xml:space="preserve"> </w:t>
      </w:r>
      <w:r>
        <w:rPr>
          <w:spacing w:val="-4"/>
        </w:rPr>
        <w:t>inflación alrededor</w:t>
      </w:r>
      <w:r>
        <w:rPr>
          <w:spacing w:val="-6"/>
        </w:rPr>
        <w:t xml:space="preserve"> </w:t>
      </w:r>
      <w:r>
        <w:rPr>
          <w:spacing w:val="-4"/>
        </w:rPr>
        <w:t>del objetivo</w:t>
      </w:r>
      <w:r>
        <w:rPr>
          <w:spacing w:val="-6"/>
        </w:rPr>
        <w:t xml:space="preserve"> </w:t>
      </w:r>
      <w:r>
        <w:rPr>
          <w:spacing w:val="-4"/>
        </w:rPr>
        <w:t>nominal;</w:t>
      </w:r>
      <w:r>
        <w:t xml:space="preserve"> </w:t>
      </w:r>
      <w:r>
        <w:rPr>
          <w:spacing w:val="-4"/>
        </w:rPr>
        <w:t>por</w:t>
      </w:r>
      <w:r>
        <w:rPr>
          <w:spacing w:val="-6"/>
        </w:rPr>
        <w:t xml:space="preserve"> </w:t>
      </w:r>
      <w:r>
        <w:rPr>
          <w:spacing w:val="-4"/>
        </w:rPr>
        <w:t xml:space="preserve">lo cual, </w:t>
      </w:r>
      <w:r>
        <w:t>en</w:t>
      </w:r>
      <w:r>
        <w:rPr>
          <w:spacing w:val="-7"/>
        </w:rPr>
        <w:t xml:space="preserve"> </w:t>
      </w:r>
      <w:r>
        <w:t>esa</w:t>
      </w:r>
      <w:r>
        <w:rPr>
          <w:spacing w:val="-7"/>
        </w:rPr>
        <w:t xml:space="preserve"> </w:t>
      </w:r>
      <w:r>
        <w:t>lógica,</w:t>
      </w:r>
      <w:r>
        <w:rPr>
          <w:spacing w:val="-7"/>
        </w:rPr>
        <w:t xml:space="preserve"> </w:t>
      </w:r>
      <w:r>
        <w:t>el</w:t>
      </w:r>
      <w:r>
        <w:rPr>
          <w:spacing w:val="-7"/>
        </w:rPr>
        <w:t xml:space="preserve"> </w:t>
      </w:r>
      <w:r>
        <w:t>anclaje</w:t>
      </w:r>
      <w:r>
        <w:rPr>
          <w:spacing w:val="-7"/>
        </w:rPr>
        <w:t xml:space="preserve"> </w:t>
      </w:r>
      <w:r>
        <w:t>puede</w:t>
      </w:r>
      <w:r>
        <w:rPr>
          <w:spacing w:val="-7"/>
        </w:rPr>
        <w:t xml:space="preserve"> </w:t>
      </w:r>
      <w:r>
        <w:t>aproximarse</w:t>
      </w:r>
      <w:r>
        <w:rPr>
          <w:spacing w:val="-7"/>
        </w:rPr>
        <w:t xml:space="preserve"> </w:t>
      </w:r>
      <w:r>
        <w:t>empíricamente</w:t>
      </w:r>
      <w:r>
        <w:rPr>
          <w:spacing w:val="-7"/>
        </w:rPr>
        <w:t xml:space="preserve"> </w:t>
      </w:r>
      <w:r>
        <w:t>a partir</w:t>
      </w:r>
      <w:r>
        <w:rPr>
          <w:spacing w:val="-11"/>
        </w:rPr>
        <w:t xml:space="preserve"> </w:t>
      </w:r>
      <w:r>
        <w:t>de</w:t>
      </w:r>
      <w:r>
        <w:rPr>
          <w:spacing w:val="-11"/>
        </w:rPr>
        <w:t xml:space="preserve"> </w:t>
      </w:r>
      <w:r>
        <w:t>la</w:t>
      </w:r>
      <w:r>
        <w:rPr>
          <w:spacing w:val="-11"/>
        </w:rPr>
        <w:t xml:space="preserve"> </w:t>
      </w:r>
      <w:r>
        <w:t>sensibilidad</w:t>
      </w:r>
      <w:r>
        <w:rPr>
          <w:spacing w:val="-11"/>
        </w:rPr>
        <w:t xml:space="preserve"> </w:t>
      </w:r>
      <w:r>
        <w:t>de</w:t>
      </w:r>
      <w:r>
        <w:rPr>
          <w:spacing w:val="-11"/>
        </w:rPr>
        <w:t xml:space="preserve"> </w:t>
      </w:r>
      <w:r>
        <w:t>las</w:t>
      </w:r>
      <w:r>
        <w:rPr>
          <w:spacing w:val="-11"/>
        </w:rPr>
        <w:t xml:space="preserve"> </w:t>
      </w:r>
      <w:r>
        <w:t>expectativas</w:t>
      </w:r>
      <w:r>
        <w:rPr>
          <w:spacing w:val="-11"/>
        </w:rPr>
        <w:t xml:space="preserve"> </w:t>
      </w:r>
      <w:r>
        <w:t>de</w:t>
      </w:r>
      <w:r>
        <w:rPr>
          <w:spacing w:val="-11"/>
        </w:rPr>
        <w:t xml:space="preserve"> </w:t>
      </w:r>
      <w:r>
        <w:t>mediano</w:t>
      </w:r>
      <w:r>
        <w:rPr>
          <w:spacing w:val="-11"/>
        </w:rPr>
        <w:t xml:space="preserve"> </w:t>
      </w:r>
      <w:r>
        <w:t>plazo frente a la inflación observada, a las expectativas de corto</w:t>
      </w:r>
      <w:r w:rsidR="004F3B19">
        <w:t xml:space="preserve"> </w:t>
      </w:r>
      <w:r>
        <w:t>plazo</w:t>
      </w:r>
      <w:r>
        <w:rPr>
          <w:spacing w:val="-5"/>
        </w:rPr>
        <w:t xml:space="preserve"> </w:t>
      </w:r>
      <w:r>
        <w:t>y</w:t>
      </w:r>
      <w:r>
        <w:rPr>
          <w:spacing w:val="-5"/>
        </w:rPr>
        <w:t xml:space="preserve"> </w:t>
      </w:r>
      <w:r>
        <w:t>a</w:t>
      </w:r>
      <w:r>
        <w:rPr>
          <w:spacing w:val="-4"/>
        </w:rPr>
        <w:t xml:space="preserve"> </w:t>
      </w:r>
      <w:r>
        <w:t>otros</w:t>
      </w:r>
      <w:r>
        <w:rPr>
          <w:spacing w:val="-5"/>
        </w:rPr>
        <w:t xml:space="preserve"> </w:t>
      </w:r>
      <w:r>
        <w:t>choques</w:t>
      </w:r>
      <w:r>
        <w:rPr>
          <w:spacing w:val="-4"/>
        </w:rPr>
        <w:t xml:space="preserve"> </w:t>
      </w:r>
      <w:r>
        <w:t>de</w:t>
      </w:r>
      <w:r>
        <w:rPr>
          <w:spacing w:val="-5"/>
        </w:rPr>
        <w:t xml:space="preserve"> </w:t>
      </w:r>
      <w:r>
        <w:t>carácter</w:t>
      </w:r>
      <w:r>
        <w:rPr>
          <w:spacing w:val="-4"/>
        </w:rPr>
        <w:t xml:space="preserve"> </w:t>
      </w:r>
      <w:r>
        <w:rPr>
          <w:spacing w:val="-2"/>
        </w:rPr>
        <w:t>transitorio.</w:t>
      </w:r>
    </w:p>
    <w:p w14:paraId="3AFB75EC" w14:textId="0438AFE8" w:rsidR="00395D39" w:rsidRDefault="005927D2">
      <w:pPr>
        <w:pStyle w:val="Textoindependiente"/>
        <w:spacing w:before="72" w:line="273" w:lineRule="auto"/>
        <w:ind w:left="53"/>
      </w:pPr>
      <w:r>
        <w:t>Con base en ello, el Bloque 1 combina dos herramientas: en</w:t>
      </w:r>
      <w:r>
        <w:rPr>
          <w:spacing w:val="-3"/>
        </w:rPr>
        <w:t xml:space="preserve"> </w:t>
      </w:r>
      <w:r>
        <w:t>primer</w:t>
      </w:r>
      <w:r>
        <w:rPr>
          <w:spacing w:val="-3"/>
        </w:rPr>
        <w:t xml:space="preserve"> </w:t>
      </w:r>
      <w:r>
        <w:t>lugar,</w:t>
      </w:r>
      <w:r>
        <w:rPr>
          <w:spacing w:val="-3"/>
        </w:rPr>
        <w:t xml:space="preserve"> </w:t>
      </w:r>
      <w:r>
        <w:t>se</w:t>
      </w:r>
      <w:r>
        <w:rPr>
          <w:spacing w:val="-3"/>
        </w:rPr>
        <w:t xml:space="preserve"> </w:t>
      </w:r>
      <w:r>
        <w:t>estiman</w:t>
      </w:r>
      <w:r>
        <w:rPr>
          <w:spacing w:val="-3"/>
        </w:rPr>
        <w:t xml:space="preserve"> </w:t>
      </w:r>
      <w:r>
        <w:t>regresiones</w:t>
      </w:r>
      <w:r>
        <w:rPr>
          <w:spacing w:val="-3"/>
        </w:rPr>
        <w:t xml:space="preserve"> </w:t>
      </w:r>
      <w:r>
        <w:t>móviles,</w:t>
      </w:r>
      <w:r>
        <w:rPr>
          <w:spacing w:val="-3"/>
        </w:rPr>
        <w:t xml:space="preserve"> </w:t>
      </w:r>
      <w:r>
        <w:t>en</w:t>
      </w:r>
      <w:r>
        <w:rPr>
          <w:spacing w:val="-3"/>
        </w:rPr>
        <w:t xml:space="preserve"> </w:t>
      </w:r>
      <w:r>
        <w:t>este sentido,</w:t>
      </w:r>
      <w:r>
        <w:rPr>
          <w:spacing w:val="-2"/>
        </w:rPr>
        <w:t xml:space="preserve"> </w:t>
      </w:r>
      <w:r>
        <w:t>se</w:t>
      </w:r>
      <w:r>
        <w:rPr>
          <w:spacing w:val="-2"/>
        </w:rPr>
        <w:t xml:space="preserve"> </w:t>
      </w:r>
      <w:r>
        <w:t>utilizan</w:t>
      </w:r>
      <w:r>
        <w:rPr>
          <w:spacing w:val="-2"/>
        </w:rPr>
        <w:t xml:space="preserve"> </w:t>
      </w:r>
      <w:proofErr w:type="spellStart"/>
      <w:r>
        <w:t>rolling</w:t>
      </w:r>
      <w:proofErr w:type="spellEnd"/>
      <w:r>
        <w:rPr>
          <w:spacing w:val="-2"/>
        </w:rPr>
        <w:t xml:space="preserve"> </w:t>
      </w:r>
      <w:proofErr w:type="spellStart"/>
      <w:r>
        <w:t>regressions</w:t>
      </w:r>
      <w:proofErr w:type="spellEnd"/>
      <w:r>
        <w:rPr>
          <w:spacing w:val="-2"/>
        </w:rPr>
        <w:t xml:space="preserve"> </w:t>
      </w:r>
      <w:r>
        <w:t>para</w:t>
      </w:r>
      <w:r>
        <w:rPr>
          <w:spacing w:val="-2"/>
        </w:rPr>
        <w:t xml:space="preserve"> </w:t>
      </w:r>
      <w:r>
        <w:t>documentar</w:t>
      </w:r>
      <w:r>
        <w:rPr>
          <w:spacing w:val="-2"/>
        </w:rPr>
        <w:t xml:space="preserve"> </w:t>
      </w:r>
      <w:r>
        <w:t>si</w:t>
      </w:r>
      <w:r>
        <w:rPr>
          <w:spacing w:val="-2"/>
        </w:rPr>
        <w:t xml:space="preserve"> </w:t>
      </w:r>
      <w:r>
        <w:t>la sensibilidad</w:t>
      </w:r>
      <w:r>
        <w:rPr>
          <w:spacing w:val="-2"/>
        </w:rPr>
        <w:t xml:space="preserve"> </w:t>
      </w:r>
      <w:r>
        <w:t>de</w:t>
      </w:r>
      <w:r>
        <w:rPr>
          <w:spacing w:val="-2"/>
        </w:rPr>
        <w:t xml:space="preserve"> </w:t>
      </w:r>
      <w:r>
        <w:t>las</w:t>
      </w:r>
      <w:r>
        <w:rPr>
          <w:spacing w:val="-2"/>
        </w:rPr>
        <w:t xml:space="preserve"> </w:t>
      </w:r>
      <w:r>
        <w:t>expectativas</w:t>
      </w:r>
      <w:r>
        <w:rPr>
          <w:spacing w:val="-2"/>
        </w:rPr>
        <w:t xml:space="preserve"> </w:t>
      </w:r>
      <w:r>
        <w:t>ha</w:t>
      </w:r>
      <w:r>
        <w:rPr>
          <w:spacing w:val="-2"/>
        </w:rPr>
        <w:t xml:space="preserve"> </w:t>
      </w:r>
      <w:r>
        <w:t>disminuido</w:t>
      </w:r>
      <w:r>
        <w:rPr>
          <w:spacing w:val="-2"/>
        </w:rPr>
        <w:t xml:space="preserve"> </w:t>
      </w:r>
      <w:r>
        <w:t>a</w:t>
      </w:r>
      <w:r>
        <w:rPr>
          <w:spacing w:val="-2"/>
        </w:rPr>
        <w:t xml:space="preserve"> </w:t>
      </w:r>
      <w:r>
        <w:t>lo</w:t>
      </w:r>
      <w:r>
        <w:rPr>
          <w:spacing w:val="-2"/>
        </w:rPr>
        <w:t xml:space="preserve"> </w:t>
      </w:r>
      <w:r>
        <w:t>largo</w:t>
      </w:r>
      <w:r>
        <w:rPr>
          <w:spacing w:val="-2"/>
        </w:rPr>
        <w:t xml:space="preserve"> </w:t>
      </w:r>
      <w:r>
        <w:t xml:space="preserve">del tiempo; en segundo lugar, siguiendo la metodología propuesta por </w:t>
      </w:r>
      <w:proofErr w:type="spellStart"/>
      <w:r>
        <w:t>Strohsal</w:t>
      </w:r>
      <w:proofErr w:type="spellEnd"/>
      <w:r>
        <w:t xml:space="preserve"> et al.</w:t>
      </w:r>
      <w:r>
        <w:rPr>
          <w:spacing w:val="40"/>
        </w:rPr>
        <w:t xml:space="preserve"> </w:t>
      </w:r>
      <w:r>
        <w:t>(2015), se estima un modelo con parámetros</w:t>
      </w:r>
      <w:r>
        <w:rPr>
          <w:spacing w:val="-13"/>
        </w:rPr>
        <w:t xml:space="preserve"> </w:t>
      </w:r>
      <w:r>
        <w:t>variantes</w:t>
      </w:r>
      <w:r>
        <w:rPr>
          <w:spacing w:val="-12"/>
        </w:rPr>
        <w:t xml:space="preserve"> </w:t>
      </w:r>
      <w:r>
        <w:t>en</w:t>
      </w:r>
      <w:r>
        <w:rPr>
          <w:spacing w:val="-13"/>
        </w:rPr>
        <w:t xml:space="preserve"> </w:t>
      </w:r>
      <w:r>
        <w:t>el</w:t>
      </w:r>
      <w:r>
        <w:rPr>
          <w:spacing w:val="-12"/>
        </w:rPr>
        <w:t xml:space="preserve"> </w:t>
      </w:r>
      <w:r>
        <w:t>tiempo</w:t>
      </w:r>
      <w:r>
        <w:rPr>
          <w:spacing w:val="-13"/>
        </w:rPr>
        <w:t xml:space="preserve"> </w:t>
      </w:r>
      <w:r>
        <w:t>mediante</w:t>
      </w:r>
      <w:r>
        <w:rPr>
          <w:spacing w:val="-12"/>
        </w:rPr>
        <w:t xml:space="preserve"> </w:t>
      </w:r>
      <w:r>
        <w:t>filtro</w:t>
      </w:r>
      <w:r>
        <w:rPr>
          <w:spacing w:val="-13"/>
        </w:rPr>
        <w:t xml:space="preserve"> </w:t>
      </w:r>
      <w:r>
        <w:t>de</w:t>
      </w:r>
      <w:r>
        <w:rPr>
          <w:spacing w:val="-12"/>
        </w:rPr>
        <w:t xml:space="preserve"> </w:t>
      </w:r>
      <w:r>
        <w:t xml:space="preserve">Kalman, </w:t>
      </w:r>
      <w:r>
        <w:rPr>
          <w:spacing w:val="-2"/>
        </w:rPr>
        <w:t>con</w:t>
      </w:r>
      <w:r>
        <w:rPr>
          <w:spacing w:val="-7"/>
        </w:rPr>
        <w:t xml:space="preserve"> </w:t>
      </w:r>
      <w:r>
        <w:rPr>
          <w:spacing w:val="-2"/>
        </w:rPr>
        <w:t>el</w:t>
      </w:r>
      <w:r>
        <w:rPr>
          <w:spacing w:val="-7"/>
        </w:rPr>
        <w:t xml:space="preserve"> </w:t>
      </w:r>
      <w:r>
        <w:rPr>
          <w:spacing w:val="-2"/>
        </w:rPr>
        <w:t>propósito</w:t>
      </w:r>
      <w:r>
        <w:rPr>
          <w:spacing w:val="-7"/>
        </w:rPr>
        <w:t xml:space="preserve"> </w:t>
      </w:r>
      <w:r>
        <w:rPr>
          <w:spacing w:val="-2"/>
        </w:rPr>
        <w:t>de</w:t>
      </w:r>
      <w:r>
        <w:rPr>
          <w:spacing w:val="-6"/>
        </w:rPr>
        <w:t xml:space="preserve"> </w:t>
      </w:r>
      <w:r>
        <w:rPr>
          <w:spacing w:val="-2"/>
        </w:rPr>
        <w:t>captar</w:t>
      </w:r>
      <w:r>
        <w:rPr>
          <w:spacing w:val="-7"/>
        </w:rPr>
        <w:t xml:space="preserve"> </w:t>
      </w:r>
      <w:r>
        <w:rPr>
          <w:spacing w:val="-2"/>
        </w:rPr>
        <w:t>episodios</w:t>
      </w:r>
      <w:r>
        <w:rPr>
          <w:spacing w:val="-7"/>
        </w:rPr>
        <w:t xml:space="preserve"> </w:t>
      </w:r>
      <w:r>
        <w:rPr>
          <w:spacing w:val="-2"/>
        </w:rPr>
        <w:t>de</w:t>
      </w:r>
      <w:r>
        <w:rPr>
          <w:spacing w:val="-6"/>
        </w:rPr>
        <w:t xml:space="preserve"> </w:t>
      </w:r>
      <w:r>
        <w:rPr>
          <w:spacing w:val="-2"/>
        </w:rPr>
        <w:t>desanclaje</w:t>
      </w:r>
      <w:r>
        <w:rPr>
          <w:spacing w:val="-7"/>
        </w:rPr>
        <w:t xml:space="preserve"> </w:t>
      </w:r>
      <w:r>
        <w:rPr>
          <w:spacing w:val="-2"/>
        </w:rPr>
        <w:t>y</w:t>
      </w:r>
      <w:r>
        <w:rPr>
          <w:spacing w:val="-7"/>
        </w:rPr>
        <w:t xml:space="preserve"> </w:t>
      </w:r>
      <w:proofErr w:type="spellStart"/>
      <w:r>
        <w:rPr>
          <w:spacing w:val="-2"/>
        </w:rPr>
        <w:t>reanclaje</w:t>
      </w:r>
      <w:proofErr w:type="spellEnd"/>
      <w:r>
        <w:rPr>
          <w:spacing w:val="-2"/>
        </w:rPr>
        <w:t>.</w:t>
      </w:r>
    </w:p>
    <w:p w14:paraId="5BE7ADEF" w14:textId="0B5BCBC4" w:rsidR="00395D39" w:rsidRDefault="005927D2">
      <w:pPr>
        <w:pStyle w:val="Textoindependiente"/>
        <w:spacing w:before="47" w:line="273" w:lineRule="auto"/>
        <w:ind w:left="53" w:right="1"/>
      </w:pPr>
      <w:r>
        <w:t xml:space="preserve">En términos operativos, las herramientas del primer bloque cumplen funciones complementarias, por un lado, </w:t>
      </w:r>
      <w:r>
        <w:rPr>
          <w:i/>
        </w:rPr>
        <w:t xml:space="preserve">las </w:t>
      </w:r>
      <w:proofErr w:type="spellStart"/>
      <w:r>
        <w:rPr>
          <w:i/>
        </w:rPr>
        <w:t>rolling</w:t>
      </w:r>
      <w:proofErr w:type="spellEnd"/>
      <w:r>
        <w:rPr>
          <w:i/>
        </w:rPr>
        <w:t xml:space="preserve"> </w:t>
      </w:r>
      <w:proofErr w:type="spellStart"/>
      <w:r>
        <w:rPr>
          <w:i/>
        </w:rPr>
        <w:t>regressions</w:t>
      </w:r>
      <w:proofErr w:type="spellEnd"/>
      <w:r>
        <w:rPr>
          <w:i/>
        </w:rPr>
        <w:t xml:space="preserve"> </w:t>
      </w:r>
      <w:r>
        <w:t>se utilizan como una aproximación descriptiva inicial para documentar si la sensibilidad de las expectativas de inflación de mediano plazo frente a la inflación observada ha variado a lo largo del tiempo; por su parte, el modelo con parámetros variantes en el tiempo estimado mediante filtro de Kalman constituye la estrategia principal de medición del anclaje, en la medida en que per</w:t>
      </w:r>
      <w:r>
        <w:rPr>
          <w:spacing w:val="-2"/>
        </w:rPr>
        <w:t>mite</w:t>
      </w:r>
      <w:r>
        <w:rPr>
          <w:spacing w:val="-7"/>
        </w:rPr>
        <w:t xml:space="preserve"> </w:t>
      </w:r>
      <w:r>
        <w:rPr>
          <w:spacing w:val="-2"/>
        </w:rPr>
        <w:t>captar</w:t>
      </w:r>
      <w:r>
        <w:rPr>
          <w:spacing w:val="-7"/>
        </w:rPr>
        <w:t xml:space="preserve"> </w:t>
      </w:r>
      <w:r>
        <w:rPr>
          <w:spacing w:val="-2"/>
        </w:rPr>
        <w:t>de</w:t>
      </w:r>
      <w:r>
        <w:rPr>
          <w:spacing w:val="-7"/>
        </w:rPr>
        <w:t xml:space="preserve"> </w:t>
      </w:r>
      <w:r>
        <w:rPr>
          <w:spacing w:val="-2"/>
        </w:rPr>
        <w:t>forma</w:t>
      </w:r>
      <w:r>
        <w:rPr>
          <w:spacing w:val="-7"/>
        </w:rPr>
        <w:t xml:space="preserve"> </w:t>
      </w:r>
      <w:r>
        <w:rPr>
          <w:spacing w:val="-2"/>
        </w:rPr>
        <w:t>explícita</w:t>
      </w:r>
      <w:r>
        <w:rPr>
          <w:spacing w:val="-7"/>
        </w:rPr>
        <w:t xml:space="preserve"> </w:t>
      </w:r>
      <w:r>
        <w:rPr>
          <w:spacing w:val="-2"/>
        </w:rPr>
        <w:t>cambios</w:t>
      </w:r>
      <w:r>
        <w:rPr>
          <w:spacing w:val="-7"/>
        </w:rPr>
        <w:t xml:space="preserve"> </w:t>
      </w:r>
      <w:r>
        <w:rPr>
          <w:spacing w:val="-2"/>
        </w:rPr>
        <w:t>graduales</w:t>
      </w:r>
      <w:r>
        <w:rPr>
          <w:spacing w:val="-7"/>
        </w:rPr>
        <w:t xml:space="preserve"> </w:t>
      </w:r>
      <w:r>
        <w:rPr>
          <w:spacing w:val="-2"/>
        </w:rPr>
        <w:t xml:space="preserve">(dinámicos) </w:t>
      </w:r>
      <w:r>
        <w:t>en la sensibilidad de las expectativas frente a la inflación observada y frente a las expectativas de corto plazo.</w:t>
      </w:r>
    </w:p>
    <w:p w14:paraId="62088EE7" w14:textId="77777777" w:rsidR="00395D39" w:rsidRDefault="005927D2">
      <w:pPr>
        <w:pStyle w:val="Textoindependiente"/>
        <w:spacing w:before="50" w:line="273" w:lineRule="auto"/>
        <w:ind w:left="53" w:right="16"/>
      </w:pPr>
      <w:r>
        <w:t>En</w:t>
      </w:r>
      <w:r>
        <w:rPr>
          <w:spacing w:val="-7"/>
        </w:rPr>
        <w:t xml:space="preserve"> </w:t>
      </w:r>
      <w:r>
        <w:t>este</w:t>
      </w:r>
      <w:r>
        <w:rPr>
          <w:spacing w:val="-7"/>
        </w:rPr>
        <w:t xml:space="preserve"> </w:t>
      </w:r>
      <w:r>
        <w:t>mismo</w:t>
      </w:r>
      <w:r>
        <w:rPr>
          <w:spacing w:val="-7"/>
        </w:rPr>
        <w:t xml:space="preserve"> </w:t>
      </w:r>
      <w:r>
        <w:t>marco</w:t>
      </w:r>
      <w:r>
        <w:rPr>
          <w:spacing w:val="-7"/>
        </w:rPr>
        <w:t xml:space="preserve"> </w:t>
      </w:r>
      <w:r>
        <w:t>de</w:t>
      </w:r>
      <w:r>
        <w:rPr>
          <w:spacing w:val="-7"/>
        </w:rPr>
        <w:t xml:space="preserve"> </w:t>
      </w:r>
      <w:r>
        <w:t>análisis,</w:t>
      </w:r>
      <w:r>
        <w:rPr>
          <w:spacing w:val="-7"/>
        </w:rPr>
        <w:t xml:space="preserve"> </w:t>
      </w:r>
      <w:r>
        <w:t>el</w:t>
      </w:r>
      <w:r>
        <w:rPr>
          <w:spacing w:val="-7"/>
        </w:rPr>
        <w:t xml:space="preserve"> </w:t>
      </w:r>
      <w:r>
        <w:t>Bloque</w:t>
      </w:r>
      <w:r>
        <w:rPr>
          <w:spacing w:val="-7"/>
        </w:rPr>
        <w:t xml:space="preserve"> </w:t>
      </w:r>
      <w:r>
        <w:t>2</w:t>
      </w:r>
      <w:r>
        <w:rPr>
          <w:spacing w:val="-7"/>
        </w:rPr>
        <w:t xml:space="preserve"> </w:t>
      </w:r>
      <w:r>
        <w:t>se</w:t>
      </w:r>
      <w:r>
        <w:rPr>
          <w:spacing w:val="-7"/>
        </w:rPr>
        <w:t xml:space="preserve"> </w:t>
      </w:r>
      <w:r>
        <w:t>basa</w:t>
      </w:r>
      <w:r>
        <w:rPr>
          <w:spacing w:val="-7"/>
        </w:rPr>
        <w:t xml:space="preserve"> </w:t>
      </w:r>
      <w:r>
        <w:t xml:space="preserve">en </w:t>
      </w:r>
      <w:r>
        <w:rPr>
          <w:spacing w:val="-2"/>
        </w:rPr>
        <w:t>un</w:t>
      </w:r>
      <w:r>
        <w:rPr>
          <w:spacing w:val="-11"/>
        </w:rPr>
        <w:t xml:space="preserve"> </w:t>
      </w:r>
      <w:r>
        <w:rPr>
          <w:spacing w:val="-2"/>
        </w:rPr>
        <w:t>modelo</w:t>
      </w:r>
      <w:r>
        <w:rPr>
          <w:spacing w:val="-10"/>
        </w:rPr>
        <w:t xml:space="preserve"> </w:t>
      </w:r>
      <w:r>
        <w:rPr>
          <w:spacing w:val="-2"/>
        </w:rPr>
        <w:t>VAR</w:t>
      </w:r>
      <w:r>
        <w:rPr>
          <w:spacing w:val="-11"/>
        </w:rPr>
        <w:t xml:space="preserve"> </w:t>
      </w:r>
      <w:r>
        <w:rPr>
          <w:spacing w:val="-2"/>
        </w:rPr>
        <w:t>siguiendo</w:t>
      </w:r>
      <w:r>
        <w:rPr>
          <w:spacing w:val="-10"/>
        </w:rPr>
        <w:t xml:space="preserve"> </w:t>
      </w:r>
      <w:r>
        <w:rPr>
          <w:spacing w:val="-2"/>
        </w:rPr>
        <w:t>el</w:t>
      </w:r>
      <w:r>
        <w:rPr>
          <w:spacing w:val="-11"/>
        </w:rPr>
        <w:t xml:space="preserve"> </w:t>
      </w:r>
      <w:r>
        <w:rPr>
          <w:spacing w:val="-2"/>
        </w:rPr>
        <w:t>modelo</w:t>
      </w:r>
      <w:r>
        <w:rPr>
          <w:spacing w:val="-10"/>
        </w:rPr>
        <w:t xml:space="preserve"> </w:t>
      </w:r>
      <w:r>
        <w:rPr>
          <w:spacing w:val="-2"/>
        </w:rPr>
        <w:t>propuesto</w:t>
      </w:r>
      <w:r>
        <w:rPr>
          <w:spacing w:val="-11"/>
        </w:rPr>
        <w:t xml:space="preserve"> </w:t>
      </w:r>
      <w:r>
        <w:rPr>
          <w:spacing w:val="-2"/>
        </w:rPr>
        <w:t>por</w:t>
      </w:r>
      <w:r>
        <w:rPr>
          <w:spacing w:val="-10"/>
        </w:rPr>
        <w:t xml:space="preserve"> </w:t>
      </w:r>
      <w:r>
        <w:rPr>
          <w:spacing w:val="-2"/>
        </w:rPr>
        <w:t>Barnett</w:t>
      </w:r>
      <w:r>
        <w:rPr>
          <w:spacing w:val="-11"/>
        </w:rPr>
        <w:t xml:space="preserve"> </w:t>
      </w:r>
      <w:r>
        <w:rPr>
          <w:spacing w:val="-2"/>
        </w:rPr>
        <w:t>et al.</w:t>
      </w:r>
      <w:r>
        <w:rPr>
          <w:spacing w:val="11"/>
        </w:rPr>
        <w:t xml:space="preserve"> </w:t>
      </w:r>
      <w:r>
        <w:rPr>
          <w:spacing w:val="-2"/>
        </w:rPr>
        <w:t>(2010),</w:t>
      </w:r>
      <w:r>
        <w:rPr>
          <w:spacing w:val="-7"/>
        </w:rPr>
        <w:t xml:space="preserve"> </w:t>
      </w:r>
      <w:r>
        <w:rPr>
          <w:spacing w:val="-2"/>
        </w:rPr>
        <w:t>cuya</w:t>
      </w:r>
      <w:r>
        <w:rPr>
          <w:spacing w:val="-8"/>
        </w:rPr>
        <w:t xml:space="preserve"> </w:t>
      </w:r>
      <w:r>
        <w:rPr>
          <w:spacing w:val="-2"/>
        </w:rPr>
        <w:t>finalidad</w:t>
      </w:r>
      <w:r>
        <w:rPr>
          <w:spacing w:val="-9"/>
        </w:rPr>
        <w:t xml:space="preserve"> </w:t>
      </w:r>
      <w:r>
        <w:rPr>
          <w:spacing w:val="-2"/>
        </w:rPr>
        <w:t>es</w:t>
      </w:r>
      <w:r>
        <w:rPr>
          <w:spacing w:val="-8"/>
        </w:rPr>
        <w:t xml:space="preserve"> </w:t>
      </w:r>
      <w:r>
        <w:rPr>
          <w:spacing w:val="-2"/>
        </w:rPr>
        <w:t>estudiar</w:t>
      </w:r>
      <w:r>
        <w:rPr>
          <w:spacing w:val="-9"/>
        </w:rPr>
        <w:t xml:space="preserve"> </w:t>
      </w:r>
      <w:r>
        <w:rPr>
          <w:spacing w:val="-2"/>
        </w:rPr>
        <w:t>la</w:t>
      </w:r>
      <w:r>
        <w:rPr>
          <w:spacing w:val="-8"/>
        </w:rPr>
        <w:t xml:space="preserve"> </w:t>
      </w:r>
      <w:r>
        <w:rPr>
          <w:spacing w:val="-2"/>
        </w:rPr>
        <w:t>respuesta</w:t>
      </w:r>
      <w:r>
        <w:rPr>
          <w:spacing w:val="-9"/>
        </w:rPr>
        <w:t xml:space="preserve"> </w:t>
      </w:r>
      <w:r>
        <w:rPr>
          <w:spacing w:val="-2"/>
        </w:rPr>
        <w:t>dinámica</w:t>
      </w:r>
      <w:r>
        <w:rPr>
          <w:spacing w:val="-8"/>
        </w:rPr>
        <w:t xml:space="preserve"> </w:t>
      </w:r>
      <w:r>
        <w:rPr>
          <w:spacing w:val="-2"/>
        </w:rPr>
        <w:t>de las</w:t>
      </w:r>
      <w:r>
        <w:rPr>
          <w:spacing w:val="-13"/>
        </w:rPr>
        <w:t xml:space="preserve"> </w:t>
      </w:r>
      <w:r>
        <w:rPr>
          <w:spacing w:val="-2"/>
        </w:rPr>
        <w:t>expectativas</w:t>
      </w:r>
      <w:r>
        <w:rPr>
          <w:spacing w:val="-10"/>
        </w:rPr>
        <w:t xml:space="preserve"> </w:t>
      </w:r>
      <w:r>
        <w:rPr>
          <w:spacing w:val="-2"/>
        </w:rPr>
        <w:t>de</w:t>
      </w:r>
      <w:r>
        <w:rPr>
          <w:spacing w:val="-11"/>
        </w:rPr>
        <w:t xml:space="preserve"> </w:t>
      </w:r>
      <w:r>
        <w:rPr>
          <w:spacing w:val="-2"/>
        </w:rPr>
        <w:t>inflación</w:t>
      </w:r>
      <w:r>
        <w:rPr>
          <w:spacing w:val="-10"/>
        </w:rPr>
        <w:t xml:space="preserve"> </w:t>
      </w:r>
      <w:r>
        <w:rPr>
          <w:spacing w:val="-2"/>
        </w:rPr>
        <w:t>ante</w:t>
      </w:r>
      <w:r>
        <w:rPr>
          <w:spacing w:val="-11"/>
        </w:rPr>
        <w:t xml:space="preserve"> </w:t>
      </w:r>
      <w:r>
        <w:rPr>
          <w:spacing w:val="-2"/>
        </w:rPr>
        <w:t>choques</w:t>
      </w:r>
      <w:r>
        <w:rPr>
          <w:spacing w:val="-10"/>
        </w:rPr>
        <w:t xml:space="preserve"> </w:t>
      </w:r>
      <w:r>
        <w:rPr>
          <w:spacing w:val="-2"/>
        </w:rPr>
        <w:t>internos</w:t>
      </w:r>
      <w:r>
        <w:rPr>
          <w:spacing w:val="-11"/>
        </w:rPr>
        <w:t xml:space="preserve"> </w:t>
      </w:r>
      <w:r>
        <w:rPr>
          <w:spacing w:val="-2"/>
        </w:rPr>
        <w:t>y</w:t>
      </w:r>
      <w:r>
        <w:rPr>
          <w:spacing w:val="-10"/>
        </w:rPr>
        <w:t xml:space="preserve"> </w:t>
      </w:r>
      <w:r>
        <w:rPr>
          <w:spacing w:val="-2"/>
        </w:rPr>
        <w:t xml:space="preserve">externos; </w:t>
      </w:r>
      <w:r>
        <w:t>esta</w:t>
      </w:r>
      <w:r>
        <w:rPr>
          <w:spacing w:val="-13"/>
        </w:rPr>
        <w:t xml:space="preserve"> </w:t>
      </w:r>
      <w:r>
        <w:t>sección</w:t>
      </w:r>
      <w:r>
        <w:rPr>
          <w:spacing w:val="-12"/>
        </w:rPr>
        <w:t xml:space="preserve"> </w:t>
      </w:r>
      <w:r>
        <w:t>busca</w:t>
      </w:r>
      <w:r>
        <w:rPr>
          <w:spacing w:val="-13"/>
        </w:rPr>
        <w:t xml:space="preserve"> </w:t>
      </w:r>
      <w:r>
        <w:t>complementar</w:t>
      </w:r>
      <w:r>
        <w:rPr>
          <w:spacing w:val="-12"/>
        </w:rPr>
        <w:t xml:space="preserve"> </w:t>
      </w:r>
      <w:r>
        <w:t>la</w:t>
      </w:r>
      <w:r>
        <w:rPr>
          <w:spacing w:val="-13"/>
        </w:rPr>
        <w:t xml:space="preserve"> </w:t>
      </w:r>
      <w:r>
        <w:t>medición</w:t>
      </w:r>
      <w:r>
        <w:rPr>
          <w:spacing w:val="-12"/>
        </w:rPr>
        <w:t xml:space="preserve"> </w:t>
      </w:r>
      <w:r>
        <w:t>del</w:t>
      </w:r>
      <w:r>
        <w:rPr>
          <w:spacing w:val="-13"/>
        </w:rPr>
        <w:t xml:space="preserve"> </w:t>
      </w:r>
      <w:r>
        <w:t>anclaje</w:t>
      </w:r>
      <w:r>
        <w:rPr>
          <w:spacing w:val="-12"/>
        </w:rPr>
        <w:t xml:space="preserve"> </w:t>
      </w:r>
      <w:r>
        <w:t xml:space="preserve">con </w:t>
      </w:r>
      <w:r>
        <w:rPr>
          <w:spacing w:val="-4"/>
        </w:rPr>
        <w:t xml:space="preserve">un análisis de transmisión dinámica, particularmente relevante </w:t>
      </w:r>
      <w:r>
        <w:t>en una economía pequeña y abierta como la guatemalteca.</w:t>
      </w:r>
    </w:p>
    <w:p w14:paraId="64E7F35C" w14:textId="77777777" w:rsidR="00030032" w:rsidRDefault="00030032">
      <w:pPr>
        <w:pStyle w:val="Textoindependiente"/>
        <w:spacing w:before="50" w:line="273" w:lineRule="auto"/>
        <w:ind w:left="53" w:right="16"/>
      </w:pPr>
    </w:p>
    <w:p w14:paraId="7D5F0F07" w14:textId="77777777" w:rsidR="00395D39" w:rsidRDefault="005927D2" w:rsidP="002F684C">
      <w:pPr>
        <w:pStyle w:val="Ttulo2"/>
        <w:numPr>
          <w:ilvl w:val="1"/>
          <w:numId w:val="4"/>
        </w:numPr>
        <w:tabs>
          <w:tab w:val="left" w:pos="401"/>
        </w:tabs>
        <w:spacing w:before="185"/>
        <w:ind w:left="401" w:hanging="348"/>
      </w:pPr>
      <w:bookmarkStart w:id="22" w:name="Datos_y_fuentes_de_información"/>
      <w:bookmarkEnd w:id="22"/>
      <w:r>
        <w:t>Datos</w:t>
      </w:r>
      <w:r>
        <w:rPr>
          <w:spacing w:val="-5"/>
        </w:rPr>
        <w:t xml:space="preserve"> </w:t>
      </w:r>
      <w:r>
        <w:t>y</w:t>
      </w:r>
      <w:r>
        <w:rPr>
          <w:spacing w:val="-4"/>
        </w:rPr>
        <w:t xml:space="preserve"> </w:t>
      </w:r>
      <w:r>
        <w:t>fuentes</w:t>
      </w:r>
      <w:r>
        <w:rPr>
          <w:spacing w:val="-5"/>
        </w:rPr>
        <w:t xml:space="preserve"> </w:t>
      </w:r>
      <w:r>
        <w:t>de</w:t>
      </w:r>
      <w:r>
        <w:rPr>
          <w:spacing w:val="-4"/>
        </w:rPr>
        <w:t xml:space="preserve"> </w:t>
      </w:r>
      <w:r>
        <w:rPr>
          <w:spacing w:val="-2"/>
        </w:rPr>
        <w:t>información</w:t>
      </w:r>
    </w:p>
    <w:p w14:paraId="42D07AF3" w14:textId="03E9DCFA" w:rsidR="00395D39" w:rsidRDefault="005927D2" w:rsidP="00F31B86">
      <w:pPr>
        <w:pStyle w:val="Textoindependiente"/>
      </w:pPr>
      <w:r>
        <w:t>La base de datos tiene frecuencia mensual, la fuente de información</w:t>
      </w:r>
      <w:r>
        <w:rPr>
          <w:spacing w:val="-10"/>
        </w:rPr>
        <w:t xml:space="preserve"> </w:t>
      </w:r>
      <w:r>
        <w:t>para</w:t>
      </w:r>
      <w:r>
        <w:rPr>
          <w:spacing w:val="-10"/>
        </w:rPr>
        <w:t xml:space="preserve"> </w:t>
      </w:r>
      <w:r>
        <w:t>las</w:t>
      </w:r>
      <w:r>
        <w:rPr>
          <w:spacing w:val="-10"/>
        </w:rPr>
        <w:t xml:space="preserve"> </w:t>
      </w:r>
      <w:r>
        <w:t>expectativas</w:t>
      </w:r>
      <w:r>
        <w:rPr>
          <w:spacing w:val="-10"/>
        </w:rPr>
        <w:t xml:space="preserve"> </w:t>
      </w:r>
      <w:r>
        <w:t>de</w:t>
      </w:r>
      <w:r>
        <w:rPr>
          <w:spacing w:val="-10"/>
        </w:rPr>
        <w:t xml:space="preserve"> </w:t>
      </w:r>
      <w:r>
        <w:t>inflación</w:t>
      </w:r>
      <w:r>
        <w:rPr>
          <w:spacing w:val="-10"/>
        </w:rPr>
        <w:t xml:space="preserve"> </w:t>
      </w:r>
      <w:r>
        <w:t>es</w:t>
      </w:r>
      <w:r>
        <w:rPr>
          <w:spacing w:val="-10"/>
        </w:rPr>
        <w:t xml:space="preserve"> </w:t>
      </w:r>
      <w:r>
        <w:t>la</w:t>
      </w:r>
      <w:r>
        <w:rPr>
          <w:spacing w:val="-10"/>
        </w:rPr>
        <w:t xml:space="preserve"> </w:t>
      </w:r>
      <w:r>
        <w:t>Encuesta de Expectativas Económicas al Panel de Analistas Privados (EEE) del Banco de Guatemala, la cual se publica mensualmente y contiene previsiones de inflación a distintos hori</w:t>
      </w:r>
      <w:r>
        <w:rPr>
          <w:spacing w:val="-2"/>
        </w:rPr>
        <w:t>zontes.</w:t>
      </w:r>
    </w:p>
    <w:p w14:paraId="53099C69" w14:textId="4D29CCAF" w:rsidR="00395D39" w:rsidRDefault="005927D2">
      <w:pPr>
        <w:pStyle w:val="Textoindependiente"/>
        <w:spacing w:line="273" w:lineRule="auto"/>
        <w:ind w:left="53" w:right="1"/>
      </w:pPr>
      <w:r>
        <w:t xml:space="preserve">La variable central del análisis es la expectativa de inflación a 24 meses, utilizada como aproximación al </w:t>
      </w:r>
      <w:r>
        <w:lastRenderedPageBreak/>
        <w:t>anclaje de mediano plazo; por otro lado, la expectativa a 12 meses se emplea como referencia de corto plazo. Adicionalmente, se</w:t>
      </w:r>
      <w:r>
        <w:rPr>
          <w:spacing w:val="-1"/>
        </w:rPr>
        <w:t xml:space="preserve"> </w:t>
      </w:r>
      <w:r>
        <w:t>incorporan</w:t>
      </w:r>
      <w:r>
        <w:rPr>
          <w:spacing w:val="-1"/>
        </w:rPr>
        <w:t xml:space="preserve"> </w:t>
      </w:r>
      <w:r>
        <w:t>series</w:t>
      </w:r>
      <w:r>
        <w:rPr>
          <w:spacing w:val="-1"/>
        </w:rPr>
        <w:t xml:space="preserve"> </w:t>
      </w:r>
      <w:r>
        <w:t>macroeconómicas</w:t>
      </w:r>
      <w:r>
        <w:rPr>
          <w:spacing w:val="-1"/>
        </w:rPr>
        <w:t xml:space="preserve"> </w:t>
      </w:r>
      <w:r>
        <w:t>nacionales</w:t>
      </w:r>
      <w:r>
        <w:rPr>
          <w:spacing w:val="-1"/>
        </w:rPr>
        <w:t xml:space="preserve"> </w:t>
      </w:r>
      <w:r>
        <w:t>e</w:t>
      </w:r>
      <w:r>
        <w:rPr>
          <w:spacing w:val="-1"/>
        </w:rPr>
        <w:t xml:space="preserve"> </w:t>
      </w:r>
      <w:r>
        <w:t>internacionales</w:t>
      </w:r>
      <w:r>
        <w:rPr>
          <w:spacing w:val="-3"/>
        </w:rPr>
        <w:t xml:space="preserve"> </w:t>
      </w:r>
      <w:r>
        <w:t>provenientes</w:t>
      </w:r>
      <w:r>
        <w:rPr>
          <w:spacing w:val="-3"/>
        </w:rPr>
        <w:t xml:space="preserve"> </w:t>
      </w:r>
      <w:r>
        <w:t>del</w:t>
      </w:r>
      <w:r>
        <w:rPr>
          <w:spacing w:val="-3"/>
        </w:rPr>
        <w:t xml:space="preserve"> </w:t>
      </w:r>
      <w:r>
        <w:t>Banco</w:t>
      </w:r>
      <w:r>
        <w:rPr>
          <w:spacing w:val="-3"/>
        </w:rPr>
        <w:t xml:space="preserve"> </w:t>
      </w:r>
      <w:r>
        <w:t>de</w:t>
      </w:r>
      <w:r>
        <w:rPr>
          <w:spacing w:val="-3"/>
        </w:rPr>
        <w:t xml:space="preserve"> </w:t>
      </w:r>
      <w:r>
        <w:t>Guatemala,</w:t>
      </w:r>
      <w:r>
        <w:rPr>
          <w:spacing w:val="-3"/>
        </w:rPr>
        <w:t xml:space="preserve"> </w:t>
      </w:r>
      <w:r>
        <w:t>del</w:t>
      </w:r>
      <w:r>
        <w:rPr>
          <w:spacing w:val="-3"/>
        </w:rPr>
        <w:t xml:space="preserve"> </w:t>
      </w:r>
      <w:r>
        <w:t xml:space="preserve">Instituto Nacional de Estadística y de fuentes internacionales. Entre </w:t>
      </w:r>
      <w:r>
        <w:rPr>
          <w:spacing w:val="-2"/>
        </w:rPr>
        <w:t>las</w:t>
      </w:r>
      <w:r>
        <w:rPr>
          <w:spacing w:val="-5"/>
        </w:rPr>
        <w:t xml:space="preserve"> </w:t>
      </w:r>
      <w:r>
        <w:rPr>
          <w:spacing w:val="-2"/>
        </w:rPr>
        <w:t>principales</w:t>
      </w:r>
      <w:r>
        <w:rPr>
          <w:spacing w:val="-5"/>
        </w:rPr>
        <w:t xml:space="preserve"> </w:t>
      </w:r>
      <w:r>
        <w:rPr>
          <w:spacing w:val="-2"/>
        </w:rPr>
        <w:t>variables</w:t>
      </w:r>
      <w:r>
        <w:rPr>
          <w:spacing w:val="-5"/>
        </w:rPr>
        <w:t xml:space="preserve"> </w:t>
      </w:r>
      <w:r>
        <w:rPr>
          <w:spacing w:val="-2"/>
        </w:rPr>
        <w:t>se</w:t>
      </w:r>
      <w:r>
        <w:rPr>
          <w:spacing w:val="-5"/>
        </w:rPr>
        <w:t xml:space="preserve"> </w:t>
      </w:r>
      <w:r>
        <w:rPr>
          <w:spacing w:val="-2"/>
        </w:rPr>
        <w:t>incluyen</w:t>
      </w:r>
      <w:r>
        <w:rPr>
          <w:spacing w:val="-5"/>
        </w:rPr>
        <w:t xml:space="preserve"> </w:t>
      </w:r>
      <w:r>
        <w:rPr>
          <w:spacing w:val="-2"/>
        </w:rPr>
        <w:t>la</w:t>
      </w:r>
      <w:r>
        <w:rPr>
          <w:spacing w:val="-5"/>
        </w:rPr>
        <w:t xml:space="preserve"> </w:t>
      </w:r>
      <w:r>
        <w:rPr>
          <w:spacing w:val="-2"/>
        </w:rPr>
        <w:t>inflación</w:t>
      </w:r>
      <w:r>
        <w:rPr>
          <w:spacing w:val="-5"/>
        </w:rPr>
        <w:t xml:space="preserve"> </w:t>
      </w:r>
      <w:r>
        <w:rPr>
          <w:spacing w:val="-2"/>
        </w:rPr>
        <w:t>observada</w:t>
      </w:r>
      <w:r>
        <w:rPr>
          <w:spacing w:val="-5"/>
        </w:rPr>
        <w:t xml:space="preserve"> </w:t>
      </w:r>
      <w:r>
        <w:rPr>
          <w:spacing w:val="-2"/>
        </w:rPr>
        <w:t>en Guatemala,</w:t>
      </w:r>
      <w:r>
        <w:rPr>
          <w:spacing w:val="-11"/>
        </w:rPr>
        <w:t xml:space="preserve"> </w:t>
      </w:r>
      <w:r>
        <w:rPr>
          <w:spacing w:val="-2"/>
        </w:rPr>
        <w:t>la</w:t>
      </w:r>
      <w:r>
        <w:rPr>
          <w:spacing w:val="-10"/>
        </w:rPr>
        <w:t xml:space="preserve"> </w:t>
      </w:r>
      <w:r>
        <w:rPr>
          <w:spacing w:val="-2"/>
        </w:rPr>
        <w:t>tasa</w:t>
      </w:r>
      <w:r>
        <w:rPr>
          <w:spacing w:val="-11"/>
        </w:rPr>
        <w:t xml:space="preserve"> </w:t>
      </w:r>
      <w:r>
        <w:rPr>
          <w:spacing w:val="-2"/>
        </w:rPr>
        <w:t>de</w:t>
      </w:r>
      <w:r>
        <w:rPr>
          <w:spacing w:val="-10"/>
        </w:rPr>
        <w:t xml:space="preserve"> </w:t>
      </w:r>
      <w:r>
        <w:rPr>
          <w:spacing w:val="-2"/>
        </w:rPr>
        <w:t>política</w:t>
      </w:r>
      <w:r>
        <w:rPr>
          <w:spacing w:val="-11"/>
        </w:rPr>
        <w:t xml:space="preserve"> </w:t>
      </w:r>
      <w:r>
        <w:rPr>
          <w:spacing w:val="-2"/>
        </w:rPr>
        <w:t>monetaria,</w:t>
      </w:r>
      <w:r>
        <w:rPr>
          <w:spacing w:val="-9"/>
        </w:rPr>
        <w:t xml:space="preserve"> </w:t>
      </w:r>
      <w:r>
        <w:rPr>
          <w:spacing w:val="-2"/>
        </w:rPr>
        <w:t>el</w:t>
      </w:r>
      <w:r>
        <w:rPr>
          <w:spacing w:val="-11"/>
        </w:rPr>
        <w:t xml:space="preserve"> </w:t>
      </w:r>
      <w:r>
        <w:rPr>
          <w:spacing w:val="-2"/>
        </w:rPr>
        <w:t>Índice</w:t>
      </w:r>
      <w:r>
        <w:rPr>
          <w:spacing w:val="-10"/>
        </w:rPr>
        <w:t xml:space="preserve"> </w:t>
      </w:r>
      <w:r>
        <w:rPr>
          <w:spacing w:val="-2"/>
        </w:rPr>
        <w:t>Mensual</w:t>
      </w:r>
      <w:r>
        <w:rPr>
          <w:spacing w:val="-11"/>
        </w:rPr>
        <w:t xml:space="preserve"> </w:t>
      </w:r>
      <w:r>
        <w:rPr>
          <w:spacing w:val="-2"/>
        </w:rPr>
        <w:t xml:space="preserve">de </w:t>
      </w:r>
      <w:r>
        <w:t>la</w:t>
      </w:r>
      <w:r>
        <w:rPr>
          <w:spacing w:val="-11"/>
        </w:rPr>
        <w:t xml:space="preserve"> </w:t>
      </w:r>
      <w:r>
        <w:t>Actividad</w:t>
      </w:r>
      <w:r>
        <w:rPr>
          <w:spacing w:val="-11"/>
        </w:rPr>
        <w:t xml:space="preserve"> </w:t>
      </w:r>
      <w:r>
        <w:t>Económica</w:t>
      </w:r>
      <w:r>
        <w:rPr>
          <w:spacing w:val="-10"/>
        </w:rPr>
        <w:t xml:space="preserve"> </w:t>
      </w:r>
      <w:r>
        <w:t>(IMAE),</w:t>
      </w:r>
      <w:r>
        <w:rPr>
          <w:spacing w:val="-10"/>
        </w:rPr>
        <w:t xml:space="preserve"> </w:t>
      </w:r>
      <w:r>
        <w:t>el</w:t>
      </w:r>
      <w:r>
        <w:rPr>
          <w:spacing w:val="-10"/>
        </w:rPr>
        <w:t xml:space="preserve"> </w:t>
      </w:r>
      <w:r>
        <w:t>tipo</w:t>
      </w:r>
      <w:r>
        <w:rPr>
          <w:spacing w:val="-10"/>
        </w:rPr>
        <w:t xml:space="preserve"> </w:t>
      </w:r>
      <w:r>
        <w:t>de</w:t>
      </w:r>
      <w:r>
        <w:rPr>
          <w:spacing w:val="-11"/>
        </w:rPr>
        <w:t xml:space="preserve"> </w:t>
      </w:r>
      <w:r>
        <w:t>cambio</w:t>
      </w:r>
      <w:r>
        <w:rPr>
          <w:spacing w:val="-11"/>
        </w:rPr>
        <w:t xml:space="preserve"> </w:t>
      </w:r>
      <w:r>
        <w:t>nominal, la</w:t>
      </w:r>
      <w:r>
        <w:rPr>
          <w:spacing w:val="-11"/>
        </w:rPr>
        <w:t xml:space="preserve"> </w:t>
      </w:r>
      <w:r>
        <w:t>tasa</w:t>
      </w:r>
      <w:r>
        <w:rPr>
          <w:spacing w:val="-12"/>
        </w:rPr>
        <w:t xml:space="preserve"> </w:t>
      </w:r>
      <w:r>
        <w:t>de</w:t>
      </w:r>
      <w:r>
        <w:rPr>
          <w:spacing w:val="-11"/>
        </w:rPr>
        <w:t xml:space="preserve"> </w:t>
      </w:r>
      <w:r>
        <w:t>fondos</w:t>
      </w:r>
      <w:r>
        <w:rPr>
          <w:spacing w:val="-12"/>
        </w:rPr>
        <w:t xml:space="preserve"> </w:t>
      </w:r>
      <w:r>
        <w:t>federales</w:t>
      </w:r>
      <w:r>
        <w:rPr>
          <w:spacing w:val="-11"/>
        </w:rPr>
        <w:t xml:space="preserve"> </w:t>
      </w:r>
      <w:r>
        <w:t>de</w:t>
      </w:r>
      <w:r>
        <w:rPr>
          <w:spacing w:val="-12"/>
        </w:rPr>
        <w:t xml:space="preserve"> </w:t>
      </w:r>
      <w:r>
        <w:t>Estados</w:t>
      </w:r>
      <w:r>
        <w:rPr>
          <w:spacing w:val="-11"/>
        </w:rPr>
        <w:t xml:space="preserve"> </w:t>
      </w:r>
      <w:r>
        <w:t>Unidos,</w:t>
      </w:r>
      <w:r>
        <w:rPr>
          <w:spacing w:val="-12"/>
        </w:rPr>
        <w:t xml:space="preserve"> </w:t>
      </w:r>
      <w:r>
        <w:t>la</w:t>
      </w:r>
      <w:r>
        <w:rPr>
          <w:spacing w:val="-11"/>
        </w:rPr>
        <w:t xml:space="preserve"> </w:t>
      </w:r>
      <w:r>
        <w:t>inflación</w:t>
      </w:r>
      <w:r>
        <w:rPr>
          <w:spacing w:val="-12"/>
        </w:rPr>
        <w:t xml:space="preserve"> </w:t>
      </w:r>
      <w:r>
        <w:t>de Estados Unidos y el precio internacional del petróleo.</w:t>
      </w:r>
    </w:p>
    <w:p w14:paraId="6A1ADC81" w14:textId="77777777" w:rsidR="00BC2A56" w:rsidRDefault="00BC2A56" w:rsidP="00BC2A56">
      <w:pPr>
        <w:pStyle w:val="Ttulo2"/>
        <w:tabs>
          <w:tab w:val="left" w:pos="400"/>
        </w:tabs>
        <w:spacing w:before="81"/>
        <w:ind w:left="400"/>
        <w:rPr>
          <w:b w:val="0"/>
        </w:rPr>
      </w:pPr>
    </w:p>
    <w:p w14:paraId="32C243B5" w14:textId="34390DC4" w:rsidR="00395D39" w:rsidRDefault="006B10B0" w:rsidP="006B10B0">
      <w:pPr>
        <w:pStyle w:val="Ttulo2"/>
        <w:tabs>
          <w:tab w:val="left" w:pos="400"/>
        </w:tabs>
        <w:spacing w:before="81"/>
        <w:ind w:left="0" w:firstLine="0"/>
      </w:pPr>
      <w:r>
        <w:t>5.3</w:t>
      </w:r>
      <w:r w:rsidR="00BA4E8B">
        <w:t>.</w:t>
      </w:r>
      <w:r>
        <w:t xml:space="preserve"> Definición</w:t>
      </w:r>
      <w:r>
        <w:rPr>
          <w:spacing w:val="-7"/>
        </w:rPr>
        <w:t xml:space="preserve"> </w:t>
      </w:r>
      <w:r>
        <w:t>de</w:t>
      </w:r>
      <w:r>
        <w:rPr>
          <w:spacing w:val="-6"/>
        </w:rPr>
        <w:t xml:space="preserve"> </w:t>
      </w:r>
      <w:r>
        <w:rPr>
          <w:spacing w:val="-2"/>
        </w:rPr>
        <w:t>variables</w:t>
      </w:r>
    </w:p>
    <w:p w14:paraId="61AC4F3E" w14:textId="5692DB9C" w:rsidR="00395D39" w:rsidRDefault="005927D2">
      <w:pPr>
        <w:pStyle w:val="Textoindependiente"/>
        <w:spacing w:before="92" w:line="273" w:lineRule="auto"/>
        <w:ind w:left="47" w:right="18" w:firstLine="345"/>
      </w:pPr>
      <w:r>
        <w:t xml:space="preserve">En esta sección se definen las variables empleadas en las distintas estrategias econométricas del estudio, con el propósito de precisar su contenido conceptual, su forma de </w:t>
      </w:r>
      <w:r>
        <w:rPr>
          <w:spacing w:val="-4"/>
        </w:rPr>
        <w:t xml:space="preserve">medición y su procedencia, dado que la investigación combina </w:t>
      </w:r>
      <w:r>
        <w:t>un</w:t>
      </w:r>
      <w:r>
        <w:rPr>
          <w:spacing w:val="-3"/>
        </w:rPr>
        <w:t xml:space="preserve"> </w:t>
      </w:r>
      <w:r>
        <w:t>análisis</w:t>
      </w:r>
      <w:r>
        <w:rPr>
          <w:spacing w:val="-3"/>
        </w:rPr>
        <w:t xml:space="preserve"> </w:t>
      </w:r>
      <w:r>
        <w:t>de</w:t>
      </w:r>
      <w:r>
        <w:rPr>
          <w:spacing w:val="-3"/>
        </w:rPr>
        <w:t xml:space="preserve"> </w:t>
      </w:r>
      <w:r>
        <w:t>determinantes</w:t>
      </w:r>
      <w:r>
        <w:rPr>
          <w:spacing w:val="-3"/>
        </w:rPr>
        <w:t xml:space="preserve"> </w:t>
      </w:r>
      <w:r>
        <w:t>de</w:t>
      </w:r>
      <w:r>
        <w:rPr>
          <w:spacing w:val="-3"/>
        </w:rPr>
        <w:t xml:space="preserve"> </w:t>
      </w:r>
      <w:r>
        <w:t>las</w:t>
      </w:r>
      <w:r>
        <w:rPr>
          <w:spacing w:val="-3"/>
        </w:rPr>
        <w:t xml:space="preserve"> </w:t>
      </w:r>
      <w:r>
        <w:t>expectativas</w:t>
      </w:r>
      <w:r>
        <w:rPr>
          <w:spacing w:val="-3"/>
        </w:rPr>
        <w:t xml:space="preserve"> </w:t>
      </w:r>
      <w:r>
        <w:t>de</w:t>
      </w:r>
      <w:r>
        <w:rPr>
          <w:spacing w:val="-3"/>
        </w:rPr>
        <w:t xml:space="preserve"> </w:t>
      </w:r>
      <w:r>
        <w:t xml:space="preserve">inflación </w:t>
      </w:r>
      <w:r>
        <w:rPr>
          <w:spacing w:val="-2"/>
        </w:rPr>
        <w:t>con</w:t>
      </w:r>
      <w:r>
        <w:rPr>
          <w:spacing w:val="-11"/>
        </w:rPr>
        <w:t xml:space="preserve"> </w:t>
      </w:r>
      <w:r>
        <w:rPr>
          <w:spacing w:val="-2"/>
        </w:rPr>
        <w:t>una</w:t>
      </w:r>
      <w:r>
        <w:rPr>
          <w:spacing w:val="-10"/>
        </w:rPr>
        <w:t xml:space="preserve"> </w:t>
      </w:r>
      <w:r>
        <w:rPr>
          <w:spacing w:val="-2"/>
        </w:rPr>
        <w:t>estimación</w:t>
      </w:r>
      <w:r>
        <w:rPr>
          <w:spacing w:val="-11"/>
        </w:rPr>
        <w:t xml:space="preserve"> </w:t>
      </w:r>
      <w:r>
        <w:rPr>
          <w:spacing w:val="-2"/>
        </w:rPr>
        <w:t>dinámica</w:t>
      </w:r>
      <w:r>
        <w:rPr>
          <w:spacing w:val="-10"/>
        </w:rPr>
        <w:t xml:space="preserve"> </w:t>
      </w:r>
      <w:r>
        <w:rPr>
          <w:spacing w:val="-2"/>
        </w:rPr>
        <w:t>del</w:t>
      </w:r>
      <w:r>
        <w:rPr>
          <w:spacing w:val="-11"/>
        </w:rPr>
        <w:t xml:space="preserve"> </w:t>
      </w:r>
      <w:r>
        <w:rPr>
          <w:spacing w:val="-2"/>
        </w:rPr>
        <w:t>anclaje</w:t>
      </w:r>
      <w:r>
        <w:rPr>
          <w:spacing w:val="-10"/>
        </w:rPr>
        <w:t xml:space="preserve"> </w:t>
      </w:r>
      <w:r>
        <w:rPr>
          <w:spacing w:val="-2"/>
        </w:rPr>
        <w:t>mediante</w:t>
      </w:r>
      <w:r>
        <w:rPr>
          <w:spacing w:val="-11"/>
        </w:rPr>
        <w:t xml:space="preserve"> </w:t>
      </w:r>
      <w:r>
        <w:rPr>
          <w:spacing w:val="-2"/>
        </w:rPr>
        <w:t xml:space="preserve">regresiones </w:t>
      </w:r>
      <w:proofErr w:type="spellStart"/>
      <w:r>
        <w:t>rolling</w:t>
      </w:r>
      <w:proofErr w:type="spellEnd"/>
      <w:r>
        <w:rPr>
          <w:spacing w:val="-5"/>
        </w:rPr>
        <w:t xml:space="preserve"> </w:t>
      </w:r>
      <w:r>
        <w:t>y</w:t>
      </w:r>
      <w:r>
        <w:rPr>
          <w:spacing w:val="-5"/>
        </w:rPr>
        <w:t xml:space="preserve"> </w:t>
      </w:r>
      <w:r>
        <w:t>un</w:t>
      </w:r>
      <w:r>
        <w:rPr>
          <w:spacing w:val="-5"/>
        </w:rPr>
        <w:t xml:space="preserve"> </w:t>
      </w:r>
      <w:r>
        <w:t>modelo</w:t>
      </w:r>
      <w:r>
        <w:rPr>
          <w:spacing w:val="-5"/>
        </w:rPr>
        <w:t xml:space="preserve"> </w:t>
      </w:r>
      <w:r>
        <w:t>de</w:t>
      </w:r>
      <w:r>
        <w:rPr>
          <w:spacing w:val="-5"/>
        </w:rPr>
        <w:t xml:space="preserve"> </w:t>
      </w:r>
      <w:r>
        <w:t>parámetros</w:t>
      </w:r>
      <w:r>
        <w:rPr>
          <w:spacing w:val="-5"/>
        </w:rPr>
        <w:t xml:space="preserve"> </w:t>
      </w:r>
      <w:r>
        <w:t>variantes</w:t>
      </w:r>
      <w:r>
        <w:rPr>
          <w:spacing w:val="-5"/>
        </w:rPr>
        <w:t xml:space="preserve"> </w:t>
      </w:r>
      <w:r>
        <w:t>en</w:t>
      </w:r>
      <w:r>
        <w:rPr>
          <w:spacing w:val="-5"/>
        </w:rPr>
        <w:t xml:space="preserve"> </w:t>
      </w:r>
      <w:r>
        <w:t>el</w:t>
      </w:r>
      <w:r>
        <w:rPr>
          <w:spacing w:val="-5"/>
        </w:rPr>
        <w:t xml:space="preserve"> </w:t>
      </w:r>
      <w:r>
        <w:t>tiempo,</w:t>
      </w:r>
      <w:r>
        <w:rPr>
          <w:spacing w:val="-5"/>
        </w:rPr>
        <w:t xml:space="preserve"> </w:t>
      </w:r>
      <w:r>
        <w:t xml:space="preserve">se distinguen variables dependientes, variables explicativas y </w:t>
      </w:r>
      <w:r>
        <w:rPr>
          <w:spacing w:val="-2"/>
        </w:rPr>
        <w:t>variables</w:t>
      </w:r>
      <w:r>
        <w:rPr>
          <w:spacing w:val="-6"/>
        </w:rPr>
        <w:t xml:space="preserve"> </w:t>
      </w:r>
      <w:r>
        <w:rPr>
          <w:spacing w:val="-2"/>
        </w:rPr>
        <w:t>construidas</w:t>
      </w:r>
      <w:r>
        <w:rPr>
          <w:spacing w:val="-5"/>
        </w:rPr>
        <w:t xml:space="preserve"> </w:t>
      </w:r>
      <w:r>
        <w:rPr>
          <w:spacing w:val="-2"/>
        </w:rPr>
        <w:t>específicamente</w:t>
      </w:r>
      <w:r>
        <w:rPr>
          <w:spacing w:val="-5"/>
        </w:rPr>
        <w:t xml:space="preserve"> </w:t>
      </w:r>
      <w:r>
        <w:rPr>
          <w:spacing w:val="-2"/>
        </w:rPr>
        <w:t>para</w:t>
      </w:r>
      <w:r>
        <w:rPr>
          <w:spacing w:val="-5"/>
        </w:rPr>
        <w:t xml:space="preserve"> </w:t>
      </w:r>
      <w:r>
        <w:rPr>
          <w:spacing w:val="-2"/>
        </w:rPr>
        <w:t>captar</w:t>
      </w:r>
      <w:r>
        <w:rPr>
          <w:spacing w:val="-5"/>
        </w:rPr>
        <w:t xml:space="preserve"> </w:t>
      </w:r>
      <w:r>
        <w:rPr>
          <w:spacing w:val="-2"/>
        </w:rPr>
        <w:t>la</w:t>
      </w:r>
      <w:r>
        <w:rPr>
          <w:spacing w:val="-6"/>
        </w:rPr>
        <w:t xml:space="preserve"> </w:t>
      </w:r>
      <w:r>
        <w:rPr>
          <w:spacing w:val="-2"/>
        </w:rPr>
        <w:t>sensibili</w:t>
      </w:r>
      <w:r>
        <w:t>dad de las expectativas ante sorpresas inflacionarias.</w:t>
      </w:r>
    </w:p>
    <w:p w14:paraId="2A68EB38" w14:textId="77777777" w:rsidR="00395D39" w:rsidRDefault="00395D39">
      <w:pPr>
        <w:pStyle w:val="Textoindependiente"/>
        <w:spacing w:before="125"/>
        <w:jc w:val="left"/>
      </w:pPr>
    </w:p>
    <w:p w14:paraId="16149A30" w14:textId="77777777" w:rsidR="00395D39" w:rsidRDefault="005927D2">
      <w:pPr>
        <w:pStyle w:val="Ttulo2"/>
        <w:ind w:left="52"/>
        <w:jc w:val="left"/>
      </w:pPr>
      <w:bookmarkStart w:id="23" w:name="Variable_dependiente"/>
      <w:bookmarkEnd w:id="23"/>
      <w:r>
        <w:t>Variable</w:t>
      </w:r>
      <w:r>
        <w:rPr>
          <w:spacing w:val="-9"/>
        </w:rPr>
        <w:t xml:space="preserve"> </w:t>
      </w:r>
      <w:r>
        <w:rPr>
          <w:spacing w:val="-2"/>
        </w:rPr>
        <w:t>dependiente</w:t>
      </w:r>
    </w:p>
    <w:p w14:paraId="2F6BEAEC" w14:textId="7C65CC06" w:rsidR="00395D39" w:rsidRDefault="005927D2">
      <w:pPr>
        <w:pStyle w:val="Textoindependiente"/>
        <w:spacing w:before="178" w:line="273" w:lineRule="auto"/>
        <w:ind w:left="52" w:right="18"/>
      </w:pPr>
      <w:r>
        <w:rPr>
          <w:spacing w:val="-2"/>
        </w:rPr>
        <w:t>La</w:t>
      </w:r>
      <w:r>
        <w:rPr>
          <w:spacing w:val="-7"/>
        </w:rPr>
        <w:t xml:space="preserve"> </w:t>
      </w:r>
      <w:r>
        <w:rPr>
          <w:spacing w:val="-2"/>
        </w:rPr>
        <w:t>variable</w:t>
      </w:r>
      <w:r>
        <w:rPr>
          <w:spacing w:val="-7"/>
        </w:rPr>
        <w:t xml:space="preserve"> </w:t>
      </w:r>
      <w:r>
        <w:rPr>
          <w:spacing w:val="-2"/>
        </w:rPr>
        <w:t>dependiente</w:t>
      </w:r>
      <w:r>
        <w:rPr>
          <w:spacing w:val="-7"/>
        </w:rPr>
        <w:t xml:space="preserve"> </w:t>
      </w:r>
      <w:r>
        <w:rPr>
          <w:spacing w:val="-2"/>
        </w:rPr>
        <w:t>principal</w:t>
      </w:r>
      <w:r>
        <w:rPr>
          <w:spacing w:val="-7"/>
        </w:rPr>
        <w:t xml:space="preserve"> </w:t>
      </w:r>
      <w:r>
        <w:rPr>
          <w:spacing w:val="-2"/>
        </w:rPr>
        <w:t>del</w:t>
      </w:r>
      <w:r>
        <w:rPr>
          <w:spacing w:val="-7"/>
        </w:rPr>
        <w:t xml:space="preserve"> </w:t>
      </w:r>
      <w:r>
        <w:rPr>
          <w:spacing w:val="-2"/>
        </w:rPr>
        <w:t>estudio</w:t>
      </w:r>
      <w:r>
        <w:rPr>
          <w:spacing w:val="-7"/>
        </w:rPr>
        <w:t xml:space="preserve"> </w:t>
      </w:r>
      <w:r>
        <w:rPr>
          <w:spacing w:val="-2"/>
        </w:rPr>
        <w:t>es</w:t>
      </w:r>
      <w:r>
        <w:rPr>
          <w:spacing w:val="-7"/>
        </w:rPr>
        <w:t xml:space="preserve"> </w:t>
      </w:r>
      <w:r>
        <w:rPr>
          <w:spacing w:val="-2"/>
        </w:rPr>
        <w:t>la</w:t>
      </w:r>
      <w:r>
        <w:rPr>
          <w:spacing w:val="-7"/>
        </w:rPr>
        <w:t xml:space="preserve"> </w:t>
      </w:r>
      <w:r>
        <w:rPr>
          <w:spacing w:val="-2"/>
        </w:rPr>
        <w:t>expec</w:t>
      </w:r>
      <w:r>
        <w:t>tativa</w:t>
      </w:r>
      <w:r>
        <w:rPr>
          <w:spacing w:val="-5"/>
        </w:rPr>
        <w:t xml:space="preserve"> </w:t>
      </w:r>
      <w:r>
        <w:t>de</w:t>
      </w:r>
      <w:r>
        <w:rPr>
          <w:spacing w:val="-5"/>
        </w:rPr>
        <w:t xml:space="preserve"> </w:t>
      </w:r>
      <w:r>
        <w:t>inflación</w:t>
      </w:r>
      <w:r>
        <w:rPr>
          <w:spacing w:val="-5"/>
        </w:rPr>
        <w:t xml:space="preserve"> </w:t>
      </w:r>
      <w:r>
        <w:t>a</w:t>
      </w:r>
      <w:r>
        <w:rPr>
          <w:spacing w:val="-5"/>
        </w:rPr>
        <w:t xml:space="preserve"> </w:t>
      </w:r>
      <w:r>
        <w:t>24</w:t>
      </w:r>
      <w:r>
        <w:rPr>
          <w:spacing w:val="-5"/>
        </w:rPr>
        <w:t xml:space="preserve"> </w:t>
      </w:r>
      <w:r>
        <w:t>meses,</w:t>
      </w:r>
      <w:r>
        <w:rPr>
          <w:spacing w:val="-5"/>
        </w:rPr>
        <w:t xml:space="preserve"> </w:t>
      </w:r>
      <w:r>
        <w:t>la</w:t>
      </w:r>
      <w:r>
        <w:rPr>
          <w:spacing w:val="-5"/>
        </w:rPr>
        <w:t xml:space="preserve"> </w:t>
      </w:r>
      <w:r>
        <w:t>cual</w:t>
      </w:r>
      <w:r>
        <w:rPr>
          <w:spacing w:val="-5"/>
        </w:rPr>
        <w:t xml:space="preserve"> </w:t>
      </w:r>
      <w:r>
        <w:t>se</w:t>
      </w:r>
      <w:r>
        <w:rPr>
          <w:spacing w:val="-5"/>
        </w:rPr>
        <w:t xml:space="preserve"> </w:t>
      </w:r>
      <w:r>
        <w:t>utiliza</w:t>
      </w:r>
      <w:r>
        <w:rPr>
          <w:spacing w:val="-5"/>
        </w:rPr>
        <w:t xml:space="preserve"> </w:t>
      </w:r>
      <w:r>
        <w:t>como</w:t>
      </w:r>
      <w:r>
        <w:rPr>
          <w:spacing w:val="-5"/>
        </w:rPr>
        <w:t xml:space="preserve"> </w:t>
      </w:r>
      <w:r>
        <w:t>aproximación a las expectativas de mediano plazo de los agentes económicos, esta variable resulta especialmente relevante para</w:t>
      </w:r>
      <w:r>
        <w:rPr>
          <w:spacing w:val="-12"/>
        </w:rPr>
        <w:t xml:space="preserve"> </w:t>
      </w:r>
      <w:r>
        <w:t>el</w:t>
      </w:r>
      <w:r>
        <w:rPr>
          <w:spacing w:val="-12"/>
        </w:rPr>
        <w:t xml:space="preserve"> </w:t>
      </w:r>
      <w:r>
        <w:t>análisis</w:t>
      </w:r>
      <w:r>
        <w:rPr>
          <w:spacing w:val="-12"/>
        </w:rPr>
        <w:t xml:space="preserve"> </w:t>
      </w:r>
      <w:r>
        <w:t>del</w:t>
      </w:r>
      <w:r>
        <w:rPr>
          <w:spacing w:val="-12"/>
        </w:rPr>
        <w:t xml:space="preserve"> </w:t>
      </w:r>
      <w:r>
        <w:t>anclaje,</w:t>
      </w:r>
      <w:r>
        <w:rPr>
          <w:spacing w:val="-12"/>
        </w:rPr>
        <w:t xml:space="preserve"> </w:t>
      </w:r>
      <w:r>
        <w:t>en</w:t>
      </w:r>
      <w:r>
        <w:rPr>
          <w:spacing w:val="-12"/>
        </w:rPr>
        <w:t xml:space="preserve"> </w:t>
      </w:r>
      <w:r>
        <w:t>la</w:t>
      </w:r>
      <w:r>
        <w:rPr>
          <w:spacing w:val="-12"/>
        </w:rPr>
        <w:t xml:space="preserve"> </w:t>
      </w:r>
      <w:r>
        <w:t>medida</w:t>
      </w:r>
      <w:r>
        <w:rPr>
          <w:spacing w:val="-12"/>
        </w:rPr>
        <w:t xml:space="preserve"> </w:t>
      </w:r>
      <w:r>
        <w:t>en</w:t>
      </w:r>
      <w:r>
        <w:rPr>
          <w:spacing w:val="-12"/>
        </w:rPr>
        <w:t xml:space="preserve"> </w:t>
      </w:r>
      <w:r>
        <w:t>que</w:t>
      </w:r>
      <w:r>
        <w:rPr>
          <w:spacing w:val="-12"/>
        </w:rPr>
        <w:t xml:space="preserve"> </w:t>
      </w:r>
      <w:r>
        <w:t>permite</w:t>
      </w:r>
      <w:r>
        <w:rPr>
          <w:spacing w:val="-12"/>
        </w:rPr>
        <w:t xml:space="preserve"> </w:t>
      </w:r>
      <w:r>
        <w:t>eval</w:t>
      </w:r>
      <w:r>
        <w:rPr>
          <w:spacing w:val="-2"/>
        </w:rPr>
        <w:t>uar</w:t>
      </w:r>
      <w:r>
        <w:rPr>
          <w:spacing w:val="-7"/>
        </w:rPr>
        <w:t xml:space="preserve"> </w:t>
      </w:r>
      <w:r>
        <w:rPr>
          <w:spacing w:val="-2"/>
        </w:rPr>
        <w:t>el</w:t>
      </w:r>
      <w:r>
        <w:rPr>
          <w:spacing w:val="-7"/>
        </w:rPr>
        <w:t xml:space="preserve"> </w:t>
      </w:r>
      <w:r>
        <w:rPr>
          <w:spacing w:val="-2"/>
        </w:rPr>
        <w:t>grado</w:t>
      </w:r>
      <w:r>
        <w:rPr>
          <w:spacing w:val="-7"/>
        </w:rPr>
        <w:t xml:space="preserve"> </w:t>
      </w:r>
      <w:r>
        <w:rPr>
          <w:spacing w:val="-2"/>
        </w:rPr>
        <w:t>en</w:t>
      </w:r>
      <w:r>
        <w:rPr>
          <w:spacing w:val="-7"/>
        </w:rPr>
        <w:t xml:space="preserve"> </w:t>
      </w:r>
      <w:r>
        <w:rPr>
          <w:spacing w:val="-2"/>
        </w:rPr>
        <w:t>que</w:t>
      </w:r>
      <w:r>
        <w:rPr>
          <w:spacing w:val="-7"/>
        </w:rPr>
        <w:t xml:space="preserve"> </w:t>
      </w:r>
      <w:r>
        <w:rPr>
          <w:spacing w:val="-2"/>
        </w:rPr>
        <w:t>dichas</w:t>
      </w:r>
      <w:r>
        <w:rPr>
          <w:spacing w:val="-7"/>
        </w:rPr>
        <w:t xml:space="preserve"> </w:t>
      </w:r>
      <w:r>
        <w:rPr>
          <w:spacing w:val="-2"/>
        </w:rPr>
        <w:t>expectativas</w:t>
      </w:r>
      <w:r>
        <w:rPr>
          <w:spacing w:val="-7"/>
        </w:rPr>
        <w:t xml:space="preserve"> </w:t>
      </w:r>
      <w:r>
        <w:rPr>
          <w:spacing w:val="-2"/>
        </w:rPr>
        <w:t>permanecen</w:t>
      </w:r>
      <w:r>
        <w:rPr>
          <w:spacing w:val="-7"/>
        </w:rPr>
        <w:t xml:space="preserve"> </w:t>
      </w:r>
      <w:r>
        <w:rPr>
          <w:spacing w:val="-2"/>
        </w:rPr>
        <w:t xml:space="preserve">alineadas </w:t>
      </w:r>
      <w:r>
        <w:t>con el objetivo de inflación del banco central o reaccionan ante perturbaciones inflacionarias observadas, en términos operativos, esta variable se expresa en porcentaje y es una tasa de crecimiento.</w:t>
      </w:r>
    </w:p>
    <w:p w14:paraId="5A201E26" w14:textId="77777777" w:rsidR="00395D39" w:rsidRDefault="00395D39">
      <w:pPr>
        <w:pStyle w:val="Textoindependiente"/>
        <w:spacing w:before="125"/>
        <w:jc w:val="left"/>
      </w:pPr>
    </w:p>
    <w:p w14:paraId="1D317D69" w14:textId="77777777" w:rsidR="00395D39" w:rsidRDefault="005927D2">
      <w:pPr>
        <w:pStyle w:val="Ttulo2"/>
        <w:ind w:left="52"/>
        <w:jc w:val="left"/>
      </w:pPr>
      <w:bookmarkStart w:id="24" w:name="Variables_explicativas_de_origen_interno"/>
      <w:bookmarkEnd w:id="24"/>
      <w:r>
        <w:t>Variables</w:t>
      </w:r>
      <w:r>
        <w:rPr>
          <w:spacing w:val="-8"/>
        </w:rPr>
        <w:t xml:space="preserve"> </w:t>
      </w:r>
      <w:r>
        <w:t>explicativas</w:t>
      </w:r>
      <w:r>
        <w:rPr>
          <w:spacing w:val="-7"/>
        </w:rPr>
        <w:t xml:space="preserve"> </w:t>
      </w:r>
      <w:r>
        <w:t>de</w:t>
      </w:r>
      <w:r>
        <w:rPr>
          <w:spacing w:val="-8"/>
        </w:rPr>
        <w:t xml:space="preserve"> </w:t>
      </w:r>
      <w:r>
        <w:t>origen</w:t>
      </w:r>
      <w:r>
        <w:rPr>
          <w:spacing w:val="-7"/>
        </w:rPr>
        <w:t xml:space="preserve"> </w:t>
      </w:r>
      <w:r>
        <w:rPr>
          <w:spacing w:val="-2"/>
        </w:rPr>
        <w:t>interno</w:t>
      </w:r>
    </w:p>
    <w:p w14:paraId="0EA4E450" w14:textId="77777777" w:rsidR="00395D39" w:rsidRDefault="005927D2" w:rsidP="00F31B86">
      <w:pPr>
        <w:pStyle w:val="Textoindependiente"/>
      </w:pPr>
      <w:r>
        <w:t>Dentro de las variables explicativas de origen interno</w:t>
      </w:r>
      <w:r>
        <w:rPr>
          <w:spacing w:val="40"/>
        </w:rPr>
        <w:t xml:space="preserve"> </w:t>
      </w:r>
      <w:r>
        <w:t>se incorpora, en primer lugar, la inflación observada en Guatemala, medida a través de la variación interanual del índice</w:t>
      </w:r>
      <w:r>
        <w:rPr>
          <w:spacing w:val="-13"/>
        </w:rPr>
        <w:t xml:space="preserve"> </w:t>
      </w:r>
      <w:r>
        <w:t>de</w:t>
      </w:r>
      <w:r>
        <w:rPr>
          <w:spacing w:val="-12"/>
        </w:rPr>
        <w:t xml:space="preserve"> </w:t>
      </w:r>
      <w:r>
        <w:t>precios</w:t>
      </w:r>
      <w:r>
        <w:rPr>
          <w:spacing w:val="-13"/>
        </w:rPr>
        <w:t xml:space="preserve"> </w:t>
      </w:r>
      <w:r>
        <w:t>al</w:t>
      </w:r>
      <w:r>
        <w:rPr>
          <w:spacing w:val="-12"/>
        </w:rPr>
        <w:t xml:space="preserve"> </w:t>
      </w:r>
      <w:r>
        <w:t>consumidor;</w:t>
      </w:r>
      <w:r>
        <w:rPr>
          <w:spacing w:val="-13"/>
        </w:rPr>
        <w:t xml:space="preserve"> </w:t>
      </w:r>
      <w:r>
        <w:t>esta</w:t>
      </w:r>
      <w:r>
        <w:rPr>
          <w:spacing w:val="-12"/>
        </w:rPr>
        <w:t xml:space="preserve"> </w:t>
      </w:r>
      <w:r>
        <w:t>variable</w:t>
      </w:r>
      <w:r>
        <w:rPr>
          <w:spacing w:val="-13"/>
        </w:rPr>
        <w:t xml:space="preserve"> </w:t>
      </w:r>
      <w:r>
        <w:t>constituye</w:t>
      </w:r>
      <w:r>
        <w:rPr>
          <w:spacing w:val="-12"/>
        </w:rPr>
        <w:t xml:space="preserve"> </w:t>
      </w:r>
      <w:r>
        <w:t xml:space="preserve">uno </w:t>
      </w:r>
      <w:r>
        <w:rPr>
          <w:spacing w:val="-4"/>
        </w:rPr>
        <w:t>de</w:t>
      </w:r>
      <w:r>
        <w:rPr>
          <w:spacing w:val="-11"/>
        </w:rPr>
        <w:t xml:space="preserve"> </w:t>
      </w:r>
      <w:r>
        <w:rPr>
          <w:spacing w:val="-4"/>
        </w:rPr>
        <w:t>los</w:t>
      </w:r>
      <w:r>
        <w:rPr>
          <w:spacing w:val="-8"/>
        </w:rPr>
        <w:t xml:space="preserve"> </w:t>
      </w:r>
      <w:r>
        <w:rPr>
          <w:spacing w:val="-4"/>
        </w:rPr>
        <w:t>determinantes</w:t>
      </w:r>
      <w:r>
        <w:rPr>
          <w:spacing w:val="-9"/>
        </w:rPr>
        <w:t xml:space="preserve"> </w:t>
      </w:r>
      <w:r>
        <w:rPr>
          <w:spacing w:val="-4"/>
        </w:rPr>
        <w:t>centrales</w:t>
      </w:r>
      <w:r>
        <w:rPr>
          <w:spacing w:val="-8"/>
        </w:rPr>
        <w:t xml:space="preserve"> </w:t>
      </w:r>
      <w:r>
        <w:rPr>
          <w:spacing w:val="-4"/>
        </w:rPr>
        <w:t>del</w:t>
      </w:r>
      <w:r>
        <w:rPr>
          <w:spacing w:val="-9"/>
        </w:rPr>
        <w:t xml:space="preserve"> </w:t>
      </w:r>
      <w:r>
        <w:rPr>
          <w:spacing w:val="-4"/>
        </w:rPr>
        <w:t>estudio,</w:t>
      </w:r>
      <w:r>
        <w:rPr>
          <w:spacing w:val="-8"/>
        </w:rPr>
        <w:t xml:space="preserve"> </w:t>
      </w:r>
      <w:r>
        <w:rPr>
          <w:spacing w:val="-4"/>
        </w:rPr>
        <w:t>en</w:t>
      </w:r>
      <w:r>
        <w:rPr>
          <w:spacing w:val="-9"/>
        </w:rPr>
        <w:t xml:space="preserve"> </w:t>
      </w:r>
      <w:r>
        <w:rPr>
          <w:spacing w:val="-4"/>
        </w:rPr>
        <w:t>virtud</w:t>
      </w:r>
      <w:r>
        <w:rPr>
          <w:spacing w:val="-8"/>
        </w:rPr>
        <w:t xml:space="preserve"> </w:t>
      </w:r>
      <w:r>
        <w:rPr>
          <w:spacing w:val="-4"/>
        </w:rPr>
        <w:t>de</w:t>
      </w:r>
      <w:r>
        <w:rPr>
          <w:spacing w:val="-9"/>
        </w:rPr>
        <w:t xml:space="preserve"> </w:t>
      </w:r>
      <w:r>
        <w:rPr>
          <w:spacing w:val="-4"/>
        </w:rPr>
        <w:t>que</w:t>
      </w:r>
      <w:r>
        <w:rPr>
          <w:spacing w:val="-8"/>
        </w:rPr>
        <w:t xml:space="preserve"> </w:t>
      </w:r>
      <w:r>
        <w:rPr>
          <w:spacing w:val="-4"/>
        </w:rPr>
        <w:t xml:space="preserve">una </w:t>
      </w:r>
      <w:r>
        <w:t xml:space="preserve">mayor sensibilidad de las expectativas frente a la inflación efectiva puede interpretarse como evidencia de un menor grado de anclaje, o incluso, una pérdida de </w:t>
      </w:r>
      <w:r>
        <w:t>credibilidad del banco</w:t>
      </w:r>
      <w:r>
        <w:rPr>
          <w:spacing w:val="-13"/>
        </w:rPr>
        <w:t xml:space="preserve"> </w:t>
      </w:r>
      <w:r>
        <w:t>central,</w:t>
      </w:r>
      <w:r>
        <w:rPr>
          <w:spacing w:val="-12"/>
        </w:rPr>
        <w:t xml:space="preserve"> </w:t>
      </w:r>
      <w:r>
        <w:t>si</w:t>
      </w:r>
      <w:r>
        <w:rPr>
          <w:spacing w:val="-13"/>
        </w:rPr>
        <w:t xml:space="preserve"> </w:t>
      </w:r>
      <w:r>
        <w:t>esa</w:t>
      </w:r>
      <w:r>
        <w:rPr>
          <w:spacing w:val="-12"/>
        </w:rPr>
        <w:t xml:space="preserve"> </w:t>
      </w:r>
      <w:r>
        <w:t>sensibilidad</w:t>
      </w:r>
      <w:r>
        <w:rPr>
          <w:spacing w:val="-13"/>
        </w:rPr>
        <w:t xml:space="preserve"> </w:t>
      </w:r>
      <w:r>
        <w:t>es</w:t>
      </w:r>
      <w:r>
        <w:rPr>
          <w:spacing w:val="-12"/>
        </w:rPr>
        <w:t xml:space="preserve"> </w:t>
      </w:r>
      <w:r>
        <w:t>persistente</w:t>
      </w:r>
      <w:r>
        <w:rPr>
          <w:spacing w:val="-13"/>
        </w:rPr>
        <w:t xml:space="preserve"> </w:t>
      </w:r>
      <w:r>
        <w:t>y</w:t>
      </w:r>
      <w:r>
        <w:rPr>
          <w:spacing w:val="-12"/>
        </w:rPr>
        <w:t xml:space="preserve"> </w:t>
      </w:r>
      <w:r>
        <w:t>se</w:t>
      </w:r>
      <w:r>
        <w:rPr>
          <w:spacing w:val="-13"/>
        </w:rPr>
        <w:t xml:space="preserve"> </w:t>
      </w:r>
      <w:r>
        <w:t>mantiene alta en el tiempo.</w:t>
      </w:r>
    </w:p>
    <w:p w14:paraId="66D78942" w14:textId="771FA5C3" w:rsidR="00395D39" w:rsidRDefault="005927D2" w:rsidP="00BC2A56">
      <w:r>
        <w:t>También se incluye el rezago de la expectativa de inflación</w:t>
      </w:r>
      <w:r>
        <w:rPr>
          <w:spacing w:val="-5"/>
        </w:rPr>
        <w:t xml:space="preserve"> </w:t>
      </w:r>
      <w:r>
        <w:t>a</w:t>
      </w:r>
      <w:r>
        <w:rPr>
          <w:spacing w:val="-5"/>
        </w:rPr>
        <w:t xml:space="preserve"> </w:t>
      </w:r>
      <w:r>
        <w:t>24</w:t>
      </w:r>
      <w:r>
        <w:rPr>
          <w:spacing w:val="-5"/>
        </w:rPr>
        <w:t xml:space="preserve"> </w:t>
      </w:r>
      <w:r>
        <w:t>meses,</w:t>
      </w:r>
      <w:r>
        <w:rPr>
          <w:spacing w:val="-5"/>
        </w:rPr>
        <w:t xml:space="preserve"> </w:t>
      </w:r>
      <w:r>
        <w:t>con</w:t>
      </w:r>
      <w:r>
        <w:rPr>
          <w:spacing w:val="-5"/>
        </w:rPr>
        <w:t xml:space="preserve"> </w:t>
      </w:r>
      <w:r>
        <w:t>el</w:t>
      </w:r>
      <w:r>
        <w:rPr>
          <w:spacing w:val="-5"/>
        </w:rPr>
        <w:t xml:space="preserve"> </w:t>
      </w:r>
      <w:r>
        <w:t>propósito</w:t>
      </w:r>
      <w:r>
        <w:rPr>
          <w:spacing w:val="-5"/>
        </w:rPr>
        <w:t xml:space="preserve"> </w:t>
      </w:r>
      <w:r>
        <w:t>de</w:t>
      </w:r>
      <w:r>
        <w:rPr>
          <w:spacing w:val="-5"/>
        </w:rPr>
        <w:t xml:space="preserve"> </w:t>
      </w:r>
      <w:r>
        <w:t>captar</w:t>
      </w:r>
      <w:r>
        <w:rPr>
          <w:spacing w:val="-5"/>
        </w:rPr>
        <w:t xml:space="preserve"> </w:t>
      </w:r>
      <w:r>
        <w:t>la</w:t>
      </w:r>
      <w:r>
        <w:rPr>
          <w:spacing w:val="-5"/>
        </w:rPr>
        <w:t xml:space="preserve"> </w:t>
      </w:r>
      <w:r>
        <w:t>persistencia en el proceso de formación de expectativas.</w:t>
      </w:r>
      <w:r>
        <w:rPr>
          <w:spacing w:val="40"/>
        </w:rPr>
        <w:t xml:space="preserve"> </w:t>
      </w:r>
      <w:r>
        <w:t>Asimismo, de forma</w:t>
      </w:r>
      <w:r>
        <w:rPr>
          <w:spacing w:val="-10"/>
        </w:rPr>
        <w:t xml:space="preserve"> </w:t>
      </w:r>
      <w:r>
        <w:t>complementaria</w:t>
      </w:r>
      <w:r>
        <w:rPr>
          <w:spacing w:val="-10"/>
        </w:rPr>
        <w:t xml:space="preserve"> </w:t>
      </w:r>
      <w:r>
        <w:t>se</w:t>
      </w:r>
      <w:r>
        <w:rPr>
          <w:spacing w:val="-9"/>
        </w:rPr>
        <w:t xml:space="preserve"> </w:t>
      </w:r>
      <w:r>
        <w:t>consideran</w:t>
      </w:r>
      <w:r>
        <w:rPr>
          <w:spacing w:val="-10"/>
        </w:rPr>
        <w:t xml:space="preserve"> </w:t>
      </w:r>
      <w:r>
        <w:t>la</w:t>
      </w:r>
      <w:r>
        <w:rPr>
          <w:spacing w:val="-10"/>
        </w:rPr>
        <w:t xml:space="preserve"> </w:t>
      </w:r>
      <w:r>
        <w:t>tasa</w:t>
      </w:r>
      <w:r>
        <w:rPr>
          <w:spacing w:val="-9"/>
        </w:rPr>
        <w:t xml:space="preserve"> </w:t>
      </w:r>
      <w:r>
        <w:t>de</w:t>
      </w:r>
      <w:r>
        <w:rPr>
          <w:spacing w:val="-10"/>
        </w:rPr>
        <w:t xml:space="preserve"> </w:t>
      </w:r>
      <w:r>
        <w:t>política</w:t>
      </w:r>
      <w:r>
        <w:rPr>
          <w:spacing w:val="-10"/>
        </w:rPr>
        <w:t xml:space="preserve"> </w:t>
      </w:r>
      <w:r>
        <w:t xml:space="preserve">monetaria, el índice mensual de actividad económica, el tipo de </w:t>
      </w:r>
      <w:r>
        <w:rPr>
          <w:spacing w:val="-2"/>
        </w:rPr>
        <w:t>cambio</w:t>
      </w:r>
      <w:r>
        <w:rPr>
          <w:spacing w:val="-13"/>
        </w:rPr>
        <w:t xml:space="preserve"> </w:t>
      </w:r>
      <w:r>
        <w:rPr>
          <w:spacing w:val="-2"/>
        </w:rPr>
        <w:t>nominal,</w:t>
      </w:r>
      <w:r>
        <w:rPr>
          <w:spacing w:val="-10"/>
        </w:rPr>
        <w:t xml:space="preserve"> </w:t>
      </w:r>
      <w:r>
        <w:rPr>
          <w:spacing w:val="-2"/>
        </w:rPr>
        <w:t>como</w:t>
      </w:r>
      <w:r>
        <w:rPr>
          <w:spacing w:val="-11"/>
        </w:rPr>
        <w:t xml:space="preserve"> </w:t>
      </w:r>
      <w:r>
        <w:rPr>
          <w:spacing w:val="-2"/>
        </w:rPr>
        <w:t>variables</w:t>
      </w:r>
      <w:r>
        <w:rPr>
          <w:spacing w:val="-10"/>
        </w:rPr>
        <w:t xml:space="preserve"> </w:t>
      </w:r>
      <w:r>
        <w:rPr>
          <w:spacing w:val="-2"/>
        </w:rPr>
        <w:t>de</w:t>
      </w:r>
      <w:r>
        <w:rPr>
          <w:spacing w:val="-11"/>
        </w:rPr>
        <w:t xml:space="preserve"> </w:t>
      </w:r>
      <w:r>
        <w:rPr>
          <w:spacing w:val="-2"/>
        </w:rPr>
        <w:t>control;</w:t>
      </w:r>
      <w:r>
        <w:rPr>
          <w:spacing w:val="-10"/>
        </w:rPr>
        <w:t xml:space="preserve"> </w:t>
      </w:r>
      <w:r>
        <w:rPr>
          <w:spacing w:val="-2"/>
        </w:rPr>
        <w:t>en</w:t>
      </w:r>
      <w:r>
        <w:rPr>
          <w:spacing w:val="-11"/>
        </w:rPr>
        <w:t xml:space="preserve"> </w:t>
      </w:r>
      <w:r>
        <w:rPr>
          <w:spacing w:val="-2"/>
        </w:rPr>
        <w:t>conjunto,</w:t>
      </w:r>
      <w:r>
        <w:rPr>
          <w:spacing w:val="-10"/>
        </w:rPr>
        <w:t xml:space="preserve"> </w:t>
      </w:r>
      <w:r>
        <w:rPr>
          <w:spacing w:val="-2"/>
        </w:rPr>
        <w:t>estas variables buscan recoger el entorno macroeconómico domés</w:t>
      </w:r>
      <w:r>
        <w:t xml:space="preserve">tico dentro del cual los agentes forman sus expectativas de </w:t>
      </w:r>
      <w:r>
        <w:rPr>
          <w:spacing w:val="-2"/>
        </w:rPr>
        <w:t>inflación.</w:t>
      </w:r>
    </w:p>
    <w:p w14:paraId="75B98BA7" w14:textId="77777777" w:rsidR="00395D39" w:rsidRDefault="00395D39">
      <w:pPr>
        <w:pStyle w:val="Textoindependiente"/>
        <w:spacing w:before="124"/>
        <w:jc w:val="left"/>
      </w:pPr>
    </w:p>
    <w:p w14:paraId="6A2F8E56" w14:textId="77777777" w:rsidR="00395D39" w:rsidRDefault="005927D2">
      <w:pPr>
        <w:pStyle w:val="Ttulo2"/>
        <w:ind w:left="52"/>
        <w:jc w:val="left"/>
      </w:pPr>
      <w:bookmarkStart w:id="25" w:name="Variables_explicativas_de_origen_externo"/>
      <w:bookmarkEnd w:id="25"/>
      <w:r>
        <w:t>Variables</w:t>
      </w:r>
      <w:r>
        <w:rPr>
          <w:spacing w:val="-8"/>
        </w:rPr>
        <w:t xml:space="preserve"> </w:t>
      </w:r>
      <w:r>
        <w:t>explicativas</w:t>
      </w:r>
      <w:r>
        <w:rPr>
          <w:spacing w:val="-7"/>
        </w:rPr>
        <w:t xml:space="preserve"> </w:t>
      </w:r>
      <w:r>
        <w:t>de</w:t>
      </w:r>
      <w:r>
        <w:rPr>
          <w:spacing w:val="-8"/>
        </w:rPr>
        <w:t xml:space="preserve"> </w:t>
      </w:r>
      <w:r>
        <w:t>origen</w:t>
      </w:r>
      <w:r>
        <w:rPr>
          <w:spacing w:val="-7"/>
        </w:rPr>
        <w:t xml:space="preserve"> </w:t>
      </w:r>
      <w:r>
        <w:rPr>
          <w:spacing w:val="-2"/>
        </w:rPr>
        <w:t>externo</w:t>
      </w:r>
    </w:p>
    <w:p w14:paraId="492D77DE" w14:textId="34B26DD9" w:rsidR="00395D39" w:rsidRDefault="005927D2" w:rsidP="00BC2A56">
      <w:r>
        <w:rPr>
          <w:spacing w:val="-2"/>
        </w:rPr>
        <w:t>El</w:t>
      </w:r>
      <w:r>
        <w:rPr>
          <w:spacing w:val="-9"/>
        </w:rPr>
        <w:t xml:space="preserve"> </w:t>
      </w:r>
      <w:r>
        <w:rPr>
          <w:spacing w:val="-2"/>
        </w:rPr>
        <w:t>estudio</w:t>
      </w:r>
      <w:r>
        <w:rPr>
          <w:spacing w:val="-9"/>
        </w:rPr>
        <w:t xml:space="preserve"> </w:t>
      </w:r>
      <w:r>
        <w:rPr>
          <w:spacing w:val="-2"/>
        </w:rPr>
        <w:t>también</w:t>
      </w:r>
      <w:r>
        <w:rPr>
          <w:spacing w:val="-9"/>
        </w:rPr>
        <w:t xml:space="preserve"> </w:t>
      </w:r>
      <w:r>
        <w:rPr>
          <w:spacing w:val="-2"/>
        </w:rPr>
        <w:t>incorpora</w:t>
      </w:r>
      <w:r>
        <w:rPr>
          <w:spacing w:val="-9"/>
        </w:rPr>
        <w:t xml:space="preserve"> </w:t>
      </w:r>
      <w:r>
        <w:rPr>
          <w:spacing w:val="-2"/>
        </w:rPr>
        <w:t>variables</w:t>
      </w:r>
      <w:r>
        <w:rPr>
          <w:spacing w:val="-9"/>
        </w:rPr>
        <w:t xml:space="preserve"> </w:t>
      </w:r>
      <w:r>
        <w:rPr>
          <w:spacing w:val="-2"/>
        </w:rPr>
        <w:t>externas</w:t>
      </w:r>
      <w:r>
        <w:rPr>
          <w:spacing w:val="-9"/>
        </w:rPr>
        <w:t xml:space="preserve"> </w:t>
      </w:r>
      <w:r>
        <w:rPr>
          <w:spacing w:val="-2"/>
        </w:rPr>
        <w:t>que</w:t>
      </w:r>
      <w:r>
        <w:rPr>
          <w:spacing w:val="-9"/>
        </w:rPr>
        <w:t xml:space="preserve"> </w:t>
      </w:r>
      <w:r>
        <w:rPr>
          <w:spacing w:val="-2"/>
        </w:rPr>
        <w:t>reco</w:t>
      </w:r>
      <w:r>
        <w:t>gen</w:t>
      </w:r>
      <w:r>
        <w:rPr>
          <w:spacing w:val="-1"/>
        </w:rPr>
        <w:t xml:space="preserve"> </w:t>
      </w:r>
      <w:r>
        <w:t>condiciones</w:t>
      </w:r>
      <w:r>
        <w:rPr>
          <w:spacing w:val="-1"/>
        </w:rPr>
        <w:t xml:space="preserve"> </w:t>
      </w:r>
      <w:r>
        <w:t>inflacionarias</w:t>
      </w:r>
      <w:r>
        <w:rPr>
          <w:spacing w:val="-1"/>
        </w:rPr>
        <w:t xml:space="preserve"> </w:t>
      </w:r>
      <w:r>
        <w:t>y</w:t>
      </w:r>
      <w:r>
        <w:rPr>
          <w:spacing w:val="-1"/>
        </w:rPr>
        <w:t xml:space="preserve"> </w:t>
      </w:r>
      <w:r>
        <w:t>financieras</w:t>
      </w:r>
      <w:r>
        <w:rPr>
          <w:spacing w:val="-1"/>
        </w:rPr>
        <w:t xml:space="preserve"> </w:t>
      </w:r>
      <w:r>
        <w:rPr>
          <w:spacing w:val="-2"/>
        </w:rPr>
        <w:t>internacionales</w:t>
      </w:r>
      <w:r w:rsidR="00BC2A56">
        <w:rPr>
          <w:spacing w:val="-2"/>
        </w:rPr>
        <w:t xml:space="preserve"> </w:t>
      </w:r>
      <w:r>
        <w:t>relevantes para una economía pequeña y abierta como la guatemalteca, entre las cuales se encuentran la inflación de Estados</w:t>
      </w:r>
      <w:r>
        <w:rPr>
          <w:spacing w:val="-7"/>
        </w:rPr>
        <w:t xml:space="preserve"> </w:t>
      </w:r>
      <w:r>
        <w:t>Unidos,</w:t>
      </w:r>
      <w:r>
        <w:rPr>
          <w:spacing w:val="-6"/>
        </w:rPr>
        <w:t xml:space="preserve"> </w:t>
      </w:r>
      <w:r>
        <w:t>la</w:t>
      </w:r>
      <w:r>
        <w:rPr>
          <w:spacing w:val="-7"/>
        </w:rPr>
        <w:t xml:space="preserve"> </w:t>
      </w:r>
      <w:r>
        <w:t>tasa</w:t>
      </w:r>
      <w:r>
        <w:rPr>
          <w:spacing w:val="-7"/>
        </w:rPr>
        <w:t xml:space="preserve"> </w:t>
      </w:r>
      <w:r>
        <w:t>de</w:t>
      </w:r>
      <w:r>
        <w:rPr>
          <w:spacing w:val="-6"/>
        </w:rPr>
        <w:t xml:space="preserve"> </w:t>
      </w:r>
      <w:r>
        <w:t>fondos</w:t>
      </w:r>
      <w:r>
        <w:rPr>
          <w:spacing w:val="-6"/>
        </w:rPr>
        <w:t xml:space="preserve"> </w:t>
      </w:r>
      <w:r>
        <w:t>federales</w:t>
      </w:r>
      <w:r>
        <w:rPr>
          <w:spacing w:val="-6"/>
        </w:rPr>
        <w:t xml:space="preserve"> </w:t>
      </w:r>
      <w:r>
        <w:t>y</w:t>
      </w:r>
      <w:r>
        <w:rPr>
          <w:spacing w:val="-6"/>
        </w:rPr>
        <w:t xml:space="preserve"> </w:t>
      </w:r>
      <w:r>
        <w:t>el</w:t>
      </w:r>
      <w:r>
        <w:rPr>
          <w:spacing w:val="-6"/>
        </w:rPr>
        <w:t xml:space="preserve"> </w:t>
      </w:r>
      <w:r>
        <w:t>precio</w:t>
      </w:r>
      <w:r>
        <w:rPr>
          <w:spacing w:val="-6"/>
        </w:rPr>
        <w:t xml:space="preserve"> </w:t>
      </w:r>
      <w:r>
        <w:t>inter</w:t>
      </w:r>
      <w:r>
        <w:rPr>
          <w:spacing w:val="-2"/>
        </w:rPr>
        <w:t>nacional</w:t>
      </w:r>
      <w:r>
        <w:rPr>
          <w:spacing w:val="-5"/>
        </w:rPr>
        <w:t xml:space="preserve"> </w:t>
      </w:r>
      <w:r>
        <w:rPr>
          <w:spacing w:val="-2"/>
        </w:rPr>
        <w:t>del</w:t>
      </w:r>
      <w:r>
        <w:rPr>
          <w:spacing w:val="-5"/>
        </w:rPr>
        <w:t xml:space="preserve"> </w:t>
      </w:r>
      <w:r>
        <w:rPr>
          <w:spacing w:val="-2"/>
        </w:rPr>
        <w:t>petróleo;</w:t>
      </w:r>
      <w:r>
        <w:rPr>
          <w:spacing w:val="-4"/>
        </w:rPr>
        <w:t xml:space="preserve"> </w:t>
      </w:r>
      <w:r>
        <w:rPr>
          <w:spacing w:val="-2"/>
        </w:rPr>
        <w:t>la</w:t>
      </w:r>
      <w:r>
        <w:rPr>
          <w:spacing w:val="-5"/>
        </w:rPr>
        <w:t xml:space="preserve"> </w:t>
      </w:r>
      <w:r>
        <w:rPr>
          <w:spacing w:val="-2"/>
        </w:rPr>
        <w:t>inclusión</w:t>
      </w:r>
      <w:r>
        <w:rPr>
          <w:spacing w:val="-5"/>
        </w:rPr>
        <w:t xml:space="preserve"> </w:t>
      </w:r>
      <w:r>
        <w:rPr>
          <w:spacing w:val="-2"/>
        </w:rPr>
        <w:t>de</w:t>
      </w:r>
      <w:r>
        <w:rPr>
          <w:spacing w:val="-5"/>
        </w:rPr>
        <w:t xml:space="preserve"> </w:t>
      </w:r>
      <w:r>
        <w:rPr>
          <w:spacing w:val="-2"/>
        </w:rPr>
        <w:t>estas</w:t>
      </w:r>
      <w:r>
        <w:rPr>
          <w:spacing w:val="-5"/>
        </w:rPr>
        <w:t xml:space="preserve"> </w:t>
      </w:r>
      <w:r>
        <w:rPr>
          <w:spacing w:val="-2"/>
        </w:rPr>
        <w:t>variables</w:t>
      </w:r>
      <w:r>
        <w:rPr>
          <w:spacing w:val="-5"/>
        </w:rPr>
        <w:t xml:space="preserve"> </w:t>
      </w:r>
      <w:r>
        <w:rPr>
          <w:spacing w:val="-2"/>
        </w:rPr>
        <w:t xml:space="preserve">responde </w:t>
      </w:r>
      <w:r>
        <w:t>a la posibilidad de que las expectativas domésticas se vean afectadas</w:t>
      </w:r>
      <w:r>
        <w:rPr>
          <w:spacing w:val="-10"/>
        </w:rPr>
        <w:t xml:space="preserve"> </w:t>
      </w:r>
      <w:r>
        <w:t>por</w:t>
      </w:r>
      <w:r>
        <w:rPr>
          <w:spacing w:val="-10"/>
        </w:rPr>
        <w:t xml:space="preserve"> </w:t>
      </w:r>
      <w:r>
        <w:t>choques</w:t>
      </w:r>
      <w:r>
        <w:rPr>
          <w:spacing w:val="-10"/>
        </w:rPr>
        <w:t xml:space="preserve"> </w:t>
      </w:r>
      <w:r>
        <w:t>importados</w:t>
      </w:r>
      <w:r>
        <w:rPr>
          <w:spacing w:val="-10"/>
        </w:rPr>
        <w:t xml:space="preserve"> </w:t>
      </w:r>
      <w:r>
        <w:t>de</w:t>
      </w:r>
      <w:r>
        <w:rPr>
          <w:spacing w:val="-10"/>
        </w:rPr>
        <w:t xml:space="preserve"> </w:t>
      </w:r>
      <w:r>
        <w:t>precios,</w:t>
      </w:r>
      <w:r>
        <w:rPr>
          <w:spacing w:val="-10"/>
        </w:rPr>
        <w:t xml:space="preserve"> </w:t>
      </w:r>
      <w:r>
        <w:t>cambios</w:t>
      </w:r>
      <w:r>
        <w:rPr>
          <w:spacing w:val="-10"/>
        </w:rPr>
        <w:t xml:space="preserve"> </w:t>
      </w:r>
      <w:r>
        <w:t>en</w:t>
      </w:r>
      <w:r>
        <w:rPr>
          <w:spacing w:val="-10"/>
        </w:rPr>
        <w:t xml:space="preserve"> </w:t>
      </w:r>
      <w:r>
        <w:t>las condiciones</w:t>
      </w:r>
      <w:r>
        <w:rPr>
          <w:spacing w:val="-10"/>
        </w:rPr>
        <w:t xml:space="preserve"> </w:t>
      </w:r>
      <w:r>
        <w:t>financieras</w:t>
      </w:r>
      <w:r>
        <w:rPr>
          <w:spacing w:val="-9"/>
        </w:rPr>
        <w:t xml:space="preserve"> </w:t>
      </w:r>
      <w:r>
        <w:t>globales</w:t>
      </w:r>
      <w:r>
        <w:rPr>
          <w:spacing w:val="-10"/>
        </w:rPr>
        <w:t xml:space="preserve"> </w:t>
      </w:r>
      <w:r>
        <w:t>o</w:t>
      </w:r>
      <w:r>
        <w:rPr>
          <w:spacing w:val="-9"/>
        </w:rPr>
        <w:t xml:space="preserve"> </w:t>
      </w:r>
      <w:r>
        <w:t>variaciones</w:t>
      </w:r>
      <w:r>
        <w:rPr>
          <w:spacing w:val="-10"/>
        </w:rPr>
        <w:t xml:space="preserve"> </w:t>
      </w:r>
      <w:r>
        <w:t>en</w:t>
      </w:r>
      <w:r>
        <w:rPr>
          <w:spacing w:val="-9"/>
        </w:rPr>
        <w:t xml:space="preserve"> </w:t>
      </w:r>
      <w:r>
        <w:t>el</w:t>
      </w:r>
      <w:r>
        <w:rPr>
          <w:spacing w:val="-10"/>
        </w:rPr>
        <w:t xml:space="preserve"> </w:t>
      </w:r>
      <w:r>
        <w:t>costo</w:t>
      </w:r>
      <w:r>
        <w:rPr>
          <w:spacing w:val="-9"/>
        </w:rPr>
        <w:t xml:space="preserve"> </w:t>
      </w:r>
      <w:r>
        <w:t>de insumos estratégicos.</w:t>
      </w:r>
    </w:p>
    <w:p w14:paraId="705C6373" w14:textId="77777777" w:rsidR="00395D39" w:rsidRDefault="00395D39">
      <w:pPr>
        <w:pStyle w:val="Textoindependiente"/>
        <w:spacing w:before="143"/>
        <w:jc w:val="left"/>
      </w:pPr>
    </w:p>
    <w:p w14:paraId="236030E2" w14:textId="77777777" w:rsidR="00395D39" w:rsidRDefault="005927D2">
      <w:pPr>
        <w:pStyle w:val="Ttulo2"/>
      </w:pPr>
      <w:bookmarkStart w:id="26" w:name="Variables_construidas_para_el_análisis_d"/>
      <w:bookmarkEnd w:id="26"/>
      <w:r>
        <w:t>Variables</w:t>
      </w:r>
      <w:r>
        <w:rPr>
          <w:spacing w:val="-7"/>
        </w:rPr>
        <w:t xml:space="preserve"> </w:t>
      </w:r>
      <w:r>
        <w:t>construidas</w:t>
      </w:r>
      <w:r>
        <w:rPr>
          <w:spacing w:val="-6"/>
        </w:rPr>
        <w:t xml:space="preserve"> </w:t>
      </w:r>
      <w:r>
        <w:t>para</w:t>
      </w:r>
      <w:r>
        <w:rPr>
          <w:spacing w:val="-7"/>
        </w:rPr>
        <w:t xml:space="preserve"> </w:t>
      </w:r>
      <w:r>
        <w:t>el</w:t>
      </w:r>
      <w:r>
        <w:rPr>
          <w:spacing w:val="-6"/>
        </w:rPr>
        <w:t xml:space="preserve"> </w:t>
      </w:r>
      <w:r>
        <w:t>análisis</w:t>
      </w:r>
      <w:r>
        <w:rPr>
          <w:spacing w:val="-7"/>
        </w:rPr>
        <w:t xml:space="preserve"> </w:t>
      </w:r>
      <w:r>
        <w:t>del</w:t>
      </w:r>
      <w:r>
        <w:rPr>
          <w:spacing w:val="-6"/>
        </w:rPr>
        <w:t xml:space="preserve"> </w:t>
      </w:r>
      <w:r>
        <w:rPr>
          <w:spacing w:val="-2"/>
        </w:rPr>
        <w:t>anclaje</w:t>
      </w:r>
    </w:p>
    <w:p w14:paraId="3C401C8D" w14:textId="1263EF70" w:rsidR="00395D39" w:rsidRDefault="005927D2">
      <w:pPr>
        <w:pStyle w:val="Textoindependiente"/>
        <w:spacing w:before="182" w:line="273" w:lineRule="auto"/>
        <w:ind w:left="53"/>
      </w:pPr>
      <w:r>
        <w:t>Además</w:t>
      </w:r>
      <w:r>
        <w:rPr>
          <w:spacing w:val="-7"/>
        </w:rPr>
        <w:t xml:space="preserve"> </w:t>
      </w:r>
      <w:r>
        <w:t>de</w:t>
      </w:r>
      <w:r>
        <w:rPr>
          <w:spacing w:val="-7"/>
        </w:rPr>
        <w:t xml:space="preserve"> </w:t>
      </w:r>
      <w:r>
        <w:t>las</w:t>
      </w:r>
      <w:r>
        <w:rPr>
          <w:spacing w:val="-7"/>
        </w:rPr>
        <w:t xml:space="preserve"> </w:t>
      </w:r>
      <w:r>
        <w:t>variables</w:t>
      </w:r>
      <w:r>
        <w:rPr>
          <w:spacing w:val="-7"/>
        </w:rPr>
        <w:t xml:space="preserve"> </w:t>
      </w:r>
      <w:r>
        <w:t>observadas</w:t>
      </w:r>
      <w:r>
        <w:rPr>
          <w:spacing w:val="-7"/>
        </w:rPr>
        <w:t xml:space="preserve"> </w:t>
      </w:r>
      <w:r>
        <w:t>directamente,</w:t>
      </w:r>
      <w:r>
        <w:rPr>
          <w:spacing w:val="-7"/>
        </w:rPr>
        <w:t xml:space="preserve"> </w:t>
      </w:r>
      <w:r>
        <w:t>el</w:t>
      </w:r>
      <w:r>
        <w:rPr>
          <w:spacing w:val="-7"/>
        </w:rPr>
        <w:t xml:space="preserve"> </w:t>
      </w:r>
      <w:r>
        <w:t>estudio emplea variables construidas con fines analíticos específicos, en particular, en aras de analizar de manera más adecuada el anclaje; en este caso, la más importante es la sorpresa inflacionaria, definida como la diferencia entre la inflación observada y la expectativa de inflación formada previamente</w:t>
      </w:r>
      <w:r>
        <w:rPr>
          <w:spacing w:val="-13"/>
        </w:rPr>
        <w:t xml:space="preserve"> </w:t>
      </w:r>
      <w:r>
        <w:t>por</w:t>
      </w:r>
      <w:r>
        <w:rPr>
          <w:spacing w:val="-12"/>
        </w:rPr>
        <w:t xml:space="preserve"> </w:t>
      </w:r>
      <w:r>
        <w:t>los</w:t>
      </w:r>
      <w:r>
        <w:rPr>
          <w:spacing w:val="-13"/>
        </w:rPr>
        <w:t xml:space="preserve"> </w:t>
      </w:r>
      <w:r>
        <w:t>agentes,</w:t>
      </w:r>
      <w:r>
        <w:rPr>
          <w:spacing w:val="-12"/>
        </w:rPr>
        <w:t xml:space="preserve"> </w:t>
      </w:r>
      <w:r>
        <w:t>esta</w:t>
      </w:r>
      <w:r>
        <w:rPr>
          <w:spacing w:val="-13"/>
        </w:rPr>
        <w:t xml:space="preserve"> </w:t>
      </w:r>
      <w:r>
        <w:t>variable</w:t>
      </w:r>
      <w:r>
        <w:rPr>
          <w:spacing w:val="-12"/>
        </w:rPr>
        <w:t xml:space="preserve"> </w:t>
      </w:r>
      <w:r>
        <w:t>permite</w:t>
      </w:r>
      <w:r>
        <w:rPr>
          <w:spacing w:val="-13"/>
        </w:rPr>
        <w:t xml:space="preserve"> </w:t>
      </w:r>
      <w:r>
        <w:t>identificar choques</w:t>
      </w:r>
      <w:r>
        <w:rPr>
          <w:spacing w:val="-13"/>
        </w:rPr>
        <w:t xml:space="preserve"> </w:t>
      </w:r>
      <w:r>
        <w:t>inflacionarios</w:t>
      </w:r>
      <w:r>
        <w:rPr>
          <w:spacing w:val="-12"/>
        </w:rPr>
        <w:t xml:space="preserve"> </w:t>
      </w:r>
      <w:r>
        <w:t>no</w:t>
      </w:r>
      <w:r>
        <w:rPr>
          <w:spacing w:val="-13"/>
        </w:rPr>
        <w:t xml:space="preserve"> </w:t>
      </w:r>
      <w:r>
        <w:t>anticipados</w:t>
      </w:r>
      <w:r>
        <w:rPr>
          <w:spacing w:val="-12"/>
        </w:rPr>
        <w:t xml:space="preserve"> </w:t>
      </w:r>
      <w:r>
        <w:t>y</w:t>
      </w:r>
      <w:r>
        <w:rPr>
          <w:spacing w:val="-13"/>
        </w:rPr>
        <w:t xml:space="preserve"> </w:t>
      </w:r>
      <w:r>
        <w:t>constituye</w:t>
      </w:r>
      <w:r>
        <w:rPr>
          <w:spacing w:val="-12"/>
        </w:rPr>
        <w:t xml:space="preserve"> </w:t>
      </w:r>
      <w:r>
        <w:t>el</w:t>
      </w:r>
      <w:r>
        <w:rPr>
          <w:spacing w:val="-13"/>
        </w:rPr>
        <w:t xml:space="preserve"> </w:t>
      </w:r>
      <w:r>
        <w:t>insumo central</w:t>
      </w:r>
      <w:r>
        <w:rPr>
          <w:spacing w:val="-1"/>
        </w:rPr>
        <w:t xml:space="preserve"> </w:t>
      </w:r>
      <w:r>
        <w:t>en</w:t>
      </w:r>
      <w:r>
        <w:rPr>
          <w:spacing w:val="-2"/>
        </w:rPr>
        <w:t xml:space="preserve"> </w:t>
      </w:r>
      <w:r>
        <w:t>la</w:t>
      </w:r>
      <w:r>
        <w:rPr>
          <w:spacing w:val="-1"/>
        </w:rPr>
        <w:t xml:space="preserve"> </w:t>
      </w:r>
      <w:r>
        <w:t>estimación</w:t>
      </w:r>
      <w:r>
        <w:rPr>
          <w:spacing w:val="-1"/>
        </w:rPr>
        <w:t xml:space="preserve"> </w:t>
      </w:r>
      <w:r>
        <w:t>del</w:t>
      </w:r>
      <w:r>
        <w:rPr>
          <w:spacing w:val="-1"/>
        </w:rPr>
        <w:t xml:space="preserve"> </w:t>
      </w:r>
      <w:r>
        <w:t>modelo</w:t>
      </w:r>
      <w:r>
        <w:rPr>
          <w:spacing w:val="-1"/>
        </w:rPr>
        <w:t xml:space="preserve"> </w:t>
      </w:r>
      <w:r>
        <w:t>de</w:t>
      </w:r>
      <w:r>
        <w:rPr>
          <w:spacing w:val="-1"/>
        </w:rPr>
        <w:t xml:space="preserve"> </w:t>
      </w:r>
      <w:r>
        <w:t>parámetros</w:t>
      </w:r>
      <w:r>
        <w:rPr>
          <w:spacing w:val="-1"/>
        </w:rPr>
        <w:t xml:space="preserve"> </w:t>
      </w:r>
      <w:r>
        <w:t xml:space="preserve">variantes en el tiempo, este diseño operativo se plantea siguiendo la idea general postulada por </w:t>
      </w:r>
      <w:proofErr w:type="spellStart"/>
      <w:r>
        <w:t>Strohsal</w:t>
      </w:r>
      <w:proofErr w:type="spellEnd"/>
      <w:r>
        <w:t xml:space="preserve"> et al. (2015).</w:t>
      </w:r>
    </w:p>
    <w:p w14:paraId="02942DE2" w14:textId="77777777" w:rsidR="00395D39" w:rsidRDefault="00395D39">
      <w:pPr>
        <w:pStyle w:val="Textoindependiente"/>
        <w:spacing w:before="146"/>
        <w:jc w:val="left"/>
      </w:pPr>
    </w:p>
    <w:p w14:paraId="09B0F6B8" w14:textId="77777777" w:rsidR="00395D39" w:rsidRDefault="005927D2">
      <w:pPr>
        <w:pStyle w:val="Ttulo2"/>
        <w:spacing w:line="273" w:lineRule="auto"/>
        <w:ind w:right="31"/>
        <w:rPr>
          <w:spacing w:val="-2"/>
        </w:rPr>
      </w:pPr>
      <w:bookmarkStart w:id="27" w:name="Transformaciones_y_uso_de_las_variables_"/>
      <w:bookmarkEnd w:id="27"/>
      <w:r>
        <w:t xml:space="preserve">Transformaciones y uso de las variables en las distintas </w:t>
      </w:r>
      <w:r>
        <w:rPr>
          <w:spacing w:val="-2"/>
        </w:rPr>
        <w:t>especificaciones</w:t>
      </w:r>
    </w:p>
    <w:p w14:paraId="071DC703" w14:textId="77777777" w:rsidR="008D13B4" w:rsidRDefault="008D13B4" w:rsidP="008D13B4">
      <w:r>
        <w:t>No</w:t>
      </w:r>
      <w:r>
        <w:rPr>
          <w:spacing w:val="-10"/>
        </w:rPr>
        <w:t xml:space="preserve"> </w:t>
      </w:r>
      <w:r>
        <w:t>todas</w:t>
      </w:r>
      <w:r>
        <w:rPr>
          <w:spacing w:val="-10"/>
        </w:rPr>
        <w:t xml:space="preserve"> </w:t>
      </w:r>
      <w:r>
        <w:t>las</w:t>
      </w:r>
      <w:r>
        <w:rPr>
          <w:spacing w:val="-8"/>
        </w:rPr>
        <w:t xml:space="preserve"> </w:t>
      </w:r>
      <w:r>
        <w:t>variables</w:t>
      </w:r>
      <w:r>
        <w:rPr>
          <w:spacing w:val="-10"/>
        </w:rPr>
        <w:t xml:space="preserve"> </w:t>
      </w:r>
      <w:r>
        <w:t>definidas</w:t>
      </w:r>
      <w:r>
        <w:rPr>
          <w:spacing w:val="-9"/>
        </w:rPr>
        <w:t xml:space="preserve"> </w:t>
      </w:r>
      <w:r>
        <w:t>en</w:t>
      </w:r>
      <w:r>
        <w:rPr>
          <w:spacing w:val="-9"/>
        </w:rPr>
        <w:t xml:space="preserve"> </w:t>
      </w:r>
      <w:r>
        <w:t>esta</w:t>
      </w:r>
      <w:r>
        <w:rPr>
          <w:spacing w:val="-10"/>
        </w:rPr>
        <w:t xml:space="preserve"> </w:t>
      </w:r>
      <w:r>
        <w:t>sección</w:t>
      </w:r>
      <w:r>
        <w:rPr>
          <w:spacing w:val="-8"/>
        </w:rPr>
        <w:t xml:space="preserve"> </w:t>
      </w:r>
      <w:r>
        <w:rPr>
          <w:spacing w:val="-2"/>
        </w:rPr>
        <w:t xml:space="preserve">ingresan </w:t>
      </w:r>
      <w:r>
        <w:rPr>
          <w:spacing w:val="-4"/>
        </w:rPr>
        <w:t>simultáneamente</w:t>
      </w:r>
      <w:r>
        <w:rPr>
          <w:spacing w:val="5"/>
        </w:rPr>
        <w:t xml:space="preserve"> </w:t>
      </w:r>
      <w:r>
        <w:rPr>
          <w:spacing w:val="-4"/>
        </w:rPr>
        <w:t>en</w:t>
      </w:r>
      <w:r>
        <w:rPr>
          <w:spacing w:val="5"/>
        </w:rPr>
        <w:t xml:space="preserve"> </w:t>
      </w:r>
      <w:r>
        <w:rPr>
          <w:spacing w:val="-4"/>
        </w:rPr>
        <w:t>todas</w:t>
      </w:r>
      <w:r>
        <w:rPr>
          <w:spacing w:val="5"/>
        </w:rPr>
        <w:t xml:space="preserve"> </w:t>
      </w:r>
      <w:r>
        <w:rPr>
          <w:spacing w:val="-4"/>
        </w:rPr>
        <w:t>las</w:t>
      </w:r>
      <w:r>
        <w:rPr>
          <w:spacing w:val="6"/>
        </w:rPr>
        <w:t xml:space="preserve"> </w:t>
      </w:r>
      <w:r>
        <w:rPr>
          <w:spacing w:val="-4"/>
        </w:rPr>
        <w:t>especificaciones</w:t>
      </w:r>
      <w:r>
        <w:rPr>
          <w:spacing w:val="6"/>
        </w:rPr>
        <w:t xml:space="preserve"> </w:t>
      </w:r>
      <w:r>
        <w:rPr>
          <w:spacing w:val="-4"/>
        </w:rPr>
        <w:t xml:space="preserve">econométricas, </w:t>
      </w:r>
      <w:r>
        <w:t>algunas</w:t>
      </w:r>
      <w:r>
        <w:rPr>
          <w:spacing w:val="-4"/>
        </w:rPr>
        <w:t xml:space="preserve"> </w:t>
      </w:r>
      <w:r>
        <w:t>se</w:t>
      </w:r>
      <w:r>
        <w:rPr>
          <w:spacing w:val="-4"/>
        </w:rPr>
        <w:t xml:space="preserve"> </w:t>
      </w:r>
      <w:r>
        <w:t>emplean</w:t>
      </w:r>
      <w:r>
        <w:rPr>
          <w:spacing w:val="-4"/>
        </w:rPr>
        <w:t xml:space="preserve"> </w:t>
      </w:r>
      <w:r>
        <w:t>en</w:t>
      </w:r>
      <w:r>
        <w:rPr>
          <w:spacing w:val="-4"/>
        </w:rPr>
        <w:t xml:space="preserve"> </w:t>
      </w:r>
      <w:r>
        <w:t>las</w:t>
      </w:r>
      <w:r>
        <w:rPr>
          <w:spacing w:val="-4"/>
        </w:rPr>
        <w:t xml:space="preserve"> </w:t>
      </w:r>
      <w:r>
        <w:t>ecuaciones</w:t>
      </w:r>
      <w:r>
        <w:rPr>
          <w:spacing w:val="-4"/>
        </w:rPr>
        <w:t xml:space="preserve"> </w:t>
      </w:r>
      <w:r>
        <w:t>base</w:t>
      </w:r>
      <w:r>
        <w:rPr>
          <w:spacing w:val="-4"/>
        </w:rPr>
        <w:t xml:space="preserve"> </w:t>
      </w:r>
      <w:r>
        <w:t>de</w:t>
      </w:r>
      <w:r>
        <w:rPr>
          <w:spacing w:val="-4"/>
        </w:rPr>
        <w:t xml:space="preserve"> </w:t>
      </w:r>
      <w:r>
        <w:t xml:space="preserve">determinantes de expectativas, otras en las regresiones </w:t>
      </w:r>
      <w:proofErr w:type="spellStart"/>
      <w:r>
        <w:rPr>
          <w:i/>
        </w:rPr>
        <w:t>rolling</w:t>
      </w:r>
      <w:proofErr w:type="spellEnd"/>
      <w:r>
        <w:t>, y otras exclusivamente en el modelo TVP estimado mediante filtro</w:t>
      </w:r>
      <w:r>
        <w:rPr>
          <w:spacing w:val="80"/>
        </w:rPr>
        <w:t xml:space="preserve"> </w:t>
      </w:r>
      <w:r>
        <w:t>de Kalman.</w:t>
      </w:r>
      <w:r>
        <w:rPr>
          <w:spacing w:val="40"/>
        </w:rPr>
        <w:t xml:space="preserve"> </w:t>
      </w:r>
      <w:r>
        <w:t xml:space="preserve">Asimismo, según </w:t>
      </w:r>
      <w:r>
        <w:lastRenderedPageBreak/>
        <w:t>los requerimientos de cada ejercicio,</w:t>
      </w:r>
      <w:r>
        <w:rPr>
          <w:spacing w:val="-7"/>
        </w:rPr>
        <w:t xml:space="preserve"> </w:t>
      </w:r>
      <w:r>
        <w:t>ciertas</w:t>
      </w:r>
      <w:r>
        <w:rPr>
          <w:spacing w:val="-7"/>
        </w:rPr>
        <w:t xml:space="preserve"> </w:t>
      </w:r>
      <w:r>
        <w:t>variables</w:t>
      </w:r>
      <w:r>
        <w:rPr>
          <w:spacing w:val="-7"/>
        </w:rPr>
        <w:t xml:space="preserve"> </w:t>
      </w:r>
      <w:r>
        <w:t>se</w:t>
      </w:r>
      <w:r>
        <w:rPr>
          <w:spacing w:val="-7"/>
        </w:rPr>
        <w:t xml:space="preserve"> </w:t>
      </w:r>
      <w:r>
        <w:t>incorporan</w:t>
      </w:r>
      <w:r>
        <w:rPr>
          <w:spacing w:val="-7"/>
        </w:rPr>
        <w:t xml:space="preserve"> </w:t>
      </w:r>
      <w:r>
        <w:t>en</w:t>
      </w:r>
      <w:r>
        <w:rPr>
          <w:spacing w:val="-7"/>
        </w:rPr>
        <w:t xml:space="preserve"> </w:t>
      </w:r>
      <w:r>
        <w:t>niveles,</w:t>
      </w:r>
      <w:r>
        <w:rPr>
          <w:spacing w:val="-7"/>
        </w:rPr>
        <w:t xml:space="preserve"> </w:t>
      </w:r>
      <w:r>
        <w:t>rezagos, primeras diferencias o tasas de variación interanual, la tabla 1 resume de manera sintética las principales variables del estudio, junto con su unidad de medida, frecuencia y fuente de información.</w:t>
      </w:r>
    </w:p>
    <w:p w14:paraId="0C21AFE2" w14:textId="09BC7547" w:rsidR="008D13B4" w:rsidRDefault="00BA4E8B" w:rsidP="0009619B">
      <w:pPr>
        <w:pStyle w:val="Ttulo2"/>
        <w:numPr>
          <w:ilvl w:val="1"/>
          <w:numId w:val="3"/>
        </w:numPr>
        <w:tabs>
          <w:tab w:val="left" w:pos="401"/>
        </w:tabs>
        <w:spacing w:before="187"/>
      </w:pPr>
      <w:r>
        <w:t>.</w:t>
      </w:r>
      <w:r w:rsidR="00C01CCE">
        <w:t xml:space="preserve"> </w:t>
      </w:r>
      <w:r w:rsidR="008D13B4">
        <w:t>Transformaciones</w:t>
      </w:r>
      <w:r w:rsidR="008D13B4">
        <w:rPr>
          <w:spacing w:val="-9"/>
        </w:rPr>
        <w:t xml:space="preserve"> </w:t>
      </w:r>
      <w:r w:rsidR="008D13B4">
        <w:t>y</w:t>
      </w:r>
      <w:r w:rsidR="008D13B4">
        <w:rPr>
          <w:spacing w:val="-9"/>
        </w:rPr>
        <w:t xml:space="preserve"> </w:t>
      </w:r>
      <w:r w:rsidR="008D13B4">
        <w:t>período</w:t>
      </w:r>
      <w:r w:rsidR="008D13B4">
        <w:rPr>
          <w:spacing w:val="-9"/>
        </w:rPr>
        <w:t xml:space="preserve"> </w:t>
      </w:r>
      <w:r w:rsidR="008D13B4">
        <w:rPr>
          <w:spacing w:val="-2"/>
        </w:rPr>
        <w:t>muestral</w:t>
      </w:r>
    </w:p>
    <w:p w14:paraId="03652601" w14:textId="77777777" w:rsidR="008D13B4" w:rsidRDefault="008D13B4" w:rsidP="008D13B4">
      <w:r>
        <w:t>El período muestral comprende de enero de 2010 a febrero de 2026, sujeto a la disponibilidad final de cada serie una vez aplicadas las transformaciones y rezagos correspondientes,</w:t>
      </w:r>
      <w:r>
        <w:rPr>
          <w:spacing w:val="-13"/>
        </w:rPr>
        <w:t xml:space="preserve"> </w:t>
      </w:r>
      <w:r>
        <w:t>la</w:t>
      </w:r>
      <w:r>
        <w:rPr>
          <w:spacing w:val="-12"/>
        </w:rPr>
        <w:t xml:space="preserve"> </w:t>
      </w:r>
      <w:r>
        <w:t>frecuencia</w:t>
      </w:r>
      <w:r>
        <w:rPr>
          <w:spacing w:val="-13"/>
        </w:rPr>
        <w:t xml:space="preserve"> </w:t>
      </w:r>
      <w:r>
        <w:t>mensual</w:t>
      </w:r>
      <w:r>
        <w:rPr>
          <w:spacing w:val="-12"/>
        </w:rPr>
        <w:t xml:space="preserve"> </w:t>
      </w:r>
      <w:r>
        <w:t>permite</w:t>
      </w:r>
      <w:r>
        <w:rPr>
          <w:spacing w:val="-13"/>
        </w:rPr>
        <w:t xml:space="preserve"> </w:t>
      </w:r>
      <w:r>
        <w:t>captar</w:t>
      </w:r>
      <w:r>
        <w:rPr>
          <w:spacing w:val="-12"/>
        </w:rPr>
        <w:t xml:space="preserve"> </w:t>
      </w:r>
      <w:r>
        <w:t>con</w:t>
      </w:r>
      <w:r>
        <w:rPr>
          <w:spacing w:val="-13"/>
        </w:rPr>
        <w:t xml:space="preserve"> </w:t>
      </w:r>
      <w:r>
        <w:t>mayor precisión</w:t>
      </w:r>
      <w:r>
        <w:rPr>
          <w:spacing w:val="-12"/>
        </w:rPr>
        <w:t xml:space="preserve"> </w:t>
      </w:r>
      <w:r>
        <w:t>los</w:t>
      </w:r>
      <w:r>
        <w:rPr>
          <w:spacing w:val="-12"/>
        </w:rPr>
        <w:t xml:space="preserve"> </w:t>
      </w:r>
      <w:r>
        <w:t>cambios</w:t>
      </w:r>
      <w:r>
        <w:rPr>
          <w:spacing w:val="-12"/>
        </w:rPr>
        <w:t xml:space="preserve"> </w:t>
      </w:r>
      <w:r>
        <w:t>en</w:t>
      </w:r>
      <w:r>
        <w:rPr>
          <w:spacing w:val="-12"/>
        </w:rPr>
        <w:t xml:space="preserve"> </w:t>
      </w:r>
      <w:r>
        <w:t>la</w:t>
      </w:r>
      <w:r>
        <w:rPr>
          <w:spacing w:val="-12"/>
        </w:rPr>
        <w:t xml:space="preserve"> </w:t>
      </w:r>
      <w:r>
        <w:t>formación</w:t>
      </w:r>
      <w:r>
        <w:rPr>
          <w:spacing w:val="-12"/>
        </w:rPr>
        <w:t xml:space="preserve"> </w:t>
      </w:r>
      <w:r>
        <w:t>de</w:t>
      </w:r>
      <w:r>
        <w:rPr>
          <w:spacing w:val="-12"/>
        </w:rPr>
        <w:t xml:space="preserve"> </w:t>
      </w:r>
      <w:r>
        <w:t>expectativas</w:t>
      </w:r>
      <w:r>
        <w:rPr>
          <w:spacing w:val="-12"/>
        </w:rPr>
        <w:t xml:space="preserve"> </w:t>
      </w:r>
      <w:r>
        <w:t>y</w:t>
      </w:r>
      <w:r>
        <w:rPr>
          <w:spacing w:val="-12"/>
        </w:rPr>
        <w:t xml:space="preserve"> </w:t>
      </w:r>
      <w:r>
        <w:t>en</w:t>
      </w:r>
      <w:r>
        <w:rPr>
          <w:spacing w:val="-12"/>
        </w:rPr>
        <w:t xml:space="preserve"> </w:t>
      </w:r>
      <w:r>
        <w:t>la transmisión de shocks.</w:t>
      </w:r>
    </w:p>
    <w:p w14:paraId="5A6FB0FB" w14:textId="77777777" w:rsidR="008D13B4" w:rsidRDefault="008D13B4" w:rsidP="008D13B4">
      <w:r>
        <w:t>Las transformaciones responden a criterios de inter</w:t>
      </w:r>
      <w:r>
        <w:rPr>
          <w:spacing w:val="-2"/>
        </w:rPr>
        <w:t>pretación</w:t>
      </w:r>
      <w:r>
        <w:rPr>
          <w:spacing w:val="-5"/>
        </w:rPr>
        <w:t xml:space="preserve"> </w:t>
      </w:r>
      <w:r>
        <w:rPr>
          <w:spacing w:val="-2"/>
        </w:rPr>
        <w:t>económica</w:t>
      </w:r>
      <w:r>
        <w:rPr>
          <w:spacing w:val="-5"/>
        </w:rPr>
        <w:t xml:space="preserve"> </w:t>
      </w:r>
      <w:r>
        <w:rPr>
          <w:spacing w:val="-2"/>
        </w:rPr>
        <w:t>y</w:t>
      </w:r>
      <w:r>
        <w:rPr>
          <w:spacing w:val="-5"/>
        </w:rPr>
        <w:t xml:space="preserve"> </w:t>
      </w:r>
      <w:r>
        <w:rPr>
          <w:spacing w:val="-2"/>
        </w:rPr>
        <w:t>de</w:t>
      </w:r>
      <w:r>
        <w:rPr>
          <w:spacing w:val="-5"/>
        </w:rPr>
        <w:t xml:space="preserve"> </w:t>
      </w:r>
      <w:r>
        <w:rPr>
          <w:spacing w:val="-2"/>
        </w:rPr>
        <w:t>consistencia</w:t>
      </w:r>
      <w:r>
        <w:rPr>
          <w:spacing w:val="-4"/>
        </w:rPr>
        <w:t xml:space="preserve"> </w:t>
      </w:r>
      <w:r>
        <w:rPr>
          <w:spacing w:val="-2"/>
        </w:rPr>
        <w:t>estadística;</w:t>
      </w:r>
      <w:r>
        <w:rPr>
          <w:spacing w:val="-5"/>
        </w:rPr>
        <w:t xml:space="preserve"> </w:t>
      </w:r>
      <w:r>
        <w:rPr>
          <w:spacing w:val="-2"/>
        </w:rPr>
        <w:t>en</w:t>
      </w:r>
      <w:r>
        <w:rPr>
          <w:spacing w:val="-5"/>
        </w:rPr>
        <w:t xml:space="preserve"> </w:t>
      </w:r>
      <w:r>
        <w:rPr>
          <w:spacing w:val="-2"/>
        </w:rPr>
        <w:t>particu</w:t>
      </w:r>
      <w:r>
        <w:t>lar,</w:t>
      </w:r>
      <w:r>
        <w:rPr>
          <w:spacing w:val="-1"/>
        </w:rPr>
        <w:t xml:space="preserve"> </w:t>
      </w:r>
      <w:r>
        <w:t>la inflación,</w:t>
      </w:r>
      <w:r>
        <w:rPr>
          <w:spacing w:val="-1"/>
        </w:rPr>
        <w:t xml:space="preserve"> </w:t>
      </w:r>
      <w:r>
        <w:t>la actividad económica,</w:t>
      </w:r>
      <w:r>
        <w:rPr>
          <w:spacing w:val="-1"/>
        </w:rPr>
        <w:t xml:space="preserve"> </w:t>
      </w:r>
      <w:r>
        <w:t>el tipo</w:t>
      </w:r>
      <w:r>
        <w:rPr>
          <w:spacing w:val="-1"/>
        </w:rPr>
        <w:t xml:space="preserve"> </w:t>
      </w:r>
      <w:r>
        <w:t>de cambio</w:t>
      </w:r>
      <w:r>
        <w:rPr>
          <w:spacing w:val="-1"/>
        </w:rPr>
        <w:t xml:space="preserve"> </w:t>
      </w:r>
      <w:r>
        <w:t xml:space="preserve">y </w:t>
      </w:r>
      <w:r>
        <w:rPr>
          <w:spacing w:val="-2"/>
        </w:rPr>
        <w:t>el</w:t>
      </w:r>
      <w:r>
        <w:rPr>
          <w:spacing w:val="-4"/>
        </w:rPr>
        <w:t xml:space="preserve"> </w:t>
      </w:r>
      <w:r>
        <w:rPr>
          <w:spacing w:val="-2"/>
        </w:rPr>
        <w:t>precio</w:t>
      </w:r>
      <w:r>
        <w:rPr>
          <w:spacing w:val="-4"/>
        </w:rPr>
        <w:t xml:space="preserve"> </w:t>
      </w:r>
      <w:r>
        <w:rPr>
          <w:spacing w:val="-2"/>
        </w:rPr>
        <w:t>del</w:t>
      </w:r>
      <w:r>
        <w:rPr>
          <w:spacing w:val="-4"/>
        </w:rPr>
        <w:t xml:space="preserve"> </w:t>
      </w:r>
      <w:r>
        <w:rPr>
          <w:spacing w:val="-2"/>
        </w:rPr>
        <w:t>petróleo</w:t>
      </w:r>
      <w:r>
        <w:rPr>
          <w:spacing w:val="-4"/>
        </w:rPr>
        <w:t xml:space="preserve"> </w:t>
      </w:r>
      <w:r>
        <w:rPr>
          <w:spacing w:val="-2"/>
        </w:rPr>
        <w:t>se</w:t>
      </w:r>
      <w:r>
        <w:rPr>
          <w:spacing w:val="-4"/>
        </w:rPr>
        <w:t xml:space="preserve"> </w:t>
      </w:r>
      <w:r>
        <w:rPr>
          <w:spacing w:val="-2"/>
        </w:rPr>
        <w:t>expresan,</w:t>
      </w:r>
      <w:r>
        <w:rPr>
          <w:spacing w:val="-3"/>
        </w:rPr>
        <w:t xml:space="preserve"> </w:t>
      </w:r>
      <w:r>
        <w:rPr>
          <w:spacing w:val="-2"/>
        </w:rPr>
        <w:t>cuando</w:t>
      </w:r>
      <w:r>
        <w:rPr>
          <w:spacing w:val="-4"/>
        </w:rPr>
        <w:t xml:space="preserve"> </w:t>
      </w:r>
      <w:r>
        <w:rPr>
          <w:spacing w:val="-2"/>
        </w:rPr>
        <w:t>corresponde,</w:t>
      </w:r>
      <w:r>
        <w:rPr>
          <w:spacing w:val="-3"/>
        </w:rPr>
        <w:t xml:space="preserve"> </w:t>
      </w:r>
      <w:r>
        <w:rPr>
          <w:spacing w:val="-2"/>
        </w:rPr>
        <w:t xml:space="preserve">como </w:t>
      </w:r>
      <w:r>
        <w:t>variaciones interanuales logarítmicas.</w:t>
      </w:r>
      <w:r>
        <w:rPr>
          <w:spacing w:val="40"/>
        </w:rPr>
        <w:t xml:space="preserve"> </w:t>
      </w:r>
      <w:r>
        <w:t>La tasa de política monetaria y la tasa de fondos federales se incorporan como</w:t>
      </w:r>
      <w:bookmarkStart w:id="28" w:name="Medición_del_anclaje_de_expectativas"/>
      <w:bookmarkEnd w:id="28"/>
      <w:r>
        <w:t xml:space="preserve"> primeras</w:t>
      </w:r>
      <w:r>
        <w:rPr>
          <w:spacing w:val="-6"/>
        </w:rPr>
        <w:t xml:space="preserve"> </w:t>
      </w:r>
      <w:r>
        <w:t>diferencias,</w:t>
      </w:r>
      <w:r>
        <w:rPr>
          <w:spacing w:val="-6"/>
        </w:rPr>
        <w:t xml:space="preserve"> </w:t>
      </w:r>
      <w:r>
        <w:t>dada</w:t>
      </w:r>
      <w:r>
        <w:rPr>
          <w:spacing w:val="-5"/>
        </w:rPr>
        <w:t xml:space="preserve"> </w:t>
      </w:r>
      <w:r>
        <w:t>su</w:t>
      </w:r>
      <w:r>
        <w:rPr>
          <w:spacing w:val="-6"/>
        </w:rPr>
        <w:t xml:space="preserve"> </w:t>
      </w:r>
      <w:r>
        <w:t>naturaleza</w:t>
      </w:r>
      <w:r>
        <w:rPr>
          <w:spacing w:val="-6"/>
        </w:rPr>
        <w:t xml:space="preserve"> </w:t>
      </w:r>
      <w:r>
        <w:t>de</w:t>
      </w:r>
      <w:r>
        <w:rPr>
          <w:spacing w:val="-5"/>
        </w:rPr>
        <w:t xml:space="preserve"> </w:t>
      </w:r>
      <w:r>
        <w:t>tasa</w:t>
      </w:r>
      <w:r>
        <w:rPr>
          <w:spacing w:val="-6"/>
        </w:rPr>
        <w:t xml:space="preserve"> </w:t>
      </w:r>
      <w:r>
        <w:t>de</w:t>
      </w:r>
      <w:r>
        <w:rPr>
          <w:spacing w:val="-5"/>
        </w:rPr>
        <w:t xml:space="preserve"> </w:t>
      </w:r>
      <w:r>
        <w:rPr>
          <w:spacing w:val="-2"/>
        </w:rPr>
        <w:t>interés.</w:t>
      </w:r>
    </w:p>
    <w:p w14:paraId="3FE7185C" w14:textId="77777777" w:rsidR="00395D39" w:rsidRDefault="005927D2">
      <w:pPr>
        <w:pStyle w:val="Textoindependiente"/>
        <w:spacing w:before="72"/>
        <w:ind w:left="394"/>
        <w:jc w:val="left"/>
      </w:pPr>
      <w:r>
        <w:t>La</w:t>
      </w:r>
      <w:r>
        <w:rPr>
          <w:spacing w:val="-6"/>
        </w:rPr>
        <w:t xml:space="preserve"> </w:t>
      </w:r>
      <w:r>
        <w:t>inflación</w:t>
      </w:r>
      <w:r>
        <w:rPr>
          <w:spacing w:val="-6"/>
        </w:rPr>
        <w:t xml:space="preserve"> </w:t>
      </w:r>
      <w:r>
        <w:t>observada</w:t>
      </w:r>
      <w:r>
        <w:rPr>
          <w:spacing w:val="-6"/>
        </w:rPr>
        <w:t xml:space="preserve"> </w:t>
      </w:r>
      <w:r>
        <w:t>se</w:t>
      </w:r>
      <w:r>
        <w:rPr>
          <w:spacing w:val="-6"/>
        </w:rPr>
        <w:t xml:space="preserve"> </w:t>
      </w:r>
      <w:r>
        <w:t>define</w:t>
      </w:r>
      <w:r>
        <w:rPr>
          <w:spacing w:val="-5"/>
        </w:rPr>
        <w:t xml:space="preserve"> </w:t>
      </w:r>
      <w:r>
        <w:rPr>
          <w:spacing w:val="-2"/>
        </w:rPr>
        <w:t>como:</w:t>
      </w:r>
    </w:p>
    <w:p w14:paraId="1F9E4DA0" w14:textId="77777777" w:rsidR="00395D39" w:rsidRDefault="00395D39">
      <w:pPr>
        <w:pStyle w:val="Textoindependiente"/>
        <w:spacing w:before="103"/>
        <w:jc w:val="left"/>
      </w:pPr>
    </w:p>
    <w:p w14:paraId="08CB2C94" w14:textId="67B7921C" w:rsidR="006B10B0" w:rsidRPr="006B10B0" w:rsidRDefault="005927D2">
      <w:pPr>
        <w:pStyle w:val="Textoindependiente"/>
        <w:tabs>
          <w:tab w:val="left" w:pos="4622"/>
        </w:tabs>
        <w:spacing w:line="448" w:lineRule="auto"/>
        <w:ind w:left="394" w:right="38" w:firstLine="516"/>
        <w:jc w:val="left"/>
        <w:rPr>
          <w:spacing w:val="-8"/>
          <w:w w:val="105"/>
        </w:rPr>
      </w:pPr>
      <w:r w:rsidRPr="006B10B0">
        <w:rPr>
          <w:rFonts w:ascii="Cambria Math" w:eastAsia="Cambria" w:hAnsi="Cambria Math" w:cs="Cambria Math"/>
          <w:w w:val="110"/>
        </w:rPr>
        <w:t>𝜋</w:t>
      </w:r>
      <w:r w:rsidRPr="006B10B0">
        <w:rPr>
          <w:rFonts w:ascii="Cambria Math" w:eastAsia="Cambria" w:hAnsi="Cambria Math" w:cs="Cambria Math"/>
          <w:w w:val="110"/>
          <w:vertAlign w:val="subscript"/>
        </w:rPr>
        <w:t>𝑡</w:t>
      </w:r>
      <w:r w:rsidRPr="006B10B0">
        <w:rPr>
          <w:rFonts w:eastAsia="Cambria" w:hint="cs"/>
          <w:spacing w:val="40"/>
          <w:w w:val="115"/>
        </w:rPr>
        <w:t xml:space="preserve"> </w:t>
      </w:r>
      <w:r w:rsidRPr="006B10B0">
        <w:rPr>
          <w:rFonts w:eastAsia="Cambria" w:hint="cs"/>
          <w:w w:val="115"/>
        </w:rPr>
        <w:t xml:space="preserve">= </w:t>
      </w:r>
      <w:r w:rsidRPr="006B10B0">
        <w:rPr>
          <w:rFonts w:eastAsia="Cambria" w:hint="cs"/>
          <w:w w:val="110"/>
        </w:rPr>
        <w:t>100 [</w:t>
      </w:r>
      <w:proofErr w:type="spellStart"/>
      <w:proofErr w:type="gramStart"/>
      <w:r w:rsidRPr="006B10B0">
        <w:rPr>
          <w:rFonts w:hint="cs"/>
          <w:w w:val="110"/>
        </w:rPr>
        <w:t>ln</w:t>
      </w:r>
      <w:proofErr w:type="spellEnd"/>
      <w:r w:rsidRPr="006B10B0">
        <w:rPr>
          <w:rFonts w:eastAsia="Cambria" w:hint="cs"/>
          <w:w w:val="110"/>
        </w:rPr>
        <w:t>(</w:t>
      </w:r>
      <w:proofErr w:type="gramEnd"/>
      <w:r w:rsidRPr="006B10B0">
        <w:rPr>
          <w:rFonts w:ascii="Cambria Math" w:eastAsia="Cambria" w:hAnsi="Cambria Math" w:cs="Cambria Math"/>
          <w:w w:val="110"/>
        </w:rPr>
        <w:t>𝐼𝑃</w:t>
      </w:r>
      <w:r w:rsidRPr="006B10B0">
        <w:rPr>
          <w:rFonts w:eastAsia="Cambria" w:hint="cs"/>
          <w:w w:val="110"/>
        </w:rPr>
        <w:t xml:space="preserve"> </w:t>
      </w:r>
      <w:r w:rsidRPr="006B10B0">
        <w:rPr>
          <w:rFonts w:ascii="Cambria Math" w:eastAsia="Cambria" w:hAnsi="Cambria Math" w:cs="Cambria Math"/>
          <w:w w:val="110"/>
        </w:rPr>
        <w:t>𝐶</w:t>
      </w:r>
      <w:r w:rsidRPr="006B10B0">
        <w:rPr>
          <w:rFonts w:ascii="Cambria Math" w:eastAsia="Cambria" w:hAnsi="Cambria Math" w:cs="Cambria Math"/>
          <w:w w:val="110"/>
          <w:vertAlign w:val="subscript"/>
        </w:rPr>
        <w:t>𝑡</w:t>
      </w:r>
      <w:r w:rsidRPr="006B10B0">
        <w:rPr>
          <w:rFonts w:eastAsia="Cambria" w:hint="cs"/>
          <w:w w:val="110"/>
        </w:rPr>
        <w:t xml:space="preserve">) </w:t>
      </w:r>
      <w:r w:rsidRPr="006B10B0">
        <w:rPr>
          <w:rFonts w:eastAsia="Cambria" w:hint="cs"/>
          <w:w w:val="115"/>
        </w:rPr>
        <w:t xml:space="preserve">− </w:t>
      </w:r>
      <w:proofErr w:type="spellStart"/>
      <w:proofErr w:type="gramStart"/>
      <w:r w:rsidRPr="006B10B0">
        <w:rPr>
          <w:rFonts w:hint="cs"/>
          <w:w w:val="110"/>
        </w:rPr>
        <w:t>ln</w:t>
      </w:r>
      <w:proofErr w:type="spellEnd"/>
      <w:r w:rsidRPr="006B10B0">
        <w:rPr>
          <w:rFonts w:eastAsia="Cambria" w:hint="cs"/>
          <w:w w:val="110"/>
        </w:rPr>
        <w:t>(</w:t>
      </w:r>
      <w:proofErr w:type="gramEnd"/>
      <w:r w:rsidRPr="006B10B0">
        <w:rPr>
          <w:rFonts w:ascii="Cambria Math" w:eastAsia="Cambria" w:hAnsi="Cambria Math" w:cs="Cambria Math"/>
          <w:w w:val="110"/>
        </w:rPr>
        <w:t>𝐼𝑃</w:t>
      </w:r>
      <w:r w:rsidRPr="006B10B0">
        <w:rPr>
          <w:rFonts w:eastAsia="Cambria" w:hint="cs"/>
          <w:w w:val="110"/>
        </w:rPr>
        <w:t xml:space="preserve"> </w:t>
      </w:r>
      <w:r w:rsidRPr="006B10B0">
        <w:rPr>
          <w:rFonts w:ascii="Cambria Math" w:eastAsia="Cambria" w:hAnsi="Cambria Math" w:cs="Cambria Math"/>
          <w:w w:val="110"/>
        </w:rPr>
        <w:t>𝐶</w:t>
      </w:r>
      <w:r w:rsidRPr="006B10B0">
        <w:rPr>
          <w:rFonts w:ascii="Cambria Math" w:eastAsia="Cambria" w:hAnsi="Cambria Math" w:cs="Cambria Math"/>
          <w:w w:val="110"/>
          <w:vertAlign w:val="subscript"/>
        </w:rPr>
        <w:t>𝑡</w:t>
      </w:r>
      <w:r w:rsidRPr="006B10B0">
        <w:rPr>
          <w:rFonts w:eastAsia="Cambria" w:hint="cs"/>
          <w:w w:val="110"/>
          <w:vertAlign w:val="subscript"/>
        </w:rPr>
        <w:t>−12</w:t>
      </w:r>
      <w:r w:rsidRPr="006B10B0">
        <w:rPr>
          <w:rFonts w:eastAsia="Cambria" w:hint="cs"/>
          <w:w w:val="110"/>
        </w:rPr>
        <w:t>)</w:t>
      </w:r>
      <w:r w:rsidR="006B10B0" w:rsidRPr="006B10B0">
        <w:rPr>
          <w:rFonts w:eastAsia="Cambria" w:hint="cs"/>
          <w:w w:val="110"/>
        </w:rPr>
        <w:t>]</w:t>
      </w:r>
      <w:r w:rsidR="006B10B0" w:rsidRPr="006B10B0">
        <w:rPr>
          <w:rFonts w:hint="cs"/>
          <w:spacing w:val="-8"/>
          <w:w w:val="105"/>
        </w:rPr>
        <w:t xml:space="preserve">    </w:t>
      </w:r>
      <w:r w:rsidR="00F30562" w:rsidRPr="006B10B0">
        <w:rPr>
          <w:spacing w:val="-8"/>
          <w:w w:val="105"/>
        </w:rPr>
        <w:t xml:space="preserve">  </w:t>
      </w:r>
      <w:proofErr w:type="gramStart"/>
      <w:r w:rsidR="00C01CCE">
        <w:rPr>
          <w:spacing w:val="-8"/>
          <w:w w:val="105"/>
        </w:rPr>
        <w:t xml:space="preserve">   </w:t>
      </w:r>
      <w:r w:rsidR="00F30562" w:rsidRPr="006B10B0">
        <w:rPr>
          <w:spacing w:val="-8"/>
          <w:w w:val="105"/>
        </w:rPr>
        <w:t>(</w:t>
      </w:r>
      <w:proofErr w:type="gramEnd"/>
      <w:r w:rsidRPr="006B10B0">
        <w:rPr>
          <w:rFonts w:hint="cs"/>
          <w:spacing w:val="-8"/>
          <w:w w:val="105"/>
        </w:rPr>
        <w:t xml:space="preserve">1) </w:t>
      </w:r>
    </w:p>
    <w:p w14:paraId="1714C28D" w14:textId="53DE0DFB" w:rsidR="00395D39" w:rsidRPr="006B10B0" w:rsidRDefault="005927D2" w:rsidP="006B10B0">
      <w:pPr>
        <w:pStyle w:val="Textoindependiente"/>
        <w:tabs>
          <w:tab w:val="left" w:pos="4622"/>
        </w:tabs>
        <w:spacing w:line="448" w:lineRule="auto"/>
        <w:ind w:left="394" w:right="38" w:firstLine="0"/>
        <w:jc w:val="left"/>
      </w:pPr>
      <w:r w:rsidRPr="006B10B0">
        <w:rPr>
          <w:rFonts w:hint="cs"/>
        </w:rPr>
        <w:t>La actividad económica se aproxima mediante:</w:t>
      </w:r>
    </w:p>
    <w:p w14:paraId="76947523" w14:textId="2E547572" w:rsidR="006B10B0" w:rsidRPr="006B10B0" w:rsidRDefault="005927D2">
      <w:pPr>
        <w:pStyle w:val="Textoindependiente"/>
        <w:tabs>
          <w:tab w:val="left" w:pos="4622"/>
        </w:tabs>
        <w:spacing w:line="537" w:lineRule="auto"/>
        <w:ind w:left="394" w:right="38" w:firstLine="305"/>
        <w:jc w:val="left"/>
        <w:rPr>
          <w:spacing w:val="-8"/>
          <w:w w:val="105"/>
        </w:rPr>
      </w:pPr>
      <w:r w:rsidRPr="006B10B0">
        <w:rPr>
          <w:rFonts w:ascii="Cambria Math" w:eastAsia="Cambria" w:hAnsi="Cambria Math" w:cs="Cambria Math"/>
          <w:w w:val="110"/>
        </w:rPr>
        <w:t>𝑦</w:t>
      </w:r>
      <w:r w:rsidRPr="006B10B0">
        <w:rPr>
          <w:rFonts w:ascii="Cambria Math" w:eastAsia="Cambria" w:hAnsi="Cambria Math" w:cs="Cambria Math"/>
          <w:w w:val="110"/>
          <w:vertAlign w:val="subscript"/>
        </w:rPr>
        <w:t>𝑡</w:t>
      </w:r>
      <w:r w:rsidRPr="006B10B0">
        <w:rPr>
          <w:rFonts w:eastAsia="Cambria" w:hint="cs"/>
          <w:spacing w:val="40"/>
          <w:w w:val="115"/>
        </w:rPr>
        <w:t xml:space="preserve"> </w:t>
      </w:r>
      <w:r w:rsidRPr="006B10B0">
        <w:rPr>
          <w:rFonts w:eastAsia="Cambria" w:hint="cs"/>
          <w:w w:val="115"/>
        </w:rPr>
        <w:t xml:space="preserve">= </w:t>
      </w:r>
      <w:r w:rsidRPr="006B10B0">
        <w:rPr>
          <w:rFonts w:eastAsia="Cambria" w:hint="cs"/>
          <w:w w:val="110"/>
        </w:rPr>
        <w:t>100 [</w:t>
      </w:r>
      <w:proofErr w:type="spellStart"/>
      <w:r w:rsidRPr="006B10B0">
        <w:rPr>
          <w:rFonts w:hint="cs"/>
          <w:w w:val="110"/>
        </w:rPr>
        <w:t>ln</w:t>
      </w:r>
      <w:proofErr w:type="spellEnd"/>
      <w:r w:rsidRPr="006B10B0">
        <w:rPr>
          <w:rFonts w:eastAsia="Cambria" w:hint="cs"/>
          <w:w w:val="110"/>
        </w:rPr>
        <w:t>(</w:t>
      </w:r>
      <w:r w:rsidRPr="006B10B0">
        <w:rPr>
          <w:rFonts w:ascii="Cambria Math" w:eastAsia="Cambria" w:hAnsi="Cambria Math" w:cs="Cambria Math"/>
          <w:w w:val="110"/>
        </w:rPr>
        <w:t>𝐼𝑀𝐴𝐸</w:t>
      </w:r>
      <w:r w:rsidRPr="006B10B0">
        <w:rPr>
          <w:rFonts w:ascii="Cambria Math" w:eastAsia="Cambria" w:hAnsi="Cambria Math" w:cs="Cambria Math"/>
          <w:w w:val="110"/>
          <w:vertAlign w:val="subscript"/>
        </w:rPr>
        <w:t>𝑡</w:t>
      </w:r>
      <w:r w:rsidRPr="006B10B0">
        <w:rPr>
          <w:rFonts w:eastAsia="Cambria" w:hint="cs"/>
          <w:w w:val="110"/>
        </w:rPr>
        <w:t xml:space="preserve">) </w:t>
      </w:r>
      <w:r w:rsidRPr="006B10B0">
        <w:rPr>
          <w:rFonts w:eastAsia="Cambria" w:hint="cs"/>
          <w:w w:val="115"/>
        </w:rPr>
        <w:t xml:space="preserve">− </w:t>
      </w:r>
      <w:proofErr w:type="spellStart"/>
      <w:r w:rsidRPr="006B10B0">
        <w:rPr>
          <w:rFonts w:hint="cs"/>
          <w:w w:val="110"/>
        </w:rPr>
        <w:t>ln</w:t>
      </w:r>
      <w:proofErr w:type="spellEnd"/>
      <w:r w:rsidRPr="006B10B0">
        <w:rPr>
          <w:rFonts w:eastAsia="Cambria" w:hint="cs"/>
          <w:w w:val="110"/>
        </w:rPr>
        <w:t>(</w:t>
      </w:r>
      <w:r w:rsidRPr="006B10B0">
        <w:rPr>
          <w:rFonts w:ascii="Cambria Math" w:eastAsia="Cambria" w:hAnsi="Cambria Math" w:cs="Cambria Math"/>
          <w:w w:val="110"/>
        </w:rPr>
        <w:t>𝐼𝑀𝐴𝐸</w:t>
      </w:r>
      <w:r w:rsidRPr="006B10B0">
        <w:rPr>
          <w:rFonts w:ascii="Cambria Math" w:eastAsia="Cambria" w:hAnsi="Cambria Math" w:cs="Cambria Math"/>
          <w:w w:val="110"/>
          <w:vertAlign w:val="subscript"/>
        </w:rPr>
        <w:t>𝑡</w:t>
      </w:r>
      <w:r w:rsidRPr="006B10B0">
        <w:rPr>
          <w:rFonts w:eastAsia="Cambria" w:hint="cs"/>
          <w:w w:val="110"/>
          <w:vertAlign w:val="subscript"/>
        </w:rPr>
        <w:t>−12</w:t>
      </w:r>
      <w:r w:rsidRPr="006B10B0">
        <w:rPr>
          <w:rFonts w:eastAsia="Cambria" w:hint="cs"/>
          <w:w w:val="110"/>
        </w:rPr>
        <w:t>)]</w:t>
      </w:r>
      <w:r w:rsidR="006B10B0" w:rsidRPr="006B10B0">
        <w:rPr>
          <w:rFonts w:eastAsia="Cambria" w:hint="cs"/>
          <w:w w:val="110"/>
        </w:rPr>
        <w:t xml:space="preserve">  </w:t>
      </w:r>
      <w:r w:rsidR="00F30562" w:rsidRPr="006B10B0">
        <w:rPr>
          <w:rFonts w:eastAsia="Cambria"/>
          <w:w w:val="110"/>
        </w:rPr>
        <w:t xml:space="preserve"> </w:t>
      </w:r>
      <w:proofErr w:type="gramStart"/>
      <w:r w:rsidR="00F30562" w:rsidRPr="006B10B0">
        <w:rPr>
          <w:rFonts w:eastAsia="Cambria"/>
          <w:w w:val="110"/>
        </w:rPr>
        <w:t xml:space="preserve"> </w:t>
      </w:r>
      <w:r w:rsidR="00C01CCE">
        <w:rPr>
          <w:rFonts w:eastAsia="Cambria"/>
          <w:w w:val="110"/>
        </w:rPr>
        <w:t xml:space="preserve">  </w:t>
      </w:r>
      <w:r w:rsidR="00F30562" w:rsidRPr="006B10B0">
        <w:rPr>
          <w:rFonts w:eastAsia="Cambria"/>
          <w:w w:val="110"/>
        </w:rPr>
        <w:t>(</w:t>
      </w:r>
      <w:proofErr w:type="gramEnd"/>
      <w:r w:rsidRPr="006B10B0">
        <w:rPr>
          <w:rFonts w:hint="cs"/>
          <w:spacing w:val="-8"/>
          <w:w w:val="105"/>
        </w:rPr>
        <w:t xml:space="preserve">2) </w:t>
      </w:r>
    </w:p>
    <w:p w14:paraId="2F895702" w14:textId="4890D050" w:rsidR="00395D39" w:rsidRPr="006B10B0" w:rsidRDefault="005927D2" w:rsidP="006B10B0">
      <w:pPr>
        <w:pStyle w:val="Textoindependiente"/>
        <w:tabs>
          <w:tab w:val="left" w:pos="4622"/>
        </w:tabs>
        <w:spacing w:line="537" w:lineRule="auto"/>
        <w:ind w:right="38"/>
        <w:jc w:val="left"/>
      </w:pPr>
      <w:r w:rsidRPr="006B10B0">
        <w:rPr>
          <w:rFonts w:hint="cs"/>
        </w:rPr>
        <w:t>La depreciación cambiaria se construye como:</w:t>
      </w:r>
    </w:p>
    <w:p w14:paraId="42DBA83D" w14:textId="77777777" w:rsidR="00395D39" w:rsidRPr="006B10B0" w:rsidRDefault="005927D2">
      <w:pPr>
        <w:pStyle w:val="Textoindependiente"/>
        <w:tabs>
          <w:tab w:val="left" w:pos="3579"/>
        </w:tabs>
        <w:spacing w:before="47"/>
        <w:ind w:right="38"/>
        <w:jc w:val="right"/>
      </w:pPr>
      <w:r w:rsidRPr="006B10B0">
        <w:rPr>
          <w:rFonts w:ascii="Cambria Math" w:eastAsia="Cambria" w:hAnsi="Cambria Math" w:cs="Cambria Math"/>
          <w:w w:val="105"/>
        </w:rPr>
        <w:t>𝑞</w:t>
      </w:r>
      <w:r w:rsidRPr="006B10B0">
        <w:rPr>
          <w:rFonts w:ascii="Cambria Math" w:eastAsia="Cambria" w:hAnsi="Cambria Math" w:cs="Cambria Math"/>
          <w:w w:val="105"/>
          <w:vertAlign w:val="subscript"/>
        </w:rPr>
        <w:t>𝑡</w:t>
      </w:r>
      <w:r w:rsidRPr="006B10B0">
        <w:rPr>
          <w:rFonts w:eastAsia="Cambria" w:hint="cs"/>
          <w:spacing w:val="29"/>
          <w:w w:val="105"/>
        </w:rPr>
        <w:t xml:space="preserve"> </w:t>
      </w:r>
      <w:r w:rsidRPr="006B10B0">
        <w:rPr>
          <w:rFonts w:eastAsia="Cambria" w:hint="cs"/>
          <w:w w:val="105"/>
        </w:rPr>
        <w:t>=</w:t>
      </w:r>
      <w:r w:rsidRPr="006B10B0">
        <w:rPr>
          <w:rFonts w:eastAsia="Cambria" w:hint="cs"/>
          <w:spacing w:val="17"/>
          <w:w w:val="105"/>
        </w:rPr>
        <w:t xml:space="preserve"> </w:t>
      </w:r>
      <w:r w:rsidRPr="006B10B0">
        <w:rPr>
          <w:rFonts w:eastAsia="Cambria" w:hint="cs"/>
          <w:w w:val="105"/>
        </w:rPr>
        <w:t>100</w:t>
      </w:r>
      <w:r w:rsidRPr="006B10B0">
        <w:rPr>
          <w:rFonts w:eastAsia="Cambria" w:hint="cs"/>
          <w:spacing w:val="-8"/>
          <w:w w:val="105"/>
        </w:rPr>
        <w:t xml:space="preserve"> </w:t>
      </w:r>
      <w:r w:rsidRPr="006B10B0">
        <w:rPr>
          <w:rFonts w:eastAsia="Cambria" w:hint="cs"/>
          <w:w w:val="105"/>
        </w:rPr>
        <w:t>[</w:t>
      </w:r>
      <w:proofErr w:type="spellStart"/>
      <w:proofErr w:type="gramStart"/>
      <w:r w:rsidRPr="006B10B0">
        <w:rPr>
          <w:rFonts w:hint="cs"/>
          <w:w w:val="105"/>
        </w:rPr>
        <w:t>ln</w:t>
      </w:r>
      <w:proofErr w:type="spellEnd"/>
      <w:r w:rsidRPr="006B10B0">
        <w:rPr>
          <w:rFonts w:eastAsia="Cambria" w:hint="cs"/>
          <w:w w:val="105"/>
        </w:rPr>
        <w:t>(</w:t>
      </w:r>
      <w:proofErr w:type="gramEnd"/>
      <w:r w:rsidRPr="006B10B0">
        <w:rPr>
          <w:rFonts w:ascii="Cambria Math" w:eastAsia="Cambria" w:hAnsi="Cambria Math" w:cs="Cambria Math"/>
          <w:w w:val="105"/>
        </w:rPr>
        <w:t>𝑇</w:t>
      </w:r>
      <w:r w:rsidRPr="006B10B0">
        <w:rPr>
          <w:rFonts w:eastAsia="Cambria" w:hint="cs"/>
          <w:spacing w:val="-13"/>
          <w:w w:val="105"/>
        </w:rPr>
        <w:t xml:space="preserve"> </w:t>
      </w:r>
      <w:r w:rsidRPr="006B10B0">
        <w:rPr>
          <w:rFonts w:ascii="Cambria Math" w:eastAsia="Cambria" w:hAnsi="Cambria Math" w:cs="Cambria Math"/>
          <w:w w:val="105"/>
        </w:rPr>
        <w:t>𝐶</w:t>
      </w:r>
      <w:r w:rsidRPr="006B10B0">
        <w:rPr>
          <w:rFonts w:ascii="Cambria Math" w:eastAsia="Cambria" w:hAnsi="Cambria Math" w:cs="Cambria Math"/>
          <w:w w:val="105"/>
          <w:vertAlign w:val="subscript"/>
        </w:rPr>
        <w:t>𝑡</w:t>
      </w:r>
      <w:r w:rsidRPr="006B10B0">
        <w:rPr>
          <w:rFonts w:eastAsia="Cambria" w:hint="cs"/>
          <w:w w:val="105"/>
        </w:rPr>
        <w:t>)</w:t>
      </w:r>
      <w:r w:rsidRPr="006B10B0">
        <w:rPr>
          <w:rFonts w:eastAsia="Cambria" w:hint="cs"/>
          <w:spacing w:val="4"/>
          <w:w w:val="105"/>
        </w:rPr>
        <w:t xml:space="preserve"> </w:t>
      </w:r>
      <w:r w:rsidRPr="006B10B0">
        <w:rPr>
          <w:rFonts w:eastAsia="Cambria" w:hint="cs"/>
          <w:w w:val="105"/>
        </w:rPr>
        <w:t>−</w:t>
      </w:r>
      <w:r w:rsidRPr="006B10B0">
        <w:rPr>
          <w:rFonts w:eastAsia="Cambria" w:hint="cs"/>
          <w:spacing w:val="4"/>
          <w:w w:val="105"/>
        </w:rPr>
        <w:t xml:space="preserve"> </w:t>
      </w:r>
      <w:proofErr w:type="spellStart"/>
      <w:proofErr w:type="gramStart"/>
      <w:r w:rsidRPr="006B10B0">
        <w:rPr>
          <w:rFonts w:hint="cs"/>
          <w:w w:val="105"/>
        </w:rPr>
        <w:t>ln</w:t>
      </w:r>
      <w:proofErr w:type="spellEnd"/>
      <w:r w:rsidRPr="006B10B0">
        <w:rPr>
          <w:rFonts w:eastAsia="Cambria" w:hint="cs"/>
          <w:w w:val="105"/>
        </w:rPr>
        <w:t>(</w:t>
      </w:r>
      <w:proofErr w:type="gramEnd"/>
      <w:r w:rsidRPr="006B10B0">
        <w:rPr>
          <w:rFonts w:ascii="Cambria Math" w:eastAsia="Cambria" w:hAnsi="Cambria Math" w:cs="Cambria Math"/>
          <w:w w:val="105"/>
        </w:rPr>
        <w:t>𝑇</w:t>
      </w:r>
      <w:r w:rsidRPr="006B10B0">
        <w:rPr>
          <w:rFonts w:eastAsia="Cambria" w:hint="cs"/>
          <w:spacing w:val="-13"/>
          <w:w w:val="105"/>
        </w:rPr>
        <w:t xml:space="preserve"> </w:t>
      </w:r>
      <w:r w:rsidRPr="006B10B0">
        <w:rPr>
          <w:rFonts w:ascii="Cambria Math" w:eastAsia="Cambria" w:hAnsi="Cambria Math" w:cs="Cambria Math"/>
          <w:spacing w:val="-2"/>
          <w:w w:val="105"/>
        </w:rPr>
        <w:t>𝐶</w:t>
      </w:r>
      <w:r w:rsidRPr="006B10B0">
        <w:rPr>
          <w:rFonts w:ascii="Cambria Math" w:eastAsia="Cambria" w:hAnsi="Cambria Math" w:cs="Cambria Math"/>
          <w:spacing w:val="-2"/>
          <w:w w:val="105"/>
          <w:vertAlign w:val="subscript"/>
        </w:rPr>
        <w:t>𝑡</w:t>
      </w:r>
      <w:r w:rsidRPr="006B10B0">
        <w:rPr>
          <w:rFonts w:eastAsia="Cambria" w:hint="cs"/>
          <w:spacing w:val="-2"/>
          <w:w w:val="105"/>
          <w:vertAlign w:val="subscript"/>
        </w:rPr>
        <w:t>−12</w:t>
      </w:r>
      <w:r w:rsidRPr="006B10B0">
        <w:rPr>
          <w:rFonts w:eastAsia="Cambria" w:hint="cs"/>
          <w:spacing w:val="-2"/>
          <w:w w:val="105"/>
        </w:rPr>
        <w:t>)]</w:t>
      </w:r>
      <w:r w:rsidRPr="006B10B0">
        <w:rPr>
          <w:rFonts w:eastAsia="Cambria" w:hint="cs"/>
        </w:rPr>
        <w:tab/>
      </w:r>
      <w:r w:rsidRPr="006B10B0">
        <w:rPr>
          <w:rFonts w:hint="cs"/>
          <w:spacing w:val="-5"/>
          <w:w w:val="110"/>
        </w:rPr>
        <w:t>(3)</w:t>
      </w:r>
    </w:p>
    <w:p w14:paraId="7FD2150E" w14:textId="77777777" w:rsidR="00395D39" w:rsidRPr="006B10B0" w:rsidRDefault="005927D2">
      <w:pPr>
        <w:pStyle w:val="Textoindependiente"/>
        <w:spacing w:before="204" w:line="273" w:lineRule="auto"/>
        <w:ind w:left="53"/>
        <w:jc w:val="left"/>
      </w:pPr>
      <w:r w:rsidRPr="006B10B0">
        <w:rPr>
          <w:rFonts w:hint="cs"/>
        </w:rPr>
        <w:t xml:space="preserve">La variación de la tasa de política monetaria se define </w:t>
      </w:r>
      <w:r w:rsidRPr="006B10B0">
        <w:rPr>
          <w:rFonts w:hint="cs"/>
          <w:spacing w:val="-2"/>
        </w:rPr>
        <w:t>como:</w:t>
      </w:r>
    </w:p>
    <w:p w14:paraId="4F7266F9" w14:textId="77777777" w:rsidR="00395D39" w:rsidRPr="006B10B0" w:rsidRDefault="005927D2">
      <w:pPr>
        <w:pStyle w:val="Textoindependiente"/>
        <w:tabs>
          <w:tab w:val="left" w:pos="2840"/>
        </w:tabs>
        <w:ind w:right="38"/>
        <w:jc w:val="right"/>
      </w:pPr>
      <w:r w:rsidRPr="006B10B0">
        <w:rPr>
          <w:rFonts w:eastAsia="Cambria" w:hint="cs"/>
          <w:w w:val="120"/>
        </w:rPr>
        <w:t>Δ</w:t>
      </w:r>
      <w:r w:rsidRPr="006B10B0">
        <w:rPr>
          <w:rFonts w:ascii="Cambria Math" w:eastAsia="Cambria" w:hAnsi="Cambria Math" w:cs="Cambria Math"/>
          <w:w w:val="120"/>
        </w:rPr>
        <w:t>𝑖</w:t>
      </w:r>
      <w:r w:rsidRPr="006B10B0">
        <w:rPr>
          <w:rFonts w:ascii="Cambria Math" w:eastAsia="Cambria" w:hAnsi="Cambria Math" w:cs="Cambria Math"/>
          <w:w w:val="120"/>
          <w:vertAlign w:val="subscript"/>
        </w:rPr>
        <w:t>𝑡</w:t>
      </w:r>
      <w:r w:rsidRPr="006B10B0">
        <w:rPr>
          <w:rFonts w:eastAsia="Cambria" w:hint="cs"/>
          <w:spacing w:val="28"/>
          <w:w w:val="130"/>
        </w:rPr>
        <w:t xml:space="preserve"> </w:t>
      </w:r>
      <w:r w:rsidRPr="006B10B0">
        <w:rPr>
          <w:rFonts w:eastAsia="Cambria" w:hint="cs"/>
          <w:w w:val="130"/>
        </w:rPr>
        <w:t>=</w:t>
      </w:r>
      <w:r w:rsidRPr="006B10B0">
        <w:rPr>
          <w:rFonts w:eastAsia="Cambria" w:hint="cs"/>
          <w:spacing w:val="14"/>
          <w:w w:val="130"/>
        </w:rPr>
        <w:t xml:space="preserve"> </w:t>
      </w:r>
      <w:r w:rsidRPr="006B10B0">
        <w:rPr>
          <w:rFonts w:ascii="Cambria Math" w:eastAsia="Cambria" w:hAnsi="Cambria Math" w:cs="Cambria Math"/>
          <w:w w:val="120"/>
        </w:rPr>
        <w:t>𝑖</w:t>
      </w:r>
      <w:r w:rsidRPr="006B10B0">
        <w:rPr>
          <w:rFonts w:ascii="Cambria Math" w:eastAsia="Cambria" w:hAnsi="Cambria Math" w:cs="Cambria Math"/>
          <w:w w:val="120"/>
          <w:vertAlign w:val="subscript"/>
        </w:rPr>
        <w:t>𝑡</w:t>
      </w:r>
      <w:r w:rsidRPr="006B10B0">
        <w:rPr>
          <w:rFonts w:eastAsia="Cambria" w:hint="cs"/>
          <w:spacing w:val="14"/>
          <w:w w:val="130"/>
        </w:rPr>
        <w:t xml:space="preserve"> </w:t>
      </w:r>
      <w:r w:rsidRPr="006B10B0">
        <w:rPr>
          <w:rFonts w:eastAsia="Cambria" w:hint="cs"/>
          <w:w w:val="130"/>
        </w:rPr>
        <w:t xml:space="preserve">− </w:t>
      </w:r>
      <w:r w:rsidRPr="006B10B0">
        <w:rPr>
          <w:rFonts w:ascii="Cambria Math" w:eastAsia="Cambria" w:hAnsi="Cambria Math" w:cs="Cambria Math"/>
          <w:spacing w:val="-4"/>
          <w:w w:val="120"/>
        </w:rPr>
        <w:t>𝑖</w:t>
      </w:r>
      <w:r w:rsidRPr="006B10B0">
        <w:rPr>
          <w:rFonts w:ascii="Cambria Math" w:eastAsia="Cambria" w:hAnsi="Cambria Math" w:cs="Cambria Math"/>
          <w:spacing w:val="-4"/>
          <w:w w:val="120"/>
          <w:vertAlign w:val="subscript"/>
        </w:rPr>
        <w:t>𝑡</w:t>
      </w:r>
      <w:r w:rsidRPr="006B10B0">
        <w:rPr>
          <w:rFonts w:eastAsia="Cambria" w:hint="cs"/>
          <w:spacing w:val="-4"/>
          <w:w w:val="120"/>
          <w:vertAlign w:val="subscript"/>
        </w:rPr>
        <w:t>−1</w:t>
      </w:r>
      <w:r w:rsidRPr="006B10B0">
        <w:rPr>
          <w:rFonts w:eastAsia="Cambria" w:hint="cs"/>
        </w:rPr>
        <w:tab/>
      </w:r>
      <w:r w:rsidRPr="006B10B0">
        <w:rPr>
          <w:rFonts w:hint="cs"/>
          <w:spacing w:val="-5"/>
          <w:w w:val="120"/>
        </w:rPr>
        <w:t>(4)</w:t>
      </w:r>
    </w:p>
    <w:p w14:paraId="40608658" w14:textId="77777777" w:rsidR="008D13B4" w:rsidRDefault="008D13B4">
      <w:pPr>
        <w:pStyle w:val="Textoindependiente"/>
        <w:spacing w:before="203" w:line="273" w:lineRule="auto"/>
        <w:ind w:left="53"/>
        <w:jc w:val="left"/>
      </w:pPr>
    </w:p>
    <w:p w14:paraId="72E53239" w14:textId="09E56501" w:rsidR="00395D39" w:rsidRPr="006B10B0" w:rsidRDefault="005927D2">
      <w:pPr>
        <w:pStyle w:val="Textoindependiente"/>
        <w:spacing w:before="203" w:line="273" w:lineRule="auto"/>
        <w:ind w:left="53"/>
        <w:jc w:val="left"/>
      </w:pPr>
      <w:r w:rsidRPr="006B10B0">
        <w:rPr>
          <w:rFonts w:hint="cs"/>
        </w:rPr>
        <w:t xml:space="preserve">La variación de la tasa de fondos federales se expresa </w:t>
      </w:r>
      <w:r w:rsidRPr="006B10B0">
        <w:rPr>
          <w:rFonts w:hint="cs"/>
          <w:spacing w:val="-2"/>
        </w:rPr>
        <w:t>como:</w:t>
      </w:r>
    </w:p>
    <w:p w14:paraId="5ECA5B7A" w14:textId="77777777" w:rsidR="00395D39" w:rsidRPr="006B10B0" w:rsidRDefault="005927D2">
      <w:pPr>
        <w:pStyle w:val="Textoindependiente"/>
        <w:tabs>
          <w:tab w:val="left" w:pos="3065"/>
        </w:tabs>
        <w:ind w:right="38"/>
        <w:jc w:val="right"/>
        <w:rPr>
          <w:spacing w:val="-5"/>
          <w:w w:val="120"/>
        </w:rPr>
      </w:pPr>
      <w:r w:rsidRPr="006B10B0">
        <w:rPr>
          <w:rFonts w:eastAsia="Cambria" w:hint="cs"/>
          <w:w w:val="120"/>
        </w:rPr>
        <w:t>Δ</w:t>
      </w:r>
      <w:r w:rsidRPr="006B10B0">
        <w:rPr>
          <w:rFonts w:ascii="Cambria Math" w:eastAsia="Cambria" w:hAnsi="Cambria Math" w:cs="Cambria Math"/>
          <w:w w:val="120"/>
        </w:rPr>
        <w:t>𝑓𝑓</w:t>
      </w:r>
      <w:r w:rsidRPr="006B10B0">
        <w:rPr>
          <w:rFonts w:ascii="Cambria Math" w:eastAsia="Cambria" w:hAnsi="Cambria Math" w:cs="Cambria Math"/>
          <w:w w:val="120"/>
          <w:vertAlign w:val="subscript"/>
        </w:rPr>
        <w:t>𝑡</w:t>
      </w:r>
      <w:r w:rsidRPr="006B10B0">
        <w:rPr>
          <w:rFonts w:eastAsia="Cambria" w:hint="cs"/>
          <w:spacing w:val="16"/>
          <w:w w:val="120"/>
        </w:rPr>
        <w:t xml:space="preserve"> </w:t>
      </w:r>
      <w:r w:rsidRPr="006B10B0">
        <w:rPr>
          <w:rFonts w:eastAsia="Cambria" w:hint="cs"/>
          <w:w w:val="120"/>
        </w:rPr>
        <w:t>=</w:t>
      </w:r>
      <w:r w:rsidRPr="006B10B0">
        <w:rPr>
          <w:rFonts w:eastAsia="Cambria" w:hint="cs"/>
          <w:spacing w:val="4"/>
          <w:w w:val="120"/>
        </w:rPr>
        <w:t xml:space="preserve"> </w:t>
      </w:r>
      <w:r w:rsidRPr="006B10B0">
        <w:rPr>
          <w:rFonts w:ascii="Cambria Math" w:eastAsia="Cambria" w:hAnsi="Cambria Math" w:cs="Cambria Math"/>
          <w:w w:val="120"/>
        </w:rPr>
        <w:t>𝑓𝑓</w:t>
      </w:r>
      <w:r w:rsidRPr="006B10B0">
        <w:rPr>
          <w:rFonts w:ascii="Cambria Math" w:eastAsia="Cambria" w:hAnsi="Cambria Math" w:cs="Cambria Math"/>
          <w:w w:val="120"/>
          <w:vertAlign w:val="subscript"/>
        </w:rPr>
        <w:t>𝑡</w:t>
      </w:r>
      <w:r w:rsidRPr="006B10B0">
        <w:rPr>
          <w:rFonts w:eastAsia="Cambria" w:hint="cs"/>
          <w:spacing w:val="5"/>
          <w:w w:val="120"/>
        </w:rPr>
        <w:t xml:space="preserve"> </w:t>
      </w:r>
      <w:r w:rsidRPr="006B10B0">
        <w:rPr>
          <w:rFonts w:eastAsia="Cambria" w:hint="cs"/>
          <w:w w:val="120"/>
        </w:rPr>
        <w:t>−</w:t>
      </w:r>
      <w:r w:rsidRPr="006B10B0">
        <w:rPr>
          <w:rFonts w:eastAsia="Cambria" w:hint="cs"/>
          <w:spacing w:val="-7"/>
          <w:w w:val="120"/>
        </w:rPr>
        <w:t xml:space="preserve"> </w:t>
      </w:r>
      <w:r w:rsidRPr="006B10B0">
        <w:rPr>
          <w:rFonts w:ascii="Cambria Math" w:eastAsia="Cambria" w:hAnsi="Cambria Math" w:cs="Cambria Math"/>
          <w:spacing w:val="-4"/>
          <w:w w:val="120"/>
        </w:rPr>
        <w:t>𝑓𝑓</w:t>
      </w:r>
      <w:r w:rsidRPr="006B10B0">
        <w:rPr>
          <w:rFonts w:ascii="Cambria Math" w:eastAsia="Cambria" w:hAnsi="Cambria Math" w:cs="Cambria Math"/>
          <w:spacing w:val="-4"/>
          <w:w w:val="120"/>
          <w:vertAlign w:val="subscript"/>
        </w:rPr>
        <w:t>𝑡</w:t>
      </w:r>
      <w:r w:rsidRPr="006B10B0">
        <w:rPr>
          <w:rFonts w:eastAsia="Cambria" w:hint="cs"/>
          <w:spacing w:val="-4"/>
          <w:w w:val="120"/>
          <w:vertAlign w:val="subscript"/>
        </w:rPr>
        <w:t>−1</w:t>
      </w:r>
      <w:r w:rsidRPr="006B10B0">
        <w:rPr>
          <w:rFonts w:eastAsia="Cambria" w:hint="cs"/>
        </w:rPr>
        <w:tab/>
      </w:r>
      <w:r w:rsidRPr="006B10B0">
        <w:rPr>
          <w:rFonts w:hint="cs"/>
          <w:spacing w:val="-5"/>
          <w:w w:val="120"/>
        </w:rPr>
        <w:t>(5)</w:t>
      </w:r>
    </w:p>
    <w:p w14:paraId="63CFFE75" w14:textId="77777777" w:rsidR="008D13B4" w:rsidRPr="006B10B0" w:rsidRDefault="008D13B4">
      <w:pPr>
        <w:pStyle w:val="Textoindependiente"/>
        <w:tabs>
          <w:tab w:val="left" w:pos="3065"/>
        </w:tabs>
        <w:ind w:right="38"/>
        <w:jc w:val="right"/>
        <w:rPr>
          <w:spacing w:val="-5"/>
          <w:w w:val="120"/>
        </w:rPr>
      </w:pPr>
    </w:p>
    <w:p w14:paraId="781F7855" w14:textId="77777777" w:rsidR="008D13B4" w:rsidRPr="006B10B0" w:rsidRDefault="008D13B4" w:rsidP="008D13B4">
      <w:pPr>
        <w:pStyle w:val="Textoindependiente"/>
      </w:pPr>
      <w:r w:rsidRPr="006B10B0">
        <w:rPr>
          <w:rFonts w:hint="cs"/>
        </w:rPr>
        <w:t>Finalmente,</w:t>
      </w:r>
      <w:r w:rsidRPr="006B10B0">
        <w:rPr>
          <w:rFonts w:hint="cs"/>
          <w:spacing w:val="-8"/>
        </w:rPr>
        <w:t xml:space="preserve"> </w:t>
      </w:r>
      <w:r w:rsidRPr="006B10B0">
        <w:rPr>
          <w:rFonts w:hint="cs"/>
        </w:rPr>
        <w:t>el</w:t>
      </w:r>
      <w:r w:rsidRPr="006B10B0">
        <w:rPr>
          <w:rFonts w:hint="cs"/>
          <w:spacing w:val="-7"/>
        </w:rPr>
        <w:t xml:space="preserve"> </w:t>
      </w:r>
      <w:r w:rsidRPr="006B10B0">
        <w:rPr>
          <w:rFonts w:hint="cs"/>
        </w:rPr>
        <w:t>shock</w:t>
      </w:r>
      <w:r w:rsidRPr="006B10B0">
        <w:rPr>
          <w:rFonts w:hint="cs"/>
          <w:spacing w:val="-7"/>
        </w:rPr>
        <w:t xml:space="preserve"> </w:t>
      </w:r>
      <w:r w:rsidRPr="006B10B0">
        <w:rPr>
          <w:rFonts w:hint="cs"/>
        </w:rPr>
        <w:t>asociado</w:t>
      </w:r>
      <w:r w:rsidRPr="006B10B0">
        <w:rPr>
          <w:rFonts w:hint="cs"/>
          <w:spacing w:val="-8"/>
        </w:rPr>
        <w:t xml:space="preserve"> </w:t>
      </w:r>
      <w:r w:rsidRPr="006B10B0">
        <w:rPr>
          <w:rFonts w:hint="cs"/>
        </w:rPr>
        <w:t>al</w:t>
      </w:r>
      <w:r w:rsidRPr="006B10B0">
        <w:rPr>
          <w:rFonts w:hint="cs"/>
          <w:spacing w:val="-7"/>
        </w:rPr>
        <w:t xml:space="preserve"> </w:t>
      </w:r>
      <w:r w:rsidRPr="006B10B0">
        <w:rPr>
          <w:rFonts w:hint="cs"/>
        </w:rPr>
        <w:t>precio</w:t>
      </w:r>
      <w:r w:rsidRPr="006B10B0">
        <w:rPr>
          <w:rFonts w:hint="cs"/>
          <w:spacing w:val="-7"/>
        </w:rPr>
        <w:t xml:space="preserve"> </w:t>
      </w:r>
      <w:r w:rsidRPr="006B10B0">
        <w:rPr>
          <w:rFonts w:hint="cs"/>
        </w:rPr>
        <w:t>internacional</w:t>
      </w:r>
      <w:r w:rsidRPr="006B10B0">
        <w:rPr>
          <w:rFonts w:hint="cs"/>
          <w:spacing w:val="-8"/>
        </w:rPr>
        <w:t xml:space="preserve"> </w:t>
      </w:r>
      <w:r w:rsidRPr="006B10B0">
        <w:rPr>
          <w:rFonts w:hint="cs"/>
        </w:rPr>
        <w:t>del</w:t>
      </w:r>
      <w:r w:rsidRPr="006B10B0">
        <w:rPr>
          <w:rFonts w:hint="cs"/>
          <w:spacing w:val="-7"/>
        </w:rPr>
        <w:t xml:space="preserve"> </w:t>
      </w:r>
      <w:r w:rsidRPr="006B10B0">
        <w:rPr>
          <w:rFonts w:hint="cs"/>
        </w:rPr>
        <w:t>petróleo</w:t>
      </w:r>
      <w:r w:rsidRPr="006B10B0">
        <w:rPr>
          <w:rFonts w:hint="cs"/>
          <w:spacing w:val="-7"/>
        </w:rPr>
        <w:t xml:space="preserve"> </w:t>
      </w:r>
      <w:r w:rsidRPr="006B10B0">
        <w:rPr>
          <w:rFonts w:hint="cs"/>
        </w:rPr>
        <w:t>se</w:t>
      </w:r>
      <w:r w:rsidRPr="006B10B0">
        <w:rPr>
          <w:rFonts w:hint="cs"/>
          <w:spacing w:val="-7"/>
        </w:rPr>
        <w:t xml:space="preserve"> </w:t>
      </w:r>
      <w:r w:rsidRPr="006B10B0">
        <w:rPr>
          <w:rFonts w:hint="cs"/>
        </w:rPr>
        <w:t>aproxima</w:t>
      </w:r>
      <w:r w:rsidRPr="006B10B0">
        <w:rPr>
          <w:rFonts w:hint="cs"/>
          <w:spacing w:val="-8"/>
        </w:rPr>
        <w:t xml:space="preserve"> </w:t>
      </w:r>
      <w:r w:rsidRPr="006B10B0">
        <w:rPr>
          <w:rFonts w:hint="cs"/>
          <w:spacing w:val="-4"/>
        </w:rPr>
        <w:t>por:</w:t>
      </w:r>
    </w:p>
    <w:p w14:paraId="48C73E56" w14:textId="77777777" w:rsidR="008D13B4" w:rsidRPr="006B10B0" w:rsidRDefault="008D13B4" w:rsidP="008D13B4">
      <w:pPr>
        <w:pStyle w:val="Textoindependiente"/>
        <w:spacing w:before="38"/>
      </w:pPr>
    </w:p>
    <w:p w14:paraId="4916A11C" w14:textId="77777777" w:rsidR="00146AB3" w:rsidRDefault="008D13B4" w:rsidP="00F30562">
      <w:pPr>
        <w:pStyle w:val="Ttulo5"/>
        <w:tabs>
          <w:tab w:val="left" w:pos="6314"/>
        </w:tabs>
        <w:ind w:right="2"/>
        <w:jc w:val="right"/>
        <w:rPr>
          <w:rFonts w:ascii="Times New Roman" w:hAnsi="Times New Roman" w:cs="Times New Roman"/>
          <w:color w:val="000000" w:themeColor="text1"/>
          <w:spacing w:val="-2"/>
          <w:w w:val="105"/>
          <w:szCs w:val="20"/>
        </w:rPr>
      </w:pPr>
      <w:r w:rsidRPr="006B10B0">
        <w:rPr>
          <w:rFonts w:ascii="Times New Roman" w:hAnsi="Times New Roman" w:cs="Times New Roman" w:hint="cs"/>
          <w:color w:val="000000" w:themeColor="text1"/>
          <w:w w:val="105"/>
          <w:szCs w:val="20"/>
        </w:rPr>
        <w:t xml:space="preserve">    </w:t>
      </w:r>
      <w:r w:rsidRPr="006B10B0">
        <w:rPr>
          <w:rFonts w:ascii="Cambria Math" w:hAnsi="Cambria Math" w:cs="Cambria Math"/>
          <w:color w:val="000000" w:themeColor="text1"/>
          <w:w w:val="105"/>
          <w:szCs w:val="20"/>
        </w:rPr>
        <w:t>𝑜𝑖𝑙</w:t>
      </w:r>
      <w:r w:rsidRPr="006B10B0">
        <w:rPr>
          <w:rFonts w:ascii="Cambria Math" w:hAnsi="Cambria Math" w:cs="Cambria Math"/>
          <w:color w:val="000000" w:themeColor="text1"/>
          <w:w w:val="105"/>
          <w:szCs w:val="20"/>
          <w:vertAlign w:val="subscript"/>
        </w:rPr>
        <w:t>𝑡</w:t>
      </w:r>
      <w:r w:rsidRPr="006B10B0">
        <w:rPr>
          <w:rFonts w:ascii="Times New Roman" w:hAnsi="Times New Roman" w:cs="Times New Roman" w:hint="cs"/>
          <w:color w:val="000000" w:themeColor="text1"/>
          <w:spacing w:val="36"/>
          <w:w w:val="105"/>
          <w:szCs w:val="20"/>
        </w:rPr>
        <w:t xml:space="preserve"> </w:t>
      </w:r>
      <w:r w:rsidRPr="006B10B0">
        <w:rPr>
          <w:rFonts w:ascii="Times New Roman" w:hAnsi="Times New Roman" w:cs="Times New Roman" w:hint="cs"/>
          <w:color w:val="000000" w:themeColor="text1"/>
          <w:w w:val="105"/>
          <w:szCs w:val="20"/>
        </w:rPr>
        <w:t>=</w:t>
      </w:r>
      <w:r w:rsidRPr="006B10B0">
        <w:rPr>
          <w:rFonts w:ascii="Times New Roman" w:hAnsi="Times New Roman" w:cs="Times New Roman" w:hint="cs"/>
          <w:color w:val="000000" w:themeColor="text1"/>
          <w:spacing w:val="24"/>
          <w:w w:val="105"/>
          <w:szCs w:val="20"/>
        </w:rPr>
        <w:t xml:space="preserve"> </w:t>
      </w:r>
      <w:r w:rsidRPr="006B10B0">
        <w:rPr>
          <w:rFonts w:ascii="Times New Roman" w:hAnsi="Times New Roman" w:cs="Times New Roman" w:hint="cs"/>
          <w:color w:val="000000" w:themeColor="text1"/>
          <w:w w:val="105"/>
          <w:szCs w:val="20"/>
        </w:rPr>
        <w:t>100</w:t>
      </w:r>
      <w:r w:rsidRPr="006B10B0">
        <w:rPr>
          <w:rFonts w:ascii="Times New Roman" w:hAnsi="Times New Roman" w:cs="Times New Roman" w:hint="cs"/>
          <w:color w:val="000000" w:themeColor="text1"/>
          <w:spacing w:val="-8"/>
          <w:w w:val="105"/>
          <w:szCs w:val="20"/>
        </w:rPr>
        <w:t xml:space="preserve"> </w:t>
      </w:r>
      <w:r w:rsidRPr="006B10B0">
        <w:rPr>
          <w:rFonts w:ascii="Times New Roman" w:hAnsi="Times New Roman" w:cs="Times New Roman" w:hint="cs"/>
          <w:color w:val="000000" w:themeColor="text1"/>
          <w:w w:val="105"/>
          <w:szCs w:val="20"/>
        </w:rPr>
        <w:t>[</w:t>
      </w:r>
      <w:proofErr w:type="spellStart"/>
      <w:r w:rsidRPr="006B10B0">
        <w:rPr>
          <w:rFonts w:ascii="Times New Roman" w:eastAsia="Times New Roman" w:hAnsi="Times New Roman" w:cs="Times New Roman" w:hint="cs"/>
          <w:color w:val="000000" w:themeColor="text1"/>
          <w:w w:val="105"/>
          <w:szCs w:val="20"/>
        </w:rPr>
        <w:t>ln</w:t>
      </w:r>
      <w:proofErr w:type="spellEnd"/>
      <w:r w:rsidRPr="006B10B0">
        <w:rPr>
          <w:rFonts w:ascii="Times New Roman" w:hAnsi="Times New Roman" w:cs="Times New Roman" w:hint="cs"/>
          <w:color w:val="000000" w:themeColor="text1"/>
          <w:w w:val="105"/>
          <w:szCs w:val="20"/>
        </w:rPr>
        <w:t>(</w:t>
      </w:r>
      <w:r w:rsidRPr="006B10B0">
        <w:rPr>
          <w:rFonts w:ascii="Cambria Math" w:hAnsi="Cambria Math" w:cs="Cambria Math"/>
          <w:color w:val="000000" w:themeColor="text1"/>
          <w:w w:val="105"/>
          <w:szCs w:val="20"/>
        </w:rPr>
        <w:t>𝑂𝐼𝐿</w:t>
      </w:r>
      <w:r w:rsidRPr="006B10B0">
        <w:rPr>
          <w:rFonts w:ascii="Cambria Math" w:hAnsi="Cambria Math" w:cs="Cambria Math"/>
          <w:color w:val="000000" w:themeColor="text1"/>
          <w:w w:val="105"/>
          <w:szCs w:val="20"/>
          <w:vertAlign w:val="subscript"/>
        </w:rPr>
        <w:t>𝑡</w:t>
      </w:r>
      <w:r w:rsidRPr="006B10B0">
        <w:rPr>
          <w:rFonts w:ascii="Times New Roman" w:hAnsi="Times New Roman" w:cs="Times New Roman" w:hint="cs"/>
          <w:color w:val="000000" w:themeColor="text1"/>
          <w:w w:val="105"/>
          <w:szCs w:val="20"/>
        </w:rPr>
        <w:t>)</w:t>
      </w:r>
      <w:r w:rsidRPr="006B10B0">
        <w:rPr>
          <w:rFonts w:ascii="Times New Roman" w:hAnsi="Times New Roman" w:cs="Times New Roman" w:hint="cs"/>
          <w:color w:val="000000" w:themeColor="text1"/>
          <w:spacing w:val="8"/>
          <w:w w:val="105"/>
          <w:szCs w:val="20"/>
        </w:rPr>
        <w:t xml:space="preserve"> </w:t>
      </w:r>
      <w:r w:rsidRPr="006B10B0">
        <w:rPr>
          <w:rFonts w:ascii="Times New Roman" w:hAnsi="Times New Roman" w:cs="Times New Roman" w:hint="cs"/>
          <w:color w:val="000000" w:themeColor="text1"/>
          <w:w w:val="105"/>
          <w:szCs w:val="20"/>
        </w:rPr>
        <w:t>−</w:t>
      </w:r>
      <w:r w:rsidRPr="006B10B0">
        <w:rPr>
          <w:rFonts w:ascii="Times New Roman" w:hAnsi="Times New Roman" w:cs="Times New Roman" w:hint="cs"/>
          <w:color w:val="000000" w:themeColor="text1"/>
          <w:spacing w:val="9"/>
          <w:w w:val="105"/>
          <w:szCs w:val="20"/>
        </w:rPr>
        <w:t xml:space="preserve"> </w:t>
      </w:r>
      <w:proofErr w:type="spellStart"/>
      <w:r w:rsidRPr="006B10B0">
        <w:rPr>
          <w:rFonts w:ascii="Times New Roman" w:eastAsia="Times New Roman" w:hAnsi="Times New Roman" w:cs="Times New Roman" w:hint="cs"/>
          <w:color w:val="000000" w:themeColor="text1"/>
          <w:spacing w:val="-2"/>
          <w:w w:val="105"/>
          <w:szCs w:val="20"/>
        </w:rPr>
        <w:t>ln</w:t>
      </w:r>
      <w:proofErr w:type="spellEnd"/>
      <w:r w:rsidRPr="006B10B0">
        <w:rPr>
          <w:rFonts w:ascii="Times New Roman" w:hAnsi="Times New Roman" w:cs="Times New Roman" w:hint="cs"/>
          <w:color w:val="000000" w:themeColor="text1"/>
          <w:spacing w:val="-2"/>
          <w:w w:val="105"/>
          <w:szCs w:val="20"/>
        </w:rPr>
        <w:t>(</w:t>
      </w:r>
      <w:r w:rsidRPr="006B10B0">
        <w:rPr>
          <w:rFonts w:ascii="Cambria Math" w:hAnsi="Cambria Math" w:cs="Cambria Math"/>
          <w:color w:val="000000" w:themeColor="text1"/>
          <w:spacing w:val="-2"/>
          <w:w w:val="105"/>
          <w:szCs w:val="20"/>
        </w:rPr>
        <w:t>𝑂𝐼𝐿</w:t>
      </w:r>
      <w:r w:rsidRPr="006B10B0">
        <w:rPr>
          <w:rFonts w:ascii="Cambria Math" w:hAnsi="Cambria Math" w:cs="Cambria Math"/>
          <w:color w:val="000000" w:themeColor="text1"/>
          <w:spacing w:val="-2"/>
          <w:w w:val="105"/>
          <w:szCs w:val="20"/>
          <w:vertAlign w:val="subscript"/>
        </w:rPr>
        <w:t>𝑡</w:t>
      </w:r>
      <w:r w:rsidRPr="006B10B0">
        <w:rPr>
          <w:rFonts w:ascii="Times New Roman" w:hAnsi="Times New Roman" w:cs="Times New Roman" w:hint="cs"/>
          <w:color w:val="000000" w:themeColor="text1"/>
          <w:spacing w:val="-2"/>
          <w:w w:val="105"/>
          <w:szCs w:val="20"/>
          <w:vertAlign w:val="subscript"/>
        </w:rPr>
        <w:t>−12</w:t>
      </w:r>
      <w:r w:rsidRPr="006B10B0">
        <w:rPr>
          <w:rFonts w:ascii="Times New Roman" w:hAnsi="Times New Roman" w:cs="Times New Roman" w:hint="cs"/>
          <w:color w:val="000000" w:themeColor="text1"/>
          <w:spacing w:val="-2"/>
          <w:w w:val="105"/>
          <w:szCs w:val="20"/>
        </w:rPr>
        <w:t xml:space="preserve">)]             </w:t>
      </w:r>
      <w:proofErr w:type="gramStart"/>
      <w:r w:rsidRPr="006B10B0">
        <w:rPr>
          <w:rFonts w:ascii="Times New Roman" w:hAnsi="Times New Roman" w:cs="Times New Roman" w:hint="cs"/>
          <w:color w:val="000000" w:themeColor="text1"/>
          <w:spacing w:val="-2"/>
          <w:w w:val="105"/>
          <w:szCs w:val="20"/>
        </w:rPr>
        <w:t xml:space="preserve"> </w:t>
      </w:r>
      <w:r w:rsidR="007C2B88" w:rsidRPr="006B10B0">
        <w:rPr>
          <w:rFonts w:ascii="Times New Roman" w:hAnsi="Times New Roman" w:cs="Times New Roman" w:hint="cs"/>
          <w:color w:val="000000" w:themeColor="text1"/>
          <w:spacing w:val="-2"/>
          <w:w w:val="105"/>
          <w:szCs w:val="20"/>
        </w:rPr>
        <w:t xml:space="preserve">  (</w:t>
      </w:r>
      <w:proofErr w:type="gramEnd"/>
      <w:r w:rsidRPr="006B10B0">
        <w:rPr>
          <w:rFonts w:ascii="Times New Roman" w:hAnsi="Times New Roman" w:cs="Times New Roman" w:hint="cs"/>
          <w:color w:val="000000" w:themeColor="text1"/>
          <w:spacing w:val="-2"/>
          <w:w w:val="105"/>
          <w:szCs w:val="20"/>
        </w:rPr>
        <w:t>6)</w:t>
      </w:r>
    </w:p>
    <w:p w14:paraId="722E3970" w14:textId="77777777" w:rsidR="00B1693F" w:rsidRPr="00B1693F" w:rsidRDefault="00B1693F" w:rsidP="00B1693F"/>
    <w:p w14:paraId="2DE4928F" w14:textId="77777777" w:rsidR="00146AB3" w:rsidRDefault="00146AB3" w:rsidP="00F30562">
      <w:pPr>
        <w:pStyle w:val="Ttulo5"/>
        <w:tabs>
          <w:tab w:val="left" w:pos="6314"/>
        </w:tabs>
        <w:ind w:right="2"/>
        <w:jc w:val="right"/>
      </w:pPr>
    </w:p>
    <w:p w14:paraId="7A0CC96C" w14:textId="319CBA76" w:rsidR="00395D39" w:rsidRDefault="005927D2" w:rsidP="00BA4E8B">
      <w:pPr>
        <w:pStyle w:val="Ttulo2"/>
        <w:numPr>
          <w:ilvl w:val="1"/>
          <w:numId w:val="5"/>
        </w:numPr>
        <w:tabs>
          <w:tab w:val="left" w:pos="396"/>
        </w:tabs>
        <w:spacing w:before="97"/>
      </w:pPr>
      <w:bookmarkStart w:id="29" w:name="Transformaciones_y_período_muestral"/>
      <w:bookmarkEnd w:id="29"/>
      <w:r>
        <w:t>Medición</w:t>
      </w:r>
      <w:r>
        <w:rPr>
          <w:spacing w:val="-6"/>
        </w:rPr>
        <w:t xml:space="preserve"> </w:t>
      </w:r>
      <w:r>
        <w:t>del</w:t>
      </w:r>
      <w:r>
        <w:rPr>
          <w:spacing w:val="-6"/>
        </w:rPr>
        <w:t xml:space="preserve"> </w:t>
      </w:r>
      <w:r>
        <w:t>anclaje</w:t>
      </w:r>
      <w:r>
        <w:rPr>
          <w:spacing w:val="-5"/>
        </w:rPr>
        <w:t xml:space="preserve"> </w:t>
      </w:r>
      <w:r>
        <w:t>de</w:t>
      </w:r>
      <w:r>
        <w:rPr>
          <w:spacing w:val="-6"/>
        </w:rPr>
        <w:t xml:space="preserve"> </w:t>
      </w:r>
      <w:r>
        <w:rPr>
          <w:spacing w:val="-2"/>
        </w:rPr>
        <w:t>expectativas</w:t>
      </w:r>
    </w:p>
    <w:p w14:paraId="57981EB5" w14:textId="1DA2898E" w:rsidR="00395D39" w:rsidRDefault="005927D2" w:rsidP="00BC2A56">
      <w:r>
        <w:t>La medición empírica del anclaje se desarrolla en dos etapas</w:t>
      </w:r>
      <w:r>
        <w:rPr>
          <w:spacing w:val="-10"/>
        </w:rPr>
        <w:t xml:space="preserve"> </w:t>
      </w:r>
      <w:r>
        <w:t>complementarias,</w:t>
      </w:r>
      <w:r>
        <w:rPr>
          <w:spacing w:val="-10"/>
        </w:rPr>
        <w:t xml:space="preserve"> </w:t>
      </w:r>
      <w:r>
        <w:t>como</w:t>
      </w:r>
      <w:r>
        <w:rPr>
          <w:spacing w:val="-10"/>
        </w:rPr>
        <w:t xml:space="preserve"> </w:t>
      </w:r>
      <w:r>
        <w:t>ya</w:t>
      </w:r>
      <w:r>
        <w:rPr>
          <w:spacing w:val="-10"/>
        </w:rPr>
        <w:t xml:space="preserve"> </w:t>
      </w:r>
      <w:r>
        <w:t>se</w:t>
      </w:r>
      <w:r>
        <w:rPr>
          <w:spacing w:val="-10"/>
        </w:rPr>
        <w:t xml:space="preserve"> </w:t>
      </w:r>
      <w:r>
        <w:t>mencionó</w:t>
      </w:r>
      <w:r>
        <w:rPr>
          <w:spacing w:val="-10"/>
        </w:rPr>
        <w:t xml:space="preserve"> </w:t>
      </w:r>
      <w:r>
        <w:t>en</w:t>
      </w:r>
      <w:r>
        <w:rPr>
          <w:spacing w:val="-10"/>
        </w:rPr>
        <w:t xml:space="preserve"> </w:t>
      </w:r>
      <w:r>
        <w:t>la</w:t>
      </w:r>
      <w:r>
        <w:rPr>
          <w:spacing w:val="-10"/>
        </w:rPr>
        <w:t xml:space="preserve"> </w:t>
      </w:r>
      <w:r>
        <w:t>primera sección</w:t>
      </w:r>
      <w:r>
        <w:rPr>
          <w:spacing w:val="-10"/>
        </w:rPr>
        <w:t xml:space="preserve"> </w:t>
      </w:r>
      <w:r>
        <w:t>de</w:t>
      </w:r>
      <w:r>
        <w:rPr>
          <w:spacing w:val="-9"/>
        </w:rPr>
        <w:t xml:space="preserve"> </w:t>
      </w:r>
      <w:r>
        <w:t>este</w:t>
      </w:r>
      <w:r>
        <w:rPr>
          <w:spacing w:val="-9"/>
        </w:rPr>
        <w:t xml:space="preserve"> </w:t>
      </w:r>
      <w:r>
        <w:t>apartado;</w:t>
      </w:r>
      <w:r>
        <w:rPr>
          <w:spacing w:val="-9"/>
        </w:rPr>
        <w:t xml:space="preserve"> </w:t>
      </w:r>
      <w:r>
        <w:t>en</w:t>
      </w:r>
      <w:r>
        <w:rPr>
          <w:spacing w:val="-9"/>
        </w:rPr>
        <w:t xml:space="preserve"> </w:t>
      </w:r>
      <w:r>
        <w:t>primer</w:t>
      </w:r>
      <w:r>
        <w:rPr>
          <w:spacing w:val="-9"/>
        </w:rPr>
        <w:t xml:space="preserve"> </w:t>
      </w:r>
      <w:r>
        <w:t>lugar,</w:t>
      </w:r>
      <w:r>
        <w:rPr>
          <w:spacing w:val="-9"/>
        </w:rPr>
        <w:t xml:space="preserve"> </w:t>
      </w:r>
      <w:r>
        <w:t>se</w:t>
      </w:r>
      <w:r>
        <w:rPr>
          <w:spacing w:val="-9"/>
        </w:rPr>
        <w:t xml:space="preserve"> </w:t>
      </w:r>
      <w:r>
        <w:t>emplean</w:t>
      </w:r>
      <w:r>
        <w:rPr>
          <w:spacing w:val="-9"/>
        </w:rPr>
        <w:t xml:space="preserve"> </w:t>
      </w:r>
      <w:proofErr w:type="spellStart"/>
      <w:r>
        <w:rPr>
          <w:i/>
        </w:rPr>
        <w:t>rolling</w:t>
      </w:r>
      <w:proofErr w:type="spellEnd"/>
      <w:r>
        <w:rPr>
          <w:i/>
        </w:rPr>
        <w:t xml:space="preserve"> </w:t>
      </w:r>
      <w:proofErr w:type="spellStart"/>
      <w:r>
        <w:rPr>
          <w:i/>
          <w:spacing w:val="-2"/>
        </w:rPr>
        <w:t>regressions</w:t>
      </w:r>
      <w:proofErr w:type="spellEnd"/>
      <w:r>
        <w:rPr>
          <w:i/>
          <w:spacing w:val="-2"/>
        </w:rPr>
        <w:t xml:space="preserve"> </w:t>
      </w:r>
      <w:r>
        <w:rPr>
          <w:spacing w:val="-2"/>
        </w:rPr>
        <w:t xml:space="preserve">como ejercicio descriptivo inicial para identificar </w:t>
      </w:r>
      <w:r>
        <w:t>cambios en la sensibilidad de las expectativas a lo largo del tiempo;</w:t>
      </w:r>
      <w:r>
        <w:rPr>
          <w:spacing w:val="-10"/>
        </w:rPr>
        <w:t xml:space="preserve"> </w:t>
      </w:r>
      <w:r>
        <w:t>en</w:t>
      </w:r>
      <w:r>
        <w:rPr>
          <w:spacing w:val="-10"/>
        </w:rPr>
        <w:t xml:space="preserve"> </w:t>
      </w:r>
      <w:r>
        <w:t>segundo</w:t>
      </w:r>
      <w:r>
        <w:rPr>
          <w:spacing w:val="-10"/>
        </w:rPr>
        <w:t xml:space="preserve"> </w:t>
      </w:r>
      <w:r>
        <w:t>lugar,</w:t>
      </w:r>
      <w:r>
        <w:rPr>
          <w:spacing w:val="-10"/>
        </w:rPr>
        <w:t xml:space="preserve"> </w:t>
      </w:r>
      <w:r>
        <w:t>se</w:t>
      </w:r>
      <w:r>
        <w:rPr>
          <w:spacing w:val="-10"/>
        </w:rPr>
        <w:t xml:space="preserve"> </w:t>
      </w:r>
      <w:r>
        <w:t>estima</w:t>
      </w:r>
      <w:r>
        <w:rPr>
          <w:spacing w:val="-10"/>
        </w:rPr>
        <w:t xml:space="preserve"> </w:t>
      </w:r>
      <w:r>
        <w:t>un</w:t>
      </w:r>
      <w:r>
        <w:rPr>
          <w:spacing w:val="-10"/>
        </w:rPr>
        <w:t xml:space="preserve"> </w:t>
      </w:r>
      <w:r>
        <w:t>modelo</w:t>
      </w:r>
      <w:r>
        <w:rPr>
          <w:spacing w:val="-10"/>
        </w:rPr>
        <w:t xml:space="preserve"> </w:t>
      </w:r>
      <w:r>
        <w:t>con</w:t>
      </w:r>
      <w:r>
        <w:rPr>
          <w:spacing w:val="-10"/>
        </w:rPr>
        <w:t xml:space="preserve"> </w:t>
      </w:r>
      <w:r>
        <w:t>parámetros variantes en el tiempo mediante filtro de Kalman, que constituye</w:t>
      </w:r>
      <w:r>
        <w:rPr>
          <w:spacing w:val="-5"/>
        </w:rPr>
        <w:t xml:space="preserve"> </w:t>
      </w:r>
      <w:r>
        <w:t>la</w:t>
      </w:r>
      <w:r>
        <w:rPr>
          <w:spacing w:val="-5"/>
        </w:rPr>
        <w:t xml:space="preserve"> </w:t>
      </w:r>
      <w:r>
        <w:t>estrategia</w:t>
      </w:r>
      <w:r>
        <w:rPr>
          <w:spacing w:val="-5"/>
        </w:rPr>
        <w:t xml:space="preserve"> </w:t>
      </w:r>
      <w:r>
        <w:t>principal</w:t>
      </w:r>
      <w:r>
        <w:rPr>
          <w:spacing w:val="-5"/>
        </w:rPr>
        <w:t xml:space="preserve"> </w:t>
      </w:r>
      <w:r>
        <w:t>del</w:t>
      </w:r>
      <w:r>
        <w:rPr>
          <w:spacing w:val="-5"/>
        </w:rPr>
        <w:t xml:space="preserve"> </w:t>
      </w:r>
      <w:r>
        <w:t>estudio</w:t>
      </w:r>
      <w:r>
        <w:rPr>
          <w:spacing w:val="-5"/>
        </w:rPr>
        <w:t xml:space="preserve"> </w:t>
      </w:r>
      <w:r>
        <w:t>para</w:t>
      </w:r>
      <w:r>
        <w:rPr>
          <w:spacing w:val="-5"/>
        </w:rPr>
        <w:t xml:space="preserve"> </w:t>
      </w:r>
      <w:r>
        <w:t>cuantificar el grado de anclaje.</w:t>
      </w:r>
    </w:p>
    <w:p w14:paraId="01DEE3F1" w14:textId="77777777" w:rsidR="00395D39" w:rsidRDefault="00395D39">
      <w:pPr>
        <w:pStyle w:val="Textoindependiente"/>
        <w:spacing w:before="67"/>
        <w:jc w:val="left"/>
      </w:pPr>
    </w:p>
    <w:p w14:paraId="5EDB5463" w14:textId="77777777" w:rsidR="00395D39" w:rsidRDefault="005927D2">
      <w:pPr>
        <w:pStyle w:val="Ttulo2"/>
        <w:ind w:left="48"/>
        <w:jc w:val="left"/>
      </w:pPr>
      <w:bookmarkStart w:id="30" w:name="Definición_operacional_del_anclaje"/>
      <w:bookmarkEnd w:id="30"/>
      <w:r>
        <w:t>Definición</w:t>
      </w:r>
      <w:r>
        <w:rPr>
          <w:spacing w:val="-9"/>
        </w:rPr>
        <w:t xml:space="preserve"> </w:t>
      </w:r>
      <w:r>
        <w:t>operacional</w:t>
      </w:r>
      <w:r>
        <w:rPr>
          <w:spacing w:val="-8"/>
        </w:rPr>
        <w:t xml:space="preserve"> </w:t>
      </w:r>
      <w:r>
        <w:t>del</w:t>
      </w:r>
      <w:r>
        <w:rPr>
          <w:spacing w:val="-8"/>
        </w:rPr>
        <w:t xml:space="preserve"> </w:t>
      </w:r>
      <w:r>
        <w:rPr>
          <w:spacing w:val="-2"/>
        </w:rPr>
        <w:t>anclaje</w:t>
      </w:r>
    </w:p>
    <w:p w14:paraId="1F4150E1" w14:textId="1E1F9511" w:rsidR="00395D39" w:rsidRDefault="005927D2" w:rsidP="00BC2A56">
      <w:r>
        <w:rPr>
          <w:spacing w:val="-2"/>
        </w:rPr>
        <w:t>En</w:t>
      </w:r>
      <w:r>
        <w:rPr>
          <w:spacing w:val="-8"/>
        </w:rPr>
        <w:t xml:space="preserve"> </w:t>
      </w:r>
      <w:r>
        <w:rPr>
          <w:spacing w:val="-2"/>
        </w:rPr>
        <w:t>este</w:t>
      </w:r>
      <w:r>
        <w:rPr>
          <w:spacing w:val="-8"/>
        </w:rPr>
        <w:t xml:space="preserve"> </w:t>
      </w:r>
      <w:r>
        <w:rPr>
          <w:spacing w:val="-2"/>
        </w:rPr>
        <w:t>estudio,</w:t>
      </w:r>
      <w:r>
        <w:rPr>
          <w:spacing w:val="-6"/>
        </w:rPr>
        <w:t xml:space="preserve"> </w:t>
      </w:r>
      <w:r>
        <w:rPr>
          <w:spacing w:val="-2"/>
        </w:rPr>
        <w:t>el</w:t>
      </w:r>
      <w:r>
        <w:rPr>
          <w:spacing w:val="-8"/>
        </w:rPr>
        <w:t xml:space="preserve"> </w:t>
      </w:r>
      <w:r>
        <w:rPr>
          <w:spacing w:val="-2"/>
        </w:rPr>
        <w:t>anclaje</w:t>
      </w:r>
      <w:r>
        <w:rPr>
          <w:spacing w:val="-8"/>
        </w:rPr>
        <w:t xml:space="preserve"> </w:t>
      </w:r>
      <w:r>
        <w:rPr>
          <w:spacing w:val="-2"/>
        </w:rPr>
        <w:t>de</w:t>
      </w:r>
      <w:r>
        <w:rPr>
          <w:spacing w:val="-8"/>
        </w:rPr>
        <w:t xml:space="preserve"> </w:t>
      </w:r>
      <w:r>
        <w:rPr>
          <w:spacing w:val="-2"/>
        </w:rPr>
        <w:t>expectativas</w:t>
      </w:r>
      <w:r>
        <w:rPr>
          <w:spacing w:val="-8"/>
        </w:rPr>
        <w:t xml:space="preserve"> </w:t>
      </w:r>
      <w:r>
        <w:rPr>
          <w:spacing w:val="-2"/>
        </w:rPr>
        <w:t>se</w:t>
      </w:r>
      <w:r>
        <w:rPr>
          <w:spacing w:val="-8"/>
        </w:rPr>
        <w:t xml:space="preserve"> </w:t>
      </w:r>
      <w:r>
        <w:rPr>
          <w:spacing w:val="-2"/>
        </w:rPr>
        <w:t>define</w:t>
      </w:r>
      <w:r>
        <w:rPr>
          <w:spacing w:val="-8"/>
        </w:rPr>
        <w:t xml:space="preserve"> </w:t>
      </w:r>
      <w:r>
        <w:rPr>
          <w:spacing w:val="-2"/>
        </w:rPr>
        <w:t>como el</w:t>
      </w:r>
      <w:r>
        <w:rPr>
          <w:spacing w:val="-13"/>
        </w:rPr>
        <w:t xml:space="preserve"> </w:t>
      </w:r>
      <w:r>
        <w:rPr>
          <w:spacing w:val="-2"/>
        </w:rPr>
        <w:t>grado</w:t>
      </w:r>
      <w:r>
        <w:rPr>
          <w:spacing w:val="-10"/>
        </w:rPr>
        <w:t xml:space="preserve"> </w:t>
      </w:r>
      <w:r>
        <w:rPr>
          <w:spacing w:val="-2"/>
        </w:rPr>
        <w:t>en</w:t>
      </w:r>
      <w:r>
        <w:rPr>
          <w:spacing w:val="-11"/>
        </w:rPr>
        <w:t xml:space="preserve"> </w:t>
      </w:r>
      <w:r>
        <w:rPr>
          <w:spacing w:val="-2"/>
        </w:rPr>
        <w:t>que</w:t>
      </w:r>
      <w:r>
        <w:rPr>
          <w:spacing w:val="-10"/>
        </w:rPr>
        <w:t xml:space="preserve"> </w:t>
      </w:r>
      <w:r>
        <w:rPr>
          <w:spacing w:val="-2"/>
        </w:rPr>
        <w:t>las</w:t>
      </w:r>
      <w:r>
        <w:rPr>
          <w:spacing w:val="-11"/>
        </w:rPr>
        <w:t xml:space="preserve"> </w:t>
      </w:r>
      <w:r>
        <w:rPr>
          <w:spacing w:val="-2"/>
        </w:rPr>
        <w:t>expectativas</w:t>
      </w:r>
      <w:r>
        <w:rPr>
          <w:spacing w:val="-10"/>
        </w:rPr>
        <w:t xml:space="preserve"> </w:t>
      </w:r>
      <w:r>
        <w:rPr>
          <w:spacing w:val="-2"/>
        </w:rPr>
        <w:t>de</w:t>
      </w:r>
      <w:r>
        <w:rPr>
          <w:spacing w:val="-11"/>
        </w:rPr>
        <w:t xml:space="preserve"> </w:t>
      </w:r>
      <w:r>
        <w:rPr>
          <w:spacing w:val="-2"/>
        </w:rPr>
        <w:t>inflación</w:t>
      </w:r>
      <w:r>
        <w:rPr>
          <w:spacing w:val="-10"/>
        </w:rPr>
        <w:t xml:space="preserve"> </w:t>
      </w:r>
      <w:r>
        <w:rPr>
          <w:spacing w:val="-2"/>
        </w:rPr>
        <w:t>de</w:t>
      </w:r>
      <w:r>
        <w:rPr>
          <w:spacing w:val="-11"/>
        </w:rPr>
        <w:t xml:space="preserve"> </w:t>
      </w:r>
      <w:r>
        <w:rPr>
          <w:spacing w:val="-2"/>
        </w:rPr>
        <w:t>mediano</w:t>
      </w:r>
      <w:r>
        <w:rPr>
          <w:spacing w:val="-10"/>
        </w:rPr>
        <w:t xml:space="preserve"> </w:t>
      </w:r>
      <w:r>
        <w:rPr>
          <w:spacing w:val="-2"/>
        </w:rPr>
        <w:t xml:space="preserve">plazo </w:t>
      </w:r>
      <w:r>
        <w:t>permanecen</w:t>
      </w:r>
      <w:r>
        <w:rPr>
          <w:spacing w:val="-13"/>
        </w:rPr>
        <w:t xml:space="preserve"> </w:t>
      </w:r>
      <w:r>
        <w:t>vinculadas</w:t>
      </w:r>
      <w:r>
        <w:rPr>
          <w:spacing w:val="-12"/>
        </w:rPr>
        <w:t xml:space="preserve"> </w:t>
      </w:r>
      <w:r>
        <w:t>a</w:t>
      </w:r>
      <w:r>
        <w:rPr>
          <w:spacing w:val="-13"/>
        </w:rPr>
        <w:t xml:space="preserve"> </w:t>
      </w:r>
      <w:r>
        <w:t>la</w:t>
      </w:r>
      <w:r>
        <w:rPr>
          <w:spacing w:val="-12"/>
        </w:rPr>
        <w:t xml:space="preserve"> </w:t>
      </w:r>
      <w:r>
        <w:t>meta</w:t>
      </w:r>
      <w:r>
        <w:rPr>
          <w:spacing w:val="-13"/>
        </w:rPr>
        <w:t xml:space="preserve"> </w:t>
      </w:r>
      <w:r>
        <w:t>de</w:t>
      </w:r>
      <w:r>
        <w:rPr>
          <w:spacing w:val="-12"/>
        </w:rPr>
        <w:t xml:space="preserve"> </w:t>
      </w:r>
      <w:r>
        <w:t>inflación</w:t>
      </w:r>
      <w:r>
        <w:rPr>
          <w:spacing w:val="-13"/>
        </w:rPr>
        <w:t xml:space="preserve"> </w:t>
      </w:r>
      <w:r>
        <w:t>establecida</w:t>
      </w:r>
      <w:r>
        <w:rPr>
          <w:spacing w:val="-12"/>
        </w:rPr>
        <w:t xml:space="preserve"> </w:t>
      </w:r>
      <w:r>
        <w:t>por el</w:t>
      </w:r>
      <w:r>
        <w:rPr>
          <w:spacing w:val="-1"/>
        </w:rPr>
        <w:t xml:space="preserve"> </w:t>
      </w:r>
      <w:r>
        <w:t>Banco</w:t>
      </w:r>
      <w:r>
        <w:rPr>
          <w:spacing w:val="-1"/>
        </w:rPr>
        <w:t xml:space="preserve"> </w:t>
      </w:r>
      <w:r>
        <w:t>de</w:t>
      </w:r>
      <w:r>
        <w:rPr>
          <w:spacing w:val="-1"/>
        </w:rPr>
        <w:t xml:space="preserve"> </w:t>
      </w:r>
      <w:r>
        <w:t>Guatemala</w:t>
      </w:r>
      <w:r>
        <w:rPr>
          <w:spacing w:val="-1"/>
        </w:rPr>
        <w:t xml:space="preserve"> </w:t>
      </w:r>
      <w:r>
        <w:t>y</w:t>
      </w:r>
      <w:r>
        <w:rPr>
          <w:spacing w:val="-1"/>
        </w:rPr>
        <w:t xml:space="preserve"> </w:t>
      </w:r>
      <w:r>
        <w:t>no</w:t>
      </w:r>
      <w:r>
        <w:rPr>
          <w:spacing w:val="-1"/>
        </w:rPr>
        <w:t xml:space="preserve"> </w:t>
      </w:r>
      <w:r>
        <w:t>reaccionan</w:t>
      </w:r>
      <w:r>
        <w:rPr>
          <w:spacing w:val="-1"/>
        </w:rPr>
        <w:t xml:space="preserve"> </w:t>
      </w:r>
      <w:r>
        <w:t>de</w:t>
      </w:r>
      <w:r>
        <w:rPr>
          <w:spacing w:val="-1"/>
        </w:rPr>
        <w:t xml:space="preserve"> </w:t>
      </w:r>
      <w:r>
        <w:t>manera</w:t>
      </w:r>
      <w:r>
        <w:rPr>
          <w:spacing w:val="-1"/>
        </w:rPr>
        <w:t xml:space="preserve"> </w:t>
      </w:r>
      <w:r>
        <w:t>excesiva a</w:t>
      </w:r>
      <w:r>
        <w:rPr>
          <w:spacing w:val="-7"/>
        </w:rPr>
        <w:t xml:space="preserve"> </w:t>
      </w:r>
      <w:r>
        <w:t>perturbaciones</w:t>
      </w:r>
      <w:r>
        <w:rPr>
          <w:spacing w:val="-7"/>
        </w:rPr>
        <w:t xml:space="preserve"> </w:t>
      </w:r>
      <w:r>
        <w:t>transitorias;</w:t>
      </w:r>
      <w:r>
        <w:rPr>
          <w:spacing w:val="-7"/>
        </w:rPr>
        <w:t xml:space="preserve"> </w:t>
      </w:r>
      <w:r>
        <w:t>en</w:t>
      </w:r>
      <w:r>
        <w:rPr>
          <w:spacing w:val="-7"/>
        </w:rPr>
        <w:t xml:space="preserve"> </w:t>
      </w:r>
      <w:r>
        <w:t>consecuencia,</w:t>
      </w:r>
      <w:r>
        <w:rPr>
          <w:spacing w:val="-7"/>
        </w:rPr>
        <w:t xml:space="preserve"> </w:t>
      </w:r>
      <w:r>
        <w:t>un</w:t>
      </w:r>
      <w:r>
        <w:rPr>
          <w:spacing w:val="-7"/>
        </w:rPr>
        <w:t xml:space="preserve"> </w:t>
      </w:r>
      <w:r>
        <w:t>mayor</w:t>
      </w:r>
      <w:r>
        <w:rPr>
          <w:spacing w:val="-7"/>
        </w:rPr>
        <w:t xml:space="preserve"> </w:t>
      </w:r>
      <w:r w:rsidR="007C2B88">
        <w:t>anclaje</w:t>
      </w:r>
      <w:r>
        <w:t xml:space="preserve"> implica una menor sensibilidad de las expectativas a</w:t>
      </w:r>
      <w:r>
        <w:rPr>
          <w:spacing w:val="80"/>
        </w:rPr>
        <w:t xml:space="preserve"> </w:t>
      </w:r>
      <w:r>
        <w:t>la inflación observada, a las expectativas de corto plazo y a otros shocks coyunturales.</w:t>
      </w:r>
    </w:p>
    <w:p w14:paraId="27C89C56" w14:textId="77777777" w:rsidR="00395D39" w:rsidRDefault="00395D39">
      <w:pPr>
        <w:pStyle w:val="Textoindependiente"/>
        <w:spacing w:line="273" w:lineRule="auto"/>
        <w:sectPr w:rsidR="00395D39" w:rsidSect="008D37F6">
          <w:type w:val="continuous"/>
          <w:pgSz w:w="12240" w:h="15840"/>
          <w:pgMar w:top="1700" w:right="1080" w:bottom="820" w:left="1080" w:header="550" w:footer="627" w:gutter="0"/>
          <w:cols w:num="2" w:space="720"/>
        </w:sectPr>
      </w:pPr>
    </w:p>
    <w:p w14:paraId="5622457D" w14:textId="77777777" w:rsidR="00395D39" w:rsidRDefault="00395D39">
      <w:pPr>
        <w:pStyle w:val="Textoindependiente"/>
        <w:jc w:val="left"/>
      </w:pPr>
    </w:p>
    <w:p w14:paraId="7BD0B9BA" w14:textId="77777777" w:rsidR="00395D39" w:rsidRDefault="00395D39">
      <w:pPr>
        <w:pStyle w:val="Textoindependiente"/>
        <w:jc w:val="left"/>
      </w:pPr>
    </w:p>
    <w:p w14:paraId="1172154D" w14:textId="77777777" w:rsidR="00395D39" w:rsidRDefault="00395D39">
      <w:pPr>
        <w:pStyle w:val="Textoindependiente"/>
        <w:jc w:val="left"/>
      </w:pPr>
    </w:p>
    <w:p w14:paraId="60A7E0B2" w14:textId="77777777" w:rsidR="00395D39" w:rsidRDefault="00395D39">
      <w:pPr>
        <w:pStyle w:val="Textoindependiente"/>
        <w:jc w:val="left"/>
      </w:pPr>
    </w:p>
    <w:p w14:paraId="014730BE" w14:textId="4ABE5CD8" w:rsidR="00395D39" w:rsidRDefault="005927D2">
      <w:pPr>
        <w:pStyle w:val="Textoindependiente"/>
        <w:ind w:left="3769"/>
        <w:jc w:val="left"/>
      </w:pPr>
      <w:r>
        <w:t>Tabl</w:t>
      </w:r>
      <w:r w:rsidR="002F684C">
        <w:t>a</w:t>
      </w:r>
      <w:r>
        <w:rPr>
          <w:spacing w:val="-6"/>
        </w:rPr>
        <w:t xml:space="preserve"> </w:t>
      </w:r>
      <w:r>
        <w:t>1:</w:t>
      </w:r>
      <w:r>
        <w:rPr>
          <w:spacing w:val="10"/>
        </w:rPr>
        <w:t xml:space="preserve"> </w:t>
      </w:r>
      <w:r>
        <w:t>Variables,</w:t>
      </w:r>
      <w:r>
        <w:rPr>
          <w:spacing w:val="-6"/>
        </w:rPr>
        <w:t xml:space="preserve"> </w:t>
      </w:r>
      <w:r>
        <w:t>unidades</w:t>
      </w:r>
      <w:r>
        <w:rPr>
          <w:spacing w:val="-5"/>
        </w:rPr>
        <w:t xml:space="preserve"> </w:t>
      </w:r>
      <w:r>
        <w:t>de</w:t>
      </w:r>
      <w:r>
        <w:rPr>
          <w:spacing w:val="-6"/>
        </w:rPr>
        <w:t xml:space="preserve"> </w:t>
      </w:r>
      <w:r>
        <w:t>medida,</w:t>
      </w:r>
      <w:r>
        <w:rPr>
          <w:spacing w:val="-5"/>
        </w:rPr>
        <w:t xml:space="preserve"> </w:t>
      </w:r>
      <w:r>
        <w:t>frecuencia</w:t>
      </w:r>
      <w:r>
        <w:rPr>
          <w:spacing w:val="-6"/>
        </w:rPr>
        <w:t xml:space="preserve"> </w:t>
      </w:r>
      <w:r>
        <w:t>y</w:t>
      </w:r>
      <w:r>
        <w:rPr>
          <w:spacing w:val="-5"/>
        </w:rPr>
        <w:t xml:space="preserve"> </w:t>
      </w:r>
      <w:r>
        <w:t>fuentes</w:t>
      </w:r>
      <w:r>
        <w:rPr>
          <w:spacing w:val="-6"/>
        </w:rPr>
        <w:t xml:space="preserve"> </w:t>
      </w:r>
      <w:r>
        <w:t>de</w:t>
      </w:r>
      <w:r>
        <w:rPr>
          <w:spacing w:val="-5"/>
        </w:rPr>
        <w:t xml:space="preserve"> </w:t>
      </w:r>
      <w:r>
        <w:rPr>
          <w:spacing w:val="-2"/>
        </w:rPr>
        <w:t>información</w:t>
      </w:r>
    </w:p>
    <w:p w14:paraId="232595FC" w14:textId="77777777" w:rsidR="00395D39" w:rsidRDefault="005927D2">
      <w:pPr>
        <w:pStyle w:val="Textoindependiente"/>
        <w:spacing w:before="4"/>
        <w:jc w:val="left"/>
        <w:rPr>
          <w:sz w:val="18"/>
        </w:rPr>
      </w:pPr>
      <w:r>
        <w:rPr>
          <w:noProof/>
          <w:sz w:val="18"/>
        </w:rPr>
        <mc:AlternateContent>
          <mc:Choice Requires="wps">
            <w:drawing>
              <wp:anchor distT="0" distB="0" distL="0" distR="0" simplePos="0" relativeHeight="487588352" behindDoc="1" locked="0" layoutInCell="1" allowOverlap="1" wp14:anchorId="2F2D5192" wp14:editId="789F124C">
                <wp:simplePos x="0" y="0"/>
                <wp:positionH relativeFrom="page">
                  <wp:posOffset>791997</wp:posOffset>
                </wp:positionH>
                <wp:positionV relativeFrom="paragraph">
                  <wp:posOffset>149831</wp:posOffset>
                </wp:positionV>
                <wp:extent cx="924750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47505" cy="1270"/>
                        </a:xfrm>
                        <a:custGeom>
                          <a:avLst/>
                          <a:gdLst/>
                          <a:ahLst/>
                          <a:cxnLst/>
                          <a:rect l="l" t="t" r="r" b="b"/>
                          <a:pathLst>
                            <a:path w="9247505">
                              <a:moveTo>
                                <a:pt x="0" y="0"/>
                              </a:moveTo>
                              <a:lnTo>
                                <a:pt x="924732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8A22D0" id="Graphic 9" o:spid="_x0000_s1026" style="position:absolute;margin-left:62.35pt;margin-top:11.8pt;width:728.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9247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" path="m,l9247327,e" filled="f" strokeweight=".28114mm">
                <v:path arrowok="t"/>
                <w10:wrap type="topAndBottom" anchorx="page"/>
              </v:shape>
            </w:pict>
          </mc:Fallback>
        </mc:AlternateContent>
      </w:r>
    </w:p>
    <w:p w14:paraId="73F7976C" w14:textId="77777777" w:rsidR="00395D39" w:rsidRDefault="005927D2">
      <w:pPr>
        <w:tabs>
          <w:tab w:val="left" w:pos="4777"/>
          <w:tab w:val="left" w:pos="7567"/>
          <w:tab w:val="left" w:pos="9791"/>
        </w:tabs>
        <w:spacing w:before="43"/>
        <w:ind w:left="286"/>
        <w:rPr>
          <w:sz w:val="18"/>
        </w:rPr>
      </w:pPr>
      <w:r>
        <w:rPr>
          <w:spacing w:val="-2"/>
          <w:sz w:val="18"/>
        </w:rPr>
        <w:t>Variable</w:t>
      </w:r>
      <w:r>
        <w:rPr>
          <w:sz w:val="18"/>
        </w:rPr>
        <w:tab/>
      </w:r>
      <w:r>
        <w:rPr>
          <w:spacing w:val="-2"/>
          <w:sz w:val="18"/>
        </w:rPr>
        <w:t>Unidad</w:t>
      </w:r>
      <w:r>
        <w:rPr>
          <w:sz w:val="18"/>
        </w:rPr>
        <w:tab/>
      </w:r>
      <w:r>
        <w:rPr>
          <w:spacing w:val="-2"/>
          <w:sz w:val="18"/>
        </w:rPr>
        <w:t>Frecuencia</w:t>
      </w:r>
      <w:r>
        <w:rPr>
          <w:sz w:val="18"/>
        </w:rPr>
        <w:tab/>
      </w:r>
      <w:r>
        <w:rPr>
          <w:spacing w:val="-2"/>
          <w:sz w:val="18"/>
        </w:rPr>
        <w:t>Fuente</w:t>
      </w:r>
    </w:p>
    <w:p w14:paraId="7C78FC62" w14:textId="77777777" w:rsidR="00395D39" w:rsidRDefault="005927D2">
      <w:pPr>
        <w:pStyle w:val="Textoindependiente"/>
        <w:spacing w:before="9"/>
        <w:jc w:val="left"/>
        <w:rPr>
          <w:sz w:val="3"/>
        </w:rPr>
      </w:pPr>
      <w:r>
        <w:rPr>
          <w:noProof/>
          <w:sz w:val="3"/>
        </w:rPr>
        <mc:AlternateContent>
          <mc:Choice Requires="wps">
            <w:drawing>
              <wp:anchor distT="0" distB="0" distL="0" distR="0" simplePos="0" relativeHeight="487588864" behindDoc="1" locked="0" layoutInCell="1" allowOverlap="1" wp14:anchorId="098DD9A9" wp14:editId="21E3D906">
                <wp:simplePos x="0" y="0"/>
                <wp:positionH relativeFrom="page">
                  <wp:posOffset>791997</wp:posOffset>
                </wp:positionH>
                <wp:positionV relativeFrom="paragraph">
                  <wp:posOffset>43032</wp:posOffset>
                </wp:positionV>
                <wp:extent cx="924750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47505" cy="1270"/>
                        </a:xfrm>
                        <a:custGeom>
                          <a:avLst/>
                          <a:gdLst/>
                          <a:ahLst/>
                          <a:cxnLst/>
                          <a:rect l="l" t="t" r="r" b="b"/>
                          <a:pathLst>
                            <a:path w="9247505">
                              <a:moveTo>
                                <a:pt x="0" y="0"/>
                              </a:moveTo>
                              <a:lnTo>
                                <a:pt x="924732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F86AF1" id="Graphic 10" o:spid="_x0000_s1026" style="position:absolute;margin-left:62.35pt;margin-top:3.4pt;width:728.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9247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" path="m,l9247327,e" filled="f" strokeweight=".17567mm">
                <v:path arrowok="t"/>
                <w10:wrap type="topAndBottom" anchorx="page"/>
              </v:shape>
            </w:pict>
          </mc:Fallback>
        </mc:AlternateContent>
      </w:r>
    </w:p>
    <w:p w14:paraId="487744A5" w14:textId="77777777" w:rsidR="00395D39" w:rsidRDefault="005927D2" w:rsidP="00146AB3">
      <w:pPr>
        <w:tabs>
          <w:tab w:val="left" w:pos="4777"/>
          <w:tab w:val="left" w:pos="7567"/>
          <w:tab w:val="left" w:pos="9791"/>
        </w:tabs>
        <w:spacing w:before="43" w:line="254" w:lineRule="auto"/>
        <w:ind w:left="286" w:right="3472" w:firstLine="0"/>
        <w:rPr>
          <w:sz w:val="18"/>
        </w:rPr>
      </w:pPr>
      <w:r>
        <w:rPr>
          <w:sz w:val="18"/>
        </w:rPr>
        <w:t>Expectativa de inflación a 24 meses</w:t>
      </w:r>
      <w:r>
        <w:rPr>
          <w:sz w:val="18"/>
        </w:rPr>
        <w:tab/>
      </w:r>
      <w:r>
        <w:rPr>
          <w:spacing w:val="-2"/>
          <w:sz w:val="18"/>
        </w:rPr>
        <w:t>Porcentaje</w:t>
      </w:r>
      <w:r>
        <w:rPr>
          <w:sz w:val="18"/>
        </w:rPr>
        <w:tab/>
      </w:r>
      <w:r>
        <w:rPr>
          <w:spacing w:val="-2"/>
          <w:sz w:val="18"/>
        </w:rPr>
        <w:t>Mensual</w:t>
      </w:r>
      <w:r>
        <w:rPr>
          <w:sz w:val="18"/>
        </w:rPr>
        <w:tab/>
        <w:t>Banco</w:t>
      </w:r>
      <w:r>
        <w:rPr>
          <w:spacing w:val="-12"/>
          <w:sz w:val="18"/>
        </w:rPr>
        <w:t xml:space="preserve"> </w:t>
      </w:r>
      <w:r>
        <w:rPr>
          <w:sz w:val="18"/>
        </w:rPr>
        <w:t>de</w:t>
      </w:r>
      <w:r>
        <w:rPr>
          <w:spacing w:val="-11"/>
          <w:sz w:val="18"/>
        </w:rPr>
        <w:t xml:space="preserve"> </w:t>
      </w:r>
      <w:r>
        <w:rPr>
          <w:sz w:val="18"/>
        </w:rPr>
        <w:t>Guatemala Expectativa</w:t>
      </w:r>
      <w:r>
        <w:rPr>
          <w:spacing w:val="-5"/>
          <w:sz w:val="18"/>
        </w:rPr>
        <w:t xml:space="preserve"> </w:t>
      </w:r>
      <w:r>
        <w:rPr>
          <w:sz w:val="18"/>
        </w:rPr>
        <w:t>de</w:t>
      </w:r>
      <w:r>
        <w:rPr>
          <w:spacing w:val="-5"/>
          <w:sz w:val="18"/>
        </w:rPr>
        <w:t xml:space="preserve"> </w:t>
      </w:r>
      <w:r>
        <w:rPr>
          <w:sz w:val="18"/>
        </w:rPr>
        <w:t>inflación</w:t>
      </w:r>
      <w:r>
        <w:rPr>
          <w:spacing w:val="-5"/>
          <w:sz w:val="18"/>
        </w:rPr>
        <w:t xml:space="preserve"> </w:t>
      </w:r>
      <w:r>
        <w:rPr>
          <w:sz w:val="18"/>
        </w:rPr>
        <w:t>a</w:t>
      </w:r>
      <w:r>
        <w:rPr>
          <w:spacing w:val="-5"/>
          <w:sz w:val="18"/>
        </w:rPr>
        <w:t xml:space="preserve"> </w:t>
      </w:r>
      <w:r>
        <w:rPr>
          <w:sz w:val="18"/>
        </w:rPr>
        <w:t>12</w:t>
      </w:r>
      <w:r>
        <w:rPr>
          <w:spacing w:val="-5"/>
          <w:sz w:val="18"/>
        </w:rPr>
        <w:t xml:space="preserve"> </w:t>
      </w:r>
      <w:r>
        <w:rPr>
          <w:spacing w:val="-4"/>
          <w:sz w:val="18"/>
        </w:rPr>
        <w:t>meses</w:t>
      </w:r>
      <w:r>
        <w:rPr>
          <w:sz w:val="18"/>
        </w:rPr>
        <w:tab/>
      </w:r>
      <w:r>
        <w:rPr>
          <w:spacing w:val="-2"/>
          <w:sz w:val="18"/>
        </w:rPr>
        <w:t>Porcentaje</w:t>
      </w:r>
      <w:r>
        <w:rPr>
          <w:sz w:val="18"/>
        </w:rPr>
        <w:tab/>
      </w:r>
      <w:r>
        <w:rPr>
          <w:spacing w:val="-2"/>
          <w:sz w:val="18"/>
        </w:rPr>
        <w:t>Mensual</w:t>
      </w:r>
      <w:r>
        <w:rPr>
          <w:sz w:val="18"/>
        </w:rPr>
        <w:tab/>
        <w:t>Banco</w:t>
      </w:r>
      <w:r>
        <w:rPr>
          <w:spacing w:val="-5"/>
          <w:sz w:val="18"/>
        </w:rPr>
        <w:t xml:space="preserve"> </w:t>
      </w:r>
      <w:r>
        <w:rPr>
          <w:sz w:val="18"/>
        </w:rPr>
        <w:t>de</w:t>
      </w:r>
      <w:r>
        <w:rPr>
          <w:spacing w:val="-4"/>
          <w:sz w:val="18"/>
        </w:rPr>
        <w:t xml:space="preserve"> </w:t>
      </w:r>
      <w:r>
        <w:rPr>
          <w:spacing w:val="-2"/>
          <w:sz w:val="18"/>
        </w:rPr>
        <w:t>Guatemala</w:t>
      </w:r>
    </w:p>
    <w:p w14:paraId="22915053" w14:textId="77777777" w:rsidR="00395D39" w:rsidRDefault="005927D2" w:rsidP="00146AB3">
      <w:pPr>
        <w:tabs>
          <w:tab w:val="left" w:pos="4777"/>
          <w:tab w:val="left" w:pos="7567"/>
          <w:tab w:val="left" w:pos="9791"/>
        </w:tabs>
        <w:spacing w:line="254" w:lineRule="auto"/>
        <w:ind w:left="286" w:right="1007" w:firstLine="0"/>
        <w:rPr>
          <w:sz w:val="18"/>
        </w:rPr>
      </w:pPr>
      <w:r>
        <w:rPr>
          <w:sz w:val="18"/>
        </w:rPr>
        <w:t>Inflación observada en Guatemala</w:t>
      </w:r>
      <w:r>
        <w:rPr>
          <w:sz w:val="18"/>
        </w:rPr>
        <w:tab/>
      </w:r>
      <w:r>
        <w:rPr>
          <w:spacing w:val="-2"/>
          <w:sz w:val="18"/>
        </w:rPr>
        <w:t>Porcentaje</w:t>
      </w:r>
      <w:r>
        <w:rPr>
          <w:sz w:val="18"/>
        </w:rPr>
        <w:tab/>
      </w:r>
      <w:r>
        <w:rPr>
          <w:spacing w:val="-2"/>
          <w:sz w:val="18"/>
        </w:rPr>
        <w:t>Mensual</w:t>
      </w:r>
      <w:r>
        <w:rPr>
          <w:sz w:val="18"/>
        </w:rPr>
        <w:tab/>
        <w:t>Instituto</w:t>
      </w:r>
      <w:r>
        <w:rPr>
          <w:spacing w:val="-8"/>
          <w:sz w:val="18"/>
        </w:rPr>
        <w:t xml:space="preserve"> </w:t>
      </w:r>
      <w:r>
        <w:rPr>
          <w:sz w:val="18"/>
        </w:rPr>
        <w:t>Nacional</w:t>
      </w:r>
      <w:r>
        <w:rPr>
          <w:spacing w:val="-7"/>
          <w:sz w:val="18"/>
        </w:rPr>
        <w:t xml:space="preserve"> </w:t>
      </w:r>
      <w:r>
        <w:rPr>
          <w:sz w:val="18"/>
        </w:rPr>
        <w:t>de</w:t>
      </w:r>
      <w:r>
        <w:rPr>
          <w:spacing w:val="-8"/>
          <w:sz w:val="18"/>
        </w:rPr>
        <w:t xml:space="preserve"> </w:t>
      </w:r>
      <w:r>
        <w:rPr>
          <w:sz w:val="18"/>
        </w:rPr>
        <w:t>Estadística</w:t>
      </w:r>
      <w:r>
        <w:rPr>
          <w:spacing w:val="-8"/>
          <w:sz w:val="18"/>
        </w:rPr>
        <w:t xml:space="preserve"> </w:t>
      </w:r>
      <w:r>
        <w:rPr>
          <w:sz w:val="18"/>
        </w:rPr>
        <w:t>/</w:t>
      </w:r>
      <w:r>
        <w:rPr>
          <w:spacing w:val="-8"/>
          <w:sz w:val="18"/>
        </w:rPr>
        <w:t xml:space="preserve"> </w:t>
      </w:r>
      <w:r>
        <w:rPr>
          <w:sz w:val="18"/>
        </w:rPr>
        <w:t>Banco</w:t>
      </w:r>
      <w:r>
        <w:rPr>
          <w:spacing w:val="-8"/>
          <w:sz w:val="18"/>
        </w:rPr>
        <w:t xml:space="preserve"> </w:t>
      </w:r>
      <w:r>
        <w:rPr>
          <w:sz w:val="18"/>
        </w:rPr>
        <w:t>de</w:t>
      </w:r>
      <w:r>
        <w:rPr>
          <w:spacing w:val="-8"/>
          <w:sz w:val="18"/>
        </w:rPr>
        <w:t xml:space="preserve"> </w:t>
      </w:r>
      <w:r>
        <w:rPr>
          <w:sz w:val="18"/>
        </w:rPr>
        <w:t>Guatemala Rezago de la expectativa de inflación a 24 meses</w:t>
      </w:r>
      <w:r>
        <w:rPr>
          <w:sz w:val="18"/>
        </w:rPr>
        <w:tab/>
      </w:r>
      <w:r>
        <w:rPr>
          <w:spacing w:val="-2"/>
          <w:sz w:val="18"/>
        </w:rPr>
        <w:t>Porcentaje</w:t>
      </w:r>
      <w:r>
        <w:rPr>
          <w:sz w:val="18"/>
        </w:rPr>
        <w:tab/>
      </w:r>
      <w:r>
        <w:rPr>
          <w:spacing w:val="-45"/>
          <w:sz w:val="18"/>
        </w:rPr>
        <w:t xml:space="preserve"> </w:t>
      </w:r>
      <w:r>
        <w:rPr>
          <w:spacing w:val="-2"/>
          <w:sz w:val="18"/>
        </w:rPr>
        <w:t>Mensual</w:t>
      </w:r>
      <w:r>
        <w:rPr>
          <w:sz w:val="18"/>
        </w:rPr>
        <w:tab/>
        <w:t>Elaboración propia con datos del Banco de Guatemala Tasa de política monetaria</w:t>
      </w:r>
      <w:r>
        <w:rPr>
          <w:sz w:val="18"/>
        </w:rPr>
        <w:tab/>
        <w:t>Porcentaje / puntos porcentuales</w:t>
      </w:r>
      <w:r>
        <w:rPr>
          <w:sz w:val="18"/>
        </w:rPr>
        <w:tab/>
      </w:r>
      <w:r>
        <w:rPr>
          <w:spacing w:val="-2"/>
          <w:sz w:val="18"/>
        </w:rPr>
        <w:t>Mensual</w:t>
      </w:r>
      <w:r>
        <w:rPr>
          <w:sz w:val="18"/>
        </w:rPr>
        <w:tab/>
        <w:t>Banco de Guatemala</w:t>
      </w:r>
    </w:p>
    <w:p w14:paraId="3BC34696" w14:textId="23D314E4" w:rsidR="00395D39" w:rsidRDefault="005927D2" w:rsidP="00146AB3">
      <w:pPr>
        <w:tabs>
          <w:tab w:val="left" w:pos="4777"/>
          <w:tab w:val="left" w:pos="7567"/>
          <w:tab w:val="left" w:pos="9791"/>
        </w:tabs>
        <w:spacing w:before="3"/>
        <w:ind w:left="284" w:firstLine="0"/>
        <w:rPr>
          <w:sz w:val="18"/>
        </w:rPr>
      </w:pPr>
      <w:r>
        <w:rPr>
          <w:sz w:val="18"/>
        </w:rPr>
        <w:t>Índice</w:t>
      </w:r>
      <w:r>
        <w:rPr>
          <w:spacing w:val="-7"/>
          <w:sz w:val="18"/>
        </w:rPr>
        <w:t xml:space="preserve"> </w:t>
      </w:r>
      <w:r>
        <w:rPr>
          <w:sz w:val="18"/>
        </w:rPr>
        <w:t>Mensual</w:t>
      </w:r>
      <w:r>
        <w:rPr>
          <w:spacing w:val="-7"/>
          <w:sz w:val="18"/>
        </w:rPr>
        <w:t xml:space="preserve"> </w:t>
      </w:r>
      <w:r>
        <w:rPr>
          <w:sz w:val="18"/>
        </w:rPr>
        <w:t>de</w:t>
      </w:r>
      <w:r>
        <w:rPr>
          <w:spacing w:val="-6"/>
          <w:sz w:val="18"/>
        </w:rPr>
        <w:t xml:space="preserve"> </w:t>
      </w:r>
      <w:r>
        <w:rPr>
          <w:sz w:val="18"/>
        </w:rPr>
        <w:t>Actividad</w:t>
      </w:r>
      <w:r>
        <w:rPr>
          <w:spacing w:val="-7"/>
          <w:sz w:val="18"/>
        </w:rPr>
        <w:t xml:space="preserve"> </w:t>
      </w:r>
      <w:r>
        <w:rPr>
          <w:sz w:val="18"/>
        </w:rPr>
        <w:t>Económica</w:t>
      </w:r>
      <w:r>
        <w:rPr>
          <w:spacing w:val="-6"/>
          <w:sz w:val="18"/>
        </w:rPr>
        <w:t xml:space="preserve"> </w:t>
      </w:r>
      <w:r>
        <w:rPr>
          <w:spacing w:val="-2"/>
          <w:sz w:val="18"/>
        </w:rPr>
        <w:t>(IMAE)</w:t>
      </w:r>
      <w:r>
        <w:rPr>
          <w:sz w:val="18"/>
        </w:rPr>
        <w:tab/>
        <w:t>Índice</w:t>
      </w:r>
      <w:r>
        <w:rPr>
          <w:spacing w:val="-4"/>
          <w:sz w:val="18"/>
        </w:rPr>
        <w:t xml:space="preserve"> </w:t>
      </w:r>
      <w:r>
        <w:rPr>
          <w:sz w:val="18"/>
        </w:rPr>
        <w:t>/</w:t>
      </w:r>
      <w:r>
        <w:rPr>
          <w:spacing w:val="-3"/>
          <w:sz w:val="18"/>
        </w:rPr>
        <w:t xml:space="preserve"> </w:t>
      </w:r>
      <w:r>
        <w:rPr>
          <w:spacing w:val="-2"/>
          <w:sz w:val="18"/>
        </w:rPr>
        <w:t>porcentaje</w:t>
      </w:r>
      <w:r>
        <w:rPr>
          <w:sz w:val="18"/>
        </w:rPr>
        <w:tab/>
      </w:r>
      <w:r>
        <w:rPr>
          <w:spacing w:val="-2"/>
          <w:sz w:val="18"/>
        </w:rPr>
        <w:t>Mensual</w:t>
      </w:r>
      <w:r>
        <w:rPr>
          <w:sz w:val="18"/>
        </w:rPr>
        <w:tab/>
        <w:t>Banco</w:t>
      </w:r>
      <w:r>
        <w:rPr>
          <w:spacing w:val="-5"/>
          <w:sz w:val="18"/>
        </w:rPr>
        <w:t xml:space="preserve"> </w:t>
      </w:r>
      <w:r>
        <w:rPr>
          <w:sz w:val="18"/>
        </w:rPr>
        <w:t>de</w:t>
      </w:r>
      <w:r>
        <w:rPr>
          <w:spacing w:val="-4"/>
          <w:sz w:val="18"/>
        </w:rPr>
        <w:t xml:space="preserve"> </w:t>
      </w:r>
      <w:r>
        <w:rPr>
          <w:spacing w:val="-2"/>
          <w:sz w:val="18"/>
        </w:rPr>
        <w:t>Guatemala</w:t>
      </w:r>
    </w:p>
    <w:p w14:paraId="4D77B871" w14:textId="77777777" w:rsidR="00395D39" w:rsidRDefault="00395D39">
      <w:pPr>
        <w:rPr>
          <w:sz w:val="18"/>
        </w:rPr>
        <w:sectPr w:rsidR="00395D39">
          <w:headerReference w:type="default" r:id="rId15"/>
          <w:footerReference w:type="default" r:id="rId16"/>
          <w:pgSz w:w="15840" w:h="12240" w:orient="landscape"/>
          <w:pgMar w:top="1380" w:right="0" w:bottom="280" w:left="1080" w:header="0" w:footer="0" w:gutter="0"/>
          <w:cols w:space="720"/>
        </w:sectPr>
      </w:pPr>
    </w:p>
    <w:p w14:paraId="04EB99A0" w14:textId="4817E5DB" w:rsidR="00395D39" w:rsidRDefault="00146AB3" w:rsidP="00146AB3">
      <w:pPr>
        <w:tabs>
          <w:tab w:val="left" w:pos="4777"/>
        </w:tabs>
        <w:spacing w:before="12"/>
        <w:ind w:left="0" w:firstLine="0"/>
        <w:rPr>
          <w:sz w:val="18"/>
        </w:rPr>
      </w:pPr>
      <w:r>
        <w:rPr>
          <w:sz w:val="18"/>
        </w:rPr>
        <w:t xml:space="preserve">      Tipo</w:t>
      </w:r>
      <w:r>
        <w:rPr>
          <w:spacing w:val="-5"/>
          <w:sz w:val="18"/>
        </w:rPr>
        <w:t xml:space="preserve"> </w:t>
      </w:r>
      <w:r>
        <w:rPr>
          <w:sz w:val="18"/>
        </w:rPr>
        <w:t>de</w:t>
      </w:r>
      <w:r>
        <w:rPr>
          <w:spacing w:val="-4"/>
          <w:sz w:val="18"/>
        </w:rPr>
        <w:t xml:space="preserve"> </w:t>
      </w:r>
      <w:r>
        <w:rPr>
          <w:sz w:val="18"/>
        </w:rPr>
        <w:t>cambio</w:t>
      </w:r>
      <w:r>
        <w:rPr>
          <w:spacing w:val="-5"/>
          <w:sz w:val="18"/>
        </w:rPr>
        <w:t xml:space="preserve"> </w:t>
      </w:r>
      <w:r>
        <w:rPr>
          <w:spacing w:val="-2"/>
          <w:sz w:val="18"/>
        </w:rPr>
        <w:t>nominal</w:t>
      </w:r>
      <w:r>
        <w:rPr>
          <w:sz w:val="18"/>
        </w:rPr>
        <w:tab/>
        <w:t>Quetzales</w:t>
      </w:r>
      <w:r>
        <w:rPr>
          <w:spacing w:val="-6"/>
          <w:sz w:val="18"/>
        </w:rPr>
        <w:t xml:space="preserve"> </w:t>
      </w:r>
      <w:r>
        <w:rPr>
          <w:sz w:val="18"/>
        </w:rPr>
        <w:t>por</w:t>
      </w:r>
      <w:r>
        <w:rPr>
          <w:spacing w:val="-5"/>
          <w:sz w:val="18"/>
        </w:rPr>
        <w:t xml:space="preserve"> </w:t>
      </w:r>
      <w:r>
        <w:rPr>
          <w:sz w:val="18"/>
        </w:rPr>
        <w:t>dólar</w:t>
      </w:r>
      <w:r>
        <w:rPr>
          <w:spacing w:val="-6"/>
          <w:sz w:val="18"/>
        </w:rPr>
        <w:t xml:space="preserve"> </w:t>
      </w:r>
      <w:r>
        <w:rPr>
          <w:spacing w:val="-2"/>
          <w:sz w:val="18"/>
        </w:rPr>
        <w:t>estadounidense</w:t>
      </w:r>
    </w:p>
    <w:p w14:paraId="5D71490B" w14:textId="77777777" w:rsidR="00395D39" w:rsidRDefault="005927D2">
      <w:pPr>
        <w:spacing w:before="12"/>
        <w:ind w:left="4772"/>
        <w:rPr>
          <w:sz w:val="18"/>
        </w:rPr>
      </w:pPr>
      <w:r>
        <w:rPr>
          <w:sz w:val="18"/>
        </w:rPr>
        <w:t>/</w:t>
      </w:r>
      <w:r>
        <w:rPr>
          <w:spacing w:val="-2"/>
          <w:sz w:val="18"/>
        </w:rPr>
        <w:t xml:space="preserve"> porcentaje</w:t>
      </w:r>
    </w:p>
    <w:p w14:paraId="5E0C147E" w14:textId="77777777" w:rsidR="00395D39" w:rsidRDefault="005927D2" w:rsidP="007C702A">
      <w:pPr>
        <w:tabs>
          <w:tab w:val="left" w:pos="2428"/>
        </w:tabs>
        <w:spacing w:before="12"/>
        <w:ind w:left="0" w:firstLine="286"/>
        <w:rPr>
          <w:sz w:val="18"/>
        </w:rPr>
      </w:pPr>
      <w:r>
        <w:br w:type="column"/>
      </w:r>
      <w:r>
        <w:rPr>
          <w:spacing w:val="-2"/>
          <w:sz w:val="18"/>
        </w:rPr>
        <w:t>Mensual</w:t>
      </w:r>
      <w:r>
        <w:rPr>
          <w:sz w:val="18"/>
        </w:rPr>
        <w:tab/>
        <w:t>Banco</w:t>
      </w:r>
      <w:r>
        <w:rPr>
          <w:spacing w:val="-5"/>
          <w:sz w:val="18"/>
        </w:rPr>
        <w:t xml:space="preserve"> </w:t>
      </w:r>
      <w:r>
        <w:rPr>
          <w:sz w:val="18"/>
        </w:rPr>
        <w:t>de</w:t>
      </w:r>
      <w:r>
        <w:rPr>
          <w:spacing w:val="-4"/>
          <w:sz w:val="18"/>
        </w:rPr>
        <w:t xml:space="preserve"> </w:t>
      </w:r>
      <w:r>
        <w:rPr>
          <w:spacing w:val="-2"/>
          <w:sz w:val="18"/>
        </w:rPr>
        <w:t>Guatemala</w:t>
      </w:r>
    </w:p>
    <w:p w14:paraId="107B1C63" w14:textId="77777777" w:rsidR="00395D39" w:rsidRDefault="00395D39">
      <w:pPr>
        <w:rPr>
          <w:sz w:val="18"/>
        </w:rPr>
        <w:sectPr w:rsidR="00395D39">
          <w:type w:val="continuous"/>
          <w:pgSz w:w="15840" w:h="12240" w:orient="landscape"/>
          <w:pgMar w:top="1700" w:right="0" w:bottom="820" w:left="1080" w:header="0" w:footer="0" w:gutter="0"/>
          <w:cols w:num="2" w:space="720" w:equalWidth="0">
            <w:col w:w="7323" w:space="40"/>
            <w:col w:w="7397"/>
          </w:cols>
        </w:sectPr>
      </w:pPr>
    </w:p>
    <w:p w14:paraId="5DFCCA0B" w14:textId="77777777" w:rsidR="00395D39" w:rsidRDefault="005927D2">
      <w:pPr>
        <w:tabs>
          <w:tab w:val="left" w:pos="4777"/>
          <w:tab w:val="left" w:pos="7567"/>
          <w:tab w:val="left" w:pos="9791"/>
        </w:tabs>
        <w:spacing w:before="12" w:line="254" w:lineRule="auto"/>
        <w:ind w:left="9791" w:right="147" w:hanging="9505"/>
        <w:rPr>
          <w:sz w:val="18"/>
        </w:rPr>
      </w:pPr>
      <w:r>
        <w:rPr>
          <w:sz w:val="18"/>
        </w:rPr>
        <w:t>Déficit fiscal</w:t>
      </w:r>
      <w:r>
        <w:rPr>
          <w:sz w:val="18"/>
        </w:rPr>
        <w:tab/>
        <w:t>Porcentaje del PIB</w:t>
      </w:r>
      <w:r>
        <w:rPr>
          <w:sz w:val="18"/>
        </w:rPr>
        <w:tab/>
        <w:t>Mensual / base trimestral</w:t>
      </w:r>
      <w:r>
        <w:rPr>
          <w:sz w:val="18"/>
        </w:rPr>
        <w:tab/>
      </w:r>
      <w:r>
        <w:rPr>
          <w:spacing w:val="-2"/>
          <w:sz w:val="18"/>
        </w:rPr>
        <w:t>Ministerio</w:t>
      </w:r>
      <w:r>
        <w:rPr>
          <w:spacing w:val="-4"/>
          <w:sz w:val="18"/>
        </w:rPr>
        <w:t xml:space="preserve"> </w:t>
      </w:r>
      <w:r>
        <w:rPr>
          <w:spacing w:val="-2"/>
          <w:sz w:val="18"/>
        </w:rPr>
        <w:t>de</w:t>
      </w:r>
      <w:r>
        <w:rPr>
          <w:spacing w:val="-4"/>
          <w:sz w:val="18"/>
        </w:rPr>
        <w:t xml:space="preserve"> </w:t>
      </w:r>
      <w:r>
        <w:rPr>
          <w:spacing w:val="-2"/>
          <w:sz w:val="18"/>
        </w:rPr>
        <w:t>Finanzas</w:t>
      </w:r>
      <w:r>
        <w:rPr>
          <w:spacing w:val="-4"/>
          <w:sz w:val="18"/>
        </w:rPr>
        <w:t xml:space="preserve"> </w:t>
      </w:r>
      <w:r>
        <w:rPr>
          <w:spacing w:val="-2"/>
          <w:sz w:val="18"/>
        </w:rPr>
        <w:t>Públicas</w:t>
      </w:r>
      <w:r>
        <w:rPr>
          <w:spacing w:val="-4"/>
          <w:sz w:val="18"/>
        </w:rPr>
        <w:t xml:space="preserve"> </w:t>
      </w:r>
      <w:r>
        <w:rPr>
          <w:spacing w:val="-2"/>
          <w:sz w:val="18"/>
        </w:rPr>
        <w:t>/</w:t>
      </w:r>
      <w:r>
        <w:rPr>
          <w:spacing w:val="-4"/>
          <w:sz w:val="18"/>
        </w:rPr>
        <w:t xml:space="preserve"> </w:t>
      </w:r>
      <w:r>
        <w:rPr>
          <w:spacing w:val="-2"/>
          <w:sz w:val="18"/>
        </w:rPr>
        <w:t>Banco</w:t>
      </w:r>
      <w:r>
        <w:rPr>
          <w:spacing w:val="-4"/>
          <w:sz w:val="18"/>
        </w:rPr>
        <w:t xml:space="preserve"> </w:t>
      </w:r>
      <w:r>
        <w:rPr>
          <w:spacing w:val="-2"/>
          <w:sz w:val="18"/>
        </w:rPr>
        <w:t>de</w:t>
      </w:r>
      <w:r>
        <w:rPr>
          <w:spacing w:val="-4"/>
          <w:sz w:val="18"/>
        </w:rPr>
        <w:t xml:space="preserve"> </w:t>
      </w:r>
      <w:r>
        <w:rPr>
          <w:spacing w:val="-2"/>
          <w:sz w:val="18"/>
        </w:rPr>
        <w:t>Guatemala</w:t>
      </w:r>
      <w:r>
        <w:rPr>
          <w:spacing w:val="-4"/>
          <w:sz w:val="18"/>
        </w:rPr>
        <w:t xml:space="preserve"> </w:t>
      </w:r>
      <w:r>
        <w:rPr>
          <w:spacing w:val="-2"/>
          <w:sz w:val="18"/>
        </w:rPr>
        <w:t>/</w:t>
      </w:r>
      <w:r>
        <w:rPr>
          <w:spacing w:val="-4"/>
          <w:sz w:val="18"/>
        </w:rPr>
        <w:t xml:space="preserve"> </w:t>
      </w:r>
      <w:r>
        <w:rPr>
          <w:spacing w:val="-2"/>
          <w:sz w:val="18"/>
        </w:rPr>
        <w:t>elaboración propia</w:t>
      </w:r>
    </w:p>
    <w:p w14:paraId="45DFFE28" w14:textId="77777777" w:rsidR="00395D39" w:rsidRDefault="005927D2" w:rsidP="00146AB3">
      <w:pPr>
        <w:tabs>
          <w:tab w:val="left" w:pos="4777"/>
          <w:tab w:val="left" w:pos="7568"/>
          <w:tab w:val="left" w:pos="9791"/>
        </w:tabs>
        <w:spacing w:line="254" w:lineRule="auto"/>
        <w:ind w:left="286" w:right="634" w:firstLine="0"/>
        <w:rPr>
          <w:sz w:val="18"/>
        </w:rPr>
      </w:pPr>
      <w:r>
        <w:rPr>
          <w:sz w:val="18"/>
        </w:rPr>
        <w:t>Inflación de Estados Unidos</w:t>
      </w:r>
      <w:r>
        <w:rPr>
          <w:sz w:val="18"/>
        </w:rPr>
        <w:tab/>
      </w:r>
      <w:r>
        <w:rPr>
          <w:spacing w:val="-2"/>
          <w:sz w:val="18"/>
        </w:rPr>
        <w:t>Porcentaje</w:t>
      </w:r>
      <w:r>
        <w:rPr>
          <w:sz w:val="18"/>
        </w:rPr>
        <w:tab/>
      </w:r>
      <w:r>
        <w:rPr>
          <w:spacing w:val="-2"/>
          <w:sz w:val="18"/>
        </w:rPr>
        <w:t>Mensual</w:t>
      </w:r>
      <w:r>
        <w:rPr>
          <w:sz w:val="18"/>
        </w:rPr>
        <w:tab/>
        <w:t>Bureau</w:t>
      </w:r>
      <w:r>
        <w:rPr>
          <w:spacing w:val="-7"/>
          <w:sz w:val="18"/>
        </w:rPr>
        <w:t xml:space="preserve"> </w:t>
      </w:r>
      <w:proofErr w:type="spellStart"/>
      <w:r>
        <w:rPr>
          <w:sz w:val="18"/>
        </w:rPr>
        <w:t>of</w:t>
      </w:r>
      <w:proofErr w:type="spellEnd"/>
      <w:r>
        <w:rPr>
          <w:spacing w:val="-7"/>
          <w:sz w:val="18"/>
        </w:rPr>
        <w:t xml:space="preserve"> </w:t>
      </w:r>
      <w:r>
        <w:rPr>
          <w:sz w:val="18"/>
        </w:rPr>
        <w:t>Labor</w:t>
      </w:r>
      <w:r>
        <w:rPr>
          <w:spacing w:val="-7"/>
          <w:sz w:val="18"/>
        </w:rPr>
        <w:t xml:space="preserve"> </w:t>
      </w:r>
      <w:proofErr w:type="spellStart"/>
      <w:r>
        <w:rPr>
          <w:sz w:val="18"/>
        </w:rPr>
        <w:t>Statistics</w:t>
      </w:r>
      <w:proofErr w:type="spellEnd"/>
      <w:r>
        <w:rPr>
          <w:spacing w:val="-7"/>
          <w:sz w:val="18"/>
        </w:rPr>
        <w:t xml:space="preserve"> </w:t>
      </w:r>
      <w:r>
        <w:rPr>
          <w:sz w:val="18"/>
        </w:rPr>
        <w:t>/</w:t>
      </w:r>
      <w:r>
        <w:rPr>
          <w:spacing w:val="-7"/>
          <w:sz w:val="18"/>
        </w:rPr>
        <w:t xml:space="preserve"> </w:t>
      </w:r>
      <w:r>
        <w:rPr>
          <w:sz w:val="18"/>
        </w:rPr>
        <w:t>Federal</w:t>
      </w:r>
      <w:r>
        <w:rPr>
          <w:spacing w:val="-7"/>
          <w:sz w:val="18"/>
        </w:rPr>
        <w:t xml:space="preserve"> </w:t>
      </w:r>
      <w:r>
        <w:rPr>
          <w:sz w:val="18"/>
        </w:rPr>
        <w:t>Reserve</w:t>
      </w:r>
      <w:r>
        <w:rPr>
          <w:spacing w:val="-7"/>
          <w:sz w:val="18"/>
        </w:rPr>
        <w:t xml:space="preserve"> </w:t>
      </w:r>
      <w:proofErr w:type="spellStart"/>
      <w:r>
        <w:rPr>
          <w:sz w:val="18"/>
        </w:rPr>
        <w:t>Economic</w:t>
      </w:r>
      <w:proofErr w:type="spellEnd"/>
      <w:r>
        <w:rPr>
          <w:spacing w:val="-7"/>
          <w:sz w:val="18"/>
        </w:rPr>
        <w:t xml:space="preserve"> </w:t>
      </w:r>
      <w:r>
        <w:rPr>
          <w:sz w:val="18"/>
        </w:rPr>
        <w:t>Data Tasa de fondos federales</w:t>
      </w:r>
      <w:r>
        <w:rPr>
          <w:sz w:val="18"/>
        </w:rPr>
        <w:tab/>
        <w:t>Porcentaje / puntos porcentuales</w:t>
      </w:r>
      <w:r>
        <w:rPr>
          <w:sz w:val="18"/>
        </w:rPr>
        <w:tab/>
      </w:r>
      <w:r>
        <w:rPr>
          <w:spacing w:val="-2"/>
          <w:sz w:val="18"/>
        </w:rPr>
        <w:t>Mensual</w:t>
      </w:r>
      <w:r>
        <w:rPr>
          <w:sz w:val="18"/>
        </w:rPr>
        <w:tab/>
        <w:t xml:space="preserve">Federal Reserve </w:t>
      </w:r>
      <w:proofErr w:type="spellStart"/>
      <w:r>
        <w:rPr>
          <w:sz w:val="18"/>
        </w:rPr>
        <w:t>Economic</w:t>
      </w:r>
      <w:proofErr w:type="spellEnd"/>
      <w:r>
        <w:rPr>
          <w:sz w:val="18"/>
        </w:rPr>
        <w:t xml:space="preserve"> Data / Federal Reserve</w:t>
      </w:r>
    </w:p>
    <w:p w14:paraId="3D262F88" w14:textId="77777777" w:rsidR="00395D39" w:rsidRDefault="005927D2" w:rsidP="00146AB3">
      <w:pPr>
        <w:tabs>
          <w:tab w:val="left" w:pos="4777"/>
          <w:tab w:val="left" w:pos="7568"/>
          <w:tab w:val="left" w:pos="9791"/>
        </w:tabs>
        <w:spacing w:line="207" w:lineRule="exact"/>
        <w:ind w:left="284" w:firstLine="0"/>
        <w:rPr>
          <w:sz w:val="18"/>
        </w:rPr>
      </w:pPr>
      <w:r>
        <w:rPr>
          <w:sz w:val="18"/>
        </w:rPr>
        <w:t>Precio</w:t>
      </w:r>
      <w:r>
        <w:rPr>
          <w:spacing w:val="-7"/>
          <w:sz w:val="18"/>
        </w:rPr>
        <w:t xml:space="preserve"> </w:t>
      </w:r>
      <w:r>
        <w:rPr>
          <w:sz w:val="18"/>
        </w:rPr>
        <w:t>internacional</w:t>
      </w:r>
      <w:r>
        <w:rPr>
          <w:spacing w:val="-6"/>
          <w:sz w:val="18"/>
        </w:rPr>
        <w:t xml:space="preserve"> </w:t>
      </w:r>
      <w:r>
        <w:rPr>
          <w:sz w:val="18"/>
        </w:rPr>
        <w:t>del</w:t>
      </w:r>
      <w:r>
        <w:rPr>
          <w:spacing w:val="-7"/>
          <w:sz w:val="18"/>
        </w:rPr>
        <w:t xml:space="preserve"> </w:t>
      </w:r>
      <w:r>
        <w:rPr>
          <w:spacing w:val="-2"/>
          <w:sz w:val="18"/>
        </w:rPr>
        <w:t>petróleo</w:t>
      </w:r>
      <w:r>
        <w:rPr>
          <w:sz w:val="18"/>
        </w:rPr>
        <w:tab/>
      </w:r>
      <w:proofErr w:type="gramStart"/>
      <w:r>
        <w:rPr>
          <w:sz w:val="18"/>
        </w:rPr>
        <w:t>Dólares</w:t>
      </w:r>
      <w:proofErr w:type="gramEnd"/>
      <w:r>
        <w:rPr>
          <w:spacing w:val="-5"/>
          <w:sz w:val="18"/>
        </w:rPr>
        <w:t xml:space="preserve"> </w:t>
      </w:r>
      <w:r>
        <w:rPr>
          <w:sz w:val="18"/>
        </w:rPr>
        <w:t>por</w:t>
      </w:r>
      <w:r>
        <w:rPr>
          <w:spacing w:val="-4"/>
          <w:sz w:val="18"/>
        </w:rPr>
        <w:t xml:space="preserve"> </w:t>
      </w:r>
      <w:r>
        <w:rPr>
          <w:sz w:val="18"/>
        </w:rPr>
        <w:t>barril</w:t>
      </w:r>
      <w:r>
        <w:rPr>
          <w:spacing w:val="-4"/>
          <w:sz w:val="18"/>
        </w:rPr>
        <w:t xml:space="preserve"> </w:t>
      </w:r>
      <w:r>
        <w:rPr>
          <w:sz w:val="18"/>
        </w:rPr>
        <w:t>/</w:t>
      </w:r>
      <w:r>
        <w:rPr>
          <w:spacing w:val="-4"/>
          <w:sz w:val="18"/>
        </w:rPr>
        <w:t xml:space="preserve"> </w:t>
      </w:r>
      <w:r>
        <w:rPr>
          <w:spacing w:val="-2"/>
          <w:sz w:val="18"/>
        </w:rPr>
        <w:t>porcentaje</w:t>
      </w:r>
      <w:r>
        <w:rPr>
          <w:sz w:val="18"/>
        </w:rPr>
        <w:tab/>
      </w:r>
      <w:r>
        <w:rPr>
          <w:spacing w:val="-2"/>
          <w:sz w:val="18"/>
        </w:rPr>
        <w:t>Mensual</w:t>
      </w:r>
      <w:r>
        <w:rPr>
          <w:sz w:val="18"/>
        </w:rPr>
        <w:tab/>
        <w:t>Federal</w:t>
      </w:r>
      <w:r>
        <w:rPr>
          <w:spacing w:val="-6"/>
          <w:sz w:val="18"/>
        </w:rPr>
        <w:t xml:space="preserve"> </w:t>
      </w:r>
      <w:r>
        <w:rPr>
          <w:sz w:val="18"/>
        </w:rPr>
        <w:t>Reserve</w:t>
      </w:r>
      <w:r>
        <w:rPr>
          <w:spacing w:val="-5"/>
          <w:sz w:val="18"/>
        </w:rPr>
        <w:t xml:space="preserve"> </w:t>
      </w:r>
      <w:proofErr w:type="spellStart"/>
      <w:r>
        <w:rPr>
          <w:sz w:val="18"/>
        </w:rPr>
        <w:t>Economic</w:t>
      </w:r>
      <w:proofErr w:type="spellEnd"/>
      <w:r>
        <w:rPr>
          <w:spacing w:val="-6"/>
          <w:sz w:val="18"/>
        </w:rPr>
        <w:t xml:space="preserve"> </w:t>
      </w:r>
      <w:r>
        <w:rPr>
          <w:sz w:val="18"/>
        </w:rPr>
        <w:t>Data</w:t>
      </w:r>
      <w:r>
        <w:rPr>
          <w:spacing w:val="-5"/>
          <w:sz w:val="18"/>
        </w:rPr>
        <w:t xml:space="preserve"> </w:t>
      </w:r>
      <w:r>
        <w:rPr>
          <w:sz w:val="18"/>
        </w:rPr>
        <w:t>/</w:t>
      </w:r>
      <w:r>
        <w:rPr>
          <w:spacing w:val="-5"/>
          <w:sz w:val="18"/>
        </w:rPr>
        <w:t xml:space="preserve"> </w:t>
      </w:r>
      <w:r>
        <w:rPr>
          <w:sz w:val="18"/>
        </w:rPr>
        <w:t>U.S.</w:t>
      </w:r>
      <w:r>
        <w:rPr>
          <w:spacing w:val="-6"/>
          <w:sz w:val="18"/>
        </w:rPr>
        <w:t xml:space="preserve"> </w:t>
      </w:r>
      <w:r>
        <w:rPr>
          <w:sz w:val="18"/>
        </w:rPr>
        <w:t>Energy</w:t>
      </w:r>
      <w:r>
        <w:rPr>
          <w:spacing w:val="-5"/>
          <w:sz w:val="18"/>
        </w:rPr>
        <w:t xml:space="preserve"> </w:t>
      </w:r>
      <w:proofErr w:type="spellStart"/>
      <w:r>
        <w:rPr>
          <w:spacing w:val="-2"/>
          <w:sz w:val="18"/>
        </w:rPr>
        <w:t>Information</w:t>
      </w:r>
      <w:proofErr w:type="spellEnd"/>
    </w:p>
    <w:p w14:paraId="7CFA3691" w14:textId="77777777" w:rsidR="00395D39" w:rsidRDefault="005927D2">
      <w:pPr>
        <w:spacing w:before="12"/>
        <w:ind w:left="9785"/>
        <w:rPr>
          <w:sz w:val="18"/>
        </w:rPr>
      </w:pPr>
      <w:proofErr w:type="spellStart"/>
      <w:r>
        <w:rPr>
          <w:spacing w:val="-2"/>
          <w:sz w:val="18"/>
        </w:rPr>
        <w:t>Administration</w:t>
      </w:r>
      <w:proofErr w:type="spellEnd"/>
    </w:p>
    <w:p w14:paraId="260C416D" w14:textId="77777777" w:rsidR="00395D39" w:rsidRDefault="005927D2">
      <w:pPr>
        <w:tabs>
          <w:tab w:val="left" w:pos="4777"/>
          <w:tab w:val="left" w:pos="7568"/>
          <w:tab w:val="left" w:pos="9791"/>
        </w:tabs>
        <w:spacing w:before="12" w:line="254" w:lineRule="auto"/>
        <w:ind w:left="9791" w:right="300" w:hanging="9505"/>
        <w:rPr>
          <w:sz w:val="18"/>
        </w:rPr>
      </w:pPr>
      <w:r>
        <w:rPr>
          <w:sz w:val="18"/>
        </w:rPr>
        <w:t>Sorpresa inflacionaria</w:t>
      </w:r>
      <w:r>
        <w:rPr>
          <w:sz w:val="18"/>
        </w:rPr>
        <w:tab/>
        <w:t>Puntos porcentuales</w:t>
      </w:r>
      <w:r>
        <w:rPr>
          <w:sz w:val="18"/>
        </w:rPr>
        <w:tab/>
      </w:r>
      <w:r>
        <w:rPr>
          <w:spacing w:val="-2"/>
          <w:sz w:val="18"/>
        </w:rPr>
        <w:t>Mensual</w:t>
      </w:r>
      <w:r>
        <w:rPr>
          <w:sz w:val="18"/>
        </w:rPr>
        <w:tab/>
        <w:t>Elaboración</w:t>
      </w:r>
      <w:r>
        <w:rPr>
          <w:spacing w:val="-7"/>
          <w:sz w:val="18"/>
        </w:rPr>
        <w:t xml:space="preserve"> </w:t>
      </w:r>
      <w:r>
        <w:rPr>
          <w:sz w:val="18"/>
        </w:rPr>
        <w:t>propia</w:t>
      </w:r>
      <w:r>
        <w:rPr>
          <w:spacing w:val="-7"/>
          <w:sz w:val="18"/>
        </w:rPr>
        <w:t xml:space="preserve"> </w:t>
      </w:r>
      <w:r>
        <w:rPr>
          <w:sz w:val="18"/>
        </w:rPr>
        <w:t>con</w:t>
      </w:r>
      <w:r>
        <w:rPr>
          <w:spacing w:val="-7"/>
          <w:sz w:val="18"/>
        </w:rPr>
        <w:t xml:space="preserve"> </w:t>
      </w:r>
      <w:r>
        <w:rPr>
          <w:sz w:val="18"/>
        </w:rPr>
        <w:t>datos</w:t>
      </w:r>
      <w:r>
        <w:rPr>
          <w:spacing w:val="-7"/>
          <w:sz w:val="18"/>
        </w:rPr>
        <w:t xml:space="preserve"> </w:t>
      </w:r>
      <w:r>
        <w:rPr>
          <w:sz w:val="18"/>
        </w:rPr>
        <w:t>del</w:t>
      </w:r>
      <w:r>
        <w:rPr>
          <w:spacing w:val="-7"/>
          <w:sz w:val="18"/>
        </w:rPr>
        <w:t xml:space="preserve"> </w:t>
      </w:r>
      <w:r>
        <w:rPr>
          <w:sz w:val="18"/>
        </w:rPr>
        <w:t>Banco</w:t>
      </w:r>
      <w:r>
        <w:rPr>
          <w:spacing w:val="-7"/>
          <w:sz w:val="18"/>
        </w:rPr>
        <w:t xml:space="preserve"> </w:t>
      </w:r>
      <w:r>
        <w:rPr>
          <w:sz w:val="18"/>
        </w:rPr>
        <w:t>de</w:t>
      </w:r>
      <w:r>
        <w:rPr>
          <w:spacing w:val="-7"/>
          <w:sz w:val="18"/>
        </w:rPr>
        <w:t xml:space="preserve"> </w:t>
      </w:r>
      <w:r>
        <w:rPr>
          <w:sz w:val="18"/>
        </w:rPr>
        <w:t>Guatemala</w:t>
      </w:r>
      <w:r>
        <w:rPr>
          <w:spacing w:val="-7"/>
          <w:sz w:val="18"/>
        </w:rPr>
        <w:t xml:space="preserve"> </w:t>
      </w:r>
      <w:r>
        <w:rPr>
          <w:sz w:val="18"/>
        </w:rPr>
        <w:t>e</w:t>
      </w:r>
      <w:r>
        <w:rPr>
          <w:spacing w:val="-7"/>
          <w:sz w:val="18"/>
        </w:rPr>
        <w:t xml:space="preserve"> </w:t>
      </w:r>
      <w:r>
        <w:rPr>
          <w:sz w:val="18"/>
        </w:rPr>
        <w:t>Instituto Nacional de Estadística</w:t>
      </w:r>
    </w:p>
    <w:p w14:paraId="3F36C9E4" w14:textId="77777777" w:rsidR="00395D39" w:rsidRDefault="005927D2" w:rsidP="00146AB3">
      <w:pPr>
        <w:tabs>
          <w:tab w:val="left" w:pos="4777"/>
          <w:tab w:val="left" w:pos="7568"/>
          <w:tab w:val="left" w:pos="9791"/>
        </w:tabs>
        <w:spacing w:line="207" w:lineRule="exact"/>
        <w:ind w:left="0"/>
        <w:rPr>
          <w:sz w:val="18"/>
        </w:rPr>
      </w:pPr>
      <w:r>
        <w:rPr>
          <w:sz w:val="18"/>
        </w:rPr>
        <w:t>Brecha</w:t>
      </w:r>
      <w:r>
        <w:rPr>
          <w:spacing w:val="-5"/>
          <w:sz w:val="18"/>
        </w:rPr>
        <w:t xml:space="preserve"> </w:t>
      </w:r>
      <w:r>
        <w:rPr>
          <w:sz w:val="18"/>
        </w:rPr>
        <w:t>respecto</w:t>
      </w:r>
      <w:r>
        <w:rPr>
          <w:spacing w:val="-4"/>
          <w:sz w:val="18"/>
        </w:rPr>
        <w:t xml:space="preserve"> </w:t>
      </w:r>
      <w:r>
        <w:rPr>
          <w:sz w:val="18"/>
        </w:rPr>
        <w:t>a</w:t>
      </w:r>
      <w:r>
        <w:rPr>
          <w:spacing w:val="-4"/>
          <w:sz w:val="18"/>
        </w:rPr>
        <w:t xml:space="preserve"> </w:t>
      </w:r>
      <w:r>
        <w:rPr>
          <w:sz w:val="18"/>
        </w:rPr>
        <w:t>la</w:t>
      </w:r>
      <w:r>
        <w:rPr>
          <w:spacing w:val="-4"/>
          <w:sz w:val="18"/>
        </w:rPr>
        <w:t xml:space="preserve"> </w:t>
      </w:r>
      <w:r>
        <w:rPr>
          <w:sz w:val="18"/>
        </w:rPr>
        <w:t>meta</w:t>
      </w:r>
      <w:r>
        <w:rPr>
          <w:spacing w:val="-4"/>
          <w:sz w:val="18"/>
        </w:rPr>
        <w:t xml:space="preserve"> </w:t>
      </w:r>
      <w:r>
        <w:rPr>
          <w:sz w:val="18"/>
        </w:rPr>
        <w:t>de</w:t>
      </w:r>
      <w:r>
        <w:rPr>
          <w:spacing w:val="-4"/>
          <w:sz w:val="18"/>
        </w:rPr>
        <w:t xml:space="preserve"> </w:t>
      </w:r>
      <w:r>
        <w:rPr>
          <w:spacing w:val="-2"/>
          <w:sz w:val="18"/>
        </w:rPr>
        <w:t>inflación</w:t>
      </w:r>
      <w:r>
        <w:rPr>
          <w:sz w:val="18"/>
        </w:rPr>
        <w:tab/>
        <w:t>Puntos</w:t>
      </w:r>
      <w:r>
        <w:rPr>
          <w:spacing w:val="-6"/>
          <w:sz w:val="18"/>
        </w:rPr>
        <w:t xml:space="preserve"> </w:t>
      </w:r>
      <w:r>
        <w:rPr>
          <w:spacing w:val="-2"/>
          <w:sz w:val="18"/>
        </w:rPr>
        <w:t>porcentuales</w:t>
      </w:r>
      <w:r>
        <w:rPr>
          <w:sz w:val="18"/>
        </w:rPr>
        <w:tab/>
      </w:r>
      <w:r>
        <w:rPr>
          <w:spacing w:val="-2"/>
          <w:sz w:val="18"/>
        </w:rPr>
        <w:t>Mensual</w:t>
      </w:r>
      <w:r>
        <w:rPr>
          <w:sz w:val="18"/>
        </w:rPr>
        <w:tab/>
        <w:t>Elaboración</w:t>
      </w:r>
      <w:r>
        <w:rPr>
          <w:spacing w:val="-6"/>
          <w:sz w:val="18"/>
        </w:rPr>
        <w:t xml:space="preserve"> </w:t>
      </w:r>
      <w:r>
        <w:rPr>
          <w:sz w:val="18"/>
        </w:rPr>
        <w:t>propia</w:t>
      </w:r>
      <w:r>
        <w:rPr>
          <w:spacing w:val="-5"/>
          <w:sz w:val="18"/>
        </w:rPr>
        <w:t xml:space="preserve"> </w:t>
      </w:r>
      <w:r>
        <w:rPr>
          <w:sz w:val="18"/>
        </w:rPr>
        <w:t>con</w:t>
      </w:r>
      <w:r>
        <w:rPr>
          <w:spacing w:val="-5"/>
          <w:sz w:val="18"/>
        </w:rPr>
        <w:t xml:space="preserve"> </w:t>
      </w:r>
      <w:r>
        <w:rPr>
          <w:sz w:val="18"/>
        </w:rPr>
        <w:t>datos</w:t>
      </w:r>
      <w:r>
        <w:rPr>
          <w:spacing w:val="-5"/>
          <w:sz w:val="18"/>
        </w:rPr>
        <w:t xml:space="preserve"> </w:t>
      </w:r>
      <w:r>
        <w:rPr>
          <w:sz w:val="18"/>
        </w:rPr>
        <w:t>del</w:t>
      </w:r>
      <w:r>
        <w:rPr>
          <w:spacing w:val="-5"/>
          <w:sz w:val="18"/>
        </w:rPr>
        <w:t xml:space="preserve"> </w:t>
      </w:r>
      <w:r>
        <w:rPr>
          <w:sz w:val="18"/>
        </w:rPr>
        <w:t>Banco</w:t>
      </w:r>
      <w:r>
        <w:rPr>
          <w:spacing w:val="-5"/>
          <w:sz w:val="18"/>
        </w:rPr>
        <w:t xml:space="preserve"> </w:t>
      </w:r>
      <w:r>
        <w:rPr>
          <w:sz w:val="18"/>
        </w:rPr>
        <w:t>de</w:t>
      </w:r>
      <w:r>
        <w:rPr>
          <w:spacing w:val="-5"/>
          <w:sz w:val="18"/>
        </w:rPr>
        <w:t xml:space="preserve"> </w:t>
      </w:r>
      <w:r>
        <w:rPr>
          <w:sz w:val="18"/>
        </w:rPr>
        <w:t>Guatemala</w:t>
      </w:r>
      <w:r>
        <w:rPr>
          <w:spacing w:val="-5"/>
          <w:sz w:val="18"/>
        </w:rPr>
        <w:t xml:space="preserve"> </w:t>
      </w:r>
      <w:r>
        <w:rPr>
          <w:sz w:val="18"/>
        </w:rPr>
        <w:t>e</w:t>
      </w:r>
      <w:r>
        <w:rPr>
          <w:spacing w:val="-5"/>
          <w:sz w:val="18"/>
        </w:rPr>
        <w:t xml:space="preserve"> </w:t>
      </w:r>
      <w:r>
        <w:rPr>
          <w:spacing w:val="-2"/>
          <w:sz w:val="18"/>
        </w:rPr>
        <w:t>Instituto</w:t>
      </w:r>
    </w:p>
    <w:p w14:paraId="33EBFAC2" w14:textId="77777777" w:rsidR="00395D39" w:rsidRDefault="005927D2">
      <w:pPr>
        <w:spacing w:before="13"/>
        <w:ind w:left="9791"/>
        <w:rPr>
          <w:sz w:val="18"/>
        </w:rPr>
      </w:pPr>
      <w:r>
        <w:rPr>
          <w:sz w:val="18"/>
        </w:rPr>
        <w:t>Nacional</w:t>
      </w:r>
      <w:r>
        <w:rPr>
          <w:spacing w:val="-6"/>
          <w:sz w:val="18"/>
        </w:rPr>
        <w:t xml:space="preserve"> </w:t>
      </w:r>
      <w:r>
        <w:rPr>
          <w:sz w:val="18"/>
        </w:rPr>
        <w:t>de</w:t>
      </w:r>
      <w:r>
        <w:rPr>
          <w:spacing w:val="-5"/>
          <w:sz w:val="18"/>
        </w:rPr>
        <w:t xml:space="preserve"> </w:t>
      </w:r>
      <w:r>
        <w:rPr>
          <w:spacing w:val="-2"/>
          <w:sz w:val="18"/>
        </w:rPr>
        <w:t>Estadística</w:t>
      </w:r>
    </w:p>
    <w:p w14:paraId="7EFFB086" w14:textId="77777777" w:rsidR="00395D39" w:rsidRDefault="00395D39">
      <w:pPr>
        <w:rPr>
          <w:sz w:val="18"/>
        </w:rPr>
        <w:sectPr w:rsidR="00395D39">
          <w:type w:val="continuous"/>
          <w:pgSz w:w="15840" w:h="12240" w:orient="landscape"/>
          <w:pgMar w:top="1700" w:right="0" w:bottom="820" w:left="1080" w:header="0" w:footer="0" w:gutter="0"/>
          <w:cols w:space="720"/>
        </w:sectPr>
      </w:pPr>
    </w:p>
    <w:p w14:paraId="322412E5" w14:textId="77777777" w:rsidR="00395D39" w:rsidRDefault="005927D2" w:rsidP="00146AB3">
      <w:pPr>
        <w:tabs>
          <w:tab w:val="left" w:pos="4777"/>
        </w:tabs>
        <w:spacing w:before="12"/>
        <w:ind w:firstLine="233"/>
        <w:rPr>
          <w:sz w:val="18"/>
        </w:rPr>
      </w:pPr>
      <w:r>
        <w:rPr>
          <w:sz w:val="18"/>
        </w:rPr>
        <w:t>Variables</w:t>
      </w:r>
      <w:r>
        <w:rPr>
          <w:spacing w:val="-6"/>
          <w:sz w:val="18"/>
        </w:rPr>
        <w:t xml:space="preserve"> </w:t>
      </w:r>
      <w:r>
        <w:rPr>
          <w:sz w:val="18"/>
        </w:rPr>
        <w:t>de</w:t>
      </w:r>
      <w:r>
        <w:rPr>
          <w:spacing w:val="-5"/>
          <w:sz w:val="18"/>
        </w:rPr>
        <w:t xml:space="preserve"> </w:t>
      </w:r>
      <w:r>
        <w:rPr>
          <w:sz w:val="18"/>
        </w:rPr>
        <w:t>asimetría</w:t>
      </w:r>
      <w:r>
        <w:rPr>
          <w:spacing w:val="-6"/>
          <w:sz w:val="18"/>
        </w:rPr>
        <w:t xml:space="preserve"> </w:t>
      </w:r>
      <w:r>
        <w:rPr>
          <w:sz w:val="18"/>
        </w:rPr>
        <w:t>respecto</w:t>
      </w:r>
      <w:r>
        <w:rPr>
          <w:spacing w:val="-5"/>
          <w:sz w:val="18"/>
        </w:rPr>
        <w:t xml:space="preserve"> </w:t>
      </w:r>
      <w:r>
        <w:rPr>
          <w:sz w:val="18"/>
        </w:rPr>
        <w:t>al</w:t>
      </w:r>
      <w:r>
        <w:rPr>
          <w:spacing w:val="-6"/>
          <w:sz w:val="18"/>
        </w:rPr>
        <w:t xml:space="preserve"> </w:t>
      </w:r>
      <w:r>
        <w:rPr>
          <w:sz w:val="18"/>
        </w:rPr>
        <w:t>rango</w:t>
      </w:r>
      <w:r>
        <w:rPr>
          <w:spacing w:val="-5"/>
          <w:sz w:val="18"/>
        </w:rPr>
        <w:t xml:space="preserve"> </w:t>
      </w:r>
      <w:r>
        <w:rPr>
          <w:spacing w:val="-4"/>
          <w:sz w:val="18"/>
        </w:rPr>
        <w:t>meta</w:t>
      </w:r>
      <w:r>
        <w:rPr>
          <w:sz w:val="18"/>
        </w:rPr>
        <w:tab/>
        <w:t>Puntos</w:t>
      </w:r>
      <w:r>
        <w:rPr>
          <w:spacing w:val="-6"/>
          <w:sz w:val="18"/>
        </w:rPr>
        <w:t xml:space="preserve"> </w:t>
      </w:r>
      <w:r>
        <w:rPr>
          <w:sz w:val="18"/>
        </w:rPr>
        <w:t>porcentuales</w:t>
      </w:r>
      <w:r>
        <w:rPr>
          <w:spacing w:val="-6"/>
          <w:sz w:val="18"/>
        </w:rPr>
        <w:t xml:space="preserve"> </w:t>
      </w:r>
      <w:r>
        <w:rPr>
          <w:sz w:val="18"/>
        </w:rPr>
        <w:t>/</w:t>
      </w:r>
      <w:r>
        <w:rPr>
          <w:spacing w:val="-6"/>
          <w:sz w:val="18"/>
        </w:rPr>
        <w:t xml:space="preserve"> </w:t>
      </w:r>
      <w:r>
        <w:rPr>
          <w:spacing w:val="-2"/>
          <w:sz w:val="18"/>
        </w:rPr>
        <w:t>variable</w:t>
      </w:r>
    </w:p>
    <w:p w14:paraId="2CF5AB97" w14:textId="4FCA54DE" w:rsidR="00395D39" w:rsidRDefault="00146AB3" w:rsidP="00146AB3">
      <w:pPr>
        <w:spacing w:before="12"/>
        <w:ind w:left="4371" w:firstLine="0"/>
        <w:rPr>
          <w:sz w:val="18"/>
        </w:rPr>
      </w:pPr>
      <w:r>
        <w:rPr>
          <w:spacing w:val="-2"/>
          <w:sz w:val="18"/>
        </w:rPr>
        <w:t xml:space="preserve">         dicotómica</w:t>
      </w:r>
    </w:p>
    <w:p w14:paraId="67C495DF" w14:textId="77777777" w:rsidR="00395D39" w:rsidRDefault="005927D2">
      <w:pPr>
        <w:tabs>
          <w:tab w:val="left" w:pos="2509"/>
        </w:tabs>
        <w:spacing w:before="12" w:line="254" w:lineRule="auto"/>
        <w:ind w:left="2510" w:right="300" w:hanging="2224"/>
        <w:rPr>
          <w:sz w:val="18"/>
        </w:rPr>
      </w:pPr>
      <w:r>
        <w:br w:type="column"/>
      </w:r>
      <w:r>
        <w:rPr>
          <w:spacing w:val="-2"/>
          <w:sz w:val="18"/>
        </w:rPr>
        <w:t>Mensual</w:t>
      </w:r>
      <w:r>
        <w:rPr>
          <w:sz w:val="18"/>
        </w:rPr>
        <w:tab/>
        <w:t>Elaboración</w:t>
      </w:r>
      <w:r>
        <w:rPr>
          <w:spacing w:val="-7"/>
          <w:sz w:val="18"/>
        </w:rPr>
        <w:t xml:space="preserve"> </w:t>
      </w:r>
      <w:r>
        <w:rPr>
          <w:sz w:val="18"/>
        </w:rPr>
        <w:t>propia</w:t>
      </w:r>
      <w:r>
        <w:rPr>
          <w:spacing w:val="-7"/>
          <w:sz w:val="18"/>
        </w:rPr>
        <w:t xml:space="preserve"> </w:t>
      </w:r>
      <w:r>
        <w:rPr>
          <w:sz w:val="18"/>
        </w:rPr>
        <w:t>con</w:t>
      </w:r>
      <w:r>
        <w:rPr>
          <w:spacing w:val="-7"/>
          <w:sz w:val="18"/>
        </w:rPr>
        <w:t xml:space="preserve"> </w:t>
      </w:r>
      <w:r>
        <w:rPr>
          <w:sz w:val="18"/>
        </w:rPr>
        <w:t>datos</w:t>
      </w:r>
      <w:r>
        <w:rPr>
          <w:spacing w:val="-7"/>
          <w:sz w:val="18"/>
        </w:rPr>
        <w:t xml:space="preserve"> </w:t>
      </w:r>
      <w:r>
        <w:rPr>
          <w:sz w:val="18"/>
        </w:rPr>
        <w:t>del</w:t>
      </w:r>
      <w:r>
        <w:rPr>
          <w:spacing w:val="-7"/>
          <w:sz w:val="18"/>
        </w:rPr>
        <w:t xml:space="preserve"> </w:t>
      </w:r>
      <w:r>
        <w:rPr>
          <w:sz w:val="18"/>
        </w:rPr>
        <w:t>Banco</w:t>
      </w:r>
      <w:r>
        <w:rPr>
          <w:spacing w:val="-7"/>
          <w:sz w:val="18"/>
        </w:rPr>
        <w:t xml:space="preserve"> </w:t>
      </w:r>
      <w:r>
        <w:rPr>
          <w:sz w:val="18"/>
        </w:rPr>
        <w:t>de</w:t>
      </w:r>
      <w:r>
        <w:rPr>
          <w:spacing w:val="-7"/>
          <w:sz w:val="18"/>
        </w:rPr>
        <w:t xml:space="preserve"> </w:t>
      </w:r>
      <w:r>
        <w:rPr>
          <w:sz w:val="18"/>
        </w:rPr>
        <w:t>Guatemala</w:t>
      </w:r>
      <w:r>
        <w:rPr>
          <w:spacing w:val="-7"/>
          <w:sz w:val="18"/>
        </w:rPr>
        <w:t xml:space="preserve"> </w:t>
      </w:r>
      <w:r>
        <w:rPr>
          <w:sz w:val="18"/>
        </w:rPr>
        <w:t>e</w:t>
      </w:r>
      <w:r>
        <w:rPr>
          <w:spacing w:val="-7"/>
          <w:sz w:val="18"/>
        </w:rPr>
        <w:t xml:space="preserve"> </w:t>
      </w:r>
      <w:r>
        <w:rPr>
          <w:sz w:val="18"/>
        </w:rPr>
        <w:t>Instituto Nacional de Estadística</w:t>
      </w:r>
    </w:p>
    <w:p w14:paraId="7BB679EE" w14:textId="77777777" w:rsidR="00395D39" w:rsidRDefault="00395D39">
      <w:pPr>
        <w:spacing w:line="254" w:lineRule="auto"/>
        <w:rPr>
          <w:sz w:val="18"/>
        </w:rPr>
        <w:sectPr w:rsidR="00395D39">
          <w:type w:val="continuous"/>
          <w:pgSz w:w="15840" w:h="12240" w:orient="landscape"/>
          <w:pgMar w:top="1700" w:right="0" w:bottom="820" w:left="1080" w:header="0" w:footer="0" w:gutter="0"/>
          <w:cols w:num="2" w:space="720" w:equalWidth="0">
            <w:col w:w="6975" w:space="307"/>
            <w:col w:w="7478"/>
          </w:cols>
        </w:sectPr>
      </w:pPr>
    </w:p>
    <w:p w14:paraId="22708B36" w14:textId="77777777" w:rsidR="00395D39" w:rsidRDefault="00395D39">
      <w:pPr>
        <w:pStyle w:val="Textoindependiente"/>
        <w:jc w:val="left"/>
        <w:rPr>
          <w:sz w:val="5"/>
        </w:rPr>
      </w:pPr>
    </w:p>
    <w:p w14:paraId="529951BC" w14:textId="77777777" w:rsidR="00395D39" w:rsidRDefault="005927D2">
      <w:pPr>
        <w:spacing w:line="20" w:lineRule="exact"/>
        <w:ind w:left="167" w:right="-29"/>
        <w:rPr>
          <w:sz w:val="2"/>
        </w:rPr>
      </w:pPr>
      <w:r>
        <w:rPr>
          <w:noProof/>
          <w:sz w:val="2"/>
        </w:rPr>
        <mc:AlternateContent>
          <mc:Choice Requires="wpg">
            <w:drawing>
              <wp:inline distT="0" distB="0" distL="0" distR="0" wp14:anchorId="3D099099" wp14:editId="32FD1A1F">
                <wp:extent cx="9247505" cy="10160"/>
                <wp:effectExtent l="9525" t="0" r="1270" b="889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47505" cy="10160"/>
                          <a:chOff x="0" y="0"/>
                          <a:chExt cx="9247505" cy="10160"/>
                        </a:xfrm>
                      </wpg:grpSpPr>
                      <wps:wsp>
                        <wps:cNvPr id="12" name="Graphic 12"/>
                        <wps:cNvSpPr/>
                        <wps:spPr>
                          <a:xfrm>
                            <a:off x="0" y="5060"/>
                            <a:ext cx="9247505" cy="1270"/>
                          </a:xfrm>
                          <a:custGeom>
                            <a:avLst/>
                            <a:gdLst/>
                            <a:ahLst/>
                            <a:cxnLst/>
                            <a:rect l="l" t="t" r="r" b="b"/>
                            <a:pathLst>
                              <a:path w="9247505">
                                <a:moveTo>
                                  <a:pt x="0" y="0"/>
                                </a:moveTo>
                                <a:lnTo>
                                  <a:pt x="924732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52D51F" id="Group 11" o:spid="_x0000_s1026" style="width:728.15pt;height:.8pt;mso-position-horizontal-relative:char;mso-position-vertical-relative:line" coordsize="9247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">
                <v:shape id="Graphic 12" o:spid="_x0000_s1027" style="position:absolute;top:50;width:92475;height:13;visibility:visible;mso-wrap-style:square;v-text-anchor:top" coordsize="9247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" path="m,l9247327,e" filled="f" strokeweight=".28114mm">
                  <v:path arrowok="t"/>
                </v:shape>
                <w10:anchorlock/>
              </v:group>
            </w:pict>
          </mc:Fallback>
        </mc:AlternateContent>
      </w:r>
    </w:p>
    <w:p w14:paraId="5EE17F33" w14:textId="77777777" w:rsidR="00395D39" w:rsidRDefault="005927D2">
      <w:pPr>
        <w:tabs>
          <w:tab w:val="left" w:pos="1131"/>
        </w:tabs>
        <w:spacing w:before="39" w:line="254" w:lineRule="auto"/>
        <w:ind w:left="286" w:right="147" w:firstLine="40"/>
        <w:rPr>
          <w:sz w:val="18"/>
        </w:rPr>
      </w:pPr>
      <w:r>
        <w:rPr>
          <w:i/>
          <w:spacing w:val="-2"/>
          <w:sz w:val="18"/>
        </w:rPr>
        <w:t>Nota.</w:t>
      </w:r>
      <w:r>
        <w:rPr>
          <w:i/>
          <w:sz w:val="18"/>
        </w:rPr>
        <w:tab/>
      </w:r>
      <w:r>
        <w:rPr>
          <w:spacing w:val="-2"/>
          <w:sz w:val="18"/>
        </w:rPr>
        <w:t>La</w:t>
      </w:r>
      <w:r>
        <w:rPr>
          <w:spacing w:val="-3"/>
          <w:sz w:val="18"/>
        </w:rPr>
        <w:t xml:space="preserve"> </w:t>
      </w:r>
      <w:r>
        <w:rPr>
          <w:spacing w:val="-2"/>
          <w:sz w:val="18"/>
        </w:rPr>
        <w:t>tabla</w:t>
      </w:r>
      <w:r>
        <w:rPr>
          <w:spacing w:val="-3"/>
          <w:sz w:val="18"/>
        </w:rPr>
        <w:t xml:space="preserve"> </w:t>
      </w:r>
      <w:r>
        <w:rPr>
          <w:spacing w:val="-2"/>
          <w:sz w:val="18"/>
        </w:rPr>
        <w:t>presenta</w:t>
      </w:r>
      <w:r>
        <w:rPr>
          <w:spacing w:val="-3"/>
          <w:sz w:val="18"/>
        </w:rPr>
        <w:t xml:space="preserve"> </w:t>
      </w:r>
      <w:r>
        <w:rPr>
          <w:spacing w:val="-2"/>
          <w:sz w:val="18"/>
        </w:rPr>
        <w:t>las</w:t>
      </w:r>
      <w:r>
        <w:rPr>
          <w:spacing w:val="-3"/>
          <w:sz w:val="18"/>
        </w:rPr>
        <w:t xml:space="preserve"> </w:t>
      </w:r>
      <w:r>
        <w:rPr>
          <w:spacing w:val="-2"/>
          <w:sz w:val="18"/>
        </w:rPr>
        <w:t>principales</w:t>
      </w:r>
      <w:r>
        <w:rPr>
          <w:spacing w:val="-3"/>
          <w:sz w:val="18"/>
        </w:rPr>
        <w:t xml:space="preserve"> </w:t>
      </w:r>
      <w:r>
        <w:rPr>
          <w:spacing w:val="-2"/>
          <w:sz w:val="18"/>
        </w:rPr>
        <w:t>variables</w:t>
      </w:r>
      <w:r>
        <w:rPr>
          <w:spacing w:val="-3"/>
          <w:sz w:val="18"/>
        </w:rPr>
        <w:t xml:space="preserve"> </w:t>
      </w:r>
      <w:r>
        <w:rPr>
          <w:spacing w:val="-2"/>
          <w:sz w:val="18"/>
        </w:rPr>
        <w:t>utilizadas</w:t>
      </w:r>
      <w:r>
        <w:rPr>
          <w:spacing w:val="-3"/>
          <w:sz w:val="18"/>
        </w:rPr>
        <w:t xml:space="preserve"> </w:t>
      </w:r>
      <w:r>
        <w:rPr>
          <w:spacing w:val="-2"/>
          <w:sz w:val="18"/>
        </w:rPr>
        <w:t>en</w:t>
      </w:r>
      <w:r>
        <w:rPr>
          <w:spacing w:val="-3"/>
          <w:sz w:val="18"/>
        </w:rPr>
        <w:t xml:space="preserve"> </w:t>
      </w:r>
      <w:r>
        <w:rPr>
          <w:spacing w:val="-2"/>
          <w:sz w:val="18"/>
        </w:rPr>
        <w:t>el</w:t>
      </w:r>
      <w:r>
        <w:rPr>
          <w:spacing w:val="-3"/>
          <w:sz w:val="18"/>
        </w:rPr>
        <w:t xml:space="preserve"> </w:t>
      </w:r>
      <w:r>
        <w:rPr>
          <w:spacing w:val="-2"/>
          <w:sz w:val="18"/>
        </w:rPr>
        <w:t>estudio, así</w:t>
      </w:r>
      <w:r>
        <w:rPr>
          <w:spacing w:val="-3"/>
          <w:sz w:val="18"/>
        </w:rPr>
        <w:t xml:space="preserve"> </w:t>
      </w:r>
      <w:r>
        <w:rPr>
          <w:spacing w:val="-2"/>
          <w:sz w:val="18"/>
        </w:rPr>
        <w:t>como</w:t>
      </w:r>
      <w:r>
        <w:rPr>
          <w:spacing w:val="-3"/>
          <w:sz w:val="18"/>
        </w:rPr>
        <w:t xml:space="preserve"> </w:t>
      </w:r>
      <w:r>
        <w:rPr>
          <w:spacing w:val="-2"/>
          <w:sz w:val="18"/>
        </w:rPr>
        <w:t>su</w:t>
      </w:r>
      <w:r>
        <w:rPr>
          <w:spacing w:val="-3"/>
          <w:sz w:val="18"/>
        </w:rPr>
        <w:t xml:space="preserve"> </w:t>
      </w:r>
      <w:r>
        <w:rPr>
          <w:spacing w:val="-2"/>
          <w:sz w:val="18"/>
        </w:rPr>
        <w:t>unidad</w:t>
      </w:r>
      <w:r>
        <w:rPr>
          <w:spacing w:val="-3"/>
          <w:sz w:val="18"/>
        </w:rPr>
        <w:t xml:space="preserve"> </w:t>
      </w:r>
      <w:r>
        <w:rPr>
          <w:spacing w:val="-2"/>
          <w:sz w:val="18"/>
        </w:rPr>
        <w:t>de</w:t>
      </w:r>
      <w:r>
        <w:rPr>
          <w:spacing w:val="-3"/>
          <w:sz w:val="18"/>
        </w:rPr>
        <w:t xml:space="preserve"> </w:t>
      </w:r>
      <w:r>
        <w:rPr>
          <w:spacing w:val="-2"/>
          <w:sz w:val="18"/>
        </w:rPr>
        <w:t>medida, frecuencia</w:t>
      </w:r>
      <w:r>
        <w:rPr>
          <w:spacing w:val="-3"/>
          <w:sz w:val="18"/>
        </w:rPr>
        <w:t xml:space="preserve"> </w:t>
      </w:r>
      <w:r>
        <w:rPr>
          <w:spacing w:val="-2"/>
          <w:sz w:val="18"/>
        </w:rPr>
        <w:t>y</w:t>
      </w:r>
      <w:r>
        <w:rPr>
          <w:spacing w:val="-3"/>
          <w:sz w:val="18"/>
        </w:rPr>
        <w:t xml:space="preserve"> </w:t>
      </w:r>
      <w:r>
        <w:rPr>
          <w:spacing w:val="-2"/>
          <w:sz w:val="18"/>
        </w:rPr>
        <w:t>fuente</w:t>
      </w:r>
      <w:r>
        <w:rPr>
          <w:spacing w:val="-3"/>
          <w:sz w:val="18"/>
        </w:rPr>
        <w:t xml:space="preserve"> </w:t>
      </w:r>
      <w:r>
        <w:rPr>
          <w:spacing w:val="-2"/>
          <w:sz w:val="18"/>
        </w:rPr>
        <w:t>de</w:t>
      </w:r>
      <w:r>
        <w:rPr>
          <w:spacing w:val="-3"/>
          <w:sz w:val="18"/>
        </w:rPr>
        <w:t xml:space="preserve"> </w:t>
      </w:r>
      <w:r>
        <w:rPr>
          <w:spacing w:val="-2"/>
          <w:sz w:val="18"/>
        </w:rPr>
        <w:t>información.</w:t>
      </w:r>
      <w:r>
        <w:rPr>
          <w:spacing w:val="14"/>
          <w:sz w:val="18"/>
        </w:rPr>
        <w:t xml:space="preserve"> </w:t>
      </w:r>
      <w:r>
        <w:rPr>
          <w:spacing w:val="-2"/>
          <w:sz w:val="18"/>
        </w:rPr>
        <w:t>Elaboración</w:t>
      </w:r>
      <w:r>
        <w:rPr>
          <w:spacing w:val="-3"/>
          <w:sz w:val="18"/>
        </w:rPr>
        <w:t xml:space="preserve"> </w:t>
      </w:r>
      <w:r>
        <w:rPr>
          <w:spacing w:val="-2"/>
          <w:sz w:val="18"/>
        </w:rPr>
        <w:t>propia</w:t>
      </w:r>
      <w:r>
        <w:rPr>
          <w:spacing w:val="-3"/>
          <w:sz w:val="18"/>
        </w:rPr>
        <w:t xml:space="preserve"> </w:t>
      </w:r>
      <w:r>
        <w:rPr>
          <w:spacing w:val="-2"/>
          <w:sz w:val="18"/>
        </w:rPr>
        <w:t>con</w:t>
      </w:r>
      <w:r>
        <w:rPr>
          <w:spacing w:val="-3"/>
          <w:sz w:val="18"/>
        </w:rPr>
        <w:t xml:space="preserve"> </w:t>
      </w:r>
      <w:r>
        <w:rPr>
          <w:spacing w:val="-2"/>
          <w:sz w:val="18"/>
        </w:rPr>
        <w:t>base</w:t>
      </w:r>
      <w:r>
        <w:rPr>
          <w:spacing w:val="-3"/>
          <w:sz w:val="18"/>
        </w:rPr>
        <w:t xml:space="preserve"> </w:t>
      </w:r>
      <w:r>
        <w:rPr>
          <w:spacing w:val="-2"/>
          <w:sz w:val="18"/>
        </w:rPr>
        <w:t>en</w:t>
      </w:r>
      <w:r>
        <w:rPr>
          <w:spacing w:val="-3"/>
          <w:sz w:val="18"/>
        </w:rPr>
        <w:t xml:space="preserve"> </w:t>
      </w:r>
      <w:r>
        <w:rPr>
          <w:spacing w:val="-2"/>
          <w:sz w:val="18"/>
        </w:rPr>
        <w:t>información</w:t>
      </w:r>
      <w:r>
        <w:rPr>
          <w:spacing w:val="-3"/>
          <w:sz w:val="18"/>
        </w:rPr>
        <w:t xml:space="preserve"> </w:t>
      </w:r>
      <w:r>
        <w:rPr>
          <w:spacing w:val="-2"/>
          <w:sz w:val="18"/>
        </w:rPr>
        <w:t>del</w:t>
      </w:r>
      <w:r>
        <w:rPr>
          <w:spacing w:val="-3"/>
          <w:sz w:val="18"/>
        </w:rPr>
        <w:t xml:space="preserve"> </w:t>
      </w:r>
      <w:r>
        <w:rPr>
          <w:spacing w:val="-2"/>
          <w:sz w:val="18"/>
        </w:rPr>
        <w:t>Banco</w:t>
      </w:r>
      <w:r>
        <w:rPr>
          <w:spacing w:val="-3"/>
          <w:sz w:val="18"/>
        </w:rPr>
        <w:t xml:space="preserve"> </w:t>
      </w:r>
      <w:r>
        <w:rPr>
          <w:spacing w:val="-2"/>
          <w:sz w:val="18"/>
        </w:rPr>
        <w:t xml:space="preserve">de </w:t>
      </w:r>
      <w:r>
        <w:rPr>
          <w:sz w:val="18"/>
        </w:rPr>
        <w:t xml:space="preserve">Guatemala, Instituto Nacional de Estadística, Ministerio de Finanzas Públicas, Bureau </w:t>
      </w:r>
      <w:proofErr w:type="spellStart"/>
      <w:r>
        <w:rPr>
          <w:sz w:val="18"/>
        </w:rPr>
        <w:t>of</w:t>
      </w:r>
      <w:proofErr w:type="spellEnd"/>
      <w:r>
        <w:rPr>
          <w:sz w:val="18"/>
        </w:rPr>
        <w:t xml:space="preserve"> Labor </w:t>
      </w:r>
      <w:proofErr w:type="spellStart"/>
      <w:r>
        <w:rPr>
          <w:sz w:val="18"/>
        </w:rPr>
        <w:t>Statistics</w:t>
      </w:r>
      <w:proofErr w:type="spellEnd"/>
      <w:r>
        <w:rPr>
          <w:sz w:val="18"/>
        </w:rPr>
        <w:t xml:space="preserve">, Federal Reserve </w:t>
      </w:r>
      <w:proofErr w:type="spellStart"/>
      <w:r>
        <w:rPr>
          <w:sz w:val="18"/>
        </w:rPr>
        <w:t>Economic</w:t>
      </w:r>
      <w:proofErr w:type="spellEnd"/>
      <w:r>
        <w:rPr>
          <w:sz w:val="18"/>
        </w:rPr>
        <w:t xml:space="preserve"> Data y U.S. Energy </w:t>
      </w:r>
      <w:proofErr w:type="spellStart"/>
      <w:r>
        <w:rPr>
          <w:sz w:val="18"/>
        </w:rPr>
        <w:t>Information</w:t>
      </w:r>
      <w:proofErr w:type="spellEnd"/>
      <w:r>
        <w:rPr>
          <w:sz w:val="18"/>
        </w:rPr>
        <w:t xml:space="preserve"> </w:t>
      </w:r>
      <w:proofErr w:type="spellStart"/>
      <w:r>
        <w:rPr>
          <w:sz w:val="18"/>
        </w:rPr>
        <w:t>Administration</w:t>
      </w:r>
      <w:proofErr w:type="spellEnd"/>
      <w:r>
        <w:rPr>
          <w:sz w:val="18"/>
        </w:rPr>
        <w:t>.</w:t>
      </w:r>
    </w:p>
    <w:p w14:paraId="0BD9A292" w14:textId="77777777" w:rsidR="00395D39" w:rsidRDefault="00395D39">
      <w:pPr>
        <w:spacing w:line="254" w:lineRule="auto"/>
        <w:rPr>
          <w:sz w:val="18"/>
        </w:rPr>
        <w:sectPr w:rsidR="00395D39">
          <w:type w:val="continuous"/>
          <w:pgSz w:w="15840" w:h="12240" w:orient="landscape"/>
          <w:pgMar w:top="1700" w:right="0" w:bottom="820" w:left="1080" w:header="0" w:footer="0" w:gutter="0"/>
          <w:cols w:space="720"/>
        </w:sectPr>
      </w:pPr>
    </w:p>
    <w:p w14:paraId="2054BE77" w14:textId="77BBFDB2" w:rsidR="00286703" w:rsidRPr="00286703" w:rsidRDefault="00286703" w:rsidP="00B1693F">
      <w:pPr>
        <w:pStyle w:val="Ttulo2"/>
        <w:numPr>
          <w:ilvl w:val="2"/>
          <w:numId w:val="5"/>
        </w:numPr>
        <w:spacing w:before="81"/>
        <w:rPr>
          <w:lang w:val="es"/>
        </w:rPr>
      </w:pPr>
      <w:bookmarkStart w:id="31" w:name="Rolling_regressions"/>
      <w:bookmarkStart w:id="32" w:name="rolling-regressions"/>
      <w:bookmarkEnd w:id="31"/>
      <w:r w:rsidRPr="00286703">
        <w:rPr>
          <w:lang w:val="es"/>
        </w:rPr>
        <w:lastRenderedPageBreak/>
        <w:t xml:space="preserve">Rolling </w:t>
      </w:r>
      <w:proofErr w:type="spellStart"/>
      <w:r w:rsidRPr="00286703">
        <w:rPr>
          <w:lang w:val="es"/>
        </w:rPr>
        <w:t>regressions</w:t>
      </w:r>
      <w:proofErr w:type="spellEnd"/>
    </w:p>
    <w:p w14:paraId="69274C8D" w14:textId="7981D57C" w:rsidR="00286703" w:rsidRDefault="00286703" w:rsidP="00CB26B1">
      <w:pPr>
        <w:rPr>
          <w:lang w:val="es"/>
        </w:rPr>
      </w:pPr>
      <w:r w:rsidRPr="00286703">
        <w:rPr>
          <w:lang w:val="es"/>
        </w:rPr>
        <w:t>Como primera aproximación empírica, se estiman regresiones móviles para evaluar si la sensibilidad de la expectativa</w:t>
      </w:r>
      <w:r>
        <w:rPr>
          <w:b/>
          <w:bCs/>
          <w:lang w:val="es"/>
        </w:rPr>
        <w:t xml:space="preserve"> </w:t>
      </w:r>
      <w:r w:rsidRPr="00286703">
        <w:rPr>
          <w:lang w:val="es"/>
        </w:rPr>
        <w:t>a 24 meses frente a la inflación observada rezagada ha cambiado a lo largo del tiempo. La especificación general es la</w:t>
      </w:r>
      <w:r w:rsidR="00CB26B1">
        <w:rPr>
          <w:lang w:val="es"/>
        </w:rPr>
        <w:t xml:space="preserve"> </w:t>
      </w:r>
      <w:r w:rsidRPr="00286703">
        <w:rPr>
          <w:lang w:val="es"/>
        </w:rPr>
        <w:t>siguiente:</w:t>
      </w:r>
    </w:p>
    <w:p w14:paraId="3C57B0A6" w14:textId="77777777" w:rsidR="00A00E05" w:rsidRDefault="00A00E05" w:rsidP="00CB26B1">
      <w:pPr>
        <w:rPr>
          <w:b/>
          <w:bCs/>
          <w:lang w:val="es"/>
        </w:rPr>
      </w:pPr>
    </w:p>
    <w:p w14:paraId="31DFABB2" w14:textId="36C2C5B4" w:rsidR="00286703" w:rsidRPr="00286703" w:rsidRDefault="00000000" w:rsidP="00286703">
      <w:pPr>
        <w:pStyle w:val="Ttulo2"/>
        <w:widowControl w:val="0"/>
        <w:autoSpaceDE w:val="0"/>
        <w:autoSpaceDN w:val="0"/>
        <w:spacing w:before="81" w:line="240" w:lineRule="auto"/>
        <w:ind w:firstLine="0"/>
        <w:jc w:val="left"/>
        <w:rPr>
          <w:b w:val="0"/>
          <w:bCs w:val="0"/>
          <w:lang w:val="es"/>
        </w:rPr>
      </w:pPr>
      <m:oMathPara>
        <m:oMathParaPr>
          <m:jc m:val="center"/>
        </m:oMathParaPr>
        <m:oMath>
          <m:sSubSup>
            <m:sSubSupPr>
              <m:ctrlPr>
                <w:rPr>
                  <w:rFonts w:ascii="Cambria Math" w:hAnsi="Cambria Math"/>
                  <w:b w:val="0"/>
                  <w:bCs w:val="0"/>
                  <w:lang w:val="es"/>
                </w:rPr>
              </m:ctrlPr>
            </m:sSubSupPr>
            <m:e>
              <m:r>
                <m:rPr>
                  <m:sty m:val="bi"/>
                </m:rPr>
                <w:rPr>
                  <w:rFonts w:ascii="Cambria Math" w:hAnsi="Cambria Math"/>
                  <w:lang w:val="es"/>
                </w:rPr>
                <m:t>e</m:t>
              </m:r>
            </m:e>
            <m:sub>
              <m:r>
                <m:rPr>
                  <m:sty m:val="bi"/>
                </m:rPr>
                <w:rPr>
                  <w:rFonts w:ascii="Cambria Math" w:hAnsi="Cambria Math"/>
                  <w:lang w:val="es"/>
                </w:rPr>
                <m:t>t</m:t>
              </m:r>
            </m:sub>
            <m:sup>
              <m:r>
                <m:rPr>
                  <m:sty m:val="bi"/>
                </m:rPr>
                <w:rPr>
                  <w:rFonts w:ascii="Cambria Math" w:hAnsi="Cambria Math"/>
                  <w:lang w:val="es"/>
                </w:rPr>
                <m:t>24</m:t>
              </m:r>
            </m:sup>
          </m:sSubSup>
          <m:r>
            <m:rPr>
              <m:sty m:val="b"/>
            </m:rPr>
            <w:rPr>
              <w:rFonts w:ascii="Cambria Math" w:hAnsi="Cambria Math"/>
              <w:lang w:val="es"/>
            </w:rPr>
            <m:t>=</m:t>
          </m:r>
          <m:sSub>
            <m:sSubPr>
              <m:ctrlPr>
                <w:rPr>
                  <w:rFonts w:ascii="Cambria Math" w:hAnsi="Cambria Math"/>
                  <w:b w:val="0"/>
                  <w:bCs w:val="0"/>
                  <w:lang w:val="es"/>
                </w:rPr>
              </m:ctrlPr>
            </m:sSubPr>
            <m:e>
              <m:r>
                <m:rPr>
                  <m:sty m:val="bi"/>
                </m:rPr>
                <w:rPr>
                  <w:rFonts w:ascii="Cambria Math" w:hAnsi="Cambria Math"/>
                  <w:lang w:val="es"/>
                </w:rPr>
                <m:t>α</m:t>
              </m:r>
            </m:e>
            <m:sub>
              <m:r>
                <m:rPr>
                  <m:sty m:val="bi"/>
                </m:rPr>
                <w:rPr>
                  <w:rFonts w:ascii="Cambria Math" w:hAnsi="Cambria Math"/>
                  <w:lang w:val="es"/>
                </w:rPr>
                <m:t>t</m:t>
              </m:r>
            </m:sub>
          </m:sSub>
          <m:r>
            <m:rPr>
              <m:sty m:val="b"/>
            </m:rPr>
            <w:rPr>
              <w:rFonts w:ascii="Cambria Math" w:hAnsi="Cambria Math"/>
              <w:lang w:val="es"/>
            </w:rPr>
            <m:t>+</m:t>
          </m:r>
          <m:sSub>
            <m:sSubPr>
              <m:ctrlPr>
                <w:rPr>
                  <w:rFonts w:ascii="Cambria Math" w:hAnsi="Cambria Math"/>
                  <w:b w:val="0"/>
                  <w:bCs w:val="0"/>
                  <w:lang w:val="es"/>
                </w:rPr>
              </m:ctrlPr>
            </m:sSubPr>
            <m:e>
              <m:r>
                <m:rPr>
                  <m:sty m:val="bi"/>
                </m:rPr>
                <w:rPr>
                  <w:rFonts w:ascii="Cambria Math" w:hAnsi="Cambria Math"/>
                  <w:lang w:val="es"/>
                </w:rPr>
                <m:t>β</m:t>
              </m:r>
            </m:e>
            <m:sub>
              <m:r>
                <m:rPr>
                  <m:sty m:val="bi"/>
                </m:rPr>
                <w:rPr>
                  <w:rFonts w:ascii="Cambria Math" w:hAnsi="Cambria Math"/>
                  <w:lang w:val="es"/>
                </w:rPr>
                <m:t>t</m:t>
              </m:r>
            </m:sub>
          </m:sSub>
          <m:sSub>
            <m:sSubPr>
              <m:ctrlPr>
                <w:rPr>
                  <w:rFonts w:ascii="Cambria Math" w:hAnsi="Cambria Math"/>
                  <w:b w:val="0"/>
                  <w:bCs w:val="0"/>
                  <w:lang w:val="es"/>
                </w:rPr>
              </m:ctrlPr>
            </m:sSubPr>
            <m:e>
              <m:r>
                <m:rPr>
                  <m:sty m:val="bi"/>
                </m:rPr>
                <w:rPr>
                  <w:rFonts w:ascii="Cambria Math" w:hAnsi="Cambria Math"/>
                  <w:lang w:val="es"/>
                </w:rPr>
                <m:t>π</m:t>
              </m:r>
            </m:e>
            <m:sub>
              <m:r>
                <m:rPr>
                  <m:sty m:val="bi"/>
                </m:rPr>
                <w:rPr>
                  <w:rFonts w:ascii="Cambria Math" w:hAnsi="Cambria Math"/>
                  <w:lang w:val="es"/>
                </w:rPr>
                <m:t>t</m:t>
              </m:r>
              <m:r>
                <m:rPr>
                  <m:sty m:val="b"/>
                </m:rPr>
                <w:rPr>
                  <w:rFonts w:ascii="Cambria Math" w:hAnsi="Cambria Math"/>
                  <w:lang w:val="es"/>
                </w:rPr>
                <m:t>-</m:t>
              </m:r>
              <m:r>
                <m:rPr>
                  <m:sty m:val="bi"/>
                </m:rPr>
                <w:rPr>
                  <w:rFonts w:ascii="Cambria Math" w:hAnsi="Cambria Math"/>
                  <w:lang w:val="es"/>
                </w:rPr>
                <m:t>1</m:t>
              </m:r>
            </m:sub>
          </m:sSub>
          <m:r>
            <m:rPr>
              <m:sty m:val="b"/>
            </m:rPr>
            <w:rPr>
              <w:rFonts w:ascii="Cambria Math" w:hAnsi="Cambria Math"/>
              <w:lang w:val="es"/>
            </w:rPr>
            <m:t>+</m:t>
          </m:r>
          <m:sSub>
            <m:sSubPr>
              <m:ctrlPr>
                <w:rPr>
                  <w:rFonts w:ascii="Cambria Math" w:hAnsi="Cambria Math"/>
                  <w:b w:val="0"/>
                  <w:bCs w:val="0"/>
                  <w:lang w:val="es"/>
                </w:rPr>
              </m:ctrlPr>
            </m:sSubPr>
            <m:e>
              <m:r>
                <m:rPr>
                  <m:sty m:val="bi"/>
                </m:rPr>
                <w:rPr>
                  <w:rFonts w:ascii="Cambria Math" w:hAnsi="Cambria Math"/>
                  <w:lang w:val="es"/>
                </w:rPr>
                <m:t>u</m:t>
              </m:r>
            </m:e>
            <m:sub>
              <m:r>
                <m:rPr>
                  <m:sty m:val="bi"/>
                </m:rPr>
                <w:rPr>
                  <w:rFonts w:ascii="Cambria Math" w:hAnsi="Cambria Math"/>
                  <w:lang w:val="es"/>
                </w:rPr>
                <m:t>t</m:t>
              </m:r>
            </m:sub>
          </m:sSub>
        </m:oMath>
      </m:oMathPara>
    </w:p>
    <w:p w14:paraId="6CCA93AB" w14:textId="77777777" w:rsidR="00286703" w:rsidRPr="00286703" w:rsidRDefault="00286703" w:rsidP="00CB26B1">
      <w:pPr>
        <w:pStyle w:val="Textoindependiente"/>
        <w:rPr>
          <w:lang w:val="es"/>
        </w:rPr>
      </w:pPr>
      <w:r w:rsidRPr="00286703">
        <w:rPr>
          <w:lang w:val="es"/>
        </w:rPr>
        <w:t>donde:</w:t>
      </w:r>
    </w:p>
    <w:p w14:paraId="328FF651" w14:textId="635CAB61" w:rsidR="00286703" w:rsidRPr="00286703" w:rsidRDefault="00000000" w:rsidP="00CB26B1">
      <w:pPr>
        <w:pStyle w:val="Textoindependiente"/>
        <w:rPr>
          <w:lang w:val="es"/>
        </w:rPr>
      </w:pPr>
      <m:oMath>
        <m:sSubSup>
          <m:sSubSupPr>
            <m:ctrlPr>
              <w:rPr>
                <w:rFonts w:ascii="Cambria Math" w:hAnsi="Cambria Math"/>
                <w:lang w:val="es"/>
              </w:rPr>
            </m:ctrlPr>
          </m:sSubSupPr>
          <m:e>
            <m:r>
              <m:rPr>
                <m:sty m:val="bi"/>
              </m:rPr>
              <w:rPr>
                <w:rFonts w:ascii="Cambria Math" w:hAnsi="Cambria Math"/>
                <w:lang w:val="es"/>
              </w:rPr>
              <m:t>e</m:t>
            </m:r>
          </m:e>
          <m:sub>
            <m:r>
              <m:rPr>
                <m:sty m:val="bi"/>
              </m:rPr>
              <w:rPr>
                <w:rFonts w:ascii="Cambria Math" w:hAnsi="Cambria Math"/>
                <w:lang w:val="es"/>
              </w:rPr>
              <m:t>t</m:t>
            </m:r>
          </m:sub>
          <m:sup>
            <m:r>
              <m:rPr>
                <m:sty m:val="bi"/>
              </m:rPr>
              <w:rPr>
                <w:rFonts w:ascii="Cambria Math" w:hAnsi="Cambria Math"/>
                <w:lang w:val="es"/>
              </w:rPr>
              <m:t>24</m:t>
            </m:r>
          </m:sup>
        </m:sSubSup>
      </m:oMath>
      <w:r w:rsidR="00286703" w:rsidRPr="00286703">
        <w:rPr>
          <w:lang w:val="es"/>
        </w:rPr>
        <w:t xml:space="preserve"> denota la expectativa de inflación a 24 meses en el período </w:t>
      </w:r>
      <m:oMath>
        <m:r>
          <m:rPr>
            <m:sty m:val="bi"/>
          </m:rPr>
          <w:rPr>
            <w:rFonts w:ascii="Cambria Math" w:hAnsi="Cambria Math"/>
            <w:lang w:val="es"/>
          </w:rPr>
          <m:t>t</m:t>
        </m:r>
      </m:oMath>
      <w:r w:rsidR="00286703" w:rsidRPr="00286703">
        <w:rPr>
          <w:lang w:val="es"/>
        </w:rPr>
        <w:t>;</w:t>
      </w:r>
    </w:p>
    <w:p w14:paraId="57E94A2E" w14:textId="4649F7D6" w:rsidR="00286703" w:rsidRPr="00286703" w:rsidRDefault="00000000" w:rsidP="00CB26B1">
      <w:pPr>
        <w:pStyle w:val="Textoindependiente"/>
        <w:rPr>
          <w:lang w:val="es"/>
        </w:rPr>
      </w:pPr>
      <m:oMath>
        <m:sSub>
          <m:sSubPr>
            <m:ctrlPr>
              <w:rPr>
                <w:rFonts w:ascii="Cambria Math" w:hAnsi="Cambria Math"/>
                <w:lang w:val="es"/>
              </w:rPr>
            </m:ctrlPr>
          </m:sSubPr>
          <m:e>
            <m:r>
              <m:rPr>
                <m:sty m:val="bi"/>
              </m:rPr>
              <w:rPr>
                <w:rFonts w:ascii="Cambria Math" w:hAnsi="Cambria Math"/>
                <w:lang w:val="es"/>
              </w:rPr>
              <m:t>α</m:t>
            </m:r>
          </m:e>
          <m:sub>
            <m:r>
              <m:rPr>
                <m:sty m:val="bi"/>
              </m:rPr>
              <w:rPr>
                <w:rFonts w:ascii="Cambria Math" w:hAnsi="Cambria Math"/>
                <w:lang w:val="es"/>
              </w:rPr>
              <m:t>t</m:t>
            </m:r>
          </m:sub>
        </m:sSub>
      </m:oMath>
      <w:r w:rsidR="00286703" w:rsidRPr="00286703">
        <w:rPr>
          <w:lang w:val="es"/>
        </w:rPr>
        <w:t xml:space="preserve"> corresponde al intercepto estimado en cada ventana móvil;</w:t>
      </w:r>
    </w:p>
    <w:p w14:paraId="2BCFAEDD" w14:textId="32B57648" w:rsidR="00286703" w:rsidRPr="00286703" w:rsidRDefault="00000000" w:rsidP="00CB26B1">
      <w:pPr>
        <w:pStyle w:val="Textoindependiente"/>
        <w:rPr>
          <w:lang w:val="es"/>
        </w:rPr>
      </w:pPr>
      <m:oMath>
        <m:sSub>
          <m:sSubPr>
            <m:ctrlPr>
              <w:rPr>
                <w:rFonts w:ascii="Cambria Math" w:hAnsi="Cambria Math"/>
                <w:lang w:val="es"/>
              </w:rPr>
            </m:ctrlPr>
          </m:sSubPr>
          <m:e>
            <m:r>
              <m:rPr>
                <m:sty m:val="bi"/>
              </m:rPr>
              <w:rPr>
                <w:rFonts w:ascii="Cambria Math" w:hAnsi="Cambria Math"/>
                <w:lang w:val="es"/>
              </w:rPr>
              <m:t>β</m:t>
            </m:r>
          </m:e>
          <m:sub>
            <m:r>
              <m:rPr>
                <m:sty m:val="bi"/>
              </m:rPr>
              <w:rPr>
                <w:rFonts w:ascii="Cambria Math" w:hAnsi="Cambria Math"/>
                <w:lang w:val="es"/>
              </w:rPr>
              <m:t>t</m:t>
            </m:r>
          </m:sub>
        </m:sSub>
      </m:oMath>
      <w:r w:rsidR="00286703" w:rsidRPr="00286703">
        <w:rPr>
          <w:lang w:val="es"/>
        </w:rPr>
        <w:t xml:space="preserve"> mide la sensibilidad temporalmente cambiante de las expectativas de inflación de mediano plazo frente a la inflación observada rezagada;</w:t>
      </w:r>
    </w:p>
    <w:p w14:paraId="59741A31" w14:textId="32A7EFE8" w:rsidR="00286703" w:rsidRPr="00286703" w:rsidRDefault="00000000" w:rsidP="00CB26B1">
      <w:pPr>
        <w:pStyle w:val="Textoindependiente"/>
        <w:rPr>
          <w:lang w:val="es"/>
        </w:rPr>
      </w:pPr>
      <m:oMath>
        <m:sSub>
          <m:sSubPr>
            <m:ctrlPr>
              <w:rPr>
                <w:rFonts w:ascii="Cambria Math" w:hAnsi="Cambria Math"/>
                <w:lang w:val="es"/>
              </w:rPr>
            </m:ctrlPr>
          </m:sSubPr>
          <m:e>
            <m:r>
              <m:rPr>
                <m:sty m:val="bi"/>
              </m:rPr>
              <w:rPr>
                <w:rFonts w:ascii="Cambria Math" w:hAnsi="Cambria Math"/>
                <w:lang w:val="es"/>
              </w:rPr>
              <m:t>π</m:t>
            </m:r>
          </m:e>
          <m:sub>
            <m:r>
              <m:rPr>
                <m:sty m:val="bi"/>
              </m:rPr>
              <w:rPr>
                <w:rFonts w:ascii="Cambria Math" w:hAnsi="Cambria Math"/>
                <w:lang w:val="es"/>
              </w:rPr>
              <m:t>t</m:t>
            </m:r>
            <m:r>
              <m:rPr>
                <m:sty m:val="b"/>
              </m:rPr>
              <w:rPr>
                <w:rFonts w:ascii="Cambria Math" w:hAnsi="Cambria Math"/>
                <w:lang w:val="es"/>
              </w:rPr>
              <m:t>-</m:t>
            </m:r>
            <m:r>
              <m:rPr>
                <m:sty m:val="bi"/>
              </m:rPr>
              <w:rPr>
                <w:rFonts w:ascii="Cambria Math" w:hAnsi="Cambria Math"/>
                <w:lang w:val="es"/>
              </w:rPr>
              <m:t>1</m:t>
            </m:r>
          </m:sub>
        </m:sSub>
      </m:oMath>
      <w:r w:rsidR="00286703" w:rsidRPr="00286703">
        <w:rPr>
          <w:lang w:val="es"/>
        </w:rPr>
        <w:t xml:space="preserve"> representa la inflación observada en Guatemala en el período </w:t>
      </w:r>
      <m:oMath>
        <m:r>
          <m:rPr>
            <m:sty m:val="bi"/>
          </m:rPr>
          <w:rPr>
            <w:rFonts w:ascii="Cambria Math" w:hAnsi="Cambria Math"/>
            <w:lang w:val="es"/>
          </w:rPr>
          <m:t>t</m:t>
        </m:r>
        <m:r>
          <m:rPr>
            <m:sty m:val="b"/>
          </m:rPr>
          <w:rPr>
            <w:rFonts w:ascii="Cambria Math" w:hAnsi="Cambria Math"/>
            <w:lang w:val="es"/>
          </w:rPr>
          <m:t>-</m:t>
        </m:r>
        <m:r>
          <m:rPr>
            <m:sty m:val="bi"/>
          </m:rPr>
          <w:rPr>
            <w:rFonts w:ascii="Cambria Math" w:hAnsi="Cambria Math"/>
            <w:lang w:val="es"/>
          </w:rPr>
          <m:t>1</m:t>
        </m:r>
      </m:oMath>
      <w:r w:rsidR="00286703" w:rsidRPr="00286703">
        <w:rPr>
          <w:lang w:val="es"/>
        </w:rPr>
        <w:t>;</w:t>
      </w:r>
    </w:p>
    <w:p w14:paraId="561DB5B2" w14:textId="7D6DC765" w:rsidR="00286703" w:rsidRPr="00286703" w:rsidRDefault="00000000" w:rsidP="00CB26B1">
      <w:pPr>
        <w:pStyle w:val="Textoindependiente"/>
        <w:rPr>
          <w:lang w:val="es"/>
        </w:rPr>
      </w:pPr>
      <m:oMath>
        <m:sSub>
          <m:sSubPr>
            <m:ctrlPr>
              <w:rPr>
                <w:rFonts w:ascii="Cambria Math" w:hAnsi="Cambria Math"/>
                <w:lang w:val="es"/>
              </w:rPr>
            </m:ctrlPr>
          </m:sSubPr>
          <m:e>
            <m:r>
              <m:rPr>
                <m:sty m:val="bi"/>
              </m:rPr>
              <w:rPr>
                <w:rFonts w:ascii="Cambria Math" w:hAnsi="Cambria Math"/>
                <w:lang w:val="es"/>
              </w:rPr>
              <m:t>u</m:t>
            </m:r>
          </m:e>
          <m:sub>
            <m:r>
              <m:rPr>
                <m:sty m:val="bi"/>
              </m:rPr>
              <w:rPr>
                <w:rFonts w:ascii="Cambria Math" w:hAnsi="Cambria Math"/>
                <w:lang w:val="es"/>
              </w:rPr>
              <m:t>t</m:t>
            </m:r>
          </m:sub>
        </m:sSub>
      </m:oMath>
      <w:r w:rsidR="00286703" w:rsidRPr="00286703">
        <w:rPr>
          <w:lang w:val="es"/>
        </w:rPr>
        <w:t xml:space="preserve"> denota un término de error aleatorio.</w:t>
      </w:r>
    </w:p>
    <w:p w14:paraId="4CD05D15" w14:textId="52181475" w:rsidR="00286703" w:rsidRPr="00286703" w:rsidRDefault="00286703" w:rsidP="00CB26B1">
      <w:pPr>
        <w:pStyle w:val="Textoindependiente"/>
        <w:rPr>
          <w:lang w:val="es"/>
        </w:rPr>
      </w:pPr>
      <w:r w:rsidRPr="00286703">
        <w:rPr>
          <w:lang w:val="es"/>
        </w:rPr>
        <w:t xml:space="preserve">Los parámetros se estiman sobre ventanas móviles de longitud fija; en la aplicación base se propone una ventana de 60 observaciones mensuales, en virtud de que este tamaño ofrece un balance razonable entre estabilidad de los coeficientes y capacidad para identificar cambios graduales. En este marco, una reducción sostenida en el valor absoluto de </w:t>
      </w:r>
      <m:oMath>
        <m:sSub>
          <m:sSubPr>
            <m:ctrlPr>
              <w:rPr>
                <w:rFonts w:ascii="Cambria Math" w:hAnsi="Cambria Math"/>
                <w:lang w:val="es"/>
              </w:rPr>
            </m:ctrlPr>
          </m:sSubPr>
          <m:e>
            <m:r>
              <m:rPr>
                <m:sty m:val="bi"/>
              </m:rPr>
              <w:rPr>
                <w:rFonts w:ascii="Cambria Math" w:hAnsi="Cambria Math"/>
                <w:lang w:val="es"/>
              </w:rPr>
              <m:t>β</m:t>
            </m:r>
          </m:e>
          <m:sub>
            <m:r>
              <m:rPr>
                <m:sty m:val="bi"/>
              </m:rPr>
              <w:rPr>
                <w:rFonts w:ascii="Cambria Math" w:hAnsi="Cambria Math"/>
                <w:lang w:val="es"/>
              </w:rPr>
              <m:t>t</m:t>
            </m:r>
          </m:sub>
        </m:sSub>
      </m:oMath>
      <w:r w:rsidRPr="00286703">
        <w:rPr>
          <w:lang w:val="es"/>
        </w:rPr>
        <w:t xml:space="preserve"> se interpreta como evidencia compatible con un mayor grado de anclaje de las expectativas de inflación.</w:t>
      </w:r>
    </w:p>
    <w:p w14:paraId="708FCC49" w14:textId="7A14F4C3" w:rsidR="00286703" w:rsidRPr="00286703" w:rsidRDefault="00286703" w:rsidP="00B1693F">
      <w:pPr>
        <w:pStyle w:val="Ttulo2"/>
        <w:widowControl w:val="0"/>
        <w:numPr>
          <w:ilvl w:val="2"/>
          <w:numId w:val="5"/>
        </w:numPr>
        <w:autoSpaceDE w:val="0"/>
        <w:autoSpaceDN w:val="0"/>
        <w:spacing w:before="81" w:line="240" w:lineRule="auto"/>
        <w:rPr>
          <w:lang w:val="es"/>
        </w:rPr>
      </w:pPr>
      <w:bookmarkStart w:id="33" w:name="X96f5049604537742c27075ca0bb43e805150ee5"/>
      <w:bookmarkEnd w:id="32"/>
      <w:r w:rsidRPr="00286703">
        <w:rPr>
          <w:lang w:val="es"/>
        </w:rPr>
        <w:t>Modelo con parámetros variantes en el tiempo</w:t>
      </w:r>
    </w:p>
    <w:p w14:paraId="579D0EAB" w14:textId="3DFC3D32" w:rsidR="00286703" w:rsidRPr="00286703" w:rsidRDefault="00286703" w:rsidP="00CB26B1">
      <w:pPr>
        <w:pStyle w:val="Textoindependiente"/>
        <w:rPr>
          <w:lang w:val="es"/>
        </w:rPr>
      </w:pPr>
      <w:r w:rsidRPr="00286703">
        <w:rPr>
          <w:lang w:val="es"/>
        </w:rPr>
        <w:t xml:space="preserve">La segunda aproximación, y la principal del estudio, se basa en un modelo con parámetros variantes siguiendo a </w:t>
      </w:r>
      <w:r w:rsidRPr="00CB26B1">
        <w:rPr>
          <w:lang w:val="es-GT"/>
        </w:rPr>
        <w:t>Strohsal et al. (2015)</w:t>
      </w:r>
      <w:r w:rsidRPr="00CB26B1">
        <w:rPr>
          <w:lang w:val="es"/>
        </w:rPr>
        <w:t>,</w:t>
      </w:r>
      <w:r w:rsidRPr="00286703">
        <w:rPr>
          <w:lang w:val="es"/>
        </w:rPr>
        <w:t xml:space="preserve"> en el que la idea es permitir que el grado de anclaje cambie gradualmente y no únicamente mediante quiebres discretos.</w:t>
      </w:r>
    </w:p>
    <w:p w14:paraId="3F48A397" w14:textId="77777777" w:rsidR="00286703" w:rsidRDefault="00286703" w:rsidP="00CB26B1">
      <w:pPr>
        <w:pStyle w:val="Textoindependiente"/>
        <w:rPr>
          <w:lang w:val="es"/>
        </w:rPr>
      </w:pPr>
      <w:r w:rsidRPr="00286703">
        <w:rPr>
          <w:lang w:val="es"/>
        </w:rPr>
        <w:t>La ecuación básica del modelo se expresa como:</w:t>
      </w:r>
    </w:p>
    <w:p w14:paraId="739DA1FA" w14:textId="77777777" w:rsidR="00A00E05" w:rsidRPr="00286703" w:rsidRDefault="00A00E05" w:rsidP="00CB26B1">
      <w:pPr>
        <w:pStyle w:val="Textoindependiente"/>
        <w:rPr>
          <w:lang w:val="es"/>
        </w:rPr>
      </w:pPr>
    </w:p>
    <w:p w14:paraId="60B8C027" w14:textId="3593BD6D" w:rsidR="00286703" w:rsidRPr="00286703" w:rsidRDefault="00000000" w:rsidP="00CB26B1">
      <w:pPr>
        <w:pStyle w:val="Textoindependiente"/>
        <w:rPr>
          <w:lang w:val="es"/>
        </w:rPr>
      </w:pPr>
      <m:oMathPara>
        <m:oMathParaPr>
          <m:jc m:val="center"/>
        </m:oMathParaPr>
        <m:oMath>
          <m:m>
            <m:mPr>
              <m:plcHide m:val="1"/>
              <m:mcs>
                <m:mc>
                  <m:mcPr>
                    <m:count m:val="1"/>
                    <m:mcJc m:val="right"/>
                  </m:mcPr>
                </m:mc>
                <m:mc>
                  <m:mcPr>
                    <m:count m:val="1"/>
                    <m:mcJc m:val="left"/>
                  </m:mcPr>
                </m:mc>
              </m:mcs>
              <m:ctrlPr>
                <w:rPr>
                  <w:rFonts w:ascii="Cambria Math" w:hAnsi="Cambria Math"/>
                  <w:lang w:val="es"/>
                </w:rPr>
              </m:ctrlPr>
            </m:mPr>
            <m:mr>
              <m:e>
                <m:r>
                  <m:rPr>
                    <m:sty m:val="bi"/>
                  </m:rPr>
                  <w:rPr>
                    <w:rFonts w:ascii="Cambria Math" w:hAnsi="Cambria Math"/>
                    <w:lang w:val="es"/>
                  </w:rPr>
                  <m:t>Δ</m:t>
                </m:r>
                <m:sSubSup>
                  <m:sSubSupPr>
                    <m:ctrlPr>
                      <w:rPr>
                        <w:rFonts w:ascii="Cambria Math" w:hAnsi="Cambria Math"/>
                        <w:lang w:val="es"/>
                      </w:rPr>
                    </m:ctrlPr>
                  </m:sSubSupPr>
                  <m:e>
                    <m:r>
                      <m:rPr>
                        <m:sty m:val="bi"/>
                      </m:rPr>
                      <w:rPr>
                        <w:rFonts w:ascii="Cambria Math" w:hAnsi="Cambria Math"/>
                        <w:lang w:val="es"/>
                      </w:rPr>
                      <m:t>e</m:t>
                    </m:r>
                  </m:e>
                  <m:sub>
                    <m:r>
                      <m:rPr>
                        <m:sty m:val="bi"/>
                      </m:rPr>
                      <w:rPr>
                        <w:rFonts w:ascii="Cambria Math" w:hAnsi="Cambria Math"/>
                        <w:lang w:val="es"/>
                      </w:rPr>
                      <m:t>t</m:t>
                    </m:r>
                  </m:sub>
                  <m:sup>
                    <m:r>
                      <m:rPr>
                        <m:sty m:val="bi"/>
                      </m:rPr>
                      <w:rPr>
                        <w:rFonts w:ascii="Cambria Math" w:hAnsi="Cambria Math"/>
                        <w:lang w:val="es"/>
                      </w:rPr>
                      <m:t>24</m:t>
                    </m:r>
                  </m:sup>
                </m:sSubSup>
                <m:r>
                  <m:rPr>
                    <m:sty m:val="b"/>
                  </m:rPr>
                  <w:rPr>
                    <w:rFonts w:ascii="Cambria Math" w:hAnsi="Cambria Math"/>
                    <w:lang w:val="es"/>
                  </w:rPr>
                  <m:t>=</m:t>
                </m:r>
                <m:r>
                  <m:rPr>
                    <m:sty m:val="bi"/>
                  </m:rPr>
                  <w:rPr>
                    <w:rFonts w:ascii="Cambria Math" w:hAnsi="Cambria Math"/>
                    <w:lang w:val="es"/>
                  </w:rPr>
                  <m:t> </m:t>
                </m:r>
              </m:e>
              <m:e>
                <m:d>
                  <m:dPr>
                    <m:ctrlPr>
                      <w:rPr>
                        <w:rFonts w:ascii="Cambria Math" w:hAnsi="Cambria Math"/>
                        <w:lang w:val="es"/>
                      </w:rPr>
                    </m:ctrlPr>
                  </m:dPr>
                  <m:e>
                    <m:r>
                      <m:rPr>
                        <m:sty m:val="bi"/>
                      </m:rPr>
                      <w:rPr>
                        <w:rFonts w:ascii="Cambria Math" w:hAnsi="Cambria Math"/>
                        <w:lang w:val="es"/>
                      </w:rPr>
                      <m:t>1</m:t>
                    </m:r>
                    <m:r>
                      <m:rPr>
                        <m:sty m:val="b"/>
                      </m:rPr>
                      <w:rPr>
                        <w:rFonts w:ascii="Cambria Math" w:hAnsi="Cambria Math"/>
                        <w:lang w:val="es"/>
                      </w:rPr>
                      <m:t>-</m:t>
                    </m:r>
                    <m:sSub>
                      <m:sSubPr>
                        <m:ctrlPr>
                          <w:rPr>
                            <w:rFonts w:ascii="Cambria Math" w:hAnsi="Cambria Math"/>
                            <w:lang w:val="es"/>
                          </w:rPr>
                        </m:ctrlPr>
                      </m:sSubPr>
                      <m:e>
                        <m:r>
                          <m:rPr>
                            <m:sty m:val="bi"/>
                          </m:rPr>
                          <w:rPr>
                            <w:rFonts w:ascii="Cambria Math" w:hAnsi="Cambria Math"/>
                            <w:lang w:val="es"/>
                          </w:rPr>
                          <m:t>θ</m:t>
                        </m:r>
                      </m:e>
                      <m:sub>
                        <m:r>
                          <m:rPr>
                            <m:sty m:val="bi"/>
                          </m:rPr>
                          <w:rPr>
                            <w:rFonts w:ascii="Cambria Math" w:hAnsi="Cambria Math"/>
                            <w:lang w:val="es"/>
                          </w:rPr>
                          <m:t>1</m:t>
                        </m:r>
                        <m:r>
                          <m:rPr>
                            <m:sty m:val="bi"/>
                          </m:rPr>
                          <w:rPr>
                            <w:rFonts w:ascii="Cambria Math" w:hAnsi="Cambria Math"/>
                            <w:lang w:val="es"/>
                          </w:rPr>
                          <m:t>t</m:t>
                        </m:r>
                      </m:sub>
                    </m:sSub>
                    <m:r>
                      <m:rPr>
                        <m:sty m:val="b"/>
                      </m:rPr>
                      <w:rPr>
                        <w:rFonts w:ascii="Cambria Math" w:hAnsi="Cambria Math"/>
                        <w:lang w:val="es"/>
                      </w:rPr>
                      <m:t>-</m:t>
                    </m:r>
                    <m:sSub>
                      <m:sSubPr>
                        <m:ctrlPr>
                          <w:rPr>
                            <w:rFonts w:ascii="Cambria Math" w:hAnsi="Cambria Math"/>
                            <w:lang w:val="es"/>
                          </w:rPr>
                        </m:ctrlPr>
                      </m:sSubPr>
                      <m:e>
                        <m:r>
                          <m:rPr>
                            <m:sty m:val="bi"/>
                          </m:rPr>
                          <w:rPr>
                            <w:rFonts w:ascii="Cambria Math" w:hAnsi="Cambria Math"/>
                            <w:lang w:val="es"/>
                          </w:rPr>
                          <m:t>θ</m:t>
                        </m:r>
                      </m:e>
                      <m:sub>
                        <m:r>
                          <m:rPr>
                            <m:sty m:val="bi"/>
                          </m:rPr>
                          <w:rPr>
                            <w:rFonts w:ascii="Cambria Math" w:hAnsi="Cambria Math"/>
                            <w:lang w:val="es"/>
                          </w:rPr>
                          <m:t>2</m:t>
                        </m:r>
                        <m:r>
                          <m:rPr>
                            <m:sty m:val="bi"/>
                          </m:rPr>
                          <w:rPr>
                            <w:rFonts w:ascii="Cambria Math" w:hAnsi="Cambria Math"/>
                            <w:lang w:val="es"/>
                          </w:rPr>
                          <m:t>t</m:t>
                        </m:r>
                      </m:sub>
                    </m:sSub>
                  </m:e>
                </m:d>
                <m:d>
                  <m:dPr>
                    <m:ctrlPr>
                      <w:rPr>
                        <w:rFonts w:ascii="Cambria Math" w:hAnsi="Cambria Math"/>
                        <w:lang w:val="es"/>
                      </w:rPr>
                    </m:ctrlPr>
                  </m:dPr>
                  <m:e>
                    <m:sSubSup>
                      <m:sSubSupPr>
                        <m:ctrlPr>
                          <w:rPr>
                            <w:rFonts w:ascii="Cambria Math" w:hAnsi="Cambria Math"/>
                            <w:lang w:val="es"/>
                          </w:rPr>
                        </m:ctrlPr>
                      </m:sSubSupPr>
                      <m:e>
                        <m:r>
                          <m:rPr>
                            <m:sty m:val="bi"/>
                          </m:rPr>
                          <w:rPr>
                            <w:rFonts w:ascii="Cambria Math" w:hAnsi="Cambria Math"/>
                            <w:lang w:val="es"/>
                          </w:rPr>
                          <m:t>π</m:t>
                        </m:r>
                      </m:e>
                      <m:sub>
                        <m:r>
                          <m:rPr>
                            <m:sty m:val="bi"/>
                          </m:rPr>
                          <w:rPr>
                            <w:rFonts w:ascii="Cambria Math" w:hAnsi="Cambria Math"/>
                            <w:lang w:val="es"/>
                          </w:rPr>
                          <m:t>t</m:t>
                        </m:r>
                      </m:sub>
                      <m:sup>
                        <m:r>
                          <m:rPr>
                            <m:sty m:val="b"/>
                          </m:rPr>
                          <w:rPr>
                            <w:rFonts w:ascii="Cambria Math" w:hAnsi="Cambria Math"/>
                            <w:lang w:val="es"/>
                          </w:rPr>
                          <m:t>*</m:t>
                        </m:r>
                      </m:sup>
                    </m:sSubSup>
                    <m:r>
                      <m:rPr>
                        <m:sty m:val="b"/>
                      </m:rPr>
                      <w:rPr>
                        <w:rFonts w:ascii="Cambria Math" w:hAnsi="Cambria Math"/>
                        <w:lang w:val="es"/>
                      </w:rPr>
                      <m:t>-</m:t>
                    </m:r>
                    <m:sSubSup>
                      <m:sSubSupPr>
                        <m:ctrlPr>
                          <w:rPr>
                            <w:rFonts w:ascii="Cambria Math" w:hAnsi="Cambria Math"/>
                            <w:lang w:val="es"/>
                          </w:rPr>
                        </m:ctrlPr>
                      </m:sSubSupPr>
                      <m:e>
                        <m:r>
                          <m:rPr>
                            <m:sty m:val="bi"/>
                          </m:rPr>
                          <w:rPr>
                            <w:rFonts w:ascii="Cambria Math" w:hAnsi="Cambria Math"/>
                            <w:lang w:val="es"/>
                          </w:rPr>
                          <m:t>e</m:t>
                        </m:r>
                      </m:e>
                      <m:sub>
                        <m:r>
                          <m:rPr>
                            <m:sty m:val="bi"/>
                          </m:rPr>
                          <w:rPr>
                            <w:rFonts w:ascii="Cambria Math" w:hAnsi="Cambria Math"/>
                            <w:lang w:val="es"/>
                          </w:rPr>
                          <m:t>t</m:t>
                        </m:r>
                        <m:r>
                          <m:rPr>
                            <m:sty m:val="b"/>
                          </m:rPr>
                          <w:rPr>
                            <w:rFonts w:ascii="Cambria Math" w:hAnsi="Cambria Math"/>
                            <w:lang w:val="es"/>
                          </w:rPr>
                          <m:t>-</m:t>
                        </m:r>
                        <m:r>
                          <m:rPr>
                            <m:sty m:val="bi"/>
                          </m:rPr>
                          <w:rPr>
                            <w:rFonts w:ascii="Cambria Math" w:hAnsi="Cambria Math"/>
                            <w:lang w:val="es"/>
                          </w:rPr>
                          <m:t>1</m:t>
                        </m:r>
                      </m:sub>
                      <m:sup>
                        <m:r>
                          <m:rPr>
                            <m:sty m:val="bi"/>
                          </m:rPr>
                          <w:rPr>
                            <w:rFonts w:ascii="Cambria Math" w:hAnsi="Cambria Math"/>
                            <w:lang w:val="es"/>
                          </w:rPr>
                          <m:t>24</m:t>
                        </m:r>
                      </m:sup>
                    </m:sSubSup>
                  </m:e>
                </m:d>
              </m:e>
            </m:mr>
            <m:mr>
              <m:e/>
              <m:e>
                <m:r>
                  <m:rPr>
                    <m:sty m:val="b"/>
                  </m:rPr>
                  <w:rPr>
                    <w:rFonts w:ascii="Cambria Math" w:hAnsi="Cambria Math"/>
                    <w:lang w:val="es"/>
                  </w:rPr>
                  <m:t>+</m:t>
                </m:r>
                <m:sSub>
                  <m:sSubPr>
                    <m:ctrlPr>
                      <w:rPr>
                        <w:rFonts w:ascii="Cambria Math" w:hAnsi="Cambria Math"/>
                        <w:lang w:val="es"/>
                      </w:rPr>
                    </m:ctrlPr>
                  </m:sSubPr>
                  <m:e>
                    <m:r>
                      <m:rPr>
                        <m:sty m:val="bi"/>
                      </m:rPr>
                      <w:rPr>
                        <w:rFonts w:ascii="Cambria Math" w:hAnsi="Cambria Math"/>
                        <w:lang w:val="es"/>
                      </w:rPr>
                      <m:t>θ</m:t>
                    </m:r>
                  </m:e>
                  <m:sub>
                    <m:r>
                      <m:rPr>
                        <m:sty m:val="bi"/>
                      </m:rPr>
                      <w:rPr>
                        <w:rFonts w:ascii="Cambria Math" w:hAnsi="Cambria Math"/>
                        <w:lang w:val="es"/>
                      </w:rPr>
                      <m:t>1</m:t>
                    </m:r>
                    <m:r>
                      <m:rPr>
                        <m:sty m:val="bi"/>
                      </m:rPr>
                      <w:rPr>
                        <w:rFonts w:ascii="Cambria Math" w:hAnsi="Cambria Math"/>
                        <w:lang w:val="es"/>
                      </w:rPr>
                      <m:t>t</m:t>
                    </m:r>
                  </m:sub>
                </m:sSub>
                <m:d>
                  <m:dPr>
                    <m:ctrlPr>
                      <w:rPr>
                        <w:rFonts w:ascii="Cambria Math" w:hAnsi="Cambria Math"/>
                        <w:lang w:val="es"/>
                      </w:rPr>
                    </m:ctrlPr>
                  </m:dPr>
                  <m:e>
                    <m:sSub>
                      <m:sSubPr>
                        <m:ctrlPr>
                          <w:rPr>
                            <w:rFonts w:ascii="Cambria Math" w:hAnsi="Cambria Math"/>
                            <w:lang w:val="es"/>
                          </w:rPr>
                        </m:ctrlPr>
                      </m:sSubPr>
                      <m:e>
                        <m:r>
                          <m:rPr>
                            <m:sty m:val="bi"/>
                          </m:rPr>
                          <w:rPr>
                            <w:rFonts w:ascii="Cambria Math" w:hAnsi="Cambria Math"/>
                            <w:lang w:val="es"/>
                          </w:rPr>
                          <m:t>π</m:t>
                        </m:r>
                      </m:e>
                      <m:sub>
                        <m:r>
                          <m:rPr>
                            <m:sty m:val="bi"/>
                          </m:rPr>
                          <w:rPr>
                            <w:rFonts w:ascii="Cambria Math" w:hAnsi="Cambria Math"/>
                            <w:lang w:val="es"/>
                          </w:rPr>
                          <m:t>t</m:t>
                        </m:r>
                        <m:r>
                          <m:rPr>
                            <m:sty m:val="b"/>
                          </m:rPr>
                          <w:rPr>
                            <w:rFonts w:ascii="Cambria Math" w:hAnsi="Cambria Math"/>
                            <w:lang w:val="es"/>
                          </w:rPr>
                          <m:t>-</m:t>
                        </m:r>
                        <m:r>
                          <m:rPr>
                            <m:sty m:val="bi"/>
                          </m:rPr>
                          <w:rPr>
                            <w:rFonts w:ascii="Cambria Math" w:hAnsi="Cambria Math"/>
                            <w:lang w:val="es"/>
                          </w:rPr>
                          <m:t>1</m:t>
                        </m:r>
                      </m:sub>
                    </m:sSub>
                    <m:r>
                      <m:rPr>
                        <m:sty m:val="b"/>
                      </m:rPr>
                      <w:rPr>
                        <w:rFonts w:ascii="Cambria Math" w:hAnsi="Cambria Math"/>
                        <w:lang w:val="es"/>
                      </w:rPr>
                      <m:t>-</m:t>
                    </m:r>
                    <m:sSubSup>
                      <m:sSubSupPr>
                        <m:ctrlPr>
                          <w:rPr>
                            <w:rFonts w:ascii="Cambria Math" w:hAnsi="Cambria Math"/>
                            <w:lang w:val="es"/>
                          </w:rPr>
                        </m:ctrlPr>
                      </m:sSubSupPr>
                      <m:e>
                        <m:r>
                          <m:rPr>
                            <m:sty m:val="bi"/>
                          </m:rPr>
                          <w:rPr>
                            <w:rFonts w:ascii="Cambria Math" w:hAnsi="Cambria Math"/>
                            <w:lang w:val="es"/>
                          </w:rPr>
                          <m:t>e</m:t>
                        </m:r>
                      </m:e>
                      <m:sub>
                        <m:r>
                          <m:rPr>
                            <m:sty m:val="bi"/>
                          </m:rPr>
                          <w:rPr>
                            <w:rFonts w:ascii="Cambria Math" w:hAnsi="Cambria Math"/>
                            <w:lang w:val="es"/>
                          </w:rPr>
                          <m:t>t</m:t>
                        </m:r>
                        <m:r>
                          <m:rPr>
                            <m:sty m:val="b"/>
                          </m:rPr>
                          <w:rPr>
                            <w:rFonts w:ascii="Cambria Math" w:hAnsi="Cambria Math"/>
                            <w:lang w:val="es"/>
                          </w:rPr>
                          <m:t>-</m:t>
                        </m:r>
                        <m:r>
                          <m:rPr>
                            <m:sty m:val="bi"/>
                          </m:rPr>
                          <w:rPr>
                            <w:rFonts w:ascii="Cambria Math" w:hAnsi="Cambria Math"/>
                            <w:lang w:val="es"/>
                          </w:rPr>
                          <m:t>1</m:t>
                        </m:r>
                      </m:sub>
                      <m:sup>
                        <m:r>
                          <m:rPr>
                            <m:sty m:val="bi"/>
                          </m:rPr>
                          <w:rPr>
                            <w:rFonts w:ascii="Cambria Math" w:hAnsi="Cambria Math"/>
                            <w:lang w:val="es"/>
                          </w:rPr>
                          <m:t>24</m:t>
                        </m:r>
                      </m:sup>
                    </m:sSubSup>
                  </m:e>
                </m:d>
              </m:e>
            </m:mr>
            <m:mr>
              <m:e/>
              <m:e>
                <m:r>
                  <m:rPr>
                    <m:sty m:val="b"/>
                  </m:rPr>
                  <w:rPr>
                    <w:rFonts w:ascii="Cambria Math" w:hAnsi="Cambria Math"/>
                    <w:lang w:val="es"/>
                  </w:rPr>
                  <m:t>+</m:t>
                </m:r>
                <m:sSub>
                  <m:sSubPr>
                    <m:ctrlPr>
                      <w:rPr>
                        <w:rFonts w:ascii="Cambria Math" w:hAnsi="Cambria Math"/>
                        <w:lang w:val="es"/>
                      </w:rPr>
                    </m:ctrlPr>
                  </m:sSubPr>
                  <m:e>
                    <m:r>
                      <m:rPr>
                        <m:sty m:val="bi"/>
                      </m:rPr>
                      <w:rPr>
                        <w:rFonts w:ascii="Cambria Math" w:hAnsi="Cambria Math"/>
                        <w:lang w:val="es"/>
                      </w:rPr>
                      <m:t>θ</m:t>
                    </m:r>
                  </m:e>
                  <m:sub>
                    <m:r>
                      <m:rPr>
                        <m:sty m:val="bi"/>
                      </m:rPr>
                      <w:rPr>
                        <w:rFonts w:ascii="Cambria Math" w:hAnsi="Cambria Math"/>
                        <w:lang w:val="es"/>
                      </w:rPr>
                      <m:t>2</m:t>
                    </m:r>
                    <m:r>
                      <m:rPr>
                        <m:sty m:val="bi"/>
                      </m:rPr>
                      <w:rPr>
                        <w:rFonts w:ascii="Cambria Math" w:hAnsi="Cambria Math"/>
                        <w:lang w:val="es"/>
                      </w:rPr>
                      <m:t>t</m:t>
                    </m:r>
                  </m:sub>
                </m:sSub>
                <m:d>
                  <m:dPr>
                    <m:ctrlPr>
                      <w:rPr>
                        <w:rFonts w:ascii="Cambria Math" w:hAnsi="Cambria Math"/>
                        <w:lang w:val="es"/>
                      </w:rPr>
                    </m:ctrlPr>
                  </m:dPr>
                  <m:e>
                    <m:sSubSup>
                      <m:sSubSupPr>
                        <m:ctrlPr>
                          <w:rPr>
                            <w:rFonts w:ascii="Cambria Math" w:hAnsi="Cambria Math"/>
                            <w:lang w:val="es"/>
                          </w:rPr>
                        </m:ctrlPr>
                      </m:sSubSupPr>
                      <m:e>
                        <m:r>
                          <m:rPr>
                            <m:sty m:val="bi"/>
                          </m:rPr>
                          <w:rPr>
                            <w:rFonts w:ascii="Cambria Math" w:hAnsi="Cambria Math"/>
                            <w:lang w:val="es"/>
                          </w:rPr>
                          <m:t>e</m:t>
                        </m:r>
                      </m:e>
                      <m:sub>
                        <m:r>
                          <m:rPr>
                            <m:sty m:val="bi"/>
                          </m:rPr>
                          <w:rPr>
                            <w:rFonts w:ascii="Cambria Math" w:hAnsi="Cambria Math"/>
                            <w:lang w:val="es"/>
                          </w:rPr>
                          <m:t>t</m:t>
                        </m:r>
                        <m:r>
                          <m:rPr>
                            <m:sty m:val="b"/>
                          </m:rPr>
                          <w:rPr>
                            <w:rFonts w:ascii="Cambria Math" w:hAnsi="Cambria Math"/>
                            <w:lang w:val="es"/>
                          </w:rPr>
                          <m:t>-</m:t>
                        </m:r>
                        <m:r>
                          <m:rPr>
                            <m:sty m:val="bi"/>
                          </m:rPr>
                          <w:rPr>
                            <w:rFonts w:ascii="Cambria Math" w:hAnsi="Cambria Math"/>
                            <w:lang w:val="es"/>
                          </w:rPr>
                          <m:t>1</m:t>
                        </m:r>
                      </m:sub>
                      <m:sup>
                        <m:r>
                          <m:rPr>
                            <m:sty m:val="bi"/>
                          </m:rPr>
                          <w:rPr>
                            <w:rFonts w:ascii="Cambria Math" w:hAnsi="Cambria Math"/>
                            <w:lang w:val="es"/>
                          </w:rPr>
                          <m:t>12</m:t>
                        </m:r>
                      </m:sup>
                    </m:sSubSup>
                    <m:r>
                      <m:rPr>
                        <m:sty m:val="b"/>
                      </m:rPr>
                      <w:rPr>
                        <w:rFonts w:ascii="Cambria Math" w:hAnsi="Cambria Math"/>
                        <w:lang w:val="es"/>
                      </w:rPr>
                      <m:t>-</m:t>
                    </m:r>
                    <m:sSubSup>
                      <m:sSubSupPr>
                        <m:ctrlPr>
                          <w:rPr>
                            <w:rFonts w:ascii="Cambria Math" w:hAnsi="Cambria Math"/>
                            <w:lang w:val="es"/>
                          </w:rPr>
                        </m:ctrlPr>
                      </m:sSubSupPr>
                      <m:e>
                        <m:r>
                          <m:rPr>
                            <m:sty m:val="bi"/>
                          </m:rPr>
                          <w:rPr>
                            <w:rFonts w:ascii="Cambria Math" w:hAnsi="Cambria Math"/>
                            <w:lang w:val="es"/>
                          </w:rPr>
                          <m:t>e</m:t>
                        </m:r>
                      </m:e>
                      <m:sub>
                        <m:r>
                          <m:rPr>
                            <m:sty m:val="bi"/>
                          </m:rPr>
                          <w:rPr>
                            <w:rFonts w:ascii="Cambria Math" w:hAnsi="Cambria Math"/>
                            <w:lang w:val="es"/>
                          </w:rPr>
                          <m:t>t</m:t>
                        </m:r>
                        <m:r>
                          <m:rPr>
                            <m:sty m:val="b"/>
                          </m:rPr>
                          <w:rPr>
                            <w:rFonts w:ascii="Cambria Math" w:hAnsi="Cambria Math"/>
                            <w:lang w:val="es"/>
                          </w:rPr>
                          <m:t>-</m:t>
                        </m:r>
                        <m:r>
                          <m:rPr>
                            <m:sty m:val="bi"/>
                          </m:rPr>
                          <w:rPr>
                            <w:rFonts w:ascii="Cambria Math" w:hAnsi="Cambria Math"/>
                            <w:lang w:val="es"/>
                          </w:rPr>
                          <m:t>1</m:t>
                        </m:r>
                      </m:sub>
                      <m:sup>
                        <m:r>
                          <m:rPr>
                            <m:sty m:val="bi"/>
                          </m:rPr>
                          <w:rPr>
                            <w:rFonts w:ascii="Cambria Math" w:hAnsi="Cambria Math"/>
                            <w:lang w:val="es"/>
                          </w:rPr>
                          <m:t>24</m:t>
                        </m:r>
                      </m:sup>
                    </m:sSubSup>
                  </m:e>
                </m:d>
              </m:e>
            </m:mr>
            <m:mr>
              <m:e/>
              <m:e>
                <m:r>
                  <m:rPr>
                    <m:sty m:val="b"/>
                  </m:rPr>
                  <w:rPr>
                    <w:rFonts w:ascii="Cambria Math" w:hAnsi="Cambria Math"/>
                    <w:lang w:val="es"/>
                  </w:rPr>
                  <m:t>+</m:t>
                </m:r>
                <m:sSub>
                  <m:sSubPr>
                    <m:ctrlPr>
                      <w:rPr>
                        <w:rFonts w:ascii="Cambria Math" w:hAnsi="Cambria Math"/>
                        <w:lang w:val="es"/>
                      </w:rPr>
                    </m:ctrlPr>
                  </m:sSubPr>
                  <m:e>
                    <m:r>
                      <m:rPr>
                        <m:sty m:val="bi"/>
                      </m:rPr>
                      <w:rPr>
                        <w:rFonts w:ascii="Cambria Math" w:hAnsi="Cambria Math"/>
                        <w:lang w:val="es"/>
                      </w:rPr>
                      <m:t>ε</m:t>
                    </m:r>
                  </m:e>
                  <m:sub>
                    <m:r>
                      <m:rPr>
                        <m:sty m:val="bi"/>
                      </m:rPr>
                      <w:rPr>
                        <w:rFonts w:ascii="Cambria Math" w:hAnsi="Cambria Math"/>
                        <w:lang w:val="es"/>
                      </w:rPr>
                      <m:t>t</m:t>
                    </m:r>
                  </m:sub>
                </m:sSub>
              </m:e>
            </m:mr>
          </m:m>
        </m:oMath>
      </m:oMathPara>
    </w:p>
    <w:p w14:paraId="2AB09261" w14:textId="5CD13CB2" w:rsidR="00286703" w:rsidRPr="00286703" w:rsidRDefault="00286703" w:rsidP="00CB26B1">
      <w:pPr>
        <w:pStyle w:val="Textoindependiente"/>
        <w:rPr>
          <w:lang w:val="es"/>
        </w:rPr>
      </w:pPr>
      <w:r w:rsidRPr="00286703">
        <w:rPr>
          <w:lang w:val="es"/>
        </w:rPr>
        <w:t xml:space="preserve">donde </w:t>
      </w:r>
      <m:oMath>
        <m:sSubSup>
          <m:sSubSupPr>
            <m:ctrlPr>
              <w:rPr>
                <w:rFonts w:ascii="Cambria Math" w:hAnsi="Cambria Math"/>
                <w:lang w:val="es"/>
              </w:rPr>
            </m:ctrlPr>
          </m:sSubSupPr>
          <m:e>
            <m:r>
              <m:rPr>
                <m:sty m:val="bi"/>
              </m:rPr>
              <w:rPr>
                <w:rFonts w:ascii="Cambria Math" w:hAnsi="Cambria Math"/>
                <w:lang w:val="es"/>
              </w:rPr>
              <m:t>π</m:t>
            </m:r>
          </m:e>
          <m:sub>
            <m:r>
              <m:rPr>
                <m:sty m:val="bi"/>
              </m:rPr>
              <w:rPr>
                <w:rFonts w:ascii="Cambria Math" w:hAnsi="Cambria Math"/>
                <w:lang w:val="es"/>
              </w:rPr>
              <m:t>t</m:t>
            </m:r>
          </m:sub>
          <m:sup>
            <m:r>
              <m:rPr>
                <m:sty m:val="b"/>
              </m:rPr>
              <w:rPr>
                <w:rFonts w:ascii="Cambria Math" w:hAnsi="Cambria Math"/>
                <w:lang w:val="es"/>
              </w:rPr>
              <m:t>*</m:t>
            </m:r>
          </m:sup>
        </m:sSubSup>
      </m:oMath>
      <w:r w:rsidRPr="00286703">
        <w:rPr>
          <w:lang w:val="es"/>
        </w:rPr>
        <w:t xml:space="preserve"> representa la meta de inflación, </w:t>
      </w:r>
      <m:oMath>
        <m:sSub>
          <m:sSubPr>
            <m:ctrlPr>
              <w:rPr>
                <w:rFonts w:ascii="Cambria Math" w:hAnsi="Cambria Math"/>
                <w:lang w:val="es"/>
              </w:rPr>
            </m:ctrlPr>
          </m:sSubPr>
          <m:e>
            <m:r>
              <m:rPr>
                <m:sty m:val="bi"/>
              </m:rPr>
              <w:rPr>
                <w:rFonts w:ascii="Cambria Math" w:hAnsi="Cambria Math"/>
                <w:lang w:val="es"/>
              </w:rPr>
              <m:t>θ</m:t>
            </m:r>
          </m:e>
          <m:sub>
            <m:r>
              <m:rPr>
                <m:sty m:val="bi"/>
              </m:rPr>
              <w:rPr>
                <w:rFonts w:ascii="Cambria Math" w:hAnsi="Cambria Math"/>
                <w:lang w:val="es"/>
              </w:rPr>
              <m:t>1</m:t>
            </m:r>
            <m:r>
              <m:rPr>
                <m:sty m:val="bi"/>
              </m:rPr>
              <w:rPr>
                <w:rFonts w:ascii="Cambria Math" w:hAnsi="Cambria Math"/>
                <w:lang w:val="es"/>
              </w:rPr>
              <m:t>t</m:t>
            </m:r>
          </m:sub>
        </m:sSub>
      </m:oMath>
      <w:r w:rsidRPr="00286703">
        <w:rPr>
          <w:lang w:val="es"/>
        </w:rPr>
        <w:t xml:space="preserve"> mide la sensibilidad de la expectativa de mediano plazo frente a la inflación observada, y </w:t>
      </w:r>
      <m:oMath>
        <m:sSub>
          <m:sSubPr>
            <m:ctrlPr>
              <w:rPr>
                <w:rFonts w:ascii="Cambria Math" w:hAnsi="Cambria Math"/>
                <w:lang w:val="es"/>
              </w:rPr>
            </m:ctrlPr>
          </m:sSubPr>
          <m:e>
            <m:r>
              <m:rPr>
                <m:sty m:val="bi"/>
              </m:rPr>
              <w:rPr>
                <w:rFonts w:ascii="Cambria Math" w:hAnsi="Cambria Math"/>
                <w:lang w:val="es"/>
              </w:rPr>
              <m:t>θ</m:t>
            </m:r>
          </m:e>
          <m:sub>
            <m:r>
              <m:rPr>
                <m:sty m:val="bi"/>
              </m:rPr>
              <w:rPr>
                <w:rFonts w:ascii="Cambria Math" w:hAnsi="Cambria Math"/>
                <w:lang w:val="es"/>
              </w:rPr>
              <m:t>2</m:t>
            </m:r>
            <m:r>
              <m:rPr>
                <m:sty m:val="bi"/>
              </m:rPr>
              <w:rPr>
                <w:rFonts w:ascii="Cambria Math" w:hAnsi="Cambria Math"/>
                <w:lang w:val="es"/>
              </w:rPr>
              <m:t>t</m:t>
            </m:r>
          </m:sub>
        </m:sSub>
      </m:oMath>
      <w:r w:rsidRPr="00286703">
        <w:rPr>
          <w:lang w:val="es"/>
        </w:rPr>
        <w:t xml:space="preserve"> mide la sensibilidad frente a la expectativa de corto plazo.</w:t>
      </w:r>
    </w:p>
    <w:p w14:paraId="52EC5087" w14:textId="77777777" w:rsidR="00286703" w:rsidRPr="00286703" w:rsidRDefault="00286703" w:rsidP="00CB26B1">
      <w:pPr>
        <w:pStyle w:val="Textoindependiente"/>
        <w:rPr>
          <w:lang w:val="es"/>
        </w:rPr>
      </w:pPr>
      <w:r w:rsidRPr="00286703">
        <w:rPr>
          <w:lang w:val="es"/>
        </w:rPr>
        <w:t>A partir de esa especificación, el indicador de anclaje se define como:</w:t>
      </w:r>
    </w:p>
    <w:p w14:paraId="4EDA3B36" w14:textId="2D5DC543" w:rsidR="00286703" w:rsidRPr="00286703" w:rsidRDefault="00000000" w:rsidP="00CB26B1">
      <w:pPr>
        <w:pStyle w:val="Textoindependiente"/>
        <w:rPr>
          <w:lang w:val="es"/>
        </w:rPr>
      </w:pPr>
      <m:oMathPara>
        <m:oMathParaPr>
          <m:jc m:val="center"/>
        </m:oMathParaPr>
        <m:oMath>
          <m:sSub>
            <m:sSubPr>
              <m:ctrlPr>
                <w:rPr>
                  <w:rFonts w:ascii="Cambria Math" w:hAnsi="Cambria Math"/>
                  <w:lang w:val="es"/>
                </w:rPr>
              </m:ctrlPr>
            </m:sSubPr>
            <m:e>
              <m:r>
                <m:rPr>
                  <m:sty m:val="bi"/>
                </m:rPr>
                <w:rPr>
                  <w:rFonts w:ascii="Cambria Math" w:hAnsi="Cambria Math"/>
                  <w:lang w:val="es"/>
                </w:rPr>
                <m:t>A</m:t>
              </m:r>
            </m:e>
            <m:sub>
              <m:r>
                <m:rPr>
                  <m:sty m:val="bi"/>
                </m:rPr>
                <w:rPr>
                  <w:rFonts w:ascii="Cambria Math" w:hAnsi="Cambria Math"/>
                  <w:lang w:val="es"/>
                </w:rPr>
                <m:t>t</m:t>
              </m:r>
            </m:sub>
          </m:sSub>
          <m:r>
            <m:rPr>
              <m:sty m:val="b"/>
            </m:rPr>
            <w:rPr>
              <w:rFonts w:ascii="Cambria Math" w:hAnsi="Cambria Math"/>
              <w:lang w:val="es"/>
            </w:rPr>
            <m:t>=</m:t>
          </m:r>
          <m:r>
            <m:rPr>
              <m:sty m:val="bi"/>
            </m:rPr>
            <w:rPr>
              <w:rFonts w:ascii="Cambria Math" w:hAnsi="Cambria Math"/>
              <w:lang w:val="es"/>
            </w:rPr>
            <m:t>1</m:t>
          </m:r>
          <m:r>
            <m:rPr>
              <m:sty m:val="b"/>
            </m:rPr>
            <w:rPr>
              <w:rFonts w:ascii="Cambria Math" w:hAnsi="Cambria Math"/>
              <w:lang w:val="es"/>
            </w:rPr>
            <m:t>-</m:t>
          </m:r>
          <m:sSub>
            <m:sSubPr>
              <m:ctrlPr>
                <w:rPr>
                  <w:rFonts w:ascii="Cambria Math" w:hAnsi="Cambria Math"/>
                  <w:lang w:val="es"/>
                </w:rPr>
              </m:ctrlPr>
            </m:sSubPr>
            <m:e>
              <m:r>
                <m:rPr>
                  <m:sty m:val="bi"/>
                </m:rPr>
                <w:rPr>
                  <w:rFonts w:ascii="Cambria Math" w:hAnsi="Cambria Math"/>
                  <w:lang w:val="es"/>
                </w:rPr>
                <m:t>θ</m:t>
              </m:r>
            </m:e>
            <m:sub>
              <m:r>
                <m:rPr>
                  <m:sty m:val="bi"/>
                </m:rPr>
                <w:rPr>
                  <w:rFonts w:ascii="Cambria Math" w:hAnsi="Cambria Math"/>
                  <w:lang w:val="es"/>
                </w:rPr>
                <m:t>1</m:t>
              </m:r>
              <m:r>
                <m:rPr>
                  <m:sty m:val="bi"/>
                </m:rPr>
                <w:rPr>
                  <w:rFonts w:ascii="Cambria Math" w:hAnsi="Cambria Math"/>
                  <w:lang w:val="es"/>
                </w:rPr>
                <m:t>t</m:t>
              </m:r>
            </m:sub>
          </m:sSub>
          <m:r>
            <m:rPr>
              <m:sty m:val="b"/>
            </m:rPr>
            <w:rPr>
              <w:rFonts w:ascii="Cambria Math" w:hAnsi="Cambria Math"/>
              <w:lang w:val="es"/>
            </w:rPr>
            <m:t>-</m:t>
          </m:r>
          <m:sSub>
            <m:sSubPr>
              <m:ctrlPr>
                <w:rPr>
                  <w:rFonts w:ascii="Cambria Math" w:hAnsi="Cambria Math"/>
                  <w:lang w:val="es"/>
                </w:rPr>
              </m:ctrlPr>
            </m:sSubPr>
            <m:e>
              <m:r>
                <m:rPr>
                  <m:sty m:val="bi"/>
                </m:rPr>
                <w:rPr>
                  <w:rFonts w:ascii="Cambria Math" w:hAnsi="Cambria Math"/>
                  <w:lang w:val="es"/>
                </w:rPr>
                <m:t>θ</m:t>
              </m:r>
            </m:e>
            <m:sub>
              <m:r>
                <m:rPr>
                  <m:sty m:val="bi"/>
                </m:rPr>
                <w:rPr>
                  <w:rFonts w:ascii="Cambria Math" w:hAnsi="Cambria Math"/>
                  <w:lang w:val="es"/>
                </w:rPr>
                <m:t>2</m:t>
              </m:r>
              <m:r>
                <m:rPr>
                  <m:sty m:val="bi"/>
                </m:rPr>
                <w:rPr>
                  <w:rFonts w:ascii="Cambria Math" w:hAnsi="Cambria Math"/>
                  <w:lang w:val="es"/>
                </w:rPr>
                <m:t>t</m:t>
              </m:r>
            </m:sub>
          </m:sSub>
        </m:oMath>
      </m:oMathPara>
    </w:p>
    <w:p w14:paraId="251E5D3C" w14:textId="5E9579AC" w:rsidR="00286703" w:rsidRPr="00286703" w:rsidRDefault="00286703" w:rsidP="00CB26B1">
      <w:pPr>
        <w:pStyle w:val="Textoindependiente"/>
        <w:rPr>
          <w:lang w:val="es"/>
        </w:rPr>
      </w:pPr>
      <w:r w:rsidRPr="00286703">
        <w:rPr>
          <w:lang w:val="es"/>
        </w:rPr>
        <w:t xml:space="preserve">De esta forma, </w:t>
      </w:r>
      <m:oMath>
        <m:sSub>
          <m:sSubPr>
            <m:ctrlPr>
              <w:rPr>
                <w:rFonts w:ascii="Cambria Math" w:hAnsi="Cambria Math"/>
                <w:lang w:val="es"/>
              </w:rPr>
            </m:ctrlPr>
          </m:sSubPr>
          <m:e>
            <m:r>
              <m:rPr>
                <m:sty m:val="bi"/>
              </m:rPr>
              <w:rPr>
                <w:rFonts w:ascii="Cambria Math" w:hAnsi="Cambria Math"/>
                <w:lang w:val="es"/>
              </w:rPr>
              <m:t>A</m:t>
            </m:r>
          </m:e>
          <m:sub>
            <m:r>
              <m:rPr>
                <m:sty m:val="bi"/>
              </m:rPr>
              <w:rPr>
                <w:rFonts w:ascii="Cambria Math" w:hAnsi="Cambria Math"/>
                <w:lang w:val="es"/>
              </w:rPr>
              <m:t>t</m:t>
            </m:r>
          </m:sub>
        </m:sSub>
      </m:oMath>
      <w:r w:rsidRPr="00286703">
        <w:rPr>
          <w:lang w:val="es"/>
        </w:rPr>
        <w:t xml:space="preserve"> resume el grado de anclaje de las expectativas en cada período. Valores de </w:t>
      </w:r>
      <m:oMath>
        <m:sSub>
          <m:sSubPr>
            <m:ctrlPr>
              <w:rPr>
                <w:rFonts w:ascii="Cambria Math" w:hAnsi="Cambria Math"/>
                <w:lang w:val="es"/>
              </w:rPr>
            </m:ctrlPr>
          </m:sSubPr>
          <m:e>
            <m:r>
              <m:rPr>
                <m:sty m:val="bi"/>
              </m:rPr>
              <w:rPr>
                <w:rFonts w:ascii="Cambria Math" w:hAnsi="Cambria Math"/>
                <w:lang w:val="es"/>
              </w:rPr>
              <m:t>A</m:t>
            </m:r>
          </m:e>
          <m:sub>
            <m:r>
              <m:rPr>
                <m:sty m:val="bi"/>
              </m:rPr>
              <w:rPr>
                <w:rFonts w:ascii="Cambria Math" w:hAnsi="Cambria Math"/>
                <w:lang w:val="es"/>
              </w:rPr>
              <m:t>t</m:t>
            </m:r>
          </m:sub>
        </m:sSub>
      </m:oMath>
      <w:r w:rsidRPr="00286703">
        <w:rPr>
          <w:lang w:val="es"/>
        </w:rPr>
        <w:t xml:space="preserve"> cercanos a uno indican un mayor grado de anclaje, mientras que valores menores reflejan una mayor dependencia de señales inflacionarias de corto plazo.</w:t>
      </w:r>
    </w:p>
    <w:p w14:paraId="18EB9FBD" w14:textId="438A31E2" w:rsidR="00286703" w:rsidRPr="000F1237" w:rsidRDefault="00286703" w:rsidP="000F1237">
      <w:pPr>
        <w:pStyle w:val="Textoindependiente"/>
        <w:rPr>
          <w:lang w:val="es"/>
        </w:rPr>
      </w:pPr>
      <w:r w:rsidRPr="000F1237">
        <w:rPr>
          <w:lang w:val="es"/>
        </w:rPr>
        <w:t>La evolución temporal de los coeficientes se modela como una caminata aleatoria:</w:t>
      </w:r>
    </w:p>
    <w:p w14:paraId="225BE071" w14:textId="249E988E" w:rsidR="00286703" w:rsidRPr="000F1237" w:rsidRDefault="00000000" w:rsidP="000F1237">
      <w:pPr>
        <w:pStyle w:val="Textoindependiente"/>
        <w:rPr>
          <w:lang w:val="es"/>
        </w:rPr>
      </w:pPr>
      <m:oMathPara>
        <m:oMathParaPr>
          <m:jc m:val="center"/>
        </m:oMathParaPr>
        <m:oMath>
          <m:sSub>
            <m:sSubPr>
              <m:ctrlPr>
                <w:rPr>
                  <w:rFonts w:ascii="Cambria Math" w:hAnsi="Cambria Math"/>
                  <w:lang w:val="es"/>
                </w:rPr>
              </m:ctrlPr>
            </m:sSubPr>
            <m:e>
              <m:r>
                <w:rPr>
                  <w:rFonts w:ascii="Cambria Math" w:hAnsi="Cambria Math"/>
                  <w:lang w:val="es"/>
                </w:rPr>
                <m:t>θ</m:t>
              </m:r>
            </m:e>
            <m:sub>
              <m:r>
                <w:rPr>
                  <w:rFonts w:ascii="Cambria Math" w:hAnsi="Cambria Math"/>
                  <w:lang w:val="es"/>
                </w:rPr>
                <m:t>1t</m:t>
              </m:r>
            </m:sub>
          </m:sSub>
          <m:r>
            <m:rPr>
              <m:sty m:val="p"/>
            </m:rPr>
            <w:rPr>
              <w:rFonts w:ascii="Cambria Math" w:hAnsi="Cambria Math"/>
              <w:lang w:val="es"/>
            </w:rPr>
            <m:t>=</m:t>
          </m:r>
          <m:sSub>
            <m:sSubPr>
              <m:ctrlPr>
                <w:rPr>
                  <w:rFonts w:ascii="Cambria Math" w:hAnsi="Cambria Math"/>
                  <w:lang w:val="es"/>
                </w:rPr>
              </m:ctrlPr>
            </m:sSubPr>
            <m:e>
              <m:r>
                <w:rPr>
                  <w:rFonts w:ascii="Cambria Math" w:hAnsi="Cambria Math"/>
                  <w:lang w:val="es"/>
                </w:rPr>
                <m:t>θ</m:t>
              </m:r>
            </m:e>
            <m:sub>
              <m:r>
                <w:rPr>
                  <w:rFonts w:ascii="Cambria Math" w:hAnsi="Cambria Math"/>
                  <w:lang w:val="es"/>
                </w:rPr>
                <m:t>1</m:t>
              </m:r>
              <m:r>
                <m:rPr>
                  <m:sty m:val="p"/>
                </m:rPr>
                <w:rPr>
                  <w:rFonts w:ascii="Cambria Math" w:hAnsi="Cambria Math"/>
                  <w:lang w:val="es"/>
                </w:rPr>
                <m:t>,</m:t>
              </m:r>
              <m:r>
                <w:rPr>
                  <w:rFonts w:ascii="Cambria Math" w:hAnsi="Cambria Math"/>
                  <w:lang w:val="es"/>
                </w:rPr>
                <m:t>t</m:t>
              </m:r>
              <m:r>
                <m:rPr>
                  <m:sty m:val="p"/>
                </m:rPr>
                <w:rPr>
                  <w:rFonts w:ascii="Cambria Math" w:hAnsi="Cambria Math"/>
                  <w:lang w:val="es"/>
                </w:rPr>
                <m:t>-</m:t>
              </m:r>
              <m:r>
                <w:rPr>
                  <w:rFonts w:ascii="Cambria Math" w:hAnsi="Cambria Math"/>
                  <w:lang w:val="es"/>
                </w:rPr>
                <m:t>1</m:t>
              </m:r>
            </m:sub>
          </m:sSub>
          <m:r>
            <m:rPr>
              <m:sty m:val="p"/>
            </m:rPr>
            <w:rPr>
              <w:rFonts w:ascii="Cambria Math" w:hAnsi="Cambria Math"/>
              <w:lang w:val="es"/>
            </w:rPr>
            <m:t>+</m:t>
          </m:r>
          <m:sSub>
            <m:sSubPr>
              <m:ctrlPr>
                <w:rPr>
                  <w:rFonts w:ascii="Cambria Math" w:hAnsi="Cambria Math"/>
                  <w:lang w:val="es"/>
                </w:rPr>
              </m:ctrlPr>
            </m:sSubPr>
            <m:e>
              <m:r>
                <w:rPr>
                  <w:rFonts w:ascii="Cambria Math" w:hAnsi="Cambria Math"/>
                  <w:lang w:val="es"/>
                </w:rPr>
                <m:t>η</m:t>
              </m:r>
            </m:e>
            <m:sub>
              <m:r>
                <w:rPr>
                  <w:rFonts w:ascii="Cambria Math" w:hAnsi="Cambria Math"/>
                  <w:lang w:val="es"/>
                </w:rPr>
                <m:t>1t</m:t>
              </m:r>
            </m:sub>
          </m:sSub>
        </m:oMath>
      </m:oMathPara>
    </w:p>
    <w:p w14:paraId="39BE0D2B" w14:textId="026D0612" w:rsidR="00286703" w:rsidRPr="000F1237" w:rsidRDefault="00000000" w:rsidP="000F1237">
      <w:pPr>
        <w:pStyle w:val="Textoindependiente"/>
        <w:rPr>
          <w:lang w:val="es"/>
        </w:rPr>
      </w:pPr>
      <m:oMathPara>
        <m:oMathParaPr>
          <m:jc m:val="center"/>
        </m:oMathParaPr>
        <m:oMath>
          <m:sSub>
            <m:sSubPr>
              <m:ctrlPr>
                <w:rPr>
                  <w:rFonts w:ascii="Cambria Math" w:hAnsi="Cambria Math"/>
                  <w:lang w:val="es"/>
                </w:rPr>
              </m:ctrlPr>
            </m:sSubPr>
            <m:e>
              <m:r>
                <w:rPr>
                  <w:rFonts w:ascii="Cambria Math" w:hAnsi="Cambria Math"/>
                  <w:lang w:val="es"/>
                </w:rPr>
                <m:t>θ</m:t>
              </m:r>
            </m:e>
            <m:sub>
              <m:r>
                <w:rPr>
                  <w:rFonts w:ascii="Cambria Math" w:hAnsi="Cambria Math"/>
                  <w:lang w:val="es"/>
                </w:rPr>
                <m:t>2t</m:t>
              </m:r>
            </m:sub>
          </m:sSub>
          <m:r>
            <m:rPr>
              <m:sty m:val="p"/>
            </m:rPr>
            <w:rPr>
              <w:rFonts w:ascii="Cambria Math" w:hAnsi="Cambria Math"/>
              <w:lang w:val="es"/>
            </w:rPr>
            <m:t>=</m:t>
          </m:r>
          <m:sSub>
            <m:sSubPr>
              <m:ctrlPr>
                <w:rPr>
                  <w:rFonts w:ascii="Cambria Math" w:hAnsi="Cambria Math"/>
                  <w:lang w:val="es"/>
                </w:rPr>
              </m:ctrlPr>
            </m:sSubPr>
            <m:e>
              <m:r>
                <w:rPr>
                  <w:rFonts w:ascii="Cambria Math" w:hAnsi="Cambria Math"/>
                  <w:lang w:val="es"/>
                </w:rPr>
                <m:t>θ</m:t>
              </m:r>
            </m:e>
            <m:sub>
              <m:r>
                <w:rPr>
                  <w:rFonts w:ascii="Cambria Math" w:hAnsi="Cambria Math"/>
                  <w:lang w:val="es"/>
                </w:rPr>
                <m:t>2</m:t>
              </m:r>
              <m:r>
                <m:rPr>
                  <m:sty m:val="p"/>
                </m:rPr>
                <w:rPr>
                  <w:rFonts w:ascii="Cambria Math" w:hAnsi="Cambria Math"/>
                  <w:lang w:val="es"/>
                </w:rPr>
                <m:t>,</m:t>
              </m:r>
              <m:r>
                <w:rPr>
                  <w:rFonts w:ascii="Cambria Math" w:hAnsi="Cambria Math"/>
                  <w:lang w:val="es"/>
                </w:rPr>
                <m:t>t</m:t>
              </m:r>
              <m:r>
                <m:rPr>
                  <m:sty m:val="p"/>
                </m:rPr>
                <w:rPr>
                  <w:rFonts w:ascii="Cambria Math" w:hAnsi="Cambria Math"/>
                  <w:lang w:val="es"/>
                </w:rPr>
                <m:t>-</m:t>
              </m:r>
              <m:r>
                <w:rPr>
                  <w:rFonts w:ascii="Cambria Math" w:hAnsi="Cambria Math"/>
                  <w:lang w:val="es"/>
                </w:rPr>
                <m:t>1</m:t>
              </m:r>
            </m:sub>
          </m:sSub>
          <m:r>
            <m:rPr>
              <m:sty m:val="p"/>
            </m:rPr>
            <w:rPr>
              <w:rFonts w:ascii="Cambria Math" w:hAnsi="Cambria Math"/>
              <w:lang w:val="es"/>
            </w:rPr>
            <m:t>+</m:t>
          </m:r>
          <m:sSub>
            <m:sSubPr>
              <m:ctrlPr>
                <w:rPr>
                  <w:rFonts w:ascii="Cambria Math" w:hAnsi="Cambria Math"/>
                  <w:lang w:val="es"/>
                </w:rPr>
              </m:ctrlPr>
            </m:sSubPr>
            <m:e>
              <m:r>
                <w:rPr>
                  <w:rFonts w:ascii="Cambria Math" w:hAnsi="Cambria Math"/>
                  <w:lang w:val="es"/>
                </w:rPr>
                <m:t>η</m:t>
              </m:r>
            </m:e>
            <m:sub>
              <m:r>
                <w:rPr>
                  <w:rFonts w:ascii="Cambria Math" w:hAnsi="Cambria Math"/>
                  <w:lang w:val="es"/>
                </w:rPr>
                <m:t>2t</m:t>
              </m:r>
            </m:sub>
          </m:sSub>
        </m:oMath>
      </m:oMathPara>
    </w:p>
    <w:p w14:paraId="4B0BF45A" w14:textId="44A5A4D4" w:rsidR="00286703" w:rsidRPr="000F1237" w:rsidRDefault="00286703" w:rsidP="000F1237">
      <w:pPr>
        <w:pStyle w:val="Textoindependiente"/>
        <w:rPr>
          <w:lang w:val="es"/>
        </w:rPr>
      </w:pPr>
      <w:r w:rsidRPr="000F1237">
        <w:rPr>
          <w:lang w:val="es"/>
        </w:rPr>
        <w:t xml:space="preserve">donde </w:t>
      </w:r>
      <m:oMath>
        <m:sSub>
          <m:sSubPr>
            <m:ctrlPr>
              <w:rPr>
                <w:rFonts w:ascii="Cambria Math" w:hAnsi="Cambria Math"/>
                <w:lang w:val="es"/>
              </w:rPr>
            </m:ctrlPr>
          </m:sSubPr>
          <m:e>
            <m:r>
              <w:rPr>
                <w:rFonts w:ascii="Cambria Math" w:hAnsi="Cambria Math"/>
                <w:lang w:val="es"/>
              </w:rPr>
              <m:t>η</m:t>
            </m:r>
          </m:e>
          <m:sub>
            <m:r>
              <w:rPr>
                <w:rFonts w:ascii="Cambria Math" w:hAnsi="Cambria Math"/>
                <w:lang w:val="es"/>
              </w:rPr>
              <m:t>1t</m:t>
            </m:r>
          </m:sub>
        </m:sSub>
      </m:oMath>
      <w:r w:rsidRPr="000F1237">
        <w:rPr>
          <w:lang w:val="es"/>
        </w:rPr>
        <w:t xml:space="preserve"> y </w:t>
      </w:r>
      <m:oMath>
        <m:sSub>
          <m:sSubPr>
            <m:ctrlPr>
              <w:rPr>
                <w:rFonts w:ascii="Cambria Math" w:hAnsi="Cambria Math"/>
                <w:lang w:val="es"/>
              </w:rPr>
            </m:ctrlPr>
          </m:sSubPr>
          <m:e>
            <m:r>
              <w:rPr>
                <w:rFonts w:ascii="Cambria Math" w:hAnsi="Cambria Math"/>
                <w:lang w:val="es"/>
              </w:rPr>
              <m:t>η</m:t>
            </m:r>
          </m:e>
          <m:sub>
            <m:r>
              <w:rPr>
                <w:rFonts w:ascii="Cambria Math" w:hAnsi="Cambria Math"/>
                <w:lang w:val="es"/>
              </w:rPr>
              <m:t>2t</m:t>
            </m:r>
          </m:sub>
        </m:sSub>
      </m:oMath>
      <w:r w:rsidRPr="000F1237">
        <w:rPr>
          <w:lang w:val="es"/>
        </w:rPr>
        <w:t xml:space="preserve"> son innovaciones estocásticas. Esta formulación permite estimar el sistema en forma estado–espacio mediante máxima verosimilitud y filtro de Kalman.</w:t>
      </w:r>
    </w:p>
    <w:p w14:paraId="24A9F059" w14:textId="0BD1F38B" w:rsidR="00286703" w:rsidRPr="006D3A4A" w:rsidRDefault="00AF25D8" w:rsidP="00286703">
      <w:pPr>
        <w:pStyle w:val="Ttulo2"/>
        <w:widowControl w:val="0"/>
        <w:autoSpaceDE w:val="0"/>
        <w:autoSpaceDN w:val="0"/>
        <w:spacing w:before="81" w:line="240" w:lineRule="auto"/>
        <w:ind w:firstLine="0"/>
        <w:rPr>
          <w:lang w:val="es"/>
        </w:rPr>
      </w:pPr>
      <w:bookmarkStart w:id="34" w:name="X55456f0a31be32768a7890795475d3f62b76f0a"/>
      <w:bookmarkEnd w:id="33"/>
      <w:r w:rsidRPr="006D3A4A">
        <w:rPr>
          <w:lang w:val="es"/>
        </w:rPr>
        <w:t>5</w:t>
      </w:r>
      <w:r w:rsidR="00286703" w:rsidRPr="006D3A4A">
        <w:rPr>
          <w:lang w:val="es"/>
        </w:rPr>
        <w:t>.6</w:t>
      </w:r>
      <w:r w:rsidR="00BA4E8B">
        <w:rPr>
          <w:lang w:val="es"/>
        </w:rPr>
        <w:t>.</w:t>
      </w:r>
      <w:r w:rsidR="00286703" w:rsidRPr="006D3A4A">
        <w:rPr>
          <w:lang w:val="es"/>
        </w:rPr>
        <w:tab/>
        <w:t>Dinámica de las expectativas ante choques</w:t>
      </w:r>
    </w:p>
    <w:p w14:paraId="26763D08" w14:textId="51013769" w:rsidR="00286703" w:rsidRPr="000F1237" w:rsidRDefault="00B1693F" w:rsidP="00286703">
      <w:pPr>
        <w:pStyle w:val="Ttulo2"/>
        <w:widowControl w:val="0"/>
        <w:autoSpaceDE w:val="0"/>
        <w:autoSpaceDN w:val="0"/>
        <w:spacing w:before="81" w:line="240" w:lineRule="auto"/>
        <w:ind w:firstLine="0"/>
        <w:rPr>
          <w:lang w:val="es"/>
        </w:rPr>
      </w:pPr>
      <w:bookmarkStart w:id="35" w:name="especificación-del-modelo-var"/>
      <w:bookmarkEnd w:id="34"/>
      <w:r>
        <w:rPr>
          <w:lang w:val="es"/>
        </w:rPr>
        <w:t xml:space="preserve">5.6.1. </w:t>
      </w:r>
      <w:r w:rsidR="00286703" w:rsidRPr="000F1237">
        <w:rPr>
          <w:lang w:val="es"/>
        </w:rPr>
        <w:t>Especificación del modelo VAR</w:t>
      </w:r>
    </w:p>
    <w:p w14:paraId="21102650" w14:textId="77777777" w:rsidR="00286703" w:rsidRPr="00286703" w:rsidRDefault="00286703" w:rsidP="000F1237">
      <w:pPr>
        <w:pStyle w:val="Textoindependiente"/>
        <w:rPr>
          <w:lang w:val="es"/>
        </w:rPr>
      </w:pPr>
      <w:r w:rsidRPr="00286703">
        <w:rPr>
          <w:lang w:val="es"/>
        </w:rPr>
        <w:t>Para examinar la respuesta dinámica de las expectativas de inflación ante perturbaciones macroeconómicas, se estima un modelo VAR en forma reducida con variables exógenas. La especificación general del sistema es la siguiente:</w:t>
      </w:r>
    </w:p>
    <w:p w14:paraId="039A8CB4" w14:textId="245A86D5" w:rsidR="00286703" w:rsidRPr="00286703" w:rsidRDefault="00000000" w:rsidP="000F1237">
      <w:pPr>
        <w:pStyle w:val="Textoindependiente"/>
        <w:rPr>
          <w:lang w:val="es"/>
        </w:rPr>
      </w:pPr>
      <m:oMathPara>
        <m:oMathParaPr>
          <m:jc m:val="center"/>
        </m:oMathParaPr>
        <m:oMath>
          <m:sSub>
            <m:sSubPr>
              <m:ctrlPr>
                <w:rPr>
                  <w:rFonts w:ascii="Cambria Math" w:hAnsi="Cambria Math"/>
                  <w:lang w:val="es"/>
                </w:rPr>
              </m:ctrlPr>
            </m:sSubPr>
            <m:e>
              <m:r>
                <m:rPr>
                  <m:sty m:val="bi"/>
                </m:rPr>
                <w:rPr>
                  <w:rFonts w:ascii="Cambria Math" w:hAnsi="Cambria Math"/>
                  <w:lang w:val="es"/>
                </w:rPr>
                <m:t>Y</m:t>
              </m:r>
            </m:e>
            <m:sub>
              <m:r>
                <m:rPr>
                  <m:sty m:val="bi"/>
                </m:rPr>
                <w:rPr>
                  <w:rFonts w:ascii="Cambria Math" w:hAnsi="Cambria Math"/>
                  <w:lang w:val="es"/>
                </w:rPr>
                <m:t>t</m:t>
              </m:r>
            </m:sub>
          </m:sSub>
          <m:r>
            <m:rPr>
              <m:sty m:val="b"/>
            </m:rPr>
            <w:rPr>
              <w:rFonts w:ascii="Cambria Math" w:hAnsi="Cambria Math"/>
              <w:lang w:val="es"/>
            </w:rPr>
            <m:t>=</m:t>
          </m:r>
          <m:r>
            <m:rPr>
              <m:sty m:val="bi"/>
            </m:rPr>
            <w:rPr>
              <w:rFonts w:ascii="Cambria Math" w:hAnsi="Cambria Math"/>
              <w:lang w:val="es"/>
            </w:rPr>
            <m:t>c</m:t>
          </m:r>
          <m:r>
            <m:rPr>
              <m:sty m:val="b"/>
            </m:rPr>
            <w:rPr>
              <w:rFonts w:ascii="Cambria Math" w:hAnsi="Cambria Math"/>
              <w:lang w:val="es"/>
            </w:rPr>
            <m:t>+</m:t>
          </m:r>
          <m:nary>
            <m:naryPr>
              <m:chr m:val="∑"/>
              <m:limLoc m:val="undOvr"/>
              <m:ctrlPr>
                <w:rPr>
                  <w:rFonts w:ascii="Cambria Math" w:hAnsi="Cambria Math"/>
                  <w:lang w:val="es"/>
                </w:rPr>
              </m:ctrlPr>
            </m:naryPr>
            <m:sub>
              <m:r>
                <m:rPr>
                  <m:sty m:val="bi"/>
                </m:rPr>
                <w:rPr>
                  <w:rFonts w:ascii="Cambria Math" w:hAnsi="Cambria Math"/>
                  <w:lang w:val="es"/>
                </w:rPr>
                <m:t>j</m:t>
              </m:r>
              <m:r>
                <m:rPr>
                  <m:sty m:val="b"/>
                </m:rPr>
                <w:rPr>
                  <w:rFonts w:ascii="Cambria Math" w:hAnsi="Cambria Math"/>
                  <w:lang w:val="es"/>
                </w:rPr>
                <m:t>=</m:t>
              </m:r>
              <m:r>
                <m:rPr>
                  <m:sty m:val="bi"/>
                </m:rPr>
                <w:rPr>
                  <w:rFonts w:ascii="Cambria Math" w:hAnsi="Cambria Math"/>
                  <w:lang w:val="es"/>
                </w:rPr>
                <m:t>1</m:t>
              </m:r>
            </m:sub>
            <m:sup>
              <m:r>
                <m:rPr>
                  <m:sty m:val="bi"/>
                </m:rPr>
                <w:rPr>
                  <w:rFonts w:ascii="Cambria Math" w:hAnsi="Cambria Math"/>
                  <w:lang w:val="es"/>
                </w:rPr>
                <m:t>p</m:t>
              </m:r>
            </m:sup>
            <m:e>
              <m:sSub>
                <m:sSubPr>
                  <m:ctrlPr>
                    <w:rPr>
                      <w:rFonts w:ascii="Cambria Math" w:hAnsi="Cambria Math"/>
                      <w:lang w:val="es"/>
                    </w:rPr>
                  </m:ctrlPr>
                </m:sSubPr>
                <m:e>
                  <m:r>
                    <m:rPr>
                      <m:sty m:val="bi"/>
                    </m:rPr>
                    <w:rPr>
                      <w:rFonts w:ascii="Cambria Math" w:hAnsi="Cambria Math"/>
                      <w:lang w:val="es"/>
                    </w:rPr>
                    <m:t>A</m:t>
                  </m:r>
                </m:e>
                <m:sub>
                  <m:r>
                    <m:rPr>
                      <m:sty m:val="bi"/>
                    </m:rPr>
                    <w:rPr>
                      <w:rFonts w:ascii="Cambria Math" w:hAnsi="Cambria Math"/>
                      <w:lang w:val="es"/>
                    </w:rPr>
                    <m:t>j</m:t>
                  </m:r>
                </m:sub>
              </m:sSub>
            </m:e>
          </m:nary>
          <m:sSub>
            <m:sSubPr>
              <m:ctrlPr>
                <w:rPr>
                  <w:rFonts w:ascii="Cambria Math" w:hAnsi="Cambria Math"/>
                  <w:lang w:val="es"/>
                </w:rPr>
              </m:ctrlPr>
            </m:sSubPr>
            <m:e>
              <m:r>
                <m:rPr>
                  <m:sty m:val="bi"/>
                </m:rPr>
                <w:rPr>
                  <w:rFonts w:ascii="Cambria Math" w:hAnsi="Cambria Math"/>
                  <w:lang w:val="es"/>
                </w:rPr>
                <m:t>Y</m:t>
              </m:r>
            </m:e>
            <m:sub>
              <m:r>
                <m:rPr>
                  <m:sty m:val="bi"/>
                </m:rPr>
                <w:rPr>
                  <w:rFonts w:ascii="Cambria Math" w:hAnsi="Cambria Math"/>
                  <w:lang w:val="es"/>
                </w:rPr>
                <m:t>t</m:t>
              </m:r>
              <m:r>
                <m:rPr>
                  <m:sty m:val="b"/>
                </m:rPr>
                <w:rPr>
                  <w:rFonts w:ascii="Cambria Math" w:hAnsi="Cambria Math"/>
                  <w:lang w:val="es"/>
                </w:rPr>
                <m:t>-</m:t>
              </m:r>
              <m:r>
                <m:rPr>
                  <m:sty m:val="bi"/>
                </m:rPr>
                <w:rPr>
                  <w:rFonts w:ascii="Cambria Math" w:hAnsi="Cambria Math"/>
                  <w:lang w:val="es"/>
                </w:rPr>
                <m:t>j</m:t>
              </m:r>
            </m:sub>
          </m:sSub>
          <m:r>
            <m:rPr>
              <m:sty m:val="b"/>
            </m:rPr>
            <w:rPr>
              <w:rFonts w:ascii="Cambria Math" w:hAnsi="Cambria Math"/>
              <w:lang w:val="es"/>
            </w:rPr>
            <m:t>+</m:t>
          </m:r>
          <m:r>
            <m:rPr>
              <m:sty m:val="bi"/>
            </m:rPr>
            <w:rPr>
              <w:rFonts w:ascii="Cambria Math" w:hAnsi="Cambria Math"/>
              <w:lang w:val="es"/>
            </w:rPr>
            <m:t>B</m:t>
          </m:r>
          <m:sSub>
            <m:sSubPr>
              <m:ctrlPr>
                <w:rPr>
                  <w:rFonts w:ascii="Cambria Math" w:hAnsi="Cambria Math"/>
                  <w:lang w:val="es"/>
                </w:rPr>
              </m:ctrlPr>
            </m:sSubPr>
            <m:e>
              <m:r>
                <m:rPr>
                  <m:sty m:val="bi"/>
                </m:rPr>
                <w:rPr>
                  <w:rFonts w:ascii="Cambria Math" w:hAnsi="Cambria Math"/>
                  <w:lang w:val="es"/>
                </w:rPr>
                <m:t>X</m:t>
              </m:r>
            </m:e>
            <m:sub>
              <m:r>
                <m:rPr>
                  <m:sty m:val="bi"/>
                </m:rPr>
                <w:rPr>
                  <w:rFonts w:ascii="Cambria Math" w:hAnsi="Cambria Math"/>
                  <w:lang w:val="es"/>
                </w:rPr>
                <m:t>t</m:t>
              </m:r>
            </m:sub>
          </m:sSub>
          <m:r>
            <m:rPr>
              <m:sty m:val="b"/>
            </m:rPr>
            <w:rPr>
              <w:rFonts w:ascii="Cambria Math" w:hAnsi="Cambria Math"/>
              <w:lang w:val="es"/>
            </w:rPr>
            <m:t>+</m:t>
          </m:r>
          <m:sSub>
            <m:sSubPr>
              <m:ctrlPr>
                <w:rPr>
                  <w:rFonts w:ascii="Cambria Math" w:hAnsi="Cambria Math"/>
                  <w:lang w:val="es"/>
                </w:rPr>
              </m:ctrlPr>
            </m:sSubPr>
            <m:e>
              <m:r>
                <m:rPr>
                  <m:sty m:val="bi"/>
                </m:rPr>
                <w:rPr>
                  <w:rFonts w:ascii="Cambria Math" w:hAnsi="Cambria Math"/>
                  <w:lang w:val="es"/>
                </w:rPr>
                <m:t>u</m:t>
              </m:r>
            </m:e>
            <m:sub>
              <m:r>
                <m:rPr>
                  <m:sty m:val="bi"/>
                </m:rPr>
                <w:rPr>
                  <w:rFonts w:ascii="Cambria Math" w:hAnsi="Cambria Math"/>
                  <w:lang w:val="es"/>
                </w:rPr>
                <m:t>t</m:t>
              </m:r>
            </m:sub>
          </m:sSub>
        </m:oMath>
      </m:oMathPara>
    </w:p>
    <w:p w14:paraId="5B148D5C" w14:textId="3CAC0AB3" w:rsidR="00286703" w:rsidRPr="00286703" w:rsidRDefault="00286703" w:rsidP="000F1237">
      <w:pPr>
        <w:pStyle w:val="Textoindependiente"/>
        <w:rPr>
          <w:lang w:val="es"/>
        </w:rPr>
      </w:pPr>
      <w:r w:rsidRPr="00286703">
        <w:rPr>
          <w:lang w:val="es"/>
        </w:rPr>
        <w:t xml:space="preserve">donde </w:t>
      </w:r>
      <m:oMath>
        <m:sSub>
          <m:sSubPr>
            <m:ctrlPr>
              <w:rPr>
                <w:rFonts w:ascii="Cambria Math" w:hAnsi="Cambria Math"/>
                <w:lang w:val="es"/>
              </w:rPr>
            </m:ctrlPr>
          </m:sSubPr>
          <m:e>
            <m:r>
              <m:rPr>
                <m:sty m:val="bi"/>
              </m:rPr>
              <w:rPr>
                <w:rFonts w:ascii="Cambria Math" w:hAnsi="Cambria Math"/>
                <w:lang w:val="es"/>
              </w:rPr>
              <m:t>Y</m:t>
            </m:r>
          </m:e>
          <m:sub>
            <m:r>
              <m:rPr>
                <m:sty m:val="bi"/>
              </m:rPr>
              <w:rPr>
                <w:rFonts w:ascii="Cambria Math" w:hAnsi="Cambria Math"/>
                <w:lang w:val="es"/>
              </w:rPr>
              <m:t>t</m:t>
            </m:r>
          </m:sub>
        </m:sSub>
      </m:oMath>
      <w:r w:rsidRPr="00286703">
        <w:rPr>
          <w:lang w:val="es"/>
        </w:rPr>
        <w:t xml:space="preserve"> es el vector de variables endógenas, </w:t>
      </w:r>
      <m:oMath>
        <m:sSub>
          <m:sSubPr>
            <m:ctrlPr>
              <w:rPr>
                <w:rFonts w:ascii="Cambria Math" w:hAnsi="Cambria Math"/>
                <w:lang w:val="es"/>
              </w:rPr>
            </m:ctrlPr>
          </m:sSubPr>
          <m:e>
            <m:r>
              <m:rPr>
                <m:sty m:val="bi"/>
              </m:rPr>
              <w:rPr>
                <w:rFonts w:ascii="Cambria Math" w:hAnsi="Cambria Math"/>
                <w:lang w:val="es"/>
              </w:rPr>
              <m:t>X</m:t>
            </m:r>
          </m:e>
          <m:sub>
            <m:r>
              <m:rPr>
                <m:sty m:val="bi"/>
              </m:rPr>
              <w:rPr>
                <w:rFonts w:ascii="Cambria Math" w:hAnsi="Cambria Math"/>
                <w:lang w:val="es"/>
              </w:rPr>
              <m:t>t</m:t>
            </m:r>
          </m:sub>
        </m:sSub>
      </m:oMath>
      <w:r w:rsidRPr="00286703">
        <w:rPr>
          <w:lang w:val="es"/>
        </w:rPr>
        <w:t xml:space="preserve"> es el vector de variables exógenas, </w:t>
      </w:r>
      <m:oMath>
        <m:r>
          <m:rPr>
            <m:sty m:val="bi"/>
          </m:rPr>
          <w:rPr>
            <w:rFonts w:ascii="Cambria Math" w:hAnsi="Cambria Math"/>
            <w:lang w:val="es"/>
          </w:rPr>
          <m:t>c</m:t>
        </m:r>
      </m:oMath>
      <w:r w:rsidRPr="00286703">
        <w:rPr>
          <w:lang w:val="es"/>
        </w:rPr>
        <w:t xml:space="preserve"> es un vector de constantes, </w:t>
      </w:r>
      <m:oMath>
        <m:sSub>
          <m:sSubPr>
            <m:ctrlPr>
              <w:rPr>
                <w:rFonts w:ascii="Cambria Math" w:hAnsi="Cambria Math"/>
                <w:lang w:val="es"/>
              </w:rPr>
            </m:ctrlPr>
          </m:sSubPr>
          <m:e>
            <m:r>
              <m:rPr>
                <m:sty m:val="bi"/>
              </m:rPr>
              <w:rPr>
                <w:rFonts w:ascii="Cambria Math" w:hAnsi="Cambria Math"/>
                <w:lang w:val="es"/>
              </w:rPr>
              <m:t>A</m:t>
            </m:r>
          </m:e>
          <m:sub>
            <m:r>
              <m:rPr>
                <m:sty m:val="bi"/>
              </m:rPr>
              <w:rPr>
                <w:rFonts w:ascii="Cambria Math" w:hAnsi="Cambria Math"/>
                <w:lang w:val="es"/>
              </w:rPr>
              <m:t>j</m:t>
            </m:r>
          </m:sub>
        </m:sSub>
      </m:oMath>
      <w:r w:rsidRPr="00286703">
        <w:rPr>
          <w:lang w:val="es"/>
        </w:rPr>
        <w:t xml:space="preserve"> son matrices de coeficientes autorregresivos para </w:t>
      </w:r>
      <m:oMath>
        <m:r>
          <m:rPr>
            <m:sty m:val="bi"/>
          </m:rPr>
          <w:rPr>
            <w:rFonts w:ascii="Cambria Math" w:hAnsi="Cambria Math"/>
            <w:lang w:val="es"/>
          </w:rPr>
          <m:t>j</m:t>
        </m:r>
        <m:r>
          <m:rPr>
            <m:sty m:val="b"/>
          </m:rPr>
          <w:rPr>
            <w:rFonts w:ascii="Cambria Math" w:hAnsi="Cambria Math"/>
            <w:lang w:val="es"/>
          </w:rPr>
          <m:t>=</m:t>
        </m:r>
        <m:r>
          <m:rPr>
            <m:sty m:val="bi"/>
          </m:rPr>
          <w:rPr>
            <w:rFonts w:ascii="Cambria Math" w:hAnsi="Cambria Math"/>
            <w:lang w:val="es"/>
          </w:rPr>
          <m:t>1</m:t>
        </m:r>
        <m:r>
          <m:rPr>
            <m:sty m:val="b"/>
          </m:rPr>
          <w:rPr>
            <w:rFonts w:ascii="Cambria Math" w:hAnsi="Cambria Math"/>
            <w:lang w:val="es"/>
          </w:rPr>
          <m:t>,…,</m:t>
        </m:r>
        <m:r>
          <m:rPr>
            <m:sty m:val="bi"/>
          </m:rPr>
          <w:rPr>
            <w:rFonts w:ascii="Cambria Math" w:hAnsi="Cambria Math"/>
            <w:lang w:val="es"/>
          </w:rPr>
          <m:t>p</m:t>
        </m:r>
      </m:oMath>
      <w:r w:rsidRPr="00286703">
        <w:rPr>
          <w:lang w:val="es"/>
        </w:rPr>
        <w:t xml:space="preserve">, </w:t>
      </w:r>
      <m:oMath>
        <m:r>
          <m:rPr>
            <m:sty m:val="bi"/>
          </m:rPr>
          <w:rPr>
            <w:rFonts w:ascii="Cambria Math" w:hAnsi="Cambria Math"/>
            <w:lang w:val="es"/>
          </w:rPr>
          <m:t>B</m:t>
        </m:r>
      </m:oMath>
      <w:r w:rsidRPr="00286703">
        <w:rPr>
          <w:lang w:val="es"/>
        </w:rPr>
        <w:t xml:space="preserve"> es la matriz de coeficientes asociada a las variables exógenas y </w:t>
      </w:r>
      <m:oMath>
        <m:sSub>
          <m:sSubPr>
            <m:ctrlPr>
              <w:rPr>
                <w:rFonts w:ascii="Cambria Math" w:hAnsi="Cambria Math"/>
                <w:lang w:val="es"/>
              </w:rPr>
            </m:ctrlPr>
          </m:sSubPr>
          <m:e>
            <m:r>
              <m:rPr>
                <m:sty m:val="bi"/>
              </m:rPr>
              <w:rPr>
                <w:rFonts w:ascii="Cambria Math" w:hAnsi="Cambria Math"/>
                <w:lang w:val="es"/>
              </w:rPr>
              <m:t>u</m:t>
            </m:r>
          </m:e>
          <m:sub>
            <m:r>
              <m:rPr>
                <m:sty m:val="bi"/>
              </m:rPr>
              <w:rPr>
                <w:rFonts w:ascii="Cambria Math" w:hAnsi="Cambria Math"/>
                <w:lang w:val="es"/>
              </w:rPr>
              <m:t>t</m:t>
            </m:r>
          </m:sub>
        </m:sSub>
      </m:oMath>
      <w:r w:rsidRPr="00286703">
        <w:rPr>
          <w:lang w:val="es"/>
        </w:rPr>
        <w:t xml:space="preserve"> es el vector de innovaciones reducidas.</w:t>
      </w:r>
    </w:p>
    <w:p w14:paraId="3E7FF690" w14:textId="77777777" w:rsidR="00286703" w:rsidRPr="00286703" w:rsidRDefault="00286703" w:rsidP="000F1237">
      <w:pPr>
        <w:pStyle w:val="Textoindependiente"/>
        <w:rPr>
          <w:lang w:val="es"/>
        </w:rPr>
      </w:pPr>
      <w:r w:rsidRPr="00286703">
        <w:rPr>
          <w:lang w:val="es"/>
        </w:rPr>
        <w:t>La especificación base para el vector de variables endógenas es:</w:t>
      </w:r>
    </w:p>
    <w:p w14:paraId="4E22BA9E" w14:textId="07EAAD4B" w:rsidR="00286703" w:rsidRPr="00286703" w:rsidRDefault="00000000" w:rsidP="000F1237">
      <w:pPr>
        <w:pStyle w:val="Textoindependiente"/>
        <w:rPr>
          <w:lang w:val="es"/>
        </w:rPr>
      </w:pPr>
      <m:oMathPara>
        <m:oMathParaPr>
          <m:jc m:val="center"/>
        </m:oMathParaPr>
        <m:oMath>
          <m:sSub>
            <m:sSubPr>
              <m:ctrlPr>
                <w:rPr>
                  <w:rFonts w:ascii="Cambria Math" w:hAnsi="Cambria Math"/>
                  <w:lang w:val="es"/>
                </w:rPr>
              </m:ctrlPr>
            </m:sSubPr>
            <m:e>
              <m:r>
                <m:rPr>
                  <m:sty m:val="bi"/>
                </m:rPr>
                <w:rPr>
                  <w:rFonts w:ascii="Cambria Math" w:hAnsi="Cambria Math"/>
                  <w:lang w:val="es"/>
                </w:rPr>
                <m:t>Y</m:t>
              </m:r>
            </m:e>
            <m:sub>
              <m:r>
                <m:rPr>
                  <m:sty m:val="bi"/>
                </m:rPr>
                <w:rPr>
                  <w:rFonts w:ascii="Cambria Math" w:hAnsi="Cambria Math"/>
                  <w:lang w:val="es"/>
                </w:rPr>
                <m:t>t</m:t>
              </m:r>
            </m:sub>
          </m:sSub>
          <m:r>
            <m:rPr>
              <m:sty m:val="b"/>
            </m:rPr>
            <w:rPr>
              <w:rFonts w:ascii="Cambria Math" w:hAnsi="Cambria Math"/>
              <w:lang w:val="es"/>
            </w:rPr>
            <m:t>=</m:t>
          </m:r>
          <m:d>
            <m:dPr>
              <m:begChr m:val="["/>
              <m:endChr m:val="]"/>
              <m:ctrlPr>
                <w:rPr>
                  <w:rFonts w:ascii="Cambria Math" w:hAnsi="Cambria Math"/>
                  <w:lang w:val="es"/>
                </w:rPr>
              </m:ctrlPr>
            </m:dPr>
            <m:e>
              <m:m>
                <m:mPr>
                  <m:plcHide m:val="1"/>
                  <m:mcs>
                    <m:mc>
                      <m:mcPr>
                        <m:count m:val="1"/>
                        <m:mcJc m:val="center"/>
                      </m:mcPr>
                    </m:mc>
                  </m:mcs>
                  <m:ctrlPr>
                    <w:rPr>
                      <w:rFonts w:ascii="Cambria Math" w:hAnsi="Cambria Math"/>
                      <w:lang w:val="es"/>
                    </w:rPr>
                  </m:ctrlPr>
                </m:mPr>
                <m:mr>
                  <m:e>
                    <m:sSub>
                      <m:sSubPr>
                        <m:ctrlPr>
                          <w:rPr>
                            <w:rFonts w:ascii="Cambria Math" w:hAnsi="Cambria Math"/>
                            <w:lang w:val="es"/>
                          </w:rPr>
                        </m:ctrlPr>
                      </m:sSubPr>
                      <m:e>
                        <m:r>
                          <m:rPr>
                            <m:sty m:val="bi"/>
                          </m:rPr>
                          <w:rPr>
                            <w:rFonts w:ascii="Cambria Math" w:hAnsi="Cambria Math"/>
                            <w:lang w:val="es"/>
                          </w:rPr>
                          <m:t>y</m:t>
                        </m:r>
                      </m:e>
                      <m:sub>
                        <m:r>
                          <m:rPr>
                            <m:sty m:val="bi"/>
                          </m:rPr>
                          <w:rPr>
                            <w:rFonts w:ascii="Cambria Math" w:hAnsi="Cambria Math"/>
                            <w:lang w:val="es"/>
                          </w:rPr>
                          <m:t>t</m:t>
                        </m:r>
                      </m:sub>
                    </m:sSub>
                  </m:e>
                </m:mr>
                <m:mr>
                  <m:e>
                    <m:sSub>
                      <m:sSubPr>
                        <m:ctrlPr>
                          <w:rPr>
                            <w:rFonts w:ascii="Cambria Math" w:hAnsi="Cambria Math"/>
                            <w:lang w:val="es"/>
                          </w:rPr>
                        </m:ctrlPr>
                      </m:sSubPr>
                      <m:e>
                        <m:r>
                          <m:rPr>
                            <m:sty m:val="bi"/>
                          </m:rPr>
                          <w:rPr>
                            <w:rFonts w:ascii="Cambria Math" w:hAnsi="Cambria Math"/>
                            <w:lang w:val="es"/>
                          </w:rPr>
                          <m:t>π</m:t>
                        </m:r>
                      </m:e>
                      <m:sub>
                        <m:r>
                          <m:rPr>
                            <m:sty m:val="bi"/>
                          </m:rPr>
                          <w:rPr>
                            <w:rFonts w:ascii="Cambria Math" w:hAnsi="Cambria Math"/>
                            <w:lang w:val="es"/>
                          </w:rPr>
                          <m:t>t</m:t>
                        </m:r>
                      </m:sub>
                    </m:sSub>
                  </m:e>
                </m:mr>
                <m:mr>
                  <m:e>
                    <m:sSubSup>
                      <m:sSubSupPr>
                        <m:ctrlPr>
                          <w:rPr>
                            <w:rFonts w:ascii="Cambria Math" w:hAnsi="Cambria Math"/>
                            <w:lang w:val="es"/>
                          </w:rPr>
                        </m:ctrlPr>
                      </m:sSubSupPr>
                      <m:e>
                        <m:r>
                          <m:rPr>
                            <m:sty m:val="bi"/>
                          </m:rPr>
                          <w:rPr>
                            <w:rFonts w:ascii="Cambria Math" w:hAnsi="Cambria Math"/>
                            <w:lang w:val="es"/>
                          </w:rPr>
                          <m:t>e</m:t>
                        </m:r>
                      </m:e>
                      <m:sub>
                        <m:r>
                          <m:rPr>
                            <m:sty m:val="bi"/>
                          </m:rPr>
                          <w:rPr>
                            <w:rFonts w:ascii="Cambria Math" w:hAnsi="Cambria Math"/>
                            <w:lang w:val="es"/>
                          </w:rPr>
                          <m:t>t</m:t>
                        </m:r>
                      </m:sub>
                      <m:sup>
                        <m:r>
                          <m:rPr>
                            <m:sty m:val="bi"/>
                          </m:rPr>
                          <w:rPr>
                            <w:rFonts w:ascii="Cambria Math" w:hAnsi="Cambria Math"/>
                            <w:lang w:val="es"/>
                          </w:rPr>
                          <m:t>24</m:t>
                        </m:r>
                      </m:sup>
                    </m:sSubSup>
                  </m:e>
                </m:mr>
                <m:mr>
                  <m:e>
                    <m:r>
                      <m:rPr>
                        <m:sty m:val="bi"/>
                      </m:rPr>
                      <w:rPr>
                        <w:rFonts w:ascii="Cambria Math" w:hAnsi="Cambria Math"/>
                        <w:lang w:val="es"/>
                      </w:rPr>
                      <m:t>Δ</m:t>
                    </m:r>
                    <m:sSub>
                      <m:sSubPr>
                        <m:ctrlPr>
                          <w:rPr>
                            <w:rFonts w:ascii="Cambria Math" w:hAnsi="Cambria Math"/>
                            <w:lang w:val="es"/>
                          </w:rPr>
                        </m:ctrlPr>
                      </m:sSubPr>
                      <m:e>
                        <m:r>
                          <m:rPr>
                            <m:sty m:val="bi"/>
                          </m:rPr>
                          <w:rPr>
                            <w:rFonts w:ascii="Cambria Math" w:hAnsi="Cambria Math"/>
                            <w:lang w:val="es"/>
                          </w:rPr>
                          <m:t>i</m:t>
                        </m:r>
                      </m:e>
                      <m:sub>
                        <m:r>
                          <m:rPr>
                            <m:sty m:val="bi"/>
                          </m:rPr>
                          <w:rPr>
                            <w:rFonts w:ascii="Cambria Math" w:hAnsi="Cambria Math"/>
                            <w:lang w:val="es"/>
                          </w:rPr>
                          <m:t>t</m:t>
                        </m:r>
                      </m:sub>
                    </m:sSub>
                  </m:e>
                </m:mr>
                <m:mr>
                  <m:e>
                    <m:sSub>
                      <m:sSubPr>
                        <m:ctrlPr>
                          <w:rPr>
                            <w:rFonts w:ascii="Cambria Math" w:hAnsi="Cambria Math"/>
                            <w:lang w:val="es"/>
                          </w:rPr>
                        </m:ctrlPr>
                      </m:sSubPr>
                      <m:e>
                        <m:r>
                          <m:rPr>
                            <m:sty m:val="bi"/>
                          </m:rPr>
                          <w:rPr>
                            <w:rFonts w:ascii="Cambria Math" w:hAnsi="Cambria Math"/>
                            <w:lang w:val="es"/>
                          </w:rPr>
                          <m:t>q</m:t>
                        </m:r>
                      </m:e>
                      <m:sub>
                        <m:r>
                          <m:rPr>
                            <m:sty m:val="bi"/>
                          </m:rPr>
                          <w:rPr>
                            <w:rFonts w:ascii="Cambria Math" w:hAnsi="Cambria Math"/>
                            <w:lang w:val="es"/>
                          </w:rPr>
                          <m:t>t</m:t>
                        </m:r>
                      </m:sub>
                    </m:sSub>
                  </m:e>
                </m:mr>
              </m:m>
            </m:e>
          </m:d>
        </m:oMath>
      </m:oMathPara>
    </w:p>
    <w:p w14:paraId="255E241B" w14:textId="6BC7624C" w:rsidR="00286703" w:rsidRPr="00286703" w:rsidRDefault="00286703" w:rsidP="000F1237">
      <w:pPr>
        <w:pStyle w:val="Textoindependiente"/>
        <w:rPr>
          <w:lang w:val="es"/>
        </w:rPr>
      </w:pPr>
      <w:r w:rsidRPr="00286703">
        <w:rPr>
          <w:lang w:val="es"/>
        </w:rPr>
        <w:t xml:space="preserve">donde </w:t>
      </w:r>
      <m:oMath>
        <m:sSub>
          <m:sSubPr>
            <m:ctrlPr>
              <w:rPr>
                <w:rFonts w:ascii="Cambria Math" w:hAnsi="Cambria Math"/>
                <w:lang w:val="es"/>
              </w:rPr>
            </m:ctrlPr>
          </m:sSubPr>
          <m:e>
            <m:r>
              <m:rPr>
                <m:sty m:val="bi"/>
              </m:rPr>
              <w:rPr>
                <w:rFonts w:ascii="Cambria Math" w:hAnsi="Cambria Math"/>
                <w:lang w:val="es"/>
              </w:rPr>
              <m:t>y</m:t>
            </m:r>
          </m:e>
          <m:sub>
            <m:r>
              <m:rPr>
                <m:sty m:val="bi"/>
              </m:rPr>
              <w:rPr>
                <w:rFonts w:ascii="Cambria Math" w:hAnsi="Cambria Math"/>
                <w:lang w:val="es"/>
              </w:rPr>
              <m:t>t</m:t>
            </m:r>
          </m:sub>
        </m:sSub>
      </m:oMath>
      <w:r w:rsidRPr="00286703">
        <w:rPr>
          <w:lang w:val="es"/>
        </w:rPr>
        <w:t xml:space="preserve"> representa la actividad económica, aproximada mediante la variación interanual del IMAE; </w:t>
      </w:r>
      <m:oMath>
        <m:sSub>
          <m:sSubPr>
            <m:ctrlPr>
              <w:rPr>
                <w:rFonts w:ascii="Cambria Math" w:hAnsi="Cambria Math"/>
                <w:lang w:val="es"/>
              </w:rPr>
            </m:ctrlPr>
          </m:sSubPr>
          <m:e>
            <m:r>
              <m:rPr>
                <m:sty m:val="bi"/>
              </m:rPr>
              <w:rPr>
                <w:rFonts w:ascii="Cambria Math" w:hAnsi="Cambria Math"/>
                <w:lang w:val="es"/>
              </w:rPr>
              <m:t>π</m:t>
            </m:r>
          </m:e>
          <m:sub>
            <m:r>
              <m:rPr>
                <m:sty m:val="bi"/>
              </m:rPr>
              <w:rPr>
                <w:rFonts w:ascii="Cambria Math" w:hAnsi="Cambria Math"/>
                <w:lang w:val="es"/>
              </w:rPr>
              <m:t>t</m:t>
            </m:r>
          </m:sub>
        </m:sSub>
      </m:oMath>
      <w:r w:rsidRPr="00286703">
        <w:rPr>
          <w:lang w:val="es"/>
        </w:rPr>
        <w:t xml:space="preserve"> corresponde a la inflación observada en Guatemala; </w:t>
      </w:r>
      <m:oMath>
        <m:sSubSup>
          <m:sSubSupPr>
            <m:ctrlPr>
              <w:rPr>
                <w:rFonts w:ascii="Cambria Math" w:hAnsi="Cambria Math"/>
                <w:lang w:val="es"/>
              </w:rPr>
            </m:ctrlPr>
          </m:sSubSupPr>
          <m:e>
            <m:r>
              <m:rPr>
                <m:sty m:val="bi"/>
              </m:rPr>
              <w:rPr>
                <w:rFonts w:ascii="Cambria Math" w:hAnsi="Cambria Math"/>
                <w:lang w:val="es"/>
              </w:rPr>
              <m:t>e</m:t>
            </m:r>
          </m:e>
          <m:sub>
            <m:r>
              <m:rPr>
                <m:sty m:val="bi"/>
              </m:rPr>
              <w:rPr>
                <w:rFonts w:ascii="Cambria Math" w:hAnsi="Cambria Math"/>
                <w:lang w:val="es"/>
              </w:rPr>
              <m:t>t</m:t>
            </m:r>
          </m:sub>
          <m:sup>
            <m:r>
              <m:rPr>
                <m:sty m:val="bi"/>
              </m:rPr>
              <w:rPr>
                <w:rFonts w:ascii="Cambria Math" w:hAnsi="Cambria Math"/>
                <w:lang w:val="es"/>
              </w:rPr>
              <m:t>24</m:t>
            </m:r>
          </m:sup>
        </m:sSubSup>
      </m:oMath>
      <w:r w:rsidRPr="00286703">
        <w:rPr>
          <w:lang w:val="es"/>
        </w:rPr>
        <w:t xml:space="preserve"> denota la expectativa de inflación a 24 meses; </w:t>
      </w:r>
      <m:oMath>
        <m:r>
          <m:rPr>
            <m:sty m:val="bi"/>
          </m:rPr>
          <w:rPr>
            <w:rFonts w:ascii="Cambria Math" w:hAnsi="Cambria Math"/>
            <w:lang w:val="es"/>
          </w:rPr>
          <m:t>Δ</m:t>
        </m:r>
        <m:sSub>
          <m:sSubPr>
            <m:ctrlPr>
              <w:rPr>
                <w:rFonts w:ascii="Cambria Math" w:hAnsi="Cambria Math"/>
                <w:lang w:val="es"/>
              </w:rPr>
            </m:ctrlPr>
          </m:sSubPr>
          <m:e>
            <m:r>
              <m:rPr>
                <m:sty m:val="bi"/>
              </m:rPr>
              <w:rPr>
                <w:rFonts w:ascii="Cambria Math" w:hAnsi="Cambria Math"/>
                <w:lang w:val="es"/>
              </w:rPr>
              <m:t>i</m:t>
            </m:r>
          </m:e>
          <m:sub>
            <m:r>
              <m:rPr>
                <m:sty m:val="bi"/>
              </m:rPr>
              <w:rPr>
                <w:rFonts w:ascii="Cambria Math" w:hAnsi="Cambria Math"/>
                <w:lang w:val="es"/>
              </w:rPr>
              <m:t>t</m:t>
            </m:r>
          </m:sub>
        </m:sSub>
      </m:oMath>
      <w:r w:rsidRPr="00286703">
        <w:rPr>
          <w:lang w:val="es"/>
        </w:rPr>
        <w:t xml:space="preserve"> es la variación de la tasa de política monetaria; y </w:t>
      </w:r>
      <m:oMath>
        <m:sSub>
          <m:sSubPr>
            <m:ctrlPr>
              <w:rPr>
                <w:rFonts w:ascii="Cambria Math" w:hAnsi="Cambria Math"/>
                <w:lang w:val="es"/>
              </w:rPr>
            </m:ctrlPr>
          </m:sSubPr>
          <m:e>
            <m:r>
              <m:rPr>
                <m:sty m:val="bi"/>
              </m:rPr>
              <w:rPr>
                <w:rFonts w:ascii="Cambria Math" w:hAnsi="Cambria Math"/>
                <w:lang w:val="es"/>
              </w:rPr>
              <m:t>q</m:t>
            </m:r>
          </m:e>
          <m:sub>
            <m:r>
              <m:rPr>
                <m:sty m:val="bi"/>
              </m:rPr>
              <w:rPr>
                <w:rFonts w:ascii="Cambria Math" w:hAnsi="Cambria Math"/>
                <w:lang w:val="es"/>
              </w:rPr>
              <m:t>t</m:t>
            </m:r>
          </m:sub>
        </m:sSub>
      </m:oMath>
      <w:r w:rsidRPr="00286703">
        <w:rPr>
          <w:lang w:val="es"/>
        </w:rPr>
        <w:t xml:space="preserve"> representa la depreciación cambiaria, medida como la variación interanual del tipo de cambio nominal.</w:t>
      </w:r>
    </w:p>
    <w:p w14:paraId="279BD815" w14:textId="77777777" w:rsidR="00286703" w:rsidRPr="00286703" w:rsidRDefault="00286703" w:rsidP="000F1237">
      <w:pPr>
        <w:pStyle w:val="Textoindependiente"/>
        <w:rPr>
          <w:lang w:val="es"/>
        </w:rPr>
      </w:pPr>
      <w:r w:rsidRPr="00286703">
        <w:rPr>
          <w:lang w:val="es"/>
        </w:rPr>
        <w:t>Por su parte, el vector de variables exógenas se define como:</w:t>
      </w:r>
    </w:p>
    <w:p w14:paraId="20BD60EB" w14:textId="130C5515" w:rsidR="00286703" w:rsidRPr="00286703" w:rsidRDefault="00000000" w:rsidP="000F1237">
      <w:pPr>
        <w:pStyle w:val="Textoindependiente"/>
        <w:rPr>
          <w:lang w:val="es"/>
        </w:rPr>
      </w:pPr>
      <m:oMathPara>
        <m:oMathParaPr>
          <m:jc m:val="center"/>
        </m:oMathParaPr>
        <m:oMath>
          <m:sSub>
            <m:sSubPr>
              <m:ctrlPr>
                <w:rPr>
                  <w:rFonts w:ascii="Cambria Math" w:hAnsi="Cambria Math"/>
                  <w:lang w:val="es"/>
                </w:rPr>
              </m:ctrlPr>
            </m:sSubPr>
            <m:e>
              <m:r>
                <m:rPr>
                  <m:sty m:val="bi"/>
                </m:rPr>
                <w:rPr>
                  <w:rFonts w:ascii="Cambria Math" w:hAnsi="Cambria Math"/>
                  <w:lang w:val="es"/>
                </w:rPr>
                <m:t>X</m:t>
              </m:r>
            </m:e>
            <m:sub>
              <m:r>
                <m:rPr>
                  <m:sty m:val="bi"/>
                </m:rPr>
                <w:rPr>
                  <w:rFonts w:ascii="Cambria Math" w:hAnsi="Cambria Math"/>
                  <w:lang w:val="es"/>
                </w:rPr>
                <m:t>t</m:t>
              </m:r>
            </m:sub>
          </m:sSub>
          <m:r>
            <m:rPr>
              <m:sty m:val="b"/>
            </m:rPr>
            <w:rPr>
              <w:rFonts w:ascii="Cambria Math" w:hAnsi="Cambria Math"/>
              <w:lang w:val="es"/>
            </w:rPr>
            <m:t>=</m:t>
          </m:r>
          <m:d>
            <m:dPr>
              <m:begChr m:val="["/>
              <m:endChr m:val="]"/>
              <m:ctrlPr>
                <w:rPr>
                  <w:rFonts w:ascii="Cambria Math" w:hAnsi="Cambria Math"/>
                  <w:lang w:val="es"/>
                </w:rPr>
              </m:ctrlPr>
            </m:dPr>
            <m:e>
              <m:m>
                <m:mPr>
                  <m:plcHide m:val="1"/>
                  <m:mcs>
                    <m:mc>
                      <m:mcPr>
                        <m:count m:val="1"/>
                        <m:mcJc m:val="center"/>
                      </m:mcPr>
                    </m:mc>
                  </m:mcs>
                  <m:ctrlPr>
                    <w:rPr>
                      <w:rFonts w:ascii="Cambria Math" w:hAnsi="Cambria Math"/>
                      <w:lang w:val="es"/>
                    </w:rPr>
                  </m:ctrlPr>
                </m:mPr>
                <m:mr>
                  <m:e>
                    <m:r>
                      <m:rPr>
                        <m:sty m:val="bi"/>
                      </m:rPr>
                      <w:rPr>
                        <w:rFonts w:ascii="Cambria Math" w:hAnsi="Cambria Math"/>
                        <w:lang w:val="es"/>
                      </w:rPr>
                      <m:t>Δf</m:t>
                    </m:r>
                    <m:sSub>
                      <m:sSubPr>
                        <m:ctrlPr>
                          <w:rPr>
                            <w:rFonts w:ascii="Cambria Math" w:hAnsi="Cambria Math"/>
                            <w:lang w:val="es"/>
                          </w:rPr>
                        </m:ctrlPr>
                      </m:sSubPr>
                      <m:e>
                        <m:r>
                          <m:rPr>
                            <m:sty m:val="bi"/>
                          </m:rPr>
                          <w:rPr>
                            <w:rFonts w:ascii="Cambria Math" w:hAnsi="Cambria Math"/>
                            <w:lang w:val="es"/>
                          </w:rPr>
                          <m:t>f</m:t>
                        </m:r>
                      </m:e>
                      <m:sub>
                        <m:r>
                          <m:rPr>
                            <m:sty m:val="bi"/>
                          </m:rPr>
                          <w:rPr>
                            <w:rFonts w:ascii="Cambria Math" w:hAnsi="Cambria Math"/>
                            <w:lang w:val="es"/>
                          </w:rPr>
                          <m:t>t</m:t>
                        </m:r>
                      </m:sub>
                    </m:sSub>
                  </m:e>
                </m:mr>
                <m:mr>
                  <m:e>
                    <m:r>
                      <m:rPr>
                        <m:sty m:val="bi"/>
                      </m:rPr>
                      <w:rPr>
                        <w:rFonts w:ascii="Cambria Math" w:hAnsi="Cambria Math"/>
                        <w:lang w:val="es"/>
                      </w:rPr>
                      <m:t>Δ</m:t>
                    </m:r>
                    <m:sSubSup>
                      <m:sSubSupPr>
                        <m:ctrlPr>
                          <w:rPr>
                            <w:rFonts w:ascii="Cambria Math" w:hAnsi="Cambria Math"/>
                            <w:lang w:val="es"/>
                          </w:rPr>
                        </m:ctrlPr>
                      </m:sSubSupPr>
                      <m:e>
                        <m:r>
                          <m:rPr>
                            <m:sty m:val="bi"/>
                          </m:rPr>
                          <w:rPr>
                            <w:rFonts w:ascii="Cambria Math" w:hAnsi="Cambria Math"/>
                            <w:lang w:val="es"/>
                          </w:rPr>
                          <m:t>π</m:t>
                        </m:r>
                      </m:e>
                      <m:sub>
                        <m:r>
                          <m:rPr>
                            <m:sty m:val="bi"/>
                          </m:rPr>
                          <w:rPr>
                            <w:rFonts w:ascii="Cambria Math" w:hAnsi="Cambria Math"/>
                            <w:lang w:val="es"/>
                          </w:rPr>
                          <m:t>t</m:t>
                        </m:r>
                      </m:sub>
                      <m:sup>
                        <m:r>
                          <m:rPr>
                            <m:sty m:val="bi"/>
                          </m:rPr>
                          <w:rPr>
                            <w:rFonts w:ascii="Cambria Math" w:hAnsi="Cambria Math"/>
                            <w:lang w:val="es"/>
                          </w:rPr>
                          <m:t>US</m:t>
                        </m:r>
                      </m:sup>
                    </m:sSubSup>
                  </m:e>
                </m:mr>
                <m:mr>
                  <m:e>
                    <m:r>
                      <m:rPr>
                        <m:sty m:val="bi"/>
                      </m:rPr>
                      <w:rPr>
                        <w:rFonts w:ascii="Cambria Math" w:hAnsi="Cambria Math"/>
                        <w:lang w:val="es"/>
                      </w:rPr>
                      <m:t>oi</m:t>
                    </m:r>
                    <m:sSub>
                      <m:sSubPr>
                        <m:ctrlPr>
                          <w:rPr>
                            <w:rFonts w:ascii="Cambria Math" w:hAnsi="Cambria Math"/>
                            <w:lang w:val="es"/>
                          </w:rPr>
                        </m:ctrlPr>
                      </m:sSubPr>
                      <m:e>
                        <m:r>
                          <m:rPr>
                            <m:sty m:val="bi"/>
                          </m:rPr>
                          <w:rPr>
                            <w:rFonts w:ascii="Cambria Math" w:hAnsi="Cambria Math"/>
                            <w:lang w:val="es"/>
                          </w:rPr>
                          <m:t>l</m:t>
                        </m:r>
                      </m:e>
                      <m:sub>
                        <m:r>
                          <m:rPr>
                            <m:sty m:val="bi"/>
                          </m:rPr>
                          <w:rPr>
                            <w:rFonts w:ascii="Cambria Math" w:hAnsi="Cambria Math"/>
                            <w:lang w:val="es"/>
                          </w:rPr>
                          <m:t>t</m:t>
                        </m:r>
                      </m:sub>
                    </m:sSub>
                  </m:e>
                </m:mr>
                <m:mr>
                  <m:e>
                    <m:r>
                      <m:rPr>
                        <m:sty m:val="bi"/>
                      </m:rPr>
                      <w:rPr>
                        <w:rFonts w:ascii="Cambria Math" w:hAnsi="Cambria Math"/>
                        <w:lang w:val="es"/>
                      </w:rPr>
                      <m:t>de</m:t>
                    </m:r>
                    <m:sSub>
                      <m:sSubPr>
                        <m:ctrlPr>
                          <w:rPr>
                            <w:rFonts w:ascii="Cambria Math" w:hAnsi="Cambria Math"/>
                            <w:lang w:val="es"/>
                          </w:rPr>
                        </m:ctrlPr>
                      </m:sSubPr>
                      <m:e>
                        <m:r>
                          <m:rPr>
                            <m:sty m:val="bi"/>
                          </m:rPr>
                          <w:rPr>
                            <w:rFonts w:ascii="Cambria Math" w:hAnsi="Cambria Math"/>
                            <w:lang w:val="es"/>
                          </w:rPr>
                          <m:t>f</m:t>
                        </m:r>
                      </m:e>
                      <m:sub>
                        <m:r>
                          <m:rPr>
                            <m:sty m:val="bi"/>
                          </m:rPr>
                          <w:rPr>
                            <w:rFonts w:ascii="Cambria Math" w:hAnsi="Cambria Math"/>
                            <w:lang w:val="es"/>
                          </w:rPr>
                          <m:t>t</m:t>
                        </m:r>
                      </m:sub>
                    </m:sSub>
                  </m:e>
                </m:mr>
              </m:m>
            </m:e>
          </m:d>
        </m:oMath>
      </m:oMathPara>
    </w:p>
    <w:p w14:paraId="1C3BCF32" w14:textId="792AF9BB" w:rsidR="00286703" w:rsidRPr="00286703" w:rsidRDefault="00286703" w:rsidP="000F1237">
      <w:pPr>
        <w:pStyle w:val="Textoindependiente"/>
        <w:rPr>
          <w:lang w:val="es"/>
        </w:rPr>
      </w:pPr>
      <w:r w:rsidRPr="00286703">
        <w:rPr>
          <w:lang w:val="es"/>
        </w:rPr>
        <w:t xml:space="preserve">donde </w:t>
      </w:r>
      <m:oMath>
        <m:r>
          <m:rPr>
            <m:sty m:val="bi"/>
          </m:rPr>
          <w:rPr>
            <w:rFonts w:ascii="Cambria Math" w:hAnsi="Cambria Math"/>
            <w:lang w:val="es"/>
          </w:rPr>
          <m:t>Δf</m:t>
        </m:r>
        <m:sSub>
          <m:sSubPr>
            <m:ctrlPr>
              <w:rPr>
                <w:rFonts w:ascii="Cambria Math" w:hAnsi="Cambria Math"/>
                <w:lang w:val="es"/>
              </w:rPr>
            </m:ctrlPr>
          </m:sSubPr>
          <m:e>
            <m:r>
              <m:rPr>
                <m:sty m:val="bi"/>
              </m:rPr>
              <w:rPr>
                <w:rFonts w:ascii="Cambria Math" w:hAnsi="Cambria Math"/>
                <w:lang w:val="es"/>
              </w:rPr>
              <m:t>f</m:t>
            </m:r>
          </m:e>
          <m:sub>
            <m:r>
              <m:rPr>
                <m:sty m:val="bi"/>
              </m:rPr>
              <w:rPr>
                <w:rFonts w:ascii="Cambria Math" w:hAnsi="Cambria Math"/>
                <w:lang w:val="es"/>
              </w:rPr>
              <m:t>t</m:t>
            </m:r>
          </m:sub>
        </m:sSub>
      </m:oMath>
      <w:r w:rsidRPr="00286703">
        <w:rPr>
          <w:lang w:val="es"/>
        </w:rPr>
        <w:t xml:space="preserve"> es la variación de la tasa de fondos federales de Estados Unidos, </w:t>
      </w:r>
      <m:oMath>
        <m:r>
          <m:rPr>
            <m:sty m:val="bi"/>
          </m:rPr>
          <w:rPr>
            <w:rFonts w:ascii="Cambria Math" w:hAnsi="Cambria Math"/>
            <w:lang w:val="es"/>
          </w:rPr>
          <m:t>Δ</m:t>
        </m:r>
        <m:sSubSup>
          <m:sSubSupPr>
            <m:ctrlPr>
              <w:rPr>
                <w:rFonts w:ascii="Cambria Math" w:hAnsi="Cambria Math"/>
                <w:lang w:val="es"/>
              </w:rPr>
            </m:ctrlPr>
          </m:sSubSupPr>
          <m:e>
            <m:r>
              <m:rPr>
                <m:sty m:val="bi"/>
              </m:rPr>
              <w:rPr>
                <w:rFonts w:ascii="Cambria Math" w:hAnsi="Cambria Math"/>
                <w:lang w:val="es"/>
              </w:rPr>
              <m:t>π</m:t>
            </m:r>
          </m:e>
          <m:sub>
            <m:r>
              <m:rPr>
                <m:sty m:val="bi"/>
              </m:rPr>
              <w:rPr>
                <w:rFonts w:ascii="Cambria Math" w:hAnsi="Cambria Math"/>
                <w:lang w:val="es"/>
              </w:rPr>
              <m:t>t</m:t>
            </m:r>
          </m:sub>
          <m:sup>
            <m:r>
              <m:rPr>
                <m:sty m:val="bi"/>
              </m:rPr>
              <w:rPr>
                <w:rFonts w:ascii="Cambria Math" w:hAnsi="Cambria Math"/>
                <w:lang w:val="es"/>
              </w:rPr>
              <m:t>US</m:t>
            </m:r>
          </m:sup>
        </m:sSubSup>
      </m:oMath>
      <w:r w:rsidRPr="00286703">
        <w:rPr>
          <w:lang w:val="es"/>
        </w:rPr>
        <w:t xml:space="preserve"> representa el cambio en la inflación de Estados Unidos, </w:t>
      </w:r>
      <m:oMath>
        <m:r>
          <m:rPr>
            <m:sty m:val="bi"/>
          </m:rPr>
          <w:rPr>
            <w:rFonts w:ascii="Cambria Math" w:hAnsi="Cambria Math"/>
            <w:lang w:val="es"/>
          </w:rPr>
          <m:t>oi</m:t>
        </m:r>
        <m:sSub>
          <m:sSubPr>
            <m:ctrlPr>
              <w:rPr>
                <w:rFonts w:ascii="Cambria Math" w:hAnsi="Cambria Math"/>
                <w:lang w:val="es"/>
              </w:rPr>
            </m:ctrlPr>
          </m:sSubPr>
          <m:e>
            <m:r>
              <m:rPr>
                <m:sty m:val="bi"/>
              </m:rPr>
              <w:rPr>
                <w:rFonts w:ascii="Cambria Math" w:hAnsi="Cambria Math"/>
                <w:lang w:val="es"/>
              </w:rPr>
              <m:t>l</m:t>
            </m:r>
          </m:e>
          <m:sub>
            <m:r>
              <m:rPr>
                <m:sty m:val="bi"/>
              </m:rPr>
              <w:rPr>
                <w:rFonts w:ascii="Cambria Math" w:hAnsi="Cambria Math"/>
                <w:lang w:val="es"/>
              </w:rPr>
              <m:t>t</m:t>
            </m:r>
          </m:sub>
        </m:sSub>
      </m:oMath>
      <w:r w:rsidRPr="00286703">
        <w:rPr>
          <w:lang w:val="es"/>
        </w:rPr>
        <w:t xml:space="preserve"> corresponde a la variación del precio internacional del petróleo y </w:t>
      </w:r>
      <m:oMath>
        <m:r>
          <m:rPr>
            <m:sty m:val="bi"/>
          </m:rPr>
          <w:rPr>
            <w:rFonts w:ascii="Cambria Math" w:hAnsi="Cambria Math"/>
            <w:lang w:val="es"/>
          </w:rPr>
          <m:t>de</m:t>
        </m:r>
        <m:sSub>
          <m:sSubPr>
            <m:ctrlPr>
              <w:rPr>
                <w:rFonts w:ascii="Cambria Math" w:hAnsi="Cambria Math"/>
                <w:lang w:val="es"/>
              </w:rPr>
            </m:ctrlPr>
          </m:sSubPr>
          <m:e>
            <m:r>
              <m:rPr>
                <m:sty m:val="bi"/>
              </m:rPr>
              <w:rPr>
                <w:rFonts w:ascii="Cambria Math" w:hAnsi="Cambria Math"/>
                <w:lang w:val="es"/>
              </w:rPr>
              <m:t>f</m:t>
            </m:r>
          </m:e>
          <m:sub>
            <m:r>
              <m:rPr>
                <m:sty m:val="bi"/>
              </m:rPr>
              <w:rPr>
                <w:rFonts w:ascii="Cambria Math" w:hAnsi="Cambria Math"/>
                <w:lang w:val="es"/>
              </w:rPr>
              <m:t>t</m:t>
            </m:r>
          </m:sub>
        </m:sSub>
      </m:oMath>
      <w:r w:rsidRPr="00286703">
        <w:rPr>
          <w:lang w:val="es"/>
        </w:rPr>
        <w:t xml:space="preserve"> denota el déficit fiscal.</w:t>
      </w:r>
    </w:p>
    <w:p w14:paraId="3D887101" w14:textId="72B79DD4" w:rsidR="00286703" w:rsidRPr="00286703" w:rsidRDefault="00286703" w:rsidP="000F1237">
      <w:pPr>
        <w:pStyle w:val="Textoindependiente"/>
        <w:rPr>
          <w:lang w:val="es"/>
        </w:rPr>
      </w:pPr>
      <w:r w:rsidRPr="00286703">
        <w:rPr>
          <w:lang w:val="es"/>
        </w:rPr>
        <w:lastRenderedPageBreak/>
        <w:t xml:space="preserve">Esta especificación sigue la lógica de </w:t>
      </w:r>
      <w:r w:rsidR="00AF25D8" w:rsidRPr="00AF25D8">
        <w:rPr>
          <w:lang w:val="es-GT"/>
        </w:rPr>
        <w:t>Barnett et al. (2010)</w:t>
      </w:r>
      <w:r w:rsidRPr="00286703">
        <w:rPr>
          <w:lang w:val="es"/>
        </w:rPr>
        <w:t>, en la que las variables reales, nominales y las expectativas se determinan conjuntamente dentro de un sistema dinámico, mientras que los factores internacionales se incorporan como perturbaciones exógenas relevantes para economías pequeñas y abiertas como la guatemalteca.</w:t>
      </w:r>
    </w:p>
    <w:p w14:paraId="366403E9" w14:textId="77777777" w:rsidR="00286703" w:rsidRPr="00286703" w:rsidRDefault="00286703" w:rsidP="00AF25D8">
      <w:pPr>
        <w:rPr>
          <w:lang w:val="es"/>
        </w:rPr>
      </w:pPr>
      <w:r w:rsidRPr="00286703">
        <w:rPr>
          <w:lang w:val="es"/>
        </w:rPr>
        <w:t>En esta dirección, a partir del VAR estimado se obtendrán funciones impulso–respuesta y descomposiciones de varianza, con el propósito de cuantificar la magnitud, dirección y persistencia de la respuesta de las expectativas de inflación ante distintos choques macroeconómicos.</w:t>
      </w:r>
    </w:p>
    <w:p w14:paraId="35F6E59A" w14:textId="25A8862C" w:rsidR="00286703" w:rsidRPr="00AF25D8" w:rsidRDefault="00B1693F" w:rsidP="00286703">
      <w:pPr>
        <w:pStyle w:val="Ttulo2"/>
        <w:widowControl w:val="0"/>
        <w:autoSpaceDE w:val="0"/>
        <w:autoSpaceDN w:val="0"/>
        <w:spacing w:before="81" w:line="240" w:lineRule="auto"/>
        <w:ind w:firstLine="0"/>
        <w:rPr>
          <w:lang w:val="es"/>
        </w:rPr>
      </w:pPr>
      <w:bookmarkStart w:id="36" w:name="estrategia-de-identificación"/>
      <w:bookmarkEnd w:id="35"/>
      <w:r>
        <w:rPr>
          <w:lang w:val="es"/>
        </w:rPr>
        <w:t xml:space="preserve">5.6.2. </w:t>
      </w:r>
      <w:r w:rsidR="00286703" w:rsidRPr="00AF25D8">
        <w:rPr>
          <w:lang w:val="es"/>
        </w:rPr>
        <w:t>Estrategia de identificación</w:t>
      </w:r>
    </w:p>
    <w:p w14:paraId="5BD30442" w14:textId="77777777" w:rsidR="00286703" w:rsidRPr="00286703" w:rsidRDefault="00286703" w:rsidP="00AF25D8">
      <w:pPr>
        <w:rPr>
          <w:lang w:val="es"/>
        </w:rPr>
      </w:pPr>
      <w:r w:rsidRPr="00286703">
        <w:rPr>
          <w:lang w:val="es"/>
        </w:rPr>
        <w:t xml:space="preserve">La identificación estructural base se plantea mediante un esquema recursivo de tipo </w:t>
      </w:r>
      <w:proofErr w:type="spellStart"/>
      <w:r w:rsidRPr="00286703">
        <w:rPr>
          <w:lang w:val="es"/>
        </w:rPr>
        <w:t>Cholesky</w:t>
      </w:r>
      <w:proofErr w:type="spellEnd"/>
      <w:r w:rsidRPr="00286703">
        <w:rPr>
          <w:lang w:val="es"/>
        </w:rPr>
        <w:t>, con el siguiente orden contemporáneo:</w:t>
      </w:r>
    </w:p>
    <w:p w14:paraId="49574479" w14:textId="341BD13E" w:rsidR="00286703" w:rsidRPr="00286703" w:rsidRDefault="00000000" w:rsidP="00286703">
      <w:pPr>
        <w:pStyle w:val="Ttulo2"/>
        <w:widowControl w:val="0"/>
        <w:autoSpaceDE w:val="0"/>
        <w:autoSpaceDN w:val="0"/>
        <w:spacing w:before="81" w:line="240" w:lineRule="auto"/>
        <w:ind w:firstLine="0"/>
        <w:jc w:val="left"/>
        <w:rPr>
          <w:b w:val="0"/>
          <w:bCs w:val="0"/>
          <w:lang w:val="es"/>
        </w:rPr>
      </w:pPr>
      <m:oMathPara>
        <m:oMathParaPr>
          <m:jc m:val="center"/>
        </m:oMathParaPr>
        <m:oMath>
          <m:sSub>
            <m:sSubPr>
              <m:ctrlPr>
                <w:rPr>
                  <w:rFonts w:ascii="Cambria Math" w:hAnsi="Cambria Math"/>
                  <w:b w:val="0"/>
                  <w:bCs w:val="0"/>
                  <w:lang w:val="es"/>
                </w:rPr>
              </m:ctrlPr>
            </m:sSubPr>
            <m:e>
              <m:r>
                <m:rPr>
                  <m:sty m:val="bi"/>
                </m:rPr>
                <w:rPr>
                  <w:rFonts w:ascii="Cambria Math" w:hAnsi="Cambria Math"/>
                  <w:lang w:val="es"/>
                </w:rPr>
                <m:t>y</m:t>
              </m:r>
            </m:e>
            <m:sub>
              <m:r>
                <m:rPr>
                  <m:sty m:val="bi"/>
                </m:rPr>
                <w:rPr>
                  <w:rFonts w:ascii="Cambria Math" w:hAnsi="Cambria Math"/>
                  <w:lang w:val="es"/>
                </w:rPr>
                <m:t>t</m:t>
              </m:r>
            </m:sub>
          </m:sSub>
          <m:r>
            <m:rPr>
              <m:sty m:val="b"/>
            </m:rPr>
            <w:rPr>
              <w:rFonts w:ascii="Cambria Math" w:hAnsi="Cambria Math"/>
              <w:lang w:val="es"/>
            </w:rPr>
            <m:t>→</m:t>
          </m:r>
          <m:sSub>
            <m:sSubPr>
              <m:ctrlPr>
                <w:rPr>
                  <w:rFonts w:ascii="Cambria Math" w:hAnsi="Cambria Math"/>
                  <w:b w:val="0"/>
                  <w:bCs w:val="0"/>
                  <w:lang w:val="es"/>
                </w:rPr>
              </m:ctrlPr>
            </m:sSubPr>
            <m:e>
              <m:r>
                <m:rPr>
                  <m:sty m:val="bi"/>
                </m:rPr>
                <w:rPr>
                  <w:rFonts w:ascii="Cambria Math" w:hAnsi="Cambria Math"/>
                  <w:lang w:val="es"/>
                </w:rPr>
                <m:t>π</m:t>
              </m:r>
            </m:e>
            <m:sub>
              <m:r>
                <m:rPr>
                  <m:sty m:val="bi"/>
                </m:rPr>
                <w:rPr>
                  <w:rFonts w:ascii="Cambria Math" w:hAnsi="Cambria Math"/>
                  <w:lang w:val="es"/>
                </w:rPr>
                <m:t>t</m:t>
              </m:r>
            </m:sub>
          </m:sSub>
          <m:r>
            <m:rPr>
              <m:sty m:val="b"/>
            </m:rPr>
            <w:rPr>
              <w:rFonts w:ascii="Cambria Math" w:hAnsi="Cambria Math"/>
              <w:lang w:val="es"/>
            </w:rPr>
            <m:t>→</m:t>
          </m:r>
          <m:sSubSup>
            <m:sSubSupPr>
              <m:ctrlPr>
                <w:rPr>
                  <w:rFonts w:ascii="Cambria Math" w:hAnsi="Cambria Math"/>
                  <w:b w:val="0"/>
                  <w:bCs w:val="0"/>
                  <w:lang w:val="es"/>
                </w:rPr>
              </m:ctrlPr>
            </m:sSubSupPr>
            <m:e>
              <m:r>
                <m:rPr>
                  <m:sty m:val="bi"/>
                </m:rPr>
                <w:rPr>
                  <w:rFonts w:ascii="Cambria Math" w:hAnsi="Cambria Math"/>
                  <w:lang w:val="es"/>
                </w:rPr>
                <m:t>e</m:t>
              </m:r>
            </m:e>
            <m:sub>
              <m:r>
                <m:rPr>
                  <m:sty m:val="bi"/>
                </m:rPr>
                <w:rPr>
                  <w:rFonts w:ascii="Cambria Math" w:hAnsi="Cambria Math"/>
                  <w:lang w:val="es"/>
                </w:rPr>
                <m:t>t</m:t>
              </m:r>
            </m:sub>
            <m:sup>
              <m:r>
                <m:rPr>
                  <m:sty m:val="bi"/>
                </m:rPr>
                <w:rPr>
                  <w:rFonts w:ascii="Cambria Math" w:hAnsi="Cambria Math"/>
                  <w:lang w:val="es"/>
                </w:rPr>
                <m:t>24</m:t>
              </m:r>
            </m:sup>
          </m:sSubSup>
          <m:r>
            <m:rPr>
              <m:sty m:val="b"/>
            </m:rPr>
            <w:rPr>
              <w:rFonts w:ascii="Cambria Math" w:hAnsi="Cambria Math"/>
              <w:lang w:val="es"/>
            </w:rPr>
            <m:t>→</m:t>
          </m:r>
          <m:r>
            <m:rPr>
              <m:sty m:val="bi"/>
            </m:rPr>
            <w:rPr>
              <w:rFonts w:ascii="Cambria Math" w:hAnsi="Cambria Math"/>
              <w:lang w:val="es"/>
            </w:rPr>
            <m:t>Δ</m:t>
          </m:r>
          <m:sSub>
            <m:sSubPr>
              <m:ctrlPr>
                <w:rPr>
                  <w:rFonts w:ascii="Cambria Math" w:hAnsi="Cambria Math"/>
                  <w:b w:val="0"/>
                  <w:bCs w:val="0"/>
                  <w:lang w:val="es"/>
                </w:rPr>
              </m:ctrlPr>
            </m:sSubPr>
            <m:e>
              <m:r>
                <m:rPr>
                  <m:sty m:val="bi"/>
                </m:rPr>
                <w:rPr>
                  <w:rFonts w:ascii="Cambria Math" w:hAnsi="Cambria Math"/>
                  <w:lang w:val="es"/>
                </w:rPr>
                <m:t>i</m:t>
              </m:r>
            </m:e>
            <m:sub>
              <m:r>
                <m:rPr>
                  <m:sty m:val="bi"/>
                </m:rPr>
                <w:rPr>
                  <w:rFonts w:ascii="Cambria Math" w:hAnsi="Cambria Math"/>
                  <w:lang w:val="es"/>
                </w:rPr>
                <m:t>t</m:t>
              </m:r>
            </m:sub>
          </m:sSub>
          <m:r>
            <m:rPr>
              <m:sty m:val="b"/>
            </m:rPr>
            <w:rPr>
              <w:rFonts w:ascii="Cambria Math" w:hAnsi="Cambria Math"/>
              <w:lang w:val="es"/>
            </w:rPr>
            <m:t>→</m:t>
          </m:r>
          <m:sSub>
            <m:sSubPr>
              <m:ctrlPr>
                <w:rPr>
                  <w:rFonts w:ascii="Cambria Math" w:hAnsi="Cambria Math"/>
                  <w:b w:val="0"/>
                  <w:bCs w:val="0"/>
                  <w:lang w:val="es"/>
                </w:rPr>
              </m:ctrlPr>
            </m:sSubPr>
            <m:e>
              <m:r>
                <m:rPr>
                  <m:sty m:val="bi"/>
                </m:rPr>
                <w:rPr>
                  <w:rFonts w:ascii="Cambria Math" w:hAnsi="Cambria Math"/>
                  <w:lang w:val="es"/>
                </w:rPr>
                <m:t>q</m:t>
              </m:r>
            </m:e>
            <m:sub>
              <m:r>
                <m:rPr>
                  <m:sty m:val="bi"/>
                </m:rPr>
                <w:rPr>
                  <w:rFonts w:ascii="Cambria Math" w:hAnsi="Cambria Math"/>
                  <w:lang w:val="es"/>
                </w:rPr>
                <m:t>t</m:t>
              </m:r>
            </m:sub>
          </m:sSub>
        </m:oMath>
      </m:oMathPara>
    </w:p>
    <w:p w14:paraId="33EAB066" w14:textId="77777777" w:rsidR="00286703" w:rsidRPr="00286703" w:rsidRDefault="00286703" w:rsidP="00AF25D8">
      <w:pPr>
        <w:rPr>
          <w:lang w:val="es"/>
        </w:rPr>
      </w:pPr>
      <w:r w:rsidRPr="00286703">
        <w:rPr>
          <w:lang w:val="es"/>
        </w:rPr>
        <w:t>Este orden implica que, dentro del mismo mes, la actividad económica y la inflación reaccionan con mayor lentitud; las expectativas responden contemporáneamente a la información macroeconómica disponible; la autoridad monetaria puede ajustar la tasa de política con base en actividad, inflación y expectativas; y el tipo de cambio, como precio financiero flexible, puede responder inmediatamente a todos los shocks del sistema.</w:t>
      </w:r>
    </w:p>
    <w:p w14:paraId="4D7DF5BF" w14:textId="77777777" w:rsidR="00286703" w:rsidRPr="00286703" w:rsidRDefault="00286703" w:rsidP="00AF25D8">
      <w:pPr>
        <w:rPr>
          <w:lang w:val="es"/>
        </w:rPr>
      </w:pPr>
      <w:r w:rsidRPr="00286703">
        <w:rPr>
          <w:lang w:val="es"/>
        </w:rPr>
        <w:t>Bajo esta estrategia de identificación, es posible analizar, entre otros, un choque inflacionario, un choque de expectativas, un choque de política monetaria y un choque cambiario, esta estrategia tiene la ventaja de ser transparente y adecuada para muestras relativamente pequeñas.</w:t>
      </w:r>
    </w:p>
    <w:p w14:paraId="74497F2B" w14:textId="3F995949" w:rsidR="00286703" w:rsidRPr="00AF25D8" w:rsidRDefault="00AF25D8" w:rsidP="00286703">
      <w:pPr>
        <w:pStyle w:val="Ttulo2"/>
        <w:widowControl w:val="0"/>
        <w:autoSpaceDE w:val="0"/>
        <w:autoSpaceDN w:val="0"/>
        <w:spacing w:before="81" w:line="240" w:lineRule="auto"/>
        <w:ind w:firstLine="0"/>
        <w:rPr>
          <w:lang w:val="es"/>
        </w:rPr>
      </w:pPr>
      <w:bookmarkStart w:id="37" w:name="X79dbe92e82d5e72ddacf5cfef0199a0150a7f48"/>
      <w:bookmarkEnd w:id="36"/>
      <w:r w:rsidRPr="00AF25D8">
        <w:rPr>
          <w:lang w:val="es"/>
        </w:rPr>
        <w:t>5.7.</w:t>
      </w:r>
      <w:r w:rsidR="00286703" w:rsidRPr="00AF25D8">
        <w:rPr>
          <w:lang w:val="es"/>
        </w:rPr>
        <w:tab/>
        <w:t>Consideraciones sobre identificación, alcances y limitaciones</w:t>
      </w:r>
    </w:p>
    <w:p w14:paraId="42A08C35" w14:textId="2F2CECA3" w:rsidR="00286703" w:rsidRPr="00286703" w:rsidRDefault="00286703" w:rsidP="00AF25D8">
      <w:pPr>
        <w:rPr>
          <w:lang w:val="es"/>
        </w:rPr>
      </w:pPr>
      <w:r w:rsidRPr="00286703">
        <w:rPr>
          <w:lang w:val="es"/>
        </w:rPr>
        <w:t>La principal limitación del estudio radica en la disponibilidad de información sobre expectativas, en el sentido de que la Encuesta de Expectativas Económicas del Banco de Guatemala no dispone de horizontes largos comparables a los utilizados en parte de la literatura internacional, (la expectativa a 60 meses se empezó a publicar a inicios del año 2025)</w:t>
      </w:r>
      <w:r w:rsidR="00AF25D8">
        <w:rPr>
          <w:lang w:val="es"/>
        </w:rPr>
        <w:t>,</w:t>
      </w:r>
      <w:r w:rsidRPr="00286703">
        <w:rPr>
          <w:lang w:val="es"/>
        </w:rPr>
        <w:t xml:space="preserve"> por lo que el trabajo mide principalmente el anclaje de mediano plazo y no el anclaje de largo plazo en sentido estricto.</w:t>
      </w:r>
    </w:p>
    <w:p w14:paraId="242FA333" w14:textId="77777777" w:rsidR="00286703" w:rsidRPr="00286703" w:rsidRDefault="00286703" w:rsidP="00AF25D8">
      <w:pPr>
        <w:rPr>
          <w:lang w:val="es"/>
        </w:rPr>
      </w:pPr>
      <w:r w:rsidRPr="00286703">
        <w:rPr>
          <w:lang w:val="es"/>
        </w:rPr>
        <w:t>En segundo lugar, tanto en las regresiones móviles como en el modelo con parámetros variantes y en el VAR, los coeficientes estimados deben interpretarse como relaciones dinámicas consistentes con la teoría, pero no como parámetros estructurales profundos en un sentido estricto; en particular, en el VAR los resultados dependen de supuestos de identificación.</w:t>
      </w:r>
    </w:p>
    <w:p w14:paraId="52949C1D" w14:textId="2341748C" w:rsidR="00286703" w:rsidRPr="00286703" w:rsidRDefault="00286703" w:rsidP="00AF25D8">
      <w:pPr>
        <w:rPr>
          <w:lang w:val="es"/>
        </w:rPr>
      </w:pPr>
      <w:r w:rsidRPr="00286703">
        <w:rPr>
          <w:lang w:val="es"/>
        </w:rPr>
        <w:t>No obstante, la estrategia metodológica propuesta ofrece tres aportes importantes. Primero, permite documentar la evolución temporal del anclaje de expectativas en Guatemala</w:t>
      </w:r>
      <w:r w:rsidR="00AF25D8">
        <w:rPr>
          <w:lang w:val="es"/>
        </w:rPr>
        <w:t>;</w:t>
      </w:r>
      <w:r w:rsidRPr="00286703">
        <w:rPr>
          <w:lang w:val="es"/>
        </w:rPr>
        <w:t xml:space="preserve"> </w:t>
      </w:r>
      <w:r w:rsidR="00AF25D8">
        <w:rPr>
          <w:lang w:val="es"/>
        </w:rPr>
        <w:t>s</w:t>
      </w:r>
      <w:r w:rsidRPr="00286703">
        <w:rPr>
          <w:lang w:val="es"/>
        </w:rPr>
        <w:t xml:space="preserve">egundo, permite distinguir entre sensibilidad a </w:t>
      </w:r>
      <w:r w:rsidRPr="00286703">
        <w:rPr>
          <w:lang w:val="es"/>
        </w:rPr>
        <w:t>inflación observada y sensibilidad a expectativas de corto plazo</w:t>
      </w:r>
      <w:r w:rsidR="00AF25D8">
        <w:rPr>
          <w:lang w:val="es"/>
        </w:rPr>
        <w:t>;</w:t>
      </w:r>
      <w:r w:rsidRPr="00286703">
        <w:rPr>
          <w:lang w:val="es"/>
        </w:rPr>
        <w:t xml:space="preserve"> </w:t>
      </w:r>
      <w:r w:rsidR="00AF25D8">
        <w:rPr>
          <w:lang w:val="es"/>
        </w:rPr>
        <w:t>t</w:t>
      </w:r>
      <w:r w:rsidRPr="00286703">
        <w:rPr>
          <w:lang w:val="es"/>
        </w:rPr>
        <w:t>ercero, permite analizar si, en el marco del EMEI, las expectativas se han vuelto menos sensibles a choques macroeconómicos, lo cual constituye una dimensión central de la credibilidad de la política monetaria.</w:t>
      </w:r>
    </w:p>
    <w:bookmarkEnd w:id="37"/>
    <w:p w14:paraId="3AAF2AE3" w14:textId="2A35F468" w:rsidR="00286703" w:rsidRPr="00286703" w:rsidRDefault="00286703">
      <w:pPr>
        <w:pStyle w:val="Ttulo2"/>
        <w:spacing w:before="81"/>
        <w:jc w:val="left"/>
        <w:rPr>
          <w:b w:val="0"/>
          <w:bCs w:val="0"/>
        </w:rPr>
      </w:pPr>
    </w:p>
    <w:p w14:paraId="27A4D432" w14:textId="77777777" w:rsidR="00395D39" w:rsidRDefault="005927D2">
      <w:pPr>
        <w:pStyle w:val="Ttulo1"/>
        <w:ind w:left="61" w:firstLine="0"/>
      </w:pPr>
      <w:r>
        <w:rPr>
          <w:spacing w:val="-2"/>
        </w:rPr>
        <w:t>Referencias</w:t>
      </w:r>
    </w:p>
    <w:p w14:paraId="796D41A0" w14:textId="77777777" w:rsidR="00395D39" w:rsidRDefault="005927D2">
      <w:pPr>
        <w:spacing w:before="148" w:line="273" w:lineRule="auto"/>
        <w:ind w:left="359" w:right="18" w:hanging="299"/>
      </w:pPr>
      <w:r>
        <w:t>Álvarez García, G. (2014).</w:t>
      </w:r>
      <w:r>
        <w:rPr>
          <w:spacing w:val="40"/>
        </w:rPr>
        <w:t xml:space="preserve"> </w:t>
      </w:r>
      <w:r>
        <w:rPr>
          <w:i/>
        </w:rPr>
        <w:t xml:space="preserve">Política monetaria bajo </w:t>
      </w:r>
      <w:proofErr w:type="spellStart"/>
      <w:r>
        <w:rPr>
          <w:i/>
        </w:rPr>
        <w:t>el</w:t>
      </w:r>
      <w:proofErr w:type="spellEnd"/>
      <w:r>
        <w:rPr>
          <w:i/>
        </w:rPr>
        <w:t xml:space="preserve"> es-quema de metas explícitas de inflación:</w:t>
      </w:r>
      <w:r>
        <w:rPr>
          <w:i/>
          <w:spacing w:val="40"/>
        </w:rPr>
        <w:t xml:space="preserve"> </w:t>
      </w:r>
      <w:r>
        <w:rPr>
          <w:i/>
        </w:rPr>
        <w:t xml:space="preserve">El caso de Guatemala </w:t>
      </w:r>
      <w:r>
        <w:t>[Tesis de licenciatura].</w:t>
      </w:r>
      <w:r>
        <w:rPr>
          <w:spacing w:val="40"/>
        </w:rPr>
        <w:t xml:space="preserve"> </w:t>
      </w:r>
      <w:r>
        <w:t>Universidad de San Carlos</w:t>
      </w:r>
      <w:r>
        <w:rPr>
          <w:spacing w:val="-7"/>
        </w:rPr>
        <w:t xml:space="preserve"> </w:t>
      </w:r>
      <w:r>
        <w:t>de</w:t>
      </w:r>
      <w:r>
        <w:rPr>
          <w:spacing w:val="-6"/>
        </w:rPr>
        <w:t xml:space="preserve"> </w:t>
      </w:r>
      <w:r>
        <w:t>Guatemala,</w:t>
      </w:r>
      <w:r>
        <w:rPr>
          <w:spacing w:val="-6"/>
        </w:rPr>
        <w:t xml:space="preserve"> </w:t>
      </w:r>
      <w:r>
        <w:t>Facultad</w:t>
      </w:r>
      <w:r>
        <w:rPr>
          <w:spacing w:val="-7"/>
        </w:rPr>
        <w:t xml:space="preserve"> </w:t>
      </w:r>
      <w:r>
        <w:t>de</w:t>
      </w:r>
      <w:r>
        <w:rPr>
          <w:spacing w:val="-6"/>
        </w:rPr>
        <w:t xml:space="preserve"> </w:t>
      </w:r>
      <w:r>
        <w:t>Ciencias</w:t>
      </w:r>
      <w:r>
        <w:rPr>
          <w:spacing w:val="-6"/>
        </w:rPr>
        <w:t xml:space="preserve"> </w:t>
      </w:r>
      <w:r>
        <w:t>Económicas, Escuela de Economía.</w:t>
      </w:r>
    </w:p>
    <w:p w14:paraId="10D28C41" w14:textId="03ACBD6B" w:rsidR="00395D39" w:rsidRDefault="005927D2" w:rsidP="004B30DE">
      <w:pPr>
        <w:pStyle w:val="bibliografia"/>
      </w:pPr>
      <w:r>
        <w:t>Avendaño</w:t>
      </w:r>
      <w:r>
        <w:rPr>
          <w:spacing w:val="-10"/>
        </w:rPr>
        <w:t xml:space="preserve"> </w:t>
      </w:r>
      <w:r>
        <w:t>Estrada,</w:t>
      </w:r>
      <w:r>
        <w:rPr>
          <w:spacing w:val="-10"/>
        </w:rPr>
        <w:t xml:space="preserve"> </w:t>
      </w:r>
      <w:r>
        <w:t>M.</w:t>
      </w:r>
      <w:r>
        <w:rPr>
          <w:spacing w:val="-9"/>
        </w:rPr>
        <w:t xml:space="preserve"> </w:t>
      </w:r>
      <w:r>
        <w:t>L.,</w:t>
      </w:r>
      <w:r>
        <w:rPr>
          <w:spacing w:val="-10"/>
        </w:rPr>
        <w:t xml:space="preserve"> </w:t>
      </w:r>
      <w:r>
        <w:t>&amp;</w:t>
      </w:r>
      <w:r>
        <w:rPr>
          <w:spacing w:val="-9"/>
        </w:rPr>
        <w:t xml:space="preserve"> </w:t>
      </w:r>
      <w:r>
        <w:t>Orellana</w:t>
      </w:r>
      <w:r>
        <w:rPr>
          <w:spacing w:val="-10"/>
        </w:rPr>
        <w:t xml:space="preserve"> </w:t>
      </w:r>
      <w:r>
        <w:t>Camargo,</w:t>
      </w:r>
      <w:r>
        <w:rPr>
          <w:spacing w:val="-8"/>
        </w:rPr>
        <w:t xml:space="preserve"> </w:t>
      </w:r>
      <w:r>
        <w:t>J.</w:t>
      </w:r>
      <w:r>
        <w:rPr>
          <w:spacing w:val="-10"/>
        </w:rPr>
        <w:t xml:space="preserve"> </w:t>
      </w:r>
      <w:r>
        <w:t>S.</w:t>
      </w:r>
      <w:r>
        <w:rPr>
          <w:spacing w:val="-9"/>
        </w:rPr>
        <w:t xml:space="preserve"> </w:t>
      </w:r>
      <w:r>
        <w:rPr>
          <w:spacing w:val="-2"/>
        </w:rPr>
        <w:t>(2020).</w:t>
      </w:r>
      <w:r w:rsidR="004B30DE">
        <w:rPr>
          <w:spacing w:val="-2"/>
        </w:rPr>
        <w:t xml:space="preserve"> </w:t>
      </w:r>
      <w:r w:rsidR="00453165">
        <w:rPr>
          <w:spacing w:val="-2"/>
        </w:rPr>
        <w:t>¿Es creíble la meta de inflación del Banco de Guatemala?</w:t>
      </w:r>
      <w:r>
        <w:rPr>
          <w:spacing w:val="-2"/>
        </w:rPr>
        <w:t xml:space="preserve"> </w:t>
      </w:r>
      <w:r>
        <w:t xml:space="preserve">Un análisis empírico. </w:t>
      </w:r>
      <w:r>
        <w:rPr>
          <w:i/>
        </w:rPr>
        <w:t>Banca Central</w:t>
      </w:r>
      <w:r>
        <w:t>, (80), 5–30.</w:t>
      </w:r>
    </w:p>
    <w:p w14:paraId="68C3F778" w14:textId="67295A34" w:rsidR="00395D39" w:rsidRDefault="005927D2" w:rsidP="004B30DE">
      <w:pPr>
        <w:pStyle w:val="bibliografia"/>
      </w:pPr>
      <w:r>
        <w:t>Barnett, A., Groen, J. J. J., &amp; Mumtaz, H. (2010).</w:t>
      </w:r>
      <w:r>
        <w:rPr>
          <w:spacing w:val="40"/>
        </w:rPr>
        <w:t xml:space="preserve"> </w:t>
      </w:r>
      <w:r>
        <w:t>Time-</w:t>
      </w:r>
      <w:proofErr w:type="spellStart"/>
      <w:r>
        <w:t>varying</w:t>
      </w:r>
      <w:proofErr w:type="spellEnd"/>
      <w:r>
        <w:rPr>
          <w:spacing w:val="-12"/>
        </w:rPr>
        <w:t xml:space="preserve"> </w:t>
      </w:r>
      <w:proofErr w:type="spellStart"/>
      <w:r>
        <w:t>inflation</w:t>
      </w:r>
      <w:proofErr w:type="spellEnd"/>
      <w:r>
        <w:rPr>
          <w:spacing w:val="-12"/>
        </w:rPr>
        <w:t xml:space="preserve"> </w:t>
      </w:r>
      <w:proofErr w:type="spellStart"/>
      <w:r>
        <w:t>expectations</w:t>
      </w:r>
      <w:proofErr w:type="spellEnd"/>
      <w:r>
        <w:rPr>
          <w:spacing w:val="-12"/>
        </w:rPr>
        <w:t xml:space="preserve"> </w:t>
      </w:r>
      <w:r>
        <w:t>and</w:t>
      </w:r>
      <w:r>
        <w:rPr>
          <w:spacing w:val="-12"/>
        </w:rPr>
        <w:t xml:space="preserve"> </w:t>
      </w:r>
      <w:proofErr w:type="spellStart"/>
      <w:r>
        <w:t>economic</w:t>
      </w:r>
      <w:proofErr w:type="spellEnd"/>
      <w:r>
        <w:rPr>
          <w:spacing w:val="-12"/>
        </w:rPr>
        <w:t xml:space="preserve"> </w:t>
      </w:r>
      <w:proofErr w:type="spellStart"/>
      <w:r>
        <w:t>fluctuations</w:t>
      </w:r>
      <w:proofErr w:type="spellEnd"/>
      <w:r>
        <w:t xml:space="preserve"> </w:t>
      </w:r>
      <w:r>
        <w:rPr>
          <w:spacing w:val="-2"/>
        </w:rPr>
        <w:t>in</w:t>
      </w:r>
      <w:r>
        <w:rPr>
          <w:spacing w:val="-11"/>
        </w:rPr>
        <w:t xml:space="preserve"> </w:t>
      </w:r>
      <w:proofErr w:type="spellStart"/>
      <w:r>
        <w:rPr>
          <w:spacing w:val="-2"/>
        </w:rPr>
        <w:t>the</w:t>
      </w:r>
      <w:proofErr w:type="spellEnd"/>
      <w:r>
        <w:rPr>
          <w:spacing w:val="-10"/>
        </w:rPr>
        <w:t xml:space="preserve"> </w:t>
      </w:r>
      <w:proofErr w:type="spellStart"/>
      <w:r>
        <w:rPr>
          <w:spacing w:val="-2"/>
        </w:rPr>
        <w:t>United</w:t>
      </w:r>
      <w:proofErr w:type="spellEnd"/>
      <w:r>
        <w:rPr>
          <w:spacing w:val="-11"/>
        </w:rPr>
        <w:t xml:space="preserve"> </w:t>
      </w:r>
      <w:r>
        <w:rPr>
          <w:spacing w:val="-2"/>
        </w:rPr>
        <w:t>Kingdom:</w:t>
      </w:r>
      <w:r>
        <w:rPr>
          <w:spacing w:val="-9"/>
        </w:rPr>
        <w:t xml:space="preserve"> </w:t>
      </w:r>
      <w:r>
        <w:rPr>
          <w:spacing w:val="-2"/>
        </w:rPr>
        <w:t>A</w:t>
      </w:r>
      <w:r>
        <w:rPr>
          <w:spacing w:val="-10"/>
        </w:rPr>
        <w:t xml:space="preserve"> </w:t>
      </w:r>
      <w:proofErr w:type="spellStart"/>
      <w:r>
        <w:rPr>
          <w:spacing w:val="-2"/>
        </w:rPr>
        <w:t>structural</w:t>
      </w:r>
      <w:proofErr w:type="spellEnd"/>
      <w:r>
        <w:rPr>
          <w:spacing w:val="-11"/>
        </w:rPr>
        <w:t xml:space="preserve"> </w:t>
      </w:r>
      <w:r>
        <w:rPr>
          <w:spacing w:val="-2"/>
        </w:rPr>
        <w:t>VAR</w:t>
      </w:r>
      <w:r>
        <w:rPr>
          <w:spacing w:val="-10"/>
        </w:rPr>
        <w:t xml:space="preserve"> </w:t>
      </w:r>
      <w:proofErr w:type="spellStart"/>
      <w:r>
        <w:rPr>
          <w:spacing w:val="-2"/>
        </w:rPr>
        <w:t>analysis</w:t>
      </w:r>
      <w:proofErr w:type="spellEnd"/>
      <w:r>
        <w:rPr>
          <w:spacing w:val="-11"/>
        </w:rPr>
        <w:t xml:space="preserve"> </w:t>
      </w:r>
      <w:r>
        <w:rPr>
          <w:spacing w:val="-2"/>
        </w:rPr>
        <w:t>(Work</w:t>
      </w:r>
      <w:r>
        <w:t xml:space="preserve">ing Paper 392). Bank </w:t>
      </w:r>
      <w:proofErr w:type="spellStart"/>
      <w:r>
        <w:t>of</w:t>
      </w:r>
      <w:proofErr w:type="spellEnd"/>
      <w:r>
        <w:t xml:space="preserve"> England.</w:t>
      </w:r>
    </w:p>
    <w:p w14:paraId="46AD045E" w14:textId="2235F741" w:rsidR="00395D39" w:rsidRDefault="005927D2" w:rsidP="004B30DE">
      <w:pPr>
        <w:pStyle w:val="bibliografia"/>
      </w:pPr>
      <w:r>
        <w:t>Bernanke, B. S., &amp; Mishkin, F. S. (1997).</w:t>
      </w:r>
      <w:r>
        <w:rPr>
          <w:spacing w:val="40"/>
        </w:rPr>
        <w:t xml:space="preserve"> </w:t>
      </w:r>
      <w:proofErr w:type="spellStart"/>
      <w:r>
        <w:t>Inflation</w:t>
      </w:r>
      <w:proofErr w:type="spellEnd"/>
      <w:r>
        <w:t xml:space="preserve"> </w:t>
      </w:r>
      <w:r w:rsidR="0035527B">
        <w:t>tar</w:t>
      </w:r>
      <w:r>
        <w:t>geting:</w:t>
      </w:r>
      <w:r>
        <w:rPr>
          <w:spacing w:val="40"/>
        </w:rPr>
        <w:t xml:space="preserve"> </w:t>
      </w:r>
      <w:r>
        <w:t xml:space="preserve">A new </w:t>
      </w:r>
      <w:proofErr w:type="spellStart"/>
      <w:r>
        <w:t>framework</w:t>
      </w:r>
      <w:proofErr w:type="spellEnd"/>
      <w:r>
        <w:t xml:space="preserve"> </w:t>
      </w:r>
      <w:proofErr w:type="spellStart"/>
      <w:r>
        <w:t>for</w:t>
      </w:r>
      <w:proofErr w:type="spellEnd"/>
      <w:r>
        <w:t xml:space="preserve"> </w:t>
      </w:r>
      <w:proofErr w:type="spellStart"/>
      <w:r>
        <w:t>monetary</w:t>
      </w:r>
      <w:proofErr w:type="spellEnd"/>
      <w:r>
        <w:t xml:space="preserve"> </w:t>
      </w:r>
      <w:proofErr w:type="spellStart"/>
      <w:r>
        <w:t>policy</w:t>
      </w:r>
      <w:proofErr w:type="spellEnd"/>
      <w:r>
        <w:t>?</w:t>
      </w:r>
      <w:r>
        <w:rPr>
          <w:spacing w:val="40"/>
        </w:rPr>
        <w:t xml:space="preserve"> </w:t>
      </w:r>
      <w:proofErr w:type="spellStart"/>
      <w:r>
        <w:rPr>
          <w:i/>
        </w:rPr>
        <w:t>Journal</w:t>
      </w:r>
      <w:proofErr w:type="spellEnd"/>
      <w:r>
        <w:rPr>
          <w:i/>
          <w:spacing w:val="37"/>
        </w:rPr>
        <w:t xml:space="preserve"> </w:t>
      </w:r>
      <w:proofErr w:type="spellStart"/>
      <w:r>
        <w:rPr>
          <w:i/>
        </w:rPr>
        <w:t>of</w:t>
      </w:r>
      <w:proofErr w:type="spellEnd"/>
      <w:r>
        <w:rPr>
          <w:i/>
          <w:spacing w:val="37"/>
        </w:rPr>
        <w:t xml:space="preserve"> </w:t>
      </w:r>
      <w:proofErr w:type="spellStart"/>
      <w:r>
        <w:rPr>
          <w:i/>
        </w:rPr>
        <w:t>Economic</w:t>
      </w:r>
      <w:proofErr w:type="spellEnd"/>
      <w:r>
        <w:rPr>
          <w:i/>
          <w:spacing w:val="38"/>
        </w:rPr>
        <w:t xml:space="preserve"> </w:t>
      </w:r>
      <w:proofErr w:type="spellStart"/>
      <w:r>
        <w:rPr>
          <w:i/>
        </w:rPr>
        <w:t>Perspectives</w:t>
      </w:r>
      <w:proofErr w:type="spellEnd"/>
      <w:r>
        <w:t>,</w:t>
      </w:r>
      <w:r>
        <w:rPr>
          <w:spacing w:val="46"/>
        </w:rPr>
        <w:t xml:space="preserve"> </w:t>
      </w:r>
      <w:r>
        <w:rPr>
          <w:i/>
        </w:rPr>
        <w:t>11</w:t>
      </w:r>
      <w:r>
        <w:t>(2),</w:t>
      </w:r>
      <w:r>
        <w:rPr>
          <w:spacing w:val="47"/>
        </w:rPr>
        <w:t xml:space="preserve"> </w:t>
      </w:r>
      <w:r>
        <w:t>97–116.</w:t>
      </w:r>
      <w:r>
        <w:rPr>
          <w:spacing w:val="39"/>
        </w:rPr>
        <w:t xml:space="preserve">  </w:t>
      </w:r>
      <w:hyperlink r:id="rId17">
        <w:r w:rsidR="00395D39">
          <w:rPr>
            <w:spacing w:val="-2"/>
          </w:rPr>
          <w:t>https:</w:t>
        </w:r>
      </w:hyperlink>
      <w:hyperlink r:id="rId18">
        <w:r w:rsidR="00395D39">
          <w:rPr>
            <w:spacing w:val="-2"/>
          </w:rPr>
          <w:t>//doi.org/10.1257/jep.11.2.97</w:t>
        </w:r>
      </w:hyperlink>
    </w:p>
    <w:p w14:paraId="768D693B" w14:textId="4C84BBEB" w:rsidR="00395D39" w:rsidRDefault="005927D2" w:rsidP="004B30DE">
      <w:pPr>
        <w:pStyle w:val="bibliografia"/>
      </w:pPr>
      <w:r>
        <w:rPr>
          <w:spacing w:val="-2"/>
        </w:rPr>
        <w:t>Blinder,</w:t>
      </w:r>
      <w:r>
        <w:rPr>
          <w:spacing w:val="-9"/>
        </w:rPr>
        <w:t xml:space="preserve"> </w:t>
      </w:r>
      <w:r>
        <w:rPr>
          <w:spacing w:val="-2"/>
        </w:rPr>
        <w:t>A.</w:t>
      </w:r>
      <w:r>
        <w:rPr>
          <w:spacing w:val="-9"/>
        </w:rPr>
        <w:t xml:space="preserve"> </w:t>
      </w:r>
      <w:r>
        <w:rPr>
          <w:spacing w:val="-2"/>
        </w:rPr>
        <w:t>S.</w:t>
      </w:r>
      <w:r>
        <w:rPr>
          <w:spacing w:val="-9"/>
        </w:rPr>
        <w:t xml:space="preserve"> </w:t>
      </w:r>
      <w:r>
        <w:rPr>
          <w:spacing w:val="-2"/>
        </w:rPr>
        <w:t>(1996).</w:t>
      </w:r>
      <w:r>
        <w:rPr>
          <w:spacing w:val="8"/>
        </w:rPr>
        <w:t xml:space="preserve"> </w:t>
      </w:r>
      <w:r>
        <w:rPr>
          <w:i/>
          <w:spacing w:val="-2"/>
        </w:rPr>
        <w:t>Central</w:t>
      </w:r>
      <w:r>
        <w:rPr>
          <w:i/>
          <w:spacing w:val="-9"/>
        </w:rPr>
        <w:t xml:space="preserve"> </w:t>
      </w:r>
      <w:proofErr w:type="spellStart"/>
      <w:r>
        <w:rPr>
          <w:i/>
          <w:spacing w:val="-2"/>
        </w:rPr>
        <w:t>bank</w:t>
      </w:r>
      <w:proofErr w:type="spellEnd"/>
      <w:r>
        <w:rPr>
          <w:i/>
          <w:spacing w:val="-9"/>
        </w:rPr>
        <w:t xml:space="preserve"> </w:t>
      </w:r>
      <w:proofErr w:type="spellStart"/>
      <w:r>
        <w:rPr>
          <w:i/>
          <w:spacing w:val="-2"/>
        </w:rPr>
        <w:t>communication</w:t>
      </w:r>
      <w:proofErr w:type="spellEnd"/>
      <w:r>
        <w:rPr>
          <w:i/>
          <w:spacing w:val="-9"/>
        </w:rPr>
        <w:t xml:space="preserve"> </w:t>
      </w:r>
      <w:r>
        <w:rPr>
          <w:i/>
          <w:spacing w:val="-2"/>
        </w:rPr>
        <w:t>and</w:t>
      </w:r>
      <w:r>
        <w:rPr>
          <w:i/>
          <w:spacing w:val="-9"/>
        </w:rPr>
        <w:t xml:space="preserve"> </w:t>
      </w:r>
      <w:proofErr w:type="spellStart"/>
      <w:r>
        <w:rPr>
          <w:i/>
          <w:spacing w:val="-2"/>
        </w:rPr>
        <w:t>mon</w:t>
      </w:r>
      <w:r>
        <w:rPr>
          <w:i/>
        </w:rPr>
        <w:t>etary</w:t>
      </w:r>
      <w:proofErr w:type="spellEnd"/>
      <w:r>
        <w:rPr>
          <w:i/>
        </w:rPr>
        <w:t xml:space="preserve"> policy</w:t>
      </w:r>
      <w:r>
        <w:t>.</w:t>
      </w:r>
    </w:p>
    <w:p w14:paraId="7FADCBDC" w14:textId="0B5B2E31" w:rsidR="00395D39" w:rsidRDefault="005927D2" w:rsidP="004B30DE">
      <w:pPr>
        <w:pStyle w:val="bibliografia"/>
      </w:pPr>
      <w:r>
        <w:t>Blinder,</w:t>
      </w:r>
      <w:r>
        <w:rPr>
          <w:spacing w:val="25"/>
        </w:rPr>
        <w:t xml:space="preserve"> </w:t>
      </w:r>
      <w:r>
        <w:t>A. S.,</w:t>
      </w:r>
      <w:r>
        <w:rPr>
          <w:spacing w:val="25"/>
        </w:rPr>
        <w:t xml:space="preserve"> </w:t>
      </w:r>
      <w:r>
        <w:t>Ehrmann,</w:t>
      </w:r>
      <w:r>
        <w:rPr>
          <w:spacing w:val="25"/>
        </w:rPr>
        <w:t xml:space="preserve"> </w:t>
      </w:r>
      <w:r>
        <w:t>M.,</w:t>
      </w:r>
      <w:r>
        <w:rPr>
          <w:spacing w:val="26"/>
        </w:rPr>
        <w:t xml:space="preserve"> </w:t>
      </w:r>
      <w:proofErr w:type="spellStart"/>
      <w:r>
        <w:t>Fratzscher</w:t>
      </w:r>
      <w:proofErr w:type="spellEnd"/>
      <w:r>
        <w:t>,</w:t>
      </w:r>
      <w:r>
        <w:rPr>
          <w:spacing w:val="25"/>
        </w:rPr>
        <w:t xml:space="preserve"> </w:t>
      </w:r>
      <w:r>
        <w:t>M.,</w:t>
      </w:r>
      <w:r>
        <w:rPr>
          <w:spacing w:val="25"/>
        </w:rPr>
        <w:t xml:space="preserve"> </w:t>
      </w:r>
      <w:r>
        <w:t>de Haan,</w:t>
      </w:r>
      <w:r>
        <w:rPr>
          <w:spacing w:val="26"/>
        </w:rPr>
        <w:t xml:space="preserve"> </w:t>
      </w:r>
      <w:r>
        <w:t>J., &amp; Jansen, D.-J. (2008).</w:t>
      </w:r>
      <w:r>
        <w:rPr>
          <w:spacing w:val="40"/>
        </w:rPr>
        <w:t xml:space="preserve"> </w:t>
      </w:r>
      <w:r>
        <w:t xml:space="preserve">Central </w:t>
      </w:r>
      <w:proofErr w:type="spellStart"/>
      <w:r>
        <w:t>bank</w:t>
      </w:r>
      <w:proofErr w:type="spellEnd"/>
      <w:r>
        <w:t xml:space="preserve"> </w:t>
      </w:r>
      <w:proofErr w:type="spellStart"/>
      <w:r>
        <w:t>communication</w:t>
      </w:r>
      <w:proofErr w:type="spellEnd"/>
      <w:r>
        <w:t xml:space="preserve"> and </w:t>
      </w:r>
      <w:proofErr w:type="spellStart"/>
      <w:r>
        <w:t>monetary</w:t>
      </w:r>
      <w:proofErr w:type="spellEnd"/>
      <w:r>
        <w:t xml:space="preserve"> </w:t>
      </w:r>
      <w:proofErr w:type="spellStart"/>
      <w:r>
        <w:t>policy</w:t>
      </w:r>
      <w:proofErr w:type="spellEnd"/>
      <w:r>
        <w:t xml:space="preserve">: A </w:t>
      </w:r>
      <w:proofErr w:type="spellStart"/>
      <w:r>
        <w:t>survey</w:t>
      </w:r>
      <w:proofErr w:type="spellEnd"/>
      <w:r>
        <w:t xml:space="preserve"> </w:t>
      </w:r>
      <w:proofErr w:type="spellStart"/>
      <w:r>
        <w:t>of</w:t>
      </w:r>
      <w:proofErr w:type="spellEnd"/>
      <w:r>
        <w:t xml:space="preserve"> </w:t>
      </w:r>
      <w:proofErr w:type="spellStart"/>
      <w:r>
        <w:t>theory</w:t>
      </w:r>
      <w:proofErr w:type="spellEnd"/>
      <w:r>
        <w:t xml:space="preserve"> and </w:t>
      </w:r>
      <w:proofErr w:type="spellStart"/>
      <w:r>
        <w:t>evidence</w:t>
      </w:r>
      <w:proofErr w:type="spellEnd"/>
      <w:r>
        <w:t xml:space="preserve">. </w:t>
      </w:r>
      <w:proofErr w:type="spellStart"/>
      <w:r>
        <w:rPr>
          <w:i/>
        </w:rPr>
        <w:t>Journal</w:t>
      </w:r>
      <w:proofErr w:type="spellEnd"/>
      <w:r>
        <w:rPr>
          <w:i/>
          <w:spacing w:val="7"/>
        </w:rPr>
        <w:t xml:space="preserve"> </w:t>
      </w:r>
      <w:proofErr w:type="spellStart"/>
      <w:r>
        <w:rPr>
          <w:i/>
        </w:rPr>
        <w:t>of</w:t>
      </w:r>
      <w:proofErr w:type="spellEnd"/>
      <w:r>
        <w:rPr>
          <w:i/>
          <w:spacing w:val="7"/>
        </w:rPr>
        <w:t xml:space="preserve"> </w:t>
      </w:r>
      <w:proofErr w:type="spellStart"/>
      <w:r>
        <w:rPr>
          <w:i/>
        </w:rPr>
        <w:t>Economic</w:t>
      </w:r>
      <w:proofErr w:type="spellEnd"/>
      <w:r>
        <w:rPr>
          <w:i/>
          <w:spacing w:val="8"/>
        </w:rPr>
        <w:t xml:space="preserve"> </w:t>
      </w:r>
      <w:proofErr w:type="spellStart"/>
      <w:r>
        <w:rPr>
          <w:i/>
        </w:rPr>
        <w:t>Literature</w:t>
      </w:r>
      <w:proofErr w:type="spellEnd"/>
      <w:r>
        <w:t>,</w:t>
      </w:r>
      <w:r>
        <w:rPr>
          <w:spacing w:val="8"/>
        </w:rPr>
        <w:t xml:space="preserve"> </w:t>
      </w:r>
      <w:r>
        <w:rPr>
          <w:i/>
        </w:rPr>
        <w:t>46</w:t>
      </w:r>
      <w:r>
        <w:t>(4),</w:t>
      </w:r>
      <w:r>
        <w:rPr>
          <w:spacing w:val="9"/>
        </w:rPr>
        <w:t xml:space="preserve"> </w:t>
      </w:r>
      <w:r>
        <w:t>910–945.</w:t>
      </w:r>
      <w:r>
        <w:rPr>
          <w:spacing w:val="31"/>
        </w:rPr>
        <w:t xml:space="preserve"> </w:t>
      </w:r>
      <w:hyperlink r:id="rId19">
        <w:r w:rsidR="00395D39">
          <w:rPr>
            <w:spacing w:val="-2"/>
          </w:rPr>
          <w:t>https:</w:t>
        </w:r>
      </w:hyperlink>
      <w:hyperlink r:id="rId20">
        <w:r w:rsidR="00395D39">
          <w:rPr>
            <w:spacing w:val="-2"/>
          </w:rPr>
          <w:t>//doi.org/10.1257/jel.46.4.910</w:t>
        </w:r>
      </w:hyperlink>
    </w:p>
    <w:p w14:paraId="4972C5BC" w14:textId="251D2F55" w:rsidR="00395D39" w:rsidRDefault="005927D2" w:rsidP="004B30DE">
      <w:pPr>
        <w:pStyle w:val="bibliografia"/>
      </w:pPr>
      <w:r>
        <w:t>Bomfim,</w:t>
      </w:r>
      <w:r>
        <w:rPr>
          <w:spacing w:val="21"/>
        </w:rPr>
        <w:t xml:space="preserve"> </w:t>
      </w:r>
      <w:r>
        <w:t>A.</w:t>
      </w:r>
      <w:r>
        <w:rPr>
          <w:spacing w:val="17"/>
        </w:rPr>
        <w:t xml:space="preserve"> </w:t>
      </w:r>
      <w:r>
        <w:t>N.,</w:t>
      </w:r>
      <w:r>
        <w:rPr>
          <w:spacing w:val="21"/>
        </w:rPr>
        <w:t xml:space="preserve"> </w:t>
      </w:r>
      <w:r>
        <w:t>&amp;</w:t>
      </w:r>
      <w:r>
        <w:rPr>
          <w:spacing w:val="17"/>
        </w:rPr>
        <w:t xml:space="preserve"> </w:t>
      </w:r>
      <w:r>
        <w:t>Rudebusch,</w:t>
      </w:r>
      <w:r>
        <w:rPr>
          <w:spacing w:val="21"/>
        </w:rPr>
        <w:t xml:space="preserve"> </w:t>
      </w:r>
      <w:r>
        <w:t>G.</w:t>
      </w:r>
      <w:r>
        <w:rPr>
          <w:spacing w:val="17"/>
        </w:rPr>
        <w:t xml:space="preserve"> </w:t>
      </w:r>
      <w:r>
        <w:t>D.</w:t>
      </w:r>
      <w:r>
        <w:rPr>
          <w:spacing w:val="17"/>
        </w:rPr>
        <w:t xml:space="preserve"> </w:t>
      </w:r>
      <w:r>
        <w:t>(2000).</w:t>
      </w:r>
      <w:r>
        <w:rPr>
          <w:spacing w:val="40"/>
        </w:rPr>
        <w:t xml:space="preserve"> </w:t>
      </w:r>
      <w:proofErr w:type="spellStart"/>
      <w:r>
        <w:t>Opportunistic</w:t>
      </w:r>
      <w:proofErr w:type="spellEnd"/>
      <w:r>
        <w:rPr>
          <w:spacing w:val="-13"/>
        </w:rPr>
        <w:t xml:space="preserve"> </w:t>
      </w:r>
      <w:r>
        <w:t>and</w:t>
      </w:r>
      <w:r>
        <w:rPr>
          <w:spacing w:val="-12"/>
        </w:rPr>
        <w:t xml:space="preserve"> </w:t>
      </w:r>
      <w:proofErr w:type="spellStart"/>
      <w:r>
        <w:t>deliberate</w:t>
      </w:r>
      <w:proofErr w:type="spellEnd"/>
      <w:r>
        <w:rPr>
          <w:spacing w:val="-13"/>
        </w:rPr>
        <w:t xml:space="preserve"> </w:t>
      </w:r>
      <w:proofErr w:type="spellStart"/>
      <w:r>
        <w:t>disinflation</w:t>
      </w:r>
      <w:proofErr w:type="spellEnd"/>
      <w:r>
        <w:rPr>
          <w:spacing w:val="-12"/>
        </w:rPr>
        <w:t xml:space="preserve"> </w:t>
      </w:r>
      <w:proofErr w:type="spellStart"/>
      <w:r>
        <w:t>under</w:t>
      </w:r>
      <w:proofErr w:type="spellEnd"/>
      <w:r>
        <w:rPr>
          <w:spacing w:val="-13"/>
        </w:rPr>
        <w:t xml:space="preserve"> </w:t>
      </w:r>
      <w:proofErr w:type="spellStart"/>
      <w:r>
        <w:t>imperfect</w:t>
      </w:r>
      <w:proofErr w:type="spellEnd"/>
      <w:r>
        <w:rPr>
          <w:spacing w:val="-12"/>
        </w:rPr>
        <w:t xml:space="preserve"> </w:t>
      </w:r>
      <w:proofErr w:type="spellStart"/>
      <w:r>
        <w:t>credibility</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Money, Credit and </w:t>
      </w:r>
      <w:proofErr w:type="spellStart"/>
      <w:r>
        <w:rPr>
          <w:i/>
        </w:rPr>
        <w:t>Banking</w:t>
      </w:r>
      <w:proofErr w:type="spellEnd"/>
      <w:r>
        <w:t xml:space="preserve">, </w:t>
      </w:r>
      <w:r>
        <w:rPr>
          <w:i/>
        </w:rPr>
        <w:t>32</w:t>
      </w:r>
      <w:r>
        <w:t>(4), 707–721.</w:t>
      </w:r>
    </w:p>
    <w:p w14:paraId="56FCE6C3" w14:textId="77D3BADE" w:rsidR="00395D39" w:rsidRDefault="005927D2" w:rsidP="004B30DE">
      <w:pPr>
        <w:pStyle w:val="bibliografia"/>
      </w:pPr>
      <w:r>
        <w:t>Brunner,</w:t>
      </w:r>
      <w:r>
        <w:rPr>
          <w:spacing w:val="20"/>
        </w:rPr>
        <w:t xml:space="preserve"> </w:t>
      </w:r>
      <w:r>
        <w:t>K.</w:t>
      </w:r>
      <w:r>
        <w:rPr>
          <w:spacing w:val="16"/>
        </w:rPr>
        <w:t xml:space="preserve"> </w:t>
      </w:r>
      <w:r>
        <w:t>(1981).</w:t>
      </w:r>
      <w:r>
        <w:rPr>
          <w:spacing w:val="64"/>
        </w:rPr>
        <w:t xml:space="preserve"> </w:t>
      </w:r>
      <w:r>
        <w:rPr>
          <w:i/>
        </w:rPr>
        <w:t>The</w:t>
      </w:r>
      <w:r>
        <w:rPr>
          <w:i/>
          <w:spacing w:val="17"/>
        </w:rPr>
        <w:t xml:space="preserve"> </w:t>
      </w:r>
      <w:r>
        <w:rPr>
          <w:i/>
        </w:rPr>
        <w:t>art</w:t>
      </w:r>
      <w:r>
        <w:rPr>
          <w:i/>
          <w:spacing w:val="16"/>
        </w:rPr>
        <w:t xml:space="preserve"> </w:t>
      </w:r>
      <w:proofErr w:type="spellStart"/>
      <w:r>
        <w:rPr>
          <w:i/>
        </w:rPr>
        <w:t>of</w:t>
      </w:r>
      <w:proofErr w:type="spellEnd"/>
      <w:r>
        <w:rPr>
          <w:i/>
          <w:spacing w:val="17"/>
        </w:rPr>
        <w:t xml:space="preserve"> </w:t>
      </w:r>
      <w:r>
        <w:rPr>
          <w:i/>
        </w:rPr>
        <w:t>central</w:t>
      </w:r>
      <w:r>
        <w:rPr>
          <w:i/>
          <w:spacing w:val="17"/>
        </w:rPr>
        <w:t xml:space="preserve"> </w:t>
      </w:r>
      <w:proofErr w:type="spellStart"/>
      <w:r>
        <w:rPr>
          <w:i/>
        </w:rPr>
        <w:t>banking</w:t>
      </w:r>
      <w:proofErr w:type="spellEnd"/>
      <w:r>
        <w:rPr>
          <w:i/>
          <w:spacing w:val="23"/>
        </w:rPr>
        <w:t xml:space="preserve"> </w:t>
      </w:r>
      <w:r>
        <w:rPr>
          <w:spacing w:val="-2"/>
        </w:rPr>
        <w:t>(Working</w:t>
      </w:r>
      <w:r w:rsidR="004B30DE">
        <w:rPr>
          <w:spacing w:val="-2"/>
        </w:rPr>
        <w:t xml:space="preserve"> </w:t>
      </w:r>
      <w:r>
        <w:t>Paper GPB 81-6).</w:t>
      </w:r>
      <w:r>
        <w:rPr>
          <w:spacing w:val="40"/>
        </w:rPr>
        <w:t xml:space="preserve"> </w:t>
      </w:r>
      <w:r>
        <w:t xml:space="preserve">Center </w:t>
      </w:r>
      <w:proofErr w:type="spellStart"/>
      <w:r>
        <w:t>for</w:t>
      </w:r>
      <w:proofErr w:type="spellEnd"/>
      <w:r>
        <w:t xml:space="preserve"> </w:t>
      </w:r>
      <w:proofErr w:type="spellStart"/>
      <w:r>
        <w:t>Research</w:t>
      </w:r>
      <w:proofErr w:type="spellEnd"/>
      <w:r>
        <w:t xml:space="preserve"> in </w:t>
      </w:r>
      <w:proofErr w:type="spellStart"/>
      <w:r>
        <w:t>Government</w:t>
      </w:r>
      <w:proofErr w:type="spellEnd"/>
      <w:r>
        <w:t xml:space="preserve"> Policy; Business, </w:t>
      </w:r>
      <w:proofErr w:type="spellStart"/>
      <w:r>
        <w:t>University</w:t>
      </w:r>
      <w:proofErr w:type="spellEnd"/>
      <w:r>
        <w:t xml:space="preserve"> </w:t>
      </w:r>
      <w:proofErr w:type="spellStart"/>
      <w:r>
        <w:t>of</w:t>
      </w:r>
      <w:proofErr w:type="spellEnd"/>
      <w:r>
        <w:t xml:space="preserve"> Rochester.</w:t>
      </w:r>
    </w:p>
    <w:p w14:paraId="3F2DBCDA" w14:textId="335F14A0" w:rsidR="00395D39" w:rsidRDefault="005927D2" w:rsidP="004B30DE">
      <w:pPr>
        <w:pStyle w:val="bibliografia"/>
      </w:pPr>
      <w:r>
        <w:rPr>
          <w:spacing w:val="-2"/>
        </w:rPr>
        <w:t>Castañeda</w:t>
      </w:r>
      <w:r>
        <w:rPr>
          <w:spacing w:val="-11"/>
        </w:rPr>
        <w:t xml:space="preserve"> </w:t>
      </w:r>
      <w:r>
        <w:rPr>
          <w:spacing w:val="-2"/>
        </w:rPr>
        <w:t>Fuentes,</w:t>
      </w:r>
      <w:r>
        <w:rPr>
          <w:spacing w:val="-10"/>
        </w:rPr>
        <w:t xml:space="preserve"> </w:t>
      </w:r>
      <w:r>
        <w:rPr>
          <w:spacing w:val="-2"/>
        </w:rPr>
        <w:t>J.</w:t>
      </w:r>
      <w:r>
        <w:rPr>
          <w:spacing w:val="-11"/>
        </w:rPr>
        <w:t xml:space="preserve"> </w:t>
      </w:r>
      <w:r>
        <w:rPr>
          <w:spacing w:val="-2"/>
        </w:rPr>
        <w:t>C.,</w:t>
      </w:r>
      <w:r>
        <w:rPr>
          <w:spacing w:val="-10"/>
        </w:rPr>
        <w:t xml:space="preserve"> </w:t>
      </w:r>
      <w:r>
        <w:rPr>
          <w:spacing w:val="-2"/>
        </w:rPr>
        <w:t>Castillo-Maldonado,</w:t>
      </w:r>
      <w:r>
        <w:rPr>
          <w:spacing w:val="-11"/>
        </w:rPr>
        <w:t xml:space="preserve"> </w:t>
      </w:r>
      <w:r>
        <w:rPr>
          <w:spacing w:val="-2"/>
        </w:rPr>
        <w:t>C.</w:t>
      </w:r>
      <w:r>
        <w:rPr>
          <w:spacing w:val="-10"/>
        </w:rPr>
        <w:t xml:space="preserve"> </w:t>
      </w:r>
      <w:r>
        <w:rPr>
          <w:spacing w:val="-2"/>
        </w:rPr>
        <w:t>E.,</w:t>
      </w:r>
      <w:r>
        <w:rPr>
          <w:spacing w:val="-11"/>
        </w:rPr>
        <w:t xml:space="preserve"> </w:t>
      </w:r>
      <w:r>
        <w:rPr>
          <w:spacing w:val="-2"/>
        </w:rPr>
        <w:t>Galindo-</w:t>
      </w:r>
      <w:r>
        <w:t>González, D. N., Gutiérrez-Morales, M. J., &amp; Ortiz</w:t>
      </w:r>
      <w:r w:rsidR="003B0039">
        <w:t xml:space="preserve"> </w:t>
      </w:r>
      <w:r>
        <w:t>Cardona, E. R. (2019).</w:t>
      </w:r>
      <w:r>
        <w:rPr>
          <w:spacing w:val="40"/>
        </w:rPr>
        <w:t xml:space="preserve"> </w:t>
      </w:r>
      <w:r>
        <w:rPr>
          <w:i/>
        </w:rPr>
        <w:t xml:space="preserve">Evaluación del esquema de </w:t>
      </w:r>
      <w:r>
        <w:rPr>
          <w:i/>
          <w:spacing w:val="-2"/>
        </w:rPr>
        <w:t>metas</w:t>
      </w:r>
      <w:r>
        <w:rPr>
          <w:i/>
          <w:spacing w:val="-9"/>
        </w:rPr>
        <w:t xml:space="preserve"> </w:t>
      </w:r>
      <w:r>
        <w:rPr>
          <w:i/>
          <w:spacing w:val="-2"/>
        </w:rPr>
        <w:t>explícitas</w:t>
      </w:r>
      <w:r>
        <w:rPr>
          <w:i/>
          <w:spacing w:val="-9"/>
        </w:rPr>
        <w:t xml:space="preserve"> </w:t>
      </w:r>
      <w:r>
        <w:rPr>
          <w:i/>
          <w:spacing w:val="-2"/>
        </w:rPr>
        <w:t>de</w:t>
      </w:r>
      <w:r>
        <w:rPr>
          <w:i/>
          <w:spacing w:val="-8"/>
        </w:rPr>
        <w:t xml:space="preserve"> </w:t>
      </w:r>
      <w:r>
        <w:rPr>
          <w:i/>
          <w:spacing w:val="-2"/>
        </w:rPr>
        <w:t>inflación</w:t>
      </w:r>
      <w:r>
        <w:rPr>
          <w:i/>
          <w:spacing w:val="-9"/>
        </w:rPr>
        <w:t xml:space="preserve"> </w:t>
      </w:r>
      <w:r>
        <w:rPr>
          <w:i/>
          <w:spacing w:val="-2"/>
        </w:rPr>
        <w:t>(EMEI)</w:t>
      </w:r>
      <w:r>
        <w:rPr>
          <w:i/>
          <w:spacing w:val="-9"/>
        </w:rPr>
        <w:t xml:space="preserve"> </w:t>
      </w:r>
      <w:r>
        <w:rPr>
          <w:i/>
          <w:spacing w:val="-2"/>
        </w:rPr>
        <w:t>en</w:t>
      </w:r>
      <w:r>
        <w:rPr>
          <w:i/>
          <w:spacing w:val="-8"/>
        </w:rPr>
        <w:t xml:space="preserve"> </w:t>
      </w:r>
      <w:r>
        <w:rPr>
          <w:i/>
          <w:spacing w:val="-2"/>
        </w:rPr>
        <w:t>Guatemala</w:t>
      </w:r>
      <w:r>
        <w:rPr>
          <w:i/>
          <w:spacing w:val="-8"/>
        </w:rPr>
        <w:t xml:space="preserve"> </w:t>
      </w:r>
      <w:r>
        <w:rPr>
          <w:spacing w:val="-2"/>
        </w:rPr>
        <w:t>[Doc</w:t>
      </w:r>
      <w:r>
        <w:t>umento de trabajo, XIII Foro de Investigadores de Bancos</w:t>
      </w:r>
      <w:r>
        <w:rPr>
          <w:spacing w:val="-3"/>
        </w:rPr>
        <w:t xml:space="preserve"> </w:t>
      </w:r>
      <w:r>
        <w:t>Centrales</w:t>
      </w:r>
      <w:r>
        <w:rPr>
          <w:spacing w:val="-3"/>
        </w:rPr>
        <w:t xml:space="preserve"> </w:t>
      </w:r>
      <w:r>
        <w:t>del</w:t>
      </w:r>
      <w:r>
        <w:rPr>
          <w:spacing w:val="-3"/>
        </w:rPr>
        <w:t xml:space="preserve"> </w:t>
      </w:r>
      <w:r>
        <w:t>Consejo</w:t>
      </w:r>
      <w:r>
        <w:rPr>
          <w:spacing w:val="-3"/>
        </w:rPr>
        <w:t xml:space="preserve"> </w:t>
      </w:r>
      <w:r>
        <w:t>Monetario</w:t>
      </w:r>
      <w:r>
        <w:rPr>
          <w:spacing w:val="-3"/>
        </w:rPr>
        <w:t xml:space="preserve"> </w:t>
      </w:r>
      <w:r>
        <w:t xml:space="preserve">Centroamericano]. </w:t>
      </w:r>
      <w:r>
        <w:rPr>
          <w:spacing w:val="-2"/>
        </w:rPr>
        <w:t>SECMCA.</w:t>
      </w:r>
    </w:p>
    <w:p w14:paraId="58B2D441" w14:textId="77777777" w:rsidR="00395D39" w:rsidRDefault="005927D2" w:rsidP="004B30DE">
      <w:pPr>
        <w:pStyle w:val="bibliografia"/>
      </w:pPr>
      <w:r>
        <w:t>Clarida, R., Galí, J., &amp; Gertler, M. (1999).</w:t>
      </w:r>
      <w:r>
        <w:rPr>
          <w:spacing w:val="40"/>
        </w:rPr>
        <w:t xml:space="preserve"> </w:t>
      </w:r>
      <w:r>
        <w:t xml:space="preserve">The </w:t>
      </w:r>
      <w:proofErr w:type="spellStart"/>
      <w:r>
        <w:t>science</w:t>
      </w:r>
      <w:proofErr w:type="spellEnd"/>
      <w:r>
        <w:t xml:space="preserve"> </w:t>
      </w:r>
      <w:proofErr w:type="spellStart"/>
      <w:r>
        <w:t>of</w:t>
      </w:r>
      <w:proofErr w:type="spellEnd"/>
      <w:r>
        <w:t xml:space="preserve"> </w:t>
      </w:r>
      <w:proofErr w:type="spellStart"/>
      <w:r>
        <w:t>monetary</w:t>
      </w:r>
      <w:proofErr w:type="spellEnd"/>
      <w:r>
        <w:rPr>
          <w:spacing w:val="-10"/>
        </w:rPr>
        <w:t xml:space="preserve"> </w:t>
      </w:r>
      <w:proofErr w:type="spellStart"/>
      <w:r>
        <w:t>policy</w:t>
      </w:r>
      <w:proofErr w:type="spellEnd"/>
      <w:r>
        <w:t>: A</w:t>
      </w:r>
      <w:r>
        <w:rPr>
          <w:spacing w:val="-10"/>
        </w:rPr>
        <w:t xml:space="preserve"> </w:t>
      </w:r>
      <w:r>
        <w:t>new</w:t>
      </w:r>
      <w:r>
        <w:rPr>
          <w:spacing w:val="-10"/>
        </w:rPr>
        <w:t xml:space="preserve"> </w:t>
      </w:r>
      <w:proofErr w:type="spellStart"/>
      <w:r>
        <w:t>Keynesian</w:t>
      </w:r>
      <w:proofErr w:type="spellEnd"/>
      <w:r>
        <w:rPr>
          <w:spacing w:val="-10"/>
        </w:rPr>
        <w:t xml:space="preserve"> </w:t>
      </w:r>
      <w:proofErr w:type="spellStart"/>
      <w:r>
        <w:t>perspective</w:t>
      </w:r>
      <w:proofErr w:type="spellEnd"/>
      <w:r>
        <w:t xml:space="preserve">. </w:t>
      </w:r>
      <w:proofErr w:type="spellStart"/>
      <w:r>
        <w:rPr>
          <w:i/>
        </w:rPr>
        <w:t>Journal</w:t>
      </w:r>
      <w:proofErr w:type="spellEnd"/>
      <w:r>
        <w:rPr>
          <w:i/>
        </w:rPr>
        <w:t xml:space="preserve"> </w:t>
      </w:r>
      <w:proofErr w:type="spellStart"/>
      <w:r>
        <w:rPr>
          <w:i/>
        </w:rPr>
        <w:lastRenderedPageBreak/>
        <w:t>of</w:t>
      </w:r>
      <w:proofErr w:type="spellEnd"/>
      <w:r>
        <w:rPr>
          <w:i/>
        </w:rPr>
        <w:t xml:space="preserve"> </w:t>
      </w:r>
      <w:proofErr w:type="spellStart"/>
      <w:r>
        <w:rPr>
          <w:i/>
        </w:rPr>
        <w:t>Economic</w:t>
      </w:r>
      <w:proofErr w:type="spellEnd"/>
      <w:r>
        <w:rPr>
          <w:i/>
        </w:rPr>
        <w:t xml:space="preserve"> </w:t>
      </w:r>
      <w:proofErr w:type="spellStart"/>
      <w:r>
        <w:rPr>
          <w:i/>
        </w:rPr>
        <w:t>Literature</w:t>
      </w:r>
      <w:proofErr w:type="spellEnd"/>
      <w:r>
        <w:t xml:space="preserve">, </w:t>
      </w:r>
      <w:r>
        <w:rPr>
          <w:i/>
        </w:rPr>
        <w:t>37</w:t>
      </w:r>
      <w:r>
        <w:t>(4), 1661–1707.</w:t>
      </w:r>
      <w:r>
        <w:rPr>
          <w:spacing w:val="40"/>
        </w:rPr>
        <w:t xml:space="preserve"> </w:t>
      </w:r>
      <w:hyperlink r:id="rId21">
        <w:r w:rsidR="00395D39">
          <w:t>https://doi.</w:t>
        </w:r>
      </w:hyperlink>
      <w:r>
        <w:t xml:space="preserve"> </w:t>
      </w:r>
      <w:hyperlink r:id="rId22">
        <w:proofErr w:type="spellStart"/>
        <w:r w:rsidR="00395D39">
          <w:rPr>
            <w:spacing w:val="-2"/>
          </w:rPr>
          <w:t>org</w:t>
        </w:r>
        <w:proofErr w:type="spellEnd"/>
        <w:r w:rsidR="00395D39">
          <w:rPr>
            <w:spacing w:val="-2"/>
          </w:rPr>
          <w:t>/10.1257/jel.37.4.1661</w:t>
        </w:r>
      </w:hyperlink>
    </w:p>
    <w:p w14:paraId="5F85B261" w14:textId="77777777" w:rsidR="00395D39" w:rsidRDefault="005927D2" w:rsidP="004B30DE">
      <w:pPr>
        <w:pStyle w:val="bibliografia"/>
      </w:pPr>
      <w:r>
        <w:rPr>
          <w:spacing w:val="-2"/>
        </w:rPr>
        <w:t>D’Agostino,</w:t>
      </w:r>
      <w:r>
        <w:rPr>
          <w:spacing w:val="-7"/>
        </w:rPr>
        <w:t xml:space="preserve"> </w:t>
      </w:r>
      <w:r>
        <w:rPr>
          <w:spacing w:val="-2"/>
        </w:rPr>
        <w:t>A.,</w:t>
      </w:r>
      <w:r>
        <w:rPr>
          <w:spacing w:val="-7"/>
        </w:rPr>
        <w:t xml:space="preserve"> </w:t>
      </w:r>
      <w:r>
        <w:rPr>
          <w:spacing w:val="-2"/>
        </w:rPr>
        <w:t>&amp;</w:t>
      </w:r>
      <w:r>
        <w:rPr>
          <w:spacing w:val="-8"/>
        </w:rPr>
        <w:t xml:space="preserve"> </w:t>
      </w:r>
      <w:r>
        <w:rPr>
          <w:spacing w:val="-2"/>
        </w:rPr>
        <w:t>Mendicino,</w:t>
      </w:r>
      <w:r>
        <w:rPr>
          <w:spacing w:val="-7"/>
        </w:rPr>
        <w:t xml:space="preserve"> </w:t>
      </w:r>
      <w:r>
        <w:rPr>
          <w:spacing w:val="-2"/>
        </w:rPr>
        <w:t>C.</w:t>
      </w:r>
      <w:r>
        <w:rPr>
          <w:spacing w:val="-8"/>
        </w:rPr>
        <w:t xml:space="preserve"> </w:t>
      </w:r>
      <w:r>
        <w:rPr>
          <w:spacing w:val="-2"/>
        </w:rPr>
        <w:t>(2015).</w:t>
      </w:r>
      <w:r>
        <w:rPr>
          <w:spacing w:val="12"/>
        </w:rPr>
        <w:t xml:space="preserve"> </w:t>
      </w:r>
      <w:proofErr w:type="spellStart"/>
      <w:r>
        <w:rPr>
          <w:i/>
          <w:spacing w:val="-2"/>
        </w:rPr>
        <w:t>Expectation-driven</w:t>
      </w:r>
      <w:proofErr w:type="spellEnd"/>
      <w:r>
        <w:rPr>
          <w:i/>
          <w:spacing w:val="-2"/>
        </w:rPr>
        <w:t xml:space="preserve"> </w:t>
      </w:r>
      <w:proofErr w:type="spellStart"/>
      <w:r>
        <w:rPr>
          <w:i/>
        </w:rPr>
        <w:t>cycles</w:t>
      </w:r>
      <w:proofErr w:type="spellEnd"/>
      <w:r>
        <w:rPr>
          <w:i/>
        </w:rPr>
        <w:t>: Time-</w:t>
      </w:r>
      <w:proofErr w:type="spellStart"/>
      <w:r>
        <w:rPr>
          <w:i/>
        </w:rPr>
        <w:t>varying</w:t>
      </w:r>
      <w:proofErr w:type="spellEnd"/>
      <w:r>
        <w:rPr>
          <w:i/>
          <w:spacing w:val="-5"/>
        </w:rPr>
        <w:t xml:space="preserve"> </w:t>
      </w:r>
      <w:proofErr w:type="spellStart"/>
      <w:r>
        <w:rPr>
          <w:i/>
        </w:rPr>
        <w:t>effects</w:t>
      </w:r>
      <w:proofErr w:type="spellEnd"/>
      <w:r>
        <w:rPr>
          <w:i/>
          <w:spacing w:val="-6"/>
        </w:rPr>
        <w:t xml:space="preserve"> </w:t>
      </w:r>
      <w:r>
        <w:t>(Working</w:t>
      </w:r>
      <w:r>
        <w:rPr>
          <w:spacing w:val="-5"/>
        </w:rPr>
        <w:t xml:space="preserve"> </w:t>
      </w:r>
      <w:r>
        <w:t>Paper</w:t>
      </w:r>
      <w:r>
        <w:rPr>
          <w:spacing w:val="-5"/>
        </w:rPr>
        <w:t xml:space="preserve"> </w:t>
      </w:r>
      <w:r>
        <w:t>1776). Eu-</w:t>
      </w:r>
      <w:proofErr w:type="spellStart"/>
      <w:r>
        <w:t>ropean</w:t>
      </w:r>
      <w:proofErr w:type="spellEnd"/>
      <w:r>
        <w:t xml:space="preserve"> Central Bank.</w:t>
      </w:r>
    </w:p>
    <w:p w14:paraId="27191B3E" w14:textId="77777777" w:rsidR="00395D39" w:rsidRDefault="005927D2" w:rsidP="004B30DE">
      <w:pPr>
        <w:pStyle w:val="bibliografia"/>
      </w:pPr>
      <w:r>
        <w:t>Gondo, R., &amp; Yetman, J. (2018).</w:t>
      </w:r>
      <w:r>
        <w:rPr>
          <w:spacing w:val="40"/>
        </w:rPr>
        <w:t xml:space="preserve"> </w:t>
      </w:r>
      <w:proofErr w:type="spellStart"/>
      <w:r>
        <w:rPr>
          <w:i/>
        </w:rPr>
        <w:t>Anchoring</w:t>
      </w:r>
      <w:proofErr w:type="spellEnd"/>
      <w:r>
        <w:rPr>
          <w:i/>
        </w:rPr>
        <w:t xml:space="preserve"> </w:t>
      </w:r>
      <w:proofErr w:type="spellStart"/>
      <w:r>
        <w:rPr>
          <w:i/>
        </w:rPr>
        <w:t>of</w:t>
      </w:r>
      <w:proofErr w:type="spellEnd"/>
      <w:r>
        <w:rPr>
          <w:i/>
        </w:rPr>
        <w:t xml:space="preserve"> </w:t>
      </w:r>
      <w:proofErr w:type="spellStart"/>
      <w:r>
        <w:rPr>
          <w:i/>
        </w:rPr>
        <w:t>inflation</w:t>
      </w:r>
      <w:proofErr w:type="spellEnd"/>
      <w:r>
        <w:rPr>
          <w:i/>
        </w:rPr>
        <w:t xml:space="preserve"> </w:t>
      </w:r>
      <w:proofErr w:type="spellStart"/>
      <w:r>
        <w:rPr>
          <w:i/>
        </w:rPr>
        <w:t>expectations</w:t>
      </w:r>
      <w:proofErr w:type="spellEnd"/>
      <w:r>
        <w:rPr>
          <w:i/>
        </w:rPr>
        <w:t xml:space="preserve"> in </w:t>
      </w:r>
      <w:proofErr w:type="spellStart"/>
      <w:r>
        <w:rPr>
          <w:i/>
        </w:rPr>
        <w:t>Latin</w:t>
      </w:r>
      <w:proofErr w:type="spellEnd"/>
      <w:r>
        <w:rPr>
          <w:i/>
        </w:rPr>
        <w:t xml:space="preserve"> </w:t>
      </w:r>
      <w:proofErr w:type="spellStart"/>
      <w:r>
        <w:rPr>
          <w:i/>
        </w:rPr>
        <w:t>America</w:t>
      </w:r>
      <w:proofErr w:type="spellEnd"/>
      <w:r>
        <w:rPr>
          <w:i/>
        </w:rPr>
        <w:t xml:space="preserve"> </w:t>
      </w:r>
      <w:r>
        <w:t>(Documento de Trabajo 2018-003). Banco Central de Reserva del Perú.</w:t>
      </w:r>
    </w:p>
    <w:p w14:paraId="0936D180" w14:textId="77777777" w:rsidR="00395D39" w:rsidRDefault="005927D2" w:rsidP="004B30DE">
      <w:pPr>
        <w:pStyle w:val="bibliografia"/>
      </w:pPr>
      <w:r>
        <w:rPr>
          <w:spacing w:val="-4"/>
        </w:rPr>
        <w:t>Kose,</w:t>
      </w:r>
      <w:r>
        <w:rPr>
          <w:spacing w:val="-6"/>
        </w:rPr>
        <w:t xml:space="preserve"> </w:t>
      </w:r>
      <w:r>
        <w:rPr>
          <w:spacing w:val="-4"/>
        </w:rPr>
        <w:t>M.</w:t>
      </w:r>
      <w:r>
        <w:rPr>
          <w:spacing w:val="-9"/>
        </w:rPr>
        <w:t xml:space="preserve"> </w:t>
      </w:r>
      <w:r>
        <w:rPr>
          <w:spacing w:val="-4"/>
        </w:rPr>
        <w:t>A.,</w:t>
      </w:r>
      <w:r>
        <w:rPr>
          <w:spacing w:val="-6"/>
        </w:rPr>
        <w:t xml:space="preserve"> </w:t>
      </w:r>
      <w:r>
        <w:rPr>
          <w:spacing w:val="-4"/>
        </w:rPr>
        <w:t>Matsuoka,</w:t>
      </w:r>
      <w:r>
        <w:rPr>
          <w:spacing w:val="-5"/>
        </w:rPr>
        <w:t xml:space="preserve"> </w:t>
      </w:r>
      <w:r>
        <w:rPr>
          <w:spacing w:val="-4"/>
        </w:rPr>
        <w:t>H.,</w:t>
      </w:r>
      <w:r>
        <w:rPr>
          <w:spacing w:val="-6"/>
        </w:rPr>
        <w:t xml:space="preserve"> </w:t>
      </w:r>
      <w:r>
        <w:rPr>
          <w:spacing w:val="-4"/>
        </w:rPr>
        <w:t>Panizza,</w:t>
      </w:r>
      <w:r>
        <w:rPr>
          <w:spacing w:val="-5"/>
        </w:rPr>
        <w:t xml:space="preserve"> </w:t>
      </w:r>
      <w:r>
        <w:rPr>
          <w:spacing w:val="-4"/>
        </w:rPr>
        <w:t>U.,</w:t>
      </w:r>
      <w:r>
        <w:rPr>
          <w:spacing w:val="-6"/>
        </w:rPr>
        <w:t xml:space="preserve"> </w:t>
      </w:r>
      <w:r>
        <w:rPr>
          <w:spacing w:val="-4"/>
        </w:rPr>
        <w:t>&amp;</w:t>
      </w:r>
      <w:r>
        <w:rPr>
          <w:spacing w:val="-9"/>
        </w:rPr>
        <w:t xml:space="preserve"> </w:t>
      </w:r>
      <w:r>
        <w:rPr>
          <w:spacing w:val="-4"/>
        </w:rPr>
        <w:t>Vorisek,</w:t>
      </w:r>
      <w:r>
        <w:rPr>
          <w:spacing w:val="-5"/>
        </w:rPr>
        <w:t xml:space="preserve"> </w:t>
      </w:r>
      <w:r>
        <w:rPr>
          <w:spacing w:val="-4"/>
        </w:rPr>
        <w:t>D.</w:t>
      </w:r>
      <w:r>
        <w:rPr>
          <w:spacing w:val="-9"/>
        </w:rPr>
        <w:t xml:space="preserve"> </w:t>
      </w:r>
      <w:r>
        <w:rPr>
          <w:spacing w:val="-4"/>
        </w:rPr>
        <w:t xml:space="preserve">(2019). </w:t>
      </w:r>
      <w:proofErr w:type="spellStart"/>
      <w:r>
        <w:rPr>
          <w:spacing w:val="-2"/>
        </w:rPr>
        <w:t>Inflation</w:t>
      </w:r>
      <w:proofErr w:type="spellEnd"/>
      <w:r>
        <w:rPr>
          <w:spacing w:val="-6"/>
        </w:rPr>
        <w:t xml:space="preserve"> </w:t>
      </w:r>
      <w:proofErr w:type="spellStart"/>
      <w:r>
        <w:rPr>
          <w:spacing w:val="-2"/>
        </w:rPr>
        <w:t>expectations</w:t>
      </w:r>
      <w:proofErr w:type="spellEnd"/>
      <w:r>
        <w:rPr>
          <w:spacing w:val="-2"/>
        </w:rPr>
        <w:t>:</w:t>
      </w:r>
      <w:r>
        <w:rPr>
          <w:spacing w:val="11"/>
        </w:rPr>
        <w:t xml:space="preserve"> </w:t>
      </w:r>
      <w:proofErr w:type="spellStart"/>
      <w:r>
        <w:rPr>
          <w:spacing w:val="-2"/>
        </w:rPr>
        <w:t>Review</w:t>
      </w:r>
      <w:proofErr w:type="spellEnd"/>
      <w:r>
        <w:rPr>
          <w:spacing w:val="-6"/>
        </w:rPr>
        <w:t xml:space="preserve"> </w:t>
      </w:r>
      <w:r>
        <w:rPr>
          <w:spacing w:val="-2"/>
        </w:rPr>
        <w:t>and</w:t>
      </w:r>
      <w:r>
        <w:rPr>
          <w:spacing w:val="-6"/>
        </w:rPr>
        <w:t xml:space="preserve"> </w:t>
      </w:r>
      <w:proofErr w:type="spellStart"/>
      <w:r>
        <w:rPr>
          <w:spacing w:val="-2"/>
        </w:rPr>
        <w:t>evidence</w:t>
      </w:r>
      <w:proofErr w:type="spellEnd"/>
      <w:r>
        <w:rPr>
          <w:spacing w:val="-2"/>
        </w:rPr>
        <w:t>.</w:t>
      </w:r>
      <w:r>
        <w:rPr>
          <w:spacing w:val="11"/>
        </w:rPr>
        <w:t xml:space="preserve"> </w:t>
      </w:r>
      <w:r>
        <w:rPr>
          <w:spacing w:val="-2"/>
        </w:rPr>
        <w:t>In</w:t>
      </w:r>
      <w:r>
        <w:rPr>
          <w:spacing w:val="-6"/>
        </w:rPr>
        <w:t xml:space="preserve"> </w:t>
      </w:r>
      <w:r>
        <w:rPr>
          <w:spacing w:val="-2"/>
        </w:rPr>
        <w:t>J.</w:t>
      </w:r>
      <w:r>
        <w:rPr>
          <w:spacing w:val="-6"/>
        </w:rPr>
        <w:t xml:space="preserve"> </w:t>
      </w:r>
      <w:r>
        <w:rPr>
          <w:spacing w:val="-2"/>
        </w:rPr>
        <w:t>Ha,</w:t>
      </w:r>
      <w:r>
        <w:rPr>
          <w:spacing w:val="-6"/>
        </w:rPr>
        <w:t xml:space="preserve"> </w:t>
      </w:r>
      <w:r>
        <w:rPr>
          <w:spacing w:val="-5"/>
        </w:rPr>
        <w:t>M.</w:t>
      </w:r>
    </w:p>
    <w:p w14:paraId="170FC2EA" w14:textId="77777777" w:rsidR="00395D39" w:rsidRDefault="005927D2" w:rsidP="004B30DE">
      <w:pPr>
        <w:pStyle w:val="bibliografia"/>
      </w:pPr>
      <w:r>
        <w:t>A.</w:t>
      </w:r>
      <w:r>
        <w:rPr>
          <w:spacing w:val="-13"/>
        </w:rPr>
        <w:t xml:space="preserve"> </w:t>
      </w:r>
      <w:r>
        <w:t>Kose,</w:t>
      </w:r>
      <w:r>
        <w:rPr>
          <w:spacing w:val="-12"/>
        </w:rPr>
        <w:t xml:space="preserve"> </w:t>
      </w:r>
      <w:r>
        <w:t>&amp;</w:t>
      </w:r>
      <w:r>
        <w:rPr>
          <w:spacing w:val="-13"/>
        </w:rPr>
        <w:t xml:space="preserve"> </w:t>
      </w:r>
      <w:r>
        <w:t>F.</w:t>
      </w:r>
      <w:r>
        <w:rPr>
          <w:spacing w:val="-12"/>
        </w:rPr>
        <w:t xml:space="preserve"> </w:t>
      </w:r>
      <w:proofErr w:type="spellStart"/>
      <w:r>
        <w:t>Ohnsorge</w:t>
      </w:r>
      <w:proofErr w:type="spellEnd"/>
      <w:r>
        <w:rPr>
          <w:spacing w:val="-13"/>
        </w:rPr>
        <w:t xml:space="preserve"> </w:t>
      </w:r>
      <w:r>
        <w:t>(Eds.),</w:t>
      </w:r>
      <w:r>
        <w:rPr>
          <w:spacing w:val="-12"/>
        </w:rPr>
        <w:t xml:space="preserve"> </w:t>
      </w:r>
      <w:proofErr w:type="spellStart"/>
      <w:r>
        <w:rPr>
          <w:i/>
        </w:rPr>
        <w:t>Inflation</w:t>
      </w:r>
      <w:proofErr w:type="spellEnd"/>
      <w:r>
        <w:rPr>
          <w:i/>
          <w:spacing w:val="-13"/>
        </w:rPr>
        <w:t xml:space="preserve"> </w:t>
      </w:r>
      <w:r>
        <w:rPr>
          <w:i/>
        </w:rPr>
        <w:t>in</w:t>
      </w:r>
      <w:r>
        <w:rPr>
          <w:i/>
          <w:spacing w:val="-12"/>
        </w:rPr>
        <w:t xml:space="preserve"> </w:t>
      </w:r>
      <w:proofErr w:type="spellStart"/>
      <w:r>
        <w:rPr>
          <w:i/>
        </w:rPr>
        <w:t>emerging</w:t>
      </w:r>
      <w:proofErr w:type="spellEnd"/>
      <w:r>
        <w:rPr>
          <w:i/>
          <w:spacing w:val="-13"/>
        </w:rPr>
        <w:t xml:space="preserve"> </w:t>
      </w:r>
      <w:r>
        <w:rPr>
          <w:i/>
        </w:rPr>
        <w:t xml:space="preserve">and </w:t>
      </w:r>
      <w:proofErr w:type="spellStart"/>
      <w:r>
        <w:rPr>
          <w:i/>
        </w:rPr>
        <w:t>developing</w:t>
      </w:r>
      <w:proofErr w:type="spellEnd"/>
      <w:r>
        <w:rPr>
          <w:i/>
        </w:rPr>
        <w:t xml:space="preserve"> </w:t>
      </w:r>
      <w:proofErr w:type="spellStart"/>
      <w:r>
        <w:rPr>
          <w:i/>
        </w:rPr>
        <w:t>economies</w:t>
      </w:r>
      <w:proofErr w:type="spellEnd"/>
      <w:r>
        <w:rPr>
          <w:i/>
        </w:rPr>
        <w:t xml:space="preserve">: </w:t>
      </w:r>
      <w:proofErr w:type="spellStart"/>
      <w:r>
        <w:rPr>
          <w:i/>
        </w:rPr>
        <w:t>Evolution</w:t>
      </w:r>
      <w:proofErr w:type="spellEnd"/>
      <w:r>
        <w:rPr>
          <w:i/>
        </w:rPr>
        <w:t xml:space="preserve">, drivers, and </w:t>
      </w:r>
      <w:proofErr w:type="spellStart"/>
      <w:r>
        <w:rPr>
          <w:i/>
        </w:rPr>
        <w:t>policies</w:t>
      </w:r>
      <w:proofErr w:type="spellEnd"/>
      <w:r>
        <w:rPr>
          <w:i/>
        </w:rPr>
        <w:t xml:space="preserve"> </w:t>
      </w:r>
      <w:r>
        <w:rPr>
          <w:spacing w:val="-2"/>
        </w:rPr>
        <w:t>(pp. 205–274). World</w:t>
      </w:r>
      <w:r>
        <w:rPr>
          <w:spacing w:val="-8"/>
        </w:rPr>
        <w:t xml:space="preserve"> </w:t>
      </w:r>
      <w:r>
        <w:rPr>
          <w:spacing w:val="-2"/>
        </w:rPr>
        <w:t xml:space="preserve">Bank. </w:t>
      </w:r>
      <w:hyperlink r:id="rId23">
        <w:r w:rsidR="00395D39">
          <w:rPr>
            <w:spacing w:val="-2"/>
          </w:rPr>
          <w:t>https://doi.org/10.1596/978-</w:t>
        </w:r>
      </w:hyperlink>
      <w:hyperlink r:id="rId24">
        <w:r w:rsidR="00395D39">
          <w:rPr>
            <w:spacing w:val="-2"/>
          </w:rPr>
          <w:t>1-4648-1375-7</w:t>
        </w:r>
      </w:hyperlink>
    </w:p>
    <w:p w14:paraId="52B55350" w14:textId="6BADA4C5" w:rsidR="00395D39" w:rsidRDefault="005927D2" w:rsidP="004B30DE">
      <w:pPr>
        <w:pStyle w:val="bibliografia"/>
      </w:pPr>
      <w:r>
        <w:t>Levin, A. T., Natalucci, F. M., &amp; Piger, J. M. (2004).</w:t>
      </w:r>
      <w:r>
        <w:rPr>
          <w:spacing w:val="40"/>
        </w:rPr>
        <w:t xml:space="preserve"> </w:t>
      </w:r>
      <w:proofErr w:type="spellStart"/>
      <w:r>
        <w:rPr>
          <w:i/>
        </w:rPr>
        <w:t>Explicit</w:t>
      </w:r>
      <w:proofErr w:type="spellEnd"/>
      <w:r>
        <w:rPr>
          <w:i/>
        </w:rPr>
        <w:t xml:space="preserve"> </w:t>
      </w:r>
      <w:proofErr w:type="spellStart"/>
      <w:r>
        <w:rPr>
          <w:i/>
        </w:rPr>
        <w:t>inflation</w:t>
      </w:r>
      <w:proofErr w:type="spellEnd"/>
      <w:r>
        <w:rPr>
          <w:i/>
        </w:rPr>
        <w:t xml:space="preserve"> </w:t>
      </w:r>
      <w:proofErr w:type="spellStart"/>
      <w:r>
        <w:rPr>
          <w:i/>
        </w:rPr>
        <w:t>objectives</w:t>
      </w:r>
      <w:proofErr w:type="spellEnd"/>
      <w:r>
        <w:rPr>
          <w:i/>
        </w:rPr>
        <w:t xml:space="preserve"> and </w:t>
      </w:r>
      <w:proofErr w:type="spellStart"/>
      <w:r>
        <w:rPr>
          <w:i/>
        </w:rPr>
        <w:t>macroeconomic</w:t>
      </w:r>
      <w:proofErr w:type="spellEnd"/>
      <w:r>
        <w:rPr>
          <w:i/>
        </w:rPr>
        <w:t xml:space="preserve"> </w:t>
      </w:r>
      <w:proofErr w:type="spellStart"/>
      <w:r>
        <w:rPr>
          <w:i/>
        </w:rPr>
        <w:t>outcomes</w:t>
      </w:r>
      <w:proofErr w:type="spellEnd"/>
      <w:r>
        <w:rPr>
          <w:i/>
        </w:rPr>
        <w:t xml:space="preserve"> </w:t>
      </w:r>
      <w:r>
        <w:t xml:space="preserve">(Working Paper 383). </w:t>
      </w:r>
      <w:proofErr w:type="spellStart"/>
      <w:r>
        <w:t>European</w:t>
      </w:r>
      <w:proofErr w:type="spellEnd"/>
      <w:r>
        <w:t xml:space="preserve"> Central Bank.</w:t>
      </w:r>
    </w:p>
    <w:p w14:paraId="114A08C5" w14:textId="77777777" w:rsidR="00395D39" w:rsidRDefault="005927D2" w:rsidP="004B30DE">
      <w:pPr>
        <w:pStyle w:val="bibliografia"/>
      </w:pPr>
      <w:r>
        <w:t xml:space="preserve">Mehrotra, A., &amp; Yetman, J. (2018). </w:t>
      </w:r>
      <w:proofErr w:type="spellStart"/>
      <w:r>
        <w:t>Decaying</w:t>
      </w:r>
      <w:proofErr w:type="spellEnd"/>
      <w:r>
        <w:t xml:space="preserve"> </w:t>
      </w:r>
      <w:proofErr w:type="spellStart"/>
      <w:r>
        <w:t>expectations</w:t>
      </w:r>
      <w:proofErr w:type="spellEnd"/>
      <w:r>
        <w:t xml:space="preserve">: </w:t>
      </w:r>
      <w:proofErr w:type="spellStart"/>
      <w:r>
        <w:t>What</w:t>
      </w:r>
      <w:proofErr w:type="spellEnd"/>
      <w:r>
        <w:t xml:space="preserve"> </w:t>
      </w:r>
      <w:proofErr w:type="spellStart"/>
      <w:r>
        <w:t>inflation</w:t>
      </w:r>
      <w:proofErr w:type="spellEnd"/>
      <w:r>
        <w:t xml:space="preserve"> </w:t>
      </w:r>
      <w:proofErr w:type="spellStart"/>
      <w:r>
        <w:t>forecasts</w:t>
      </w:r>
      <w:proofErr w:type="spellEnd"/>
      <w:r>
        <w:t xml:space="preserve"> </w:t>
      </w:r>
      <w:proofErr w:type="spellStart"/>
      <w:r>
        <w:t>tell</w:t>
      </w:r>
      <w:proofErr w:type="spellEnd"/>
      <w:r>
        <w:t xml:space="preserve"> </w:t>
      </w:r>
      <w:proofErr w:type="spellStart"/>
      <w:r>
        <w:t>us</w:t>
      </w:r>
      <w:proofErr w:type="spellEnd"/>
      <w:r>
        <w:t xml:space="preserve"> </w:t>
      </w:r>
      <w:proofErr w:type="spellStart"/>
      <w:r>
        <w:t>about</w:t>
      </w:r>
      <w:proofErr w:type="spellEnd"/>
      <w:r>
        <w:t xml:space="preserve"> </w:t>
      </w:r>
      <w:proofErr w:type="spellStart"/>
      <w:r>
        <w:t>the</w:t>
      </w:r>
      <w:proofErr w:type="spellEnd"/>
      <w:r>
        <w:t xml:space="preserve"> </w:t>
      </w:r>
      <w:proofErr w:type="spellStart"/>
      <w:r>
        <w:t>anchoring</w:t>
      </w:r>
      <w:proofErr w:type="spellEnd"/>
      <w:r>
        <w:t xml:space="preserve"> </w:t>
      </w:r>
      <w:proofErr w:type="spellStart"/>
      <w:r>
        <w:t>of</w:t>
      </w:r>
      <w:proofErr w:type="spellEnd"/>
      <w:r>
        <w:t xml:space="preserve"> </w:t>
      </w:r>
      <w:proofErr w:type="spellStart"/>
      <w:r>
        <w:t>inflation</w:t>
      </w:r>
      <w:proofErr w:type="spellEnd"/>
      <w:r>
        <w:t xml:space="preserve"> </w:t>
      </w:r>
      <w:proofErr w:type="spellStart"/>
      <w:r>
        <w:t>expectations</w:t>
      </w:r>
      <w:proofErr w:type="spellEnd"/>
      <w:r>
        <w:t xml:space="preserve">.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Central </w:t>
      </w:r>
      <w:proofErr w:type="spellStart"/>
      <w:r>
        <w:rPr>
          <w:i/>
        </w:rPr>
        <w:t>Banking</w:t>
      </w:r>
      <w:proofErr w:type="spellEnd"/>
      <w:r>
        <w:t xml:space="preserve">, </w:t>
      </w:r>
      <w:r>
        <w:rPr>
          <w:i/>
        </w:rPr>
        <w:t>14</w:t>
      </w:r>
      <w:r>
        <w:t>(5), 55–101.</w:t>
      </w:r>
    </w:p>
    <w:p w14:paraId="603F25D6" w14:textId="77777777" w:rsidR="00395D39" w:rsidRDefault="005927D2" w:rsidP="004B30DE">
      <w:pPr>
        <w:pStyle w:val="bibliografia"/>
      </w:pPr>
      <w:r>
        <w:t xml:space="preserve">Mishkin, F. S. (2007). </w:t>
      </w:r>
      <w:proofErr w:type="spellStart"/>
      <w:r>
        <w:rPr>
          <w:i/>
        </w:rPr>
        <w:t>Monetary</w:t>
      </w:r>
      <w:proofErr w:type="spellEnd"/>
      <w:r>
        <w:rPr>
          <w:i/>
        </w:rPr>
        <w:t xml:space="preserve"> </w:t>
      </w:r>
      <w:proofErr w:type="spellStart"/>
      <w:r>
        <w:rPr>
          <w:i/>
        </w:rPr>
        <w:t>policy</w:t>
      </w:r>
      <w:proofErr w:type="spellEnd"/>
      <w:r>
        <w:rPr>
          <w:i/>
        </w:rPr>
        <w:t xml:space="preserve"> </w:t>
      </w:r>
      <w:proofErr w:type="spellStart"/>
      <w:r>
        <w:rPr>
          <w:i/>
        </w:rPr>
        <w:t>strategy</w:t>
      </w:r>
      <w:proofErr w:type="spellEnd"/>
      <w:r>
        <w:t xml:space="preserve">. The MIT </w:t>
      </w:r>
      <w:r>
        <w:rPr>
          <w:spacing w:val="-2"/>
        </w:rPr>
        <w:t>Press.</w:t>
      </w:r>
    </w:p>
    <w:p w14:paraId="719B6C63" w14:textId="77777777" w:rsidR="00395D39" w:rsidRDefault="005927D2" w:rsidP="004B30DE">
      <w:pPr>
        <w:pStyle w:val="bibliografia"/>
      </w:pPr>
      <w:r>
        <w:t>Pérez Macal, F. (2021).</w:t>
      </w:r>
      <w:r>
        <w:rPr>
          <w:spacing w:val="40"/>
        </w:rPr>
        <w:t xml:space="preserve"> </w:t>
      </w:r>
      <w:r>
        <w:t>La credibilidad del Banco de Guatemala</w:t>
      </w:r>
      <w:r>
        <w:rPr>
          <w:spacing w:val="-13"/>
        </w:rPr>
        <w:t xml:space="preserve"> </w:t>
      </w:r>
      <w:r>
        <w:t>de</w:t>
      </w:r>
      <w:r>
        <w:rPr>
          <w:spacing w:val="-12"/>
        </w:rPr>
        <w:t xml:space="preserve"> </w:t>
      </w:r>
      <w:r>
        <w:t>promover</w:t>
      </w:r>
      <w:r>
        <w:rPr>
          <w:spacing w:val="-13"/>
        </w:rPr>
        <w:t xml:space="preserve"> </w:t>
      </w:r>
      <w:r>
        <w:t>la</w:t>
      </w:r>
      <w:r>
        <w:rPr>
          <w:spacing w:val="-12"/>
        </w:rPr>
        <w:t xml:space="preserve"> </w:t>
      </w:r>
      <w:r>
        <w:t>estabilidad</w:t>
      </w:r>
      <w:r>
        <w:rPr>
          <w:spacing w:val="-13"/>
        </w:rPr>
        <w:t xml:space="preserve"> </w:t>
      </w:r>
      <w:r>
        <w:t>en</w:t>
      </w:r>
      <w:r>
        <w:rPr>
          <w:spacing w:val="-12"/>
        </w:rPr>
        <w:t xml:space="preserve"> </w:t>
      </w:r>
      <w:r>
        <w:t>el</w:t>
      </w:r>
      <w:r>
        <w:rPr>
          <w:spacing w:val="-13"/>
        </w:rPr>
        <w:t xml:space="preserve"> </w:t>
      </w:r>
      <w:r>
        <w:t>nivel</w:t>
      </w:r>
      <w:r>
        <w:rPr>
          <w:spacing w:val="-12"/>
        </w:rPr>
        <w:t xml:space="preserve"> </w:t>
      </w:r>
      <w:r>
        <w:t xml:space="preserve">general </w:t>
      </w:r>
      <w:r>
        <w:rPr>
          <w:spacing w:val="-2"/>
        </w:rPr>
        <w:t>de</w:t>
      </w:r>
      <w:r>
        <w:rPr>
          <w:spacing w:val="-9"/>
        </w:rPr>
        <w:t xml:space="preserve"> </w:t>
      </w:r>
      <w:r>
        <w:rPr>
          <w:spacing w:val="-2"/>
        </w:rPr>
        <w:t>precios</w:t>
      </w:r>
      <w:r>
        <w:rPr>
          <w:spacing w:val="-8"/>
        </w:rPr>
        <w:t xml:space="preserve"> </w:t>
      </w:r>
      <w:r>
        <w:rPr>
          <w:spacing w:val="-2"/>
        </w:rPr>
        <w:t>según</w:t>
      </w:r>
      <w:r>
        <w:rPr>
          <w:spacing w:val="-8"/>
        </w:rPr>
        <w:t xml:space="preserve"> </w:t>
      </w:r>
      <w:r>
        <w:rPr>
          <w:spacing w:val="-2"/>
        </w:rPr>
        <w:t>las</w:t>
      </w:r>
      <w:r>
        <w:rPr>
          <w:spacing w:val="-8"/>
        </w:rPr>
        <w:t xml:space="preserve"> </w:t>
      </w:r>
      <w:r>
        <w:rPr>
          <w:spacing w:val="-2"/>
        </w:rPr>
        <w:t>expectativas</w:t>
      </w:r>
      <w:r>
        <w:rPr>
          <w:spacing w:val="-8"/>
        </w:rPr>
        <w:t xml:space="preserve"> </w:t>
      </w:r>
      <w:r>
        <w:rPr>
          <w:spacing w:val="-2"/>
        </w:rPr>
        <w:t>de</w:t>
      </w:r>
      <w:r>
        <w:rPr>
          <w:spacing w:val="-9"/>
        </w:rPr>
        <w:t xml:space="preserve"> </w:t>
      </w:r>
      <w:r>
        <w:rPr>
          <w:spacing w:val="-2"/>
        </w:rPr>
        <w:t>inflación</w:t>
      </w:r>
      <w:r>
        <w:rPr>
          <w:spacing w:val="-8"/>
        </w:rPr>
        <w:t xml:space="preserve"> </w:t>
      </w:r>
      <w:r>
        <w:rPr>
          <w:spacing w:val="-2"/>
        </w:rPr>
        <w:t>de</w:t>
      </w:r>
      <w:r>
        <w:rPr>
          <w:spacing w:val="-8"/>
        </w:rPr>
        <w:t xml:space="preserve"> </w:t>
      </w:r>
      <w:r>
        <w:rPr>
          <w:spacing w:val="-2"/>
        </w:rPr>
        <w:t xml:space="preserve">analistas </w:t>
      </w:r>
      <w:r>
        <w:t xml:space="preserve">privados. </w:t>
      </w:r>
      <w:r>
        <w:rPr>
          <w:i/>
        </w:rPr>
        <w:t>Banca Central</w:t>
      </w:r>
      <w:r>
        <w:t>, (82), 25–50.</w:t>
      </w:r>
    </w:p>
    <w:p w14:paraId="729A1683" w14:textId="4EAD9859" w:rsidR="00395D39" w:rsidRDefault="005927D2" w:rsidP="004B30DE">
      <w:pPr>
        <w:pStyle w:val="bibliografia"/>
      </w:pPr>
      <w:proofErr w:type="spellStart"/>
      <w:r>
        <w:t>Strohsal</w:t>
      </w:r>
      <w:proofErr w:type="spellEnd"/>
      <w:r>
        <w:t>,</w:t>
      </w:r>
      <w:r>
        <w:rPr>
          <w:spacing w:val="40"/>
        </w:rPr>
        <w:t xml:space="preserve"> </w:t>
      </w:r>
      <w:r>
        <w:t>T.,</w:t>
      </w:r>
      <w:r>
        <w:rPr>
          <w:spacing w:val="40"/>
        </w:rPr>
        <w:t xml:space="preserve"> </w:t>
      </w:r>
      <w:r>
        <w:t>Melnick,</w:t>
      </w:r>
      <w:r>
        <w:rPr>
          <w:spacing w:val="40"/>
        </w:rPr>
        <w:t xml:space="preserve"> </w:t>
      </w:r>
      <w:r>
        <w:t>R.,</w:t>
      </w:r>
      <w:r>
        <w:rPr>
          <w:spacing w:val="40"/>
        </w:rPr>
        <w:t xml:space="preserve"> </w:t>
      </w:r>
      <w:r>
        <w:t>&amp;</w:t>
      </w:r>
      <w:r>
        <w:rPr>
          <w:spacing w:val="40"/>
        </w:rPr>
        <w:t xml:space="preserve"> </w:t>
      </w:r>
      <w:proofErr w:type="spellStart"/>
      <w:r>
        <w:t>Nautz</w:t>
      </w:r>
      <w:proofErr w:type="spellEnd"/>
      <w:r>
        <w:t>,</w:t>
      </w:r>
      <w:r>
        <w:rPr>
          <w:spacing w:val="40"/>
        </w:rPr>
        <w:t xml:space="preserve"> </w:t>
      </w:r>
      <w:r>
        <w:t>D.</w:t>
      </w:r>
      <w:r>
        <w:rPr>
          <w:spacing w:val="40"/>
        </w:rPr>
        <w:t xml:space="preserve"> </w:t>
      </w:r>
      <w:r>
        <w:t>(2015).</w:t>
      </w:r>
      <w:r>
        <w:rPr>
          <w:spacing w:val="80"/>
          <w:w w:val="150"/>
        </w:rPr>
        <w:t xml:space="preserve"> </w:t>
      </w:r>
      <w:r>
        <w:rPr>
          <w:i/>
        </w:rPr>
        <w:t>The time-</w:t>
      </w:r>
      <w:proofErr w:type="spellStart"/>
      <w:r>
        <w:rPr>
          <w:i/>
        </w:rPr>
        <w:t>varying</w:t>
      </w:r>
      <w:proofErr w:type="spellEnd"/>
      <w:r>
        <w:rPr>
          <w:i/>
          <w:spacing w:val="40"/>
        </w:rPr>
        <w:t xml:space="preserve"> </w:t>
      </w:r>
      <w:proofErr w:type="spellStart"/>
      <w:r>
        <w:rPr>
          <w:i/>
        </w:rPr>
        <w:t>degree</w:t>
      </w:r>
      <w:proofErr w:type="spellEnd"/>
      <w:r>
        <w:rPr>
          <w:i/>
          <w:spacing w:val="39"/>
        </w:rPr>
        <w:t xml:space="preserve"> </w:t>
      </w:r>
      <w:proofErr w:type="spellStart"/>
      <w:r>
        <w:rPr>
          <w:i/>
        </w:rPr>
        <w:t>of</w:t>
      </w:r>
      <w:proofErr w:type="spellEnd"/>
      <w:r>
        <w:rPr>
          <w:i/>
          <w:spacing w:val="40"/>
        </w:rPr>
        <w:t xml:space="preserve"> </w:t>
      </w:r>
      <w:proofErr w:type="spellStart"/>
      <w:r>
        <w:rPr>
          <w:i/>
        </w:rPr>
        <w:t>inflation</w:t>
      </w:r>
      <w:proofErr w:type="spellEnd"/>
      <w:r>
        <w:rPr>
          <w:i/>
          <w:spacing w:val="40"/>
        </w:rPr>
        <w:t xml:space="preserve"> </w:t>
      </w:r>
      <w:proofErr w:type="spellStart"/>
      <w:r>
        <w:rPr>
          <w:i/>
        </w:rPr>
        <w:t>expectations</w:t>
      </w:r>
      <w:proofErr w:type="spellEnd"/>
      <w:r>
        <w:rPr>
          <w:i/>
          <w:spacing w:val="40"/>
        </w:rPr>
        <w:t xml:space="preserve"> </w:t>
      </w:r>
      <w:proofErr w:type="spellStart"/>
      <w:r>
        <w:rPr>
          <w:i/>
        </w:rPr>
        <w:t>anchoring</w:t>
      </w:r>
      <w:proofErr w:type="spellEnd"/>
      <w:r>
        <w:rPr>
          <w:i/>
        </w:rPr>
        <w:t xml:space="preserve"> </w:t>
      </w:r>
      <w:r>
        <w:t>(</w:t>
      </w:r>
      <w:proofErr w:type="spellStart"/>
      <w:r>
        <w:t>Discussion</w:t>
      </w:r>
      <w:proofErr w:type="spellEnd"/>
      <w:r>
        <w:t xml:space="preserve"> Paper 2015-028). SFB 649, Humboldt-</w:t>
      </w:r>
      <w:proofErr w:type="spellStart"/>
      <w:r>
        <w:t>Universität</w:t>
      </w:r>
      <w:proofErr w:type="spellEnd"/>
      <w:r>
        <w:t xml:space="preserve"> </w:t>
      </w:r>
      <w:proofErr w:type="spellStart"/>
      <w:r>
        <w:t>zu</w:t>
      </w:r>
      <w:proofErr w:type="spellEnd"/>
      <w:r>
        <w:t xml:space="preserve"> </w:t>
      </w:r>
      <w:proofErr w:type="spellStart"/>
      <w:r>
        <w:t>Berlin</w:t>
      </w:r>
      <w:proofErr w:type="spellEnd"/>
      <w:r>
        <w:t>.</w:t>
      </w:r>
    </w:p>
    <w:p w14:paraId="1C5E85DF" w14:textId="05C2DB05" w:rsidR="00395D39" w:rsidRDefault="005927D2" w:rsidP="004B30DE">
      <w:pPr>
        <w:pStyle w:val="bibliografia"/>
      </w:pPr>
      <w:r>
        <w:t xml:space="preserve">Svensson, L. E. O. (1997). </w:t>
      </w:r>
      <w:proofErr w:type="spellStart"/>
      <w:r>
        <w:t>Inflation</w:t>
      </w:r>
      <w:proofErr w:type="spellEnd"/>
      <w:r>
        <w:t xml:space="preserve"> </w:t>
      </w:r>
      <w:proofErr w:type="spellStart"/>
      <w:r>
        <w:t>forecast</w:t>
      </w:r>
      <w:proofErr w:type="spellEnd"/>
      <w:r>
        <w:t xml:space="preserve"> targeting: </w:t>
      </w:r>
      <w:proofErr w:type="spellStart"/>
      <w:r>
        <w:t>Implementing</w:t>
      </w:r>
      <w:proofErr w:type="spellEnd"/>
      <w:r>
        <w:t xml:space="preserve"> and </w:t>
      </w:r>
      <w:proofErr w:type="spellStart"/>
      <w:r>
        <w:t>monitoring</w:t>
      </w:r>
      <w:proofErr w:type="spellEnd"/>
      <w:r>
        <w:t xml:space="preserve"> </w:t>
      </w:r>
      <w:proofErr w:type="spellStart"/>
      <w:r>
        <w:t>inflation</w:t>
      </w:r>
      <w:proofErr w:type="spellEnd"/>
      <w:r>
        <w:t xml:space="preserve"> targets.</w:t>
      </w:r>
      <w:r>
        <w:rPr>
          <w:spacing w:val="40"/>
        </w:rPr>
        <w:t xml:space="preserve"> </w:t>
      </w:r>
      <w:proofErr w:type="spellStart"/>
      <w:r>
        <w:rPr>
          <w:i/>
        </w:rPr>
        <w:t>European</w:t>
      </w:r>
      <w:proofErr w:type="spellEnd"/>
      <w:r>
        <w:rPr>
          <w:i/>
        </w:rPr>
        <w:t xml:space="preserve"> </w:t>
      </w:r>
      <w:proofErr w:type="spellStart"/>
      <w:r>
        <w:rPr>
          <w:i/>
        </w:rPr>
        <w:t>Economic</w:t>
      </w:r>
      <w:proofErr w:type="spellEnd"/>
      <w:r>
        <w:rPr>
          <w:i/>
        </w:rPr>
        <w:t xml:space="preserve"> </w:t>
      </w:r>
      <w:proofErr w:type="spellStart"/>
      <w:r>
        <w:rPr>
          <w:i/>
        </w:rPr>
        <w:t>Review</w:t>
      </w:r>
      <w:proofErr w:type="spellEnd"/>
      <w:r>
        <w:t xml:space="preserve">, </w:t>
      </w:r>
      <w:r>
        <w:rPr>
          <w:i/>
        </w:rPr>
        <w:t>41</w:t>
      </w:r>
      <w:r>
        <w:t>(6), 1111–1146.</w:t>
      </w:r>
    </w:p>
    <w:p w14:paraId="71426D3D" w14:textId="2FC661F8" w:rsidR="00395D39" w:rsidRDefault="005927D2" w:rsidP="004B30DE">
      <w:pPr>
        <w:pStyle w:val="bibliografia"/>
      </w:pPr>
      <w:r>
        <w:t>Svensson, L. E. O. (1998).</w:t>
      </w:r>
      <w:r>
        <w:rPr>
          <w:spacing w:val="31"/>
        </w:rPr>
        <w:t xml:space="preserve"> </w:t>
      </w:r>
      <w:r>
        <w:rPr>
          <w:i/>
        </w:rPr>
        <w:t>Open-</w:t>
      </w:r>
      <w:proofErr w:type="spellStart"/>
      <w:r>
        <w:rPr>
          <w:i/>
        </w:rPr>
        <w:t>economy</w:t>
      </w:r>
      <w:proofErr w:type="spellEnd"/>
      <w:r>
        <w:rPr>
          <w:i/>
        </w:rPr>
        <w:t xml:space="preserve"> </w:t>
      </w:r>
      <w:proofErr w:type="spellStart"/>
      <w:r>
        <w:rPr>
          <w:i/>
        </w:rPr>
        <w:t>inflation</w:t>
      </w:r>
      <w:proofErr w:type="spellEnd"/>
      <w:r>
        <w:rPr>
          <w:i/>
        </w:rPr>
        <w:t xml:space="preserve"> targeting </w:t>
      </w:r>
      <w:r>
        <w:t>(NBER Working Paper 6545).</w:t>
      </w:r>
      <w:r>
        <w:rPr>
          <w:spacing w:val="40"/>
        </w:rPr>
        <w:t xml:space="preserve"> </w:t>
      </w:r>
      <w:proofErr w:type="spellStart"/>
      <w:r>
        <w:t>National</w:t>
      </w:r>
      <w:proofErr w:type="spellEnd"/>
      <w:r>
        <w:t xml:space="preserve"> Bureau </w:t>
      </w:r>
      <w:proofErr w:type="spellStart"/>
      <w:r>
        <w:t>of</w:t>
      </w:r>
      <w:proofErr w:type="spellEnd"/>
      <w:r>
        <w:t xml:space="preserve"> </w:t>
      </w:r>
      <w:proofErr w:type="spellStart"/>
      <w:r>
        <w:t>Economic</w:t>
      </w:r>
      <w:proofErr w:type="spellEnd"/>
      <w:r>
        <w:t xml:space="preserve"> </w:t>
      </w:r>
      <w:proofErr w:type="spellStart"/>
      <w:r>
        <w:t>Research</w:t>
      </w:r>
      <w:proofErr w:type="spellEnd"/>
      <w:r>
        <w:t>.</w:t>
      </w:r>
    </w:p>
    <w:p w14:paraId="024FF64D" w14:textId="3CF107BE" w:rsidR="00395D39" w:rsidRDefault="005927D2" w:rsidP="004B30DE">
      <w:pPr>
        <w:pStyle w:val="bibliografia"/>
      </w:pPr>
      <w:r>
        <w:t>Woodford, M. (2001).</w:t>
      </w:r>
      <w:r>
        <w:rPr>
          <w:spacing w:val="40"/>
        </w:rPr>
        <w:t xml:space="preserve"> </w:t>
      </w:r>
      <w:proofErr w:type="spellStart"/>
      <w:r>
        <w:t>Monetary</w:t>
      </w:r>
      <w:proofErr w:type="spellEnd"/>
      <w:r>
        <w:t xml:space="preserve"> </w:t>
      </w:r>
      <w:proofErr w:type="spellStart"/>
      <w:r>
        <w:t>policy</w:t>
      </w:r>
      <w:proofErr w:type="spellEnd"/>
      <w:r>
        <w:t xml:space="preserve"> in </w:t>
      </w:r>
      <w:proofErr w:type="spellStart"/>
      <w:r>
        <w:t>the</w:t>
      </w:r>
      <w:proofErr w:type="spellEnd"/>
      <w:r>
        <w:t xml:space="preserve"> </w:t>
      </w:r>
      <w:proofErr w:type="spellStart"/>
      <w:r>
        <w:t>information</w:t>
      </w:r>
      <w:proofErr w:type="spellEnd"/>
      <w:r>
        <w:t xml:space="preserve"> </w:t>
      </w:r>
      <w:proofErr w:type="spellStart"/>
      <w:r>
        <w:t>economy</w:t>
      </w:r>
      <w:proofErr w:type="spellEnd"/>
      <w:r>
        <w:t>.</w:t>
      </w:r>
      <w:r>
        <w:rPr>
          <w:spacing w:val="22"/>
        </w:rPr>
        <w:t xml:space="preserve"> </w:t>
      </w:r>
      <w:r>
        <w:t>In</w:t>
      </w:r>
      <w:r>
        <w:rPr>
          <w:spacing w:val="4"/>
        </w:rPr>
        <w:t xml:space="preserve"> </w:t>
      </w:r>
      <w:proofErr w:type="spellStart"/>
      <w:r>
        <w:rPr>
          <w:i/>
        </w:rPr>
        <w:t>Economic</w:t>
      </w:r>
      <w:proofErr w:type="spellEnd"/>
      <w:r>
        <w:rPr>
          <w:i/>
          <w:spacing w:val="4"/>
        </w:rPr>
        <w:t xml:space="preserve"> </w:t>
      </w:r>
      <w:proofErr w:type="spellStart"/>
      <w:r>
        <w:rPr>
          <w:i/>
        </w:rPr>
        <w:t>policy</w:t>
      </w:r>
      <w:proofErr w:type="spellEnd"/>
      <w:r>
        <w:rPr>
          <w:i/>
          <w:spacing w:val="4"/>
        </w:rPr>
        <w:t xml:space="preserve"> </w:t>
      </w:r>
      <w:proofErr w:type="spellStart"/>
      <w:r>
        <w:rPr>
          <w:i/>
        </w:rPr>
        <w:t>for</w:t>
      </w:r>
      <w:proofErr w:type="spellEnd"/>
      <w:r>
        <w:rPr>
          <w:i/>
          <w:spacing w:val="4"/>
        </w:rPr>
        <w:t xml:space="preserve"> </w:t>
      </w:r>
      <w:proofErr w:type="spellStart"/>
      <w:r>
        <w:rPr>
          <w:i/>
        </w:rPr>
        <w:t>the</w:t>
      </w:r>
      <w:proofErr w:type="spellEnd"/>
      <w:r>
        <w:rPr>
          <w:i/>
          <w:spacing w:val="4"/>
        </w:rPr>
        <w:t xml:space="preserve"> </w:t>
      </w:r>
      <w:proofErr w:type="spellStart"/>
      <w:r>
        <w:rPr>
          <w:i/>
        </w:rPr>
        <w:t>information</w:t>
      </w:r>
      <w:proofErr w:type="spellEnd"/>
      <w:r>
        <w:rPr>
          <w:i/>
          <w:spacing w:val="4"/>
        </w:rPr>
        <w:t xml:space="preserve"> </w:t>
      </w:r>
      <w:proofErr w:type="spellStart"/>
      <w:r>
        <w:rPr>
          <w:i/>
          <w:spacing w:val="-2"/>
        </w:rPr>
        <w:t>econ</w:t>
      </w:r>
      <w:r>
        <w:rPr>
          <w:i/>
        </w:rPr>
        <w:t>omy</w:t>
      </w:r>
      <w:proofErr w:type="spellEnd"/>
      <w:r>
        <w:rPr>
          <w:i/>
        </w:rPr>
        <w:t xml:space="preserve"> </w:t>
      </w:r>
      <w:r>
        <w:t>(pp.</w:t>
      </w:r>
      <w:r>
        <w:rPr>
          <w:spacing w:val="40"/>
        </w:rPr>
        <w:t xml:space="preserve"> </w:t>
      </w:r>
      <w:r>
        <w:t>297–370).</w:t>
      </w:r>
      <w:r>
        <w:rPr>
          <w:spacing w:val="40"/>
        </w:rPr>
        <w:t xml:space="preserve"> </w:t>
      </w:r>
      <w:r>
        <w:t xml:space="preserve">Federal Reserve Bank </w:t>
      </w:r>
      <w:proofErr w:type="spellStart"/>
      <w:r>
        <w:t>of</w:t>
      </w:r>
      <w:proofErr w:type="spellEnd"/>
      <w:r>
        <w:t xml:space="preserve"> Kansas </w:t>
      </w:r>
      <w:r>
        <w:rPr>
          <w:spacing w:val="-2"/>
        </w:rPr>
        <w:t>City.</w:t>
      </w:r>
    </w:p>
    <w:p w14:paraId="50A8AAF5" w14:textId="77777777" w:rsidR="00395D39" w:rsidRDefault="005927D2" w:rsidP="004B30DE">
      <w:pPr>
        <w:pStyle w:val="bibliografia"/>
      </w:pPr>
      <w:r>
        <w:t>Woodford,</w:t>
      </w:r>
      <w:r>
        <w:rPr>
          <w:spacing w:val="-12"/>
        </w:rPr>
        <w:t xml:space="preserve"> </w:t>
      </w:r>
      <w:r>
        <w:t>M.</w:t>
      </w:r>
      <w:r>
        <w:rPr>
          <w:spacing w:val="-12"/>
        </w:rPr>
        <w:t xml:space="preserve"> </w:t>
      </w:r>
      <w:r>
        <w:t xml:space="preserve">(2003). </w:t>
      </w:r>
      <w:proofErr w:type="spellStart"/>
      <w:r>
        <w:rPr>
          <w:i/>
        </w:rPr>
        <w:t>Interest</w:t>
      </w:r>
      <w:proofErr w:type="spellEnd"/>
      <w:r>
        <w:rPr>
          <w:i/>
          <w:spacing w:val="-12"/>
        </w:rPr>
        <w:t xml:space="preserve"> </w:t>
      </w:r>
      <w:r>
        <w:rPr>
          <w:i/>
        </w:rPr>
        <w:t>and</w:t>
      </w:r>
      <w:r>
        <w:rPr>
          <w:i/>
          <w:spacing w:val="-12"/>
        </w:rPr>
        <w:t xml:space="preserve"> </w:t>
      </w:r>
      <w:proofErr w:type="spellStart"/>
      <w:r>
        <w:rPr>
          <w:i/>
        </w:rPr>
        <w:t>prices</w:t>
      </w:r>
      <w:proofErr w:type="spellEnd"/>
      <w:r>
        <w:rPr>
          <w:i/>
        </w:rPr>
        <w:t xml:space="preserve">: </w:t>
      </w:r>
      <w:proofErr w:type="spellStart"/>
      <w:r>
        <w:rPr>
          <w:i/>
        </w:rPr>
        <w:t>Foundations</w:t>
      </w:r>
      <w:proofErr w:type="spellEnd"/>
      <w:r>
        <w:rPr>
          <w:i/>
          <w:spacing w:val="-12"/>
        </w:rPr>
        <w:t xml:space="preserve"> </w:t>
      </w:r>
      <w:proofErr w:type="spellStart"/>
      <w:r>
        <w:rPr>
          <w:i/>
        </w:rPr>
        <w:t>of</w:t>
      </w:r>
      <w:proofErr w:type="spellEnd"/>
      <w:r>
        <w:rPr>
          <w:i/>
          <w:spacing w:val="-12"/>
        </w:rPr>
        <w:t xml:space="preserve"> </w:t>
      </w:r>
      <w:r>
        <w:rPr>
          <w:i/>
        </w:rPr>
        <w:t xml:space="preserve">a </w:t>
      </w:r>
      <w:proofErr w:type="spellStart"/>
      <w:r>
        <w:rPr>
          <w:i/>
        </w:rPr>
        <w:t>theory</w:t>
      </w:r>
      <w:proofErr w:type="spellEnd"/>
      <w:r>
        <w:rPr>
          <w:i/>
        </w:rPr>
        <w:t xml:space="preserve"> </w:t>
      </w:r>
      <w:proofErr w:type="spellStart"/>
      <w:r>
        <w:rPr>
          <w:i/>
        </w:rPr>
        <w:t>of</w:t>
      </w:r>
      <w:proofErr w:type="spellEnd"/>
      <w:r>
        <w:rPr>
          <w:i/>
        </w:rPr>
        <w:t xml:space="preserve"> </w:t>
      </w:r>
      <w:proofErr w:type="spellStart"/>
      <w:r>
        <w:rPr>
          <w:i/>
        </w:rPr>
        <w:t>monetary</w:t>
      </w:r>
      <w:proofErr w:type="spellEnd"/>
      <w:r>
        <w:rPr>
          <w:i/>
        </w:rPr>
        <w:t xml:space="preserve"> </w:t>
      </w:r>
      <w:proofErr w:type="spellStart"/>
      <w:r>
        <w:rPr>
          <w:i/>
        </w:rPr>
        <w:t>policy</w:t>
      </w:r>
      <w:proofErr w:type="spellEnd"/>
      <w:r>
        <w:t xml:space="preserve">. Princeton </w:t>
      </w:r>
      <w:proofErr w:type="spellStart"/>
      <w:r>
        <w:t>University</w:t>
      </w:r>
      <w:proofErr w:type="spellEnd"/>
      <w:r>
        <w:t xml:space="preserve"> Press.</w:t>
      </w:r>
    </w:p>
    <w:p w14:paraId="148D7F28" w14:textId="77777777" w:rsidR="00224ECC" w:rsidRDefault="00224ECC" w:rsidP="004B30DE">
      <w:pPr>
        <w:pStyle w:val="bibliografia"/>
      </w:pPr>
    </w:p>
    <w:p w14:paraId="13DA2B7C" w14:textId="77777777" w:rsidR="00224ECC" w:rsidRDefault="00224ECC" w:rsidP="004B30DE">
      <w:pPr>
        <w:pStyle w:val="bibliografia"/>
      </w:pPr>
    </w:p>
    <w:p w14:paraId="59C833DD" w14:textId="77777777" w:rsidR="00224ECC" w:rsidRDefault="00224ECC" w:rsidP="004B30DE">
      <w:pPr>
        <w:pStyle w:val="bibliografia"/>
      </w:pPr>
    </w:p>
    <w:p w14:paraId="2945DF73" w14:textId="77777777" w:rsidR="00224ECC" w:rsidRDefault="00224ECC" w:rsidP="004B30DE">
      <w:pPr>
        <w:pStyle w:val="bibliografia"/>
      </w:pPr>
    </w:p>
    <w:p w14:paraId="48FA4ABA" w14:textId="77777777" w:rsidR="00224ECC" w:rsidRDefault="00224ECC" w:rsidP="004B30DE">
      <w:pPr>
        <w:pStyle w:val="bibliografia"/>
      </w:pPr>
    </w:p>
    <w:p w14:paraId="515B479B" w14:textId="77777777" w:rsidR="00224ECC" w:rsidRDefault="00224ECC" w:rsidP="004B30DE">
      <w:pPr>
        <w:pStyle w:val="bibliografia"/>
      </w:pPr>
    </w:p>
    <w:p w14:paraId="115DADE8" w14:textId="77777777" w:rsidR="00224ECC" w:rsidRDefault="00224ECC" w:rsidP="004B30DE">
      <w:pPr>
        <w:pStyle w:val="bibliografia"/>
      </w:pPr>
    </w:p>
    <w:p w14:paraId="68AACDDE" w14:textId="77777777" w:rsidR="00224ECC" w:rsidRDefault="00224ECC" w:rsidP="004B30DE">
      <w:pPr>
        <w:pStyle w:val="bibliografia"/>
      </w:pPr>
    </w:p>
    <w:p w14:paraId="0EE21B69" w14:textId="77777777" w:rsidR="00224ECC" w:rsidRDefault="00224ECC" w:rsidP="004B30DE">
      <w:pPr>
        <w:pStyle w:val="bibliografia"/>
      </w:pPr>
    </w:p>
    <w:p w14:paraId="720F8CE9" w14:textId="77777777" w:rsidR="00224ECC" w:rsidRDefault="00224ECC" w:rsidP="004B30DE">
      <w:pPr>
        <w:pStyle w:val="bibliografia"/>
      </w:pPr>
    </w:p>
    <w:p w14:paraId="12CB9CA3" w14:textId="77777777" w:rsidR="00224ECC" w:rsidRDefault="00224ECC" w:rsidP="004B30DE">
      <w:pPr>
        <w:pStyle w:val="bibliografia"/>
      </w:pPr>
    </w:p>
    <w:p w14:paraId="734ACA03" w14:textId="77777777" w:rsidR="00224ECC" w:rsidRDefault="00224ECC" w:rsidP="004B30DE">
      <w:pPr>
        <w:pStyle w:val="bibliografia"/>
      </w:pPr>
    </w:p>
    <w:p w14:paraId="5F46A2D2" w14:textId="77777777" w:rsidR="00224ECC" w:rsidRDefault="00224ECC" w:rsidP="004B30DE">
      <w:pPr>
        <w:pStyle w:val="bibliografia"/>
      </w:pPr>
    </w:p>
    <w:p w14:paraId="5FFC6472" w14:textId="77777777" w:rsidR="00224ECC" w:rsidRDefault="00224ECC" w:rsidP="004B30DE">
      <w:pPr>
        <w:pStyle w:val="bibliografia"/>
      </w:pPr>
    </w:p>
    <w:p w14:paraId="353848BE" w14:textId="77777777" w:rsidR="00224ECC" w:rsidRDefault="00224ECC" w:rsidP="004B30DE">
      <w:pPr>
        <w:pStyle w:val="bibliografia"/>
      </w:pPr>
    </w:p>
    <w:p w14:paraId="29E33FE4" w14:textId="77777777" w:rsidR="00224ECC" w:rsidRDefault="00224ECC" w:rsidP="004B30DE">
      <w:pPr>
        <w:pStyle w:val="bibliografia"/>
      </w:pPr>
    </w:p>
    <w:p w14:paraId="1B8F4D2A" w14:textId="77777777" w:rsidR="00224ECC" w:rsidRDefault="00224ECC" w:rsidP="004B30DE">
      <w:pPr>
        <w:pStyle w:val="bibliografia"/>
      </w:pPr>
    </w:p>
    <w:p w14:paraId="26112E1B" w14:textId="77777777" w:rsidR="00224ECC" w:rsidRDefault="00224ECC" w:rsidP="004B30DE">
      <w:pPr>
        <w:pStyle w:val="bibliografia"/>
      </w:pPr>
    </w:p>
    <w:p w14:paraId="5686434E" w14:textId="77777777" w:rsidR="00224ECC" w:rsidRDefault="00224ECC" w:rsidP="004B30DE">
      <w:pPr>
        <w:pStyle w:val="bibliografia"/>
      </w:pPr>
    </w:p>
    <w:p w14:paraId="22E85232" w14:textId="77777777" w:rsidR="00224ECC" w:rsidRDefault="00224ECC" w:rsidP="004B30DE">
      <w:pPr>
        <w:pStyle w:val="bibliografia"/>
      </w:pPr>
    </w:p>
    <w:p w14:paraId="0D5D011D" w14:textId="77777777" w:rsidR="00224ECC" w:rsidRDefault="00224ECC" w:rsidP="004B30DE">
      <w:pPr>
        <w:pStyle w:val="bibliografia"/>
      </w:pPr>
    </w:p>
    <w:p w14:paraId="5F4DA3D0" w14:textId="77777777" w:rsidR="00224ECC" w:rsidRDefault="00224ECC" w:rsidP="004B30DE">
      <w:pPr>
        <w:pStyle w:val="bibliografia"/>
      </w:pPr>
    </w:p>
    <w:p w14:paraId="456909FC" w14:textId="77777777" w:rsidR="00224ECC" w:rsidRDefault="00224ECC" w:rsidP="004B30DE">
      <w:pPr>
        <w:pStyle w:val="bibliografia"/>
      </w:pPr>
    </w:p>
    <w:p w14:paraId="4445667A" w14:textId="77777777" w:rsidR="00224ECC" w:rsidRDefault="00224ECC" w:rsidP="004B30DE">
      <w:pPr>
        <w:pStyle w:val="bibliografia"/>
      </w:pPr>
    </w:p>
    <w:p w14:paraId="07B1CA1E" w14:textId="77777777" w:rsidR="00224ECC" w:rsidRDefault="00224ECC" w:rsidP="004B30DE">
      <w:pPr>
        <w:pStyle w:val="bibliografia"/>
      </w:pPr>
    </w:p>
    <w:p w14:paraId="028B2103" w14:textId="77777777" w:rsidR="00224ECC" w:rsidRDefault="00224ECC" w:rsidP="004B30DE">
      <w:pPr>
        <w:pStyle w:val="bibliografia"/>
      </w:pPr>
    </w:p>
    <w:p w14:paraId="3AAB2662" w14:textId="77777777" w:rsidR="00224ECC" w:rsidRDefault="00224ECC" w:rsidP="004B30DE">
      <w:pPr>
        <w:pStyle w:val="bibliografia"/>
      </w:pPr>
    </w:p>
    <w:p w14:paraId="4D28DB26" w14:textId="77777777" w:rsidR="00224ECC" w:rsidRDefault="00224ECC" w:rsidP="004B30DE">
      <w:pPr>
        <w:pStyle w:val="bibliografia"/>
      </w:pPr>
    </w:p>
    <w:p w14:paraId="55CE1789" w14:textId="77777777" w:rsidR="00224ECC" w:rsidRDefault="00224ECC" w:rsidP="004B30DE">
      <w:pPr>
        <w:pStyle w:val="bibliografia"/>
      </w:pPr>
    </w:p>
    <w:p w14:paraId="191C625B" w14:textId="77777777" w:rsidR="00224ECC" w:rsidRDefault="00224ECC" w:rsidP="004B30DE">
      <w:pPr>
        <w:pStyle w:val="bibliografia"/>
      </w:pPr>
    </w:p>
    <w:p w14:paraId="27EE145D" w14:textId="77777777" w:rsidR="00224ECC" w:rsidRDefault="00224ECC" w:rsidP="004B30DE">
      <w:pPr>
        <w:pStyle w:val="bibliografia"/>
      </w:pPr>
    </w:p>
    <w:p w14:paraId="756AE732" w14:textId="77777777" w:rsidR="00224ECC" w:rsidRDefault="00224ECC" w:rsidP="004B30DE">
      <w:pPr>
        <w:pStyle w:val="bibliografia"/>
      </w:pPr>
    </w:p>
    <w:p w14:paraId="703729DD" w14:textId="77777777" w:rsidR="00224ECC" w:rsidRDefault="00224ECC" w:rsidP="004B30DE">
      <w:pPr>
        <w:pStyle w:val="bibliografia"/>
      </w:pPr>
    </w:p>
    <w:p w14:paraId="3A7EF70F" w14:textId="77777777" w:rsidR="00224ECC" w:rsidRDefault="00224ECC" w:rsidP="004B30DE">
      <w:pPr>
        <w:pStyle w:val="bibliografia"/>
      </w:pPr>
    </w:p>
    <w:p w14:paraId="1DD9A923" w14:textId="77777777" w:rsidR="00224ECC" w:rsidRDefault="00224ECC" w:rsidP="004B30DE">
      <w:pPr>
        <w:pStyle w:val="bibliografia"/>
      </w:pPr>
    </w:p>
    <w:p w14:paraId="575FF43C" w14:textId="0A53CBAD" w:rsidR="00224ECC" w:rsidRPr="0094040E" w:rsidRDefault="00224ECC" w:rsidP="004B30DE">
      <w:pPr>
        <w:pStyle w:val="bibliografia"/>
        <w:rPr>
          <w:b/>
          <w:bCs/>
          <w:highlight w:val="yellow"/>
        </w:rPr>
      </w:pPr>
      <w:r w:rsidRPr="0094040E">
        <w:rPr>
          <w:b/>
          <w:bCs/>
          <w:highlight w:val="yellow"/>
        </w:rPr>
        <w:lastRenderedPageBreak/>
        <w:t>Comentarios y sugerencias</w:t>
      </w:r>
      <w:r w:rsidR="00DC36E1" w:rsidRPr="0094040E">
        <w:rPr>
          <w:b/>
          <w:bCs/>
          <w:highlight w:val="yellow"/>
        </w:rPr>
        <w:t>:</w:t>
      </w:r>
    </w:p>
    <w:p w14:paraId="22EC54EB" w14:textId="31F82DFD" w:rsidR="00DC36E1" w:rsidRPr="0094040E" w:rsidRDefault="00DC36E1" w:rsidP="00DC36E1">
      <w:pPr>
        <w:pStyle w:val="bibliografia"/>
        <w:numPr>
          <w:ilvl w:val="2"/>
          <w:numId w:val="2"/>
        </w:numPr>
        <w:rPr>
          <w:highlight w:val="yellow"/>
        </w:rPr>
      </w:pPr>
      <w:r w:rsidRPr="0094040E">
        <w:rPr>
          <w:highlight w:val="yellow"/>
        </w:rPr>
        <w:t>Sugiero pequeña modificación al título: “Anclaje dinámico de las expectativas de inflación en Guatemala bajo el EMEI: parámetros variantes en el tiempo y respuesta a choques macroeconómicos, 2010–2026”</w:t>
      </w:r>
      <w:r w:rsidR="00A5100C">
        <w:rPr>
          <w:highlight w:val="yellow"/>
        </w:rPr>
        <w:t xml:space="preserve"> </w:t>
      </w:r>
      <w:r w:rsidR="00A5100C">
        <w:rPr>
          <w:color w:val="EE0000"/>
          <w:highlight w:val="yellow"/>
        </w:rPr>
        <w:t>aplicado</w:t>
      </w:r>
    </w:p>
    <w:p w14:paraId="4DFE8746" w14:textId="5C1A84AC" w:rsidR="00DC36E1" w:rsidRPr="0094040E" w:rsidRDefault="00200442" w:rsidP="00DC36E1">
      <w:pPr>
        <w:pStyle w:val="bibliografia"/>
        <w:numPr>
          <w:ilvl w:val="2"/>
          <w:numId w:val="2"/>
        </w:numPr>
        <w:rPr>
          <w:highlight w:val="yellow"/>
        </w:rPr>
      </w:pPr>
      <w:r w:rsidRPr="0094040E">
        <w:rPr>
          <w:highlight w:val="yellow"/>
        </w:rPr>
        <w:t>Dejar anclaje de mediano plazo y con resistencia ante perturbaciones macroeconómicas.</w:t>
      </w:r>
      <w:r w:rsidR="00DC4472">
        <w:rPr>
          <w:highlight w:val="yellow"/>
        </w:rPr>
        <w:t xml:space="preserve"> (pendiente) ¿a </w:t>
      </w:r>
      <w:proofErr w:type="spellStart"/>
      <w:r w:rsidR="00DC4472">
        <w:rPr>
          <w:highlight w:val="yellow"/>
        </w:rPr>
        <w:t>que</w:t>
      </w:r>
      <w:proofErr w:type="spellEnd"/>
      <w:r w:rsidR="00DC4472">
        <w:rPr>
          <w:highlight w:val="yellow"/>
        </w:rPr>
        <w:t xml:space="preserve"> se refiere?</w:t>
      </w:r>
    </w:p>
    <w:p w14:paraId="017D906A" w14:textId="46331489" w:rsidR="0016298E" w:rsidRDefault="005830F7" w:rsidP="00DC36E1">
      <w:pPr>
        <w:pStyle w:val="bibliografia"/>
        <w:numPr>
          <w:ilvl w:val="2"/>
          <w:numId w:val="2"/>
        </w:numPr>
        <w:rPr>
          <w:highlight w:val="yellow"/>
        </w:rPr>
      </w:pPr>
      <w:r w:rsidRPr="0094040E">
        <w:rPr>
          <w:highlight w:val="yellow"/>
        </w:rPr>
        <w:t xml:space="preserve">Considero que no se puede tomar como causal al EMEI </w:t>
      </w:r>
      <w:r w:rsidR="00546B32" w:rsidRPr="0094040E">
        <w:rPr>
          <w:highlight w:val="yellow"/>
        </w:rPr>
        <w:t xml:space="preserve">ya que este </w:t>
      </w:r>
      <w:r w:rsidRPr="0094040E">
        <w:rPr>
          <w:highlight w:val="yellow"/>
        </w:rPr>
        <w:t>comenzó antes del periodo muestral</w:t>
      </w:r>
      <w:r w:rsidR="00546B32" w:rsidRPr="0094040E">
        <w:rPr>
          <w:highlight w:val="yellow"/>
        </w:rPr>
        <w:t xml:space="preserve">. </w:t>
      </w:r>
      <w:r w:rsidR="004B5E3A" w:rsidRPr="0094040E">
        <w:rPr>
          <w:highlight w:val="yellow"/>
        </w:rPr>
        <w:t xml:space="preserve">De pronto queda mejor expresar que se </w:t>
      </w:r>
      <w:r w:rsidR="00B01C0A" w:rsidRPr="0094040E">
        <w:rPr>
          <w:highlight w:val="yellow"/>
        </w:rPr>
        <w:t xml:space="preserve">dio un </w:t>
      </w:r>
      <w:r w:rsidR="004B5E3A" w:rsidRPr="0094040E">
        <w:rPr>
          <w:highlight w:val="yellow"/>
        </w:rPr>
        <w:t>fortalecimiento gradual durante el periodo de consolidación del EMEI.</w:t>
      </w:r>
      <w:r w:rsidR="00A5100C">
        <w:rPr>
          <w:highlight w:val="yellow"/>
        </w:rPr>
        <w:t xml:space="preserve"> La literatura, señala que es, el EMEI, el </w:t>
      </w:r>
      <w:proofErr w:type="gramStart"/>
      <w:r w:rsidR="00A5100C">
        <w:rPr>
          <w:highlight w:val="yellow"/>
        </w:rPr>
        <w:t>que</w:t>
      </w:r>
      <w:proofErr w:type="gramEnd"/>
      <w:r w:rsidR="00A5100C">
        <w:rPr>
          <w:highlight w:val="yellow"/>
        </w:rPr>
        <w:t xml:space="preserve"> a través de entender la política monetaria en marcos de transparencia, comunicación, diseña mecanismos para anclar expectativas.</w:t>
      </w:r>
    </w:p>
    <w:p w14:paraId="349896CD" w14:textId="4F789D96" w:rsidR="00A5100C" w:rsidRPr="0094040E" w:rsidRDefault="00A5100C" w:rsidP="00A5100C">
      <w:pPr>
        <w:pStyle w:val="bibliografia"/>
        <w:ind w:left="0" w:firstLine="0"/>
        <w:rPr>
          <w:highlight w:val="yellow"/>
        </w:rPr>
      </w:pPr>
      <w:r>
        <w:rPr>
          <w:highlight w:val="yellow"/>
        </w:rPr>
        <w:t>El profesor señala que hay que asegurar la formación de expectativa antes de conocer la inflación</w:t>
      </w:r>
    </w:p>
    <w:p w14:paraId="0EED3D4B" w14:textId="3DF72665" w:rsidR="0076368F" w:rsidRDefault="00BC57D7" w:rsidP="00DC36E1">
      <w:pPr>
        <w:pStyle w:val="bibliografia"/>
        <w:numPr>
          <w:ilvl w:val="2"/>
          <w:numId w:val="2"/>
        </w:numPr>
        <w:rPr>
          <w:highlight w:val="yellow"/>
        </w:rPr>
      </w:pPr>
      <w:r w:rsidRPr="0094040E">
        <w:rPr>
          <w:highlight w:val="yellow"/>
        </w:rPr>
        <w:t>Hay que asegurar</w:t>
      </w:r>
      <w:r w:rsidR="0076368F" w:rsidRPr="0094040E">
        <w:rPr>
          <w:highlight w:val="yellow"/>
        </w:rPr>
        <w:t xml:space="preserve"> que sorpresa en t = inflación observada en t − expectativa para t formada antes de conocer el dato.</w:t>
      </w:r>
    </w:p>
    <w:p w14:paraId="28F0F5B6" w14:textId="77777777" w:rsidR="00A5100C" w:rsidRDefault="00A5100C" w:rsidP="00A5100C">
      <w:pPr>
        <w:pStyle w:val="bibliografia"/>
        <w:rPr>
          <w:highlight w:val="yellow"/>
        </w:rPr>
      </w:pPr>
    </w:p>
    <w:p w14:paraId="7760A69B" w14:textId="74D3038A" w:rsidR="00A5100C" w:rsidRPr="0094040E" w:rsidRDefault="00A5100C" w:rsidP="00A5100C">
      <w:pPr>
        <w:pStyle w:val="bibliografia"/>
        <w:rPr>
          <w:highlight w:val="yellow"/>
        </w:rPr>
      </w:pPr>
      <w:r>
        <w:rPr>
          <w:highlight w:val="yellow"/>
        </w:rPr>
        <w:t xml:space="preserve">Rolling </w:t>
      </w:r>
      <w:proofErr w:type="spellStart"/>
      <w:r>
        <w:rPr>
          <w:highlight w:val="yellow"/>
        </w:rPr>
        <w:t>regressions</w:t>
      </w:r>
      <w:proofErr w:type="spellEnd"/>
    </w:p>
    <w:p w14:paraId="2B171C0E" w14:textId="35BFAFF4" w:rsidR="00BC57D7" w:rsidRPr="0094040E" w:rsidRDefault="00691057" w:rsidP="00DC36E1">
      <w:pPr>
        <w:pStyle w:val="bibliografia"/>
        <w:numPr>
          <w:ilvl w:val="2"/>
          <w:numId w:val="2"/>
        </w:numPr>
        <w:rPr>
          <w:highlight w:val="yellow"/>
        </w:rPr>
      </w:pPr>
      <w:r w:rsidRPr="0094040E">
        <w:rPr>
          <w:highlight w:val="yellow"/>
        </w:rPr>
        <w:t>Hacer el ejercicio con ventanas más cortas para comparar sensibilidad.</w:t>
      </w:r>
    </w:p>
    <w:p w14:paraId="3DB94565" w14:textId="6EAFE2A1" w:rsidR="007223A8" w:rsidRPr="0094040E" w:rsidRDefault="002954C9" w:rsidP="00DC36E1">
      <w:pPr>
        <w:pStyle w:val="bibliografia"/>
        <w:numPr>
          <w:ilvl w:val="2"/>
          <w:numId w:val="2"/>
        </w:numPr>
        <w:rPr>
          <w:highlight w:val="yellow"/>
        </w:rPr>
      </w:pPr>
      <w:r w:rsidRPr="0094040E">
        <w:rPr>
          <w:highlight w:val="yellow"/>
        </w:rPr>
        <w:t xml:space="preserve">Podría revisar si la regresión puede ser menos parsimoniosa, </w:t>
      </w:r>
      <w:proofErr w:type="gramStart"/>
      <w:r w:rsidRPr="0094040E">
        <w:rPr>
          <w:highlight w:val="yellow"/>
        </w:rPr>
        <w:t>podrían</w:t>
      </w:r>
      <w:proofErr w:type="gramEnd"/>
      <w:r w:rsidRPr="0094040E">
        <w:rPr>
          <w:highlight w:val="yellow"/>
        </w:rPr>
        <w:t xml:space="preserve"> haber otros regresores como el tipo de cambio, </w:t>
      </w:r>
      <w:r w:rsidR="00532941" w:rsidRPr="0094040E">
        <w:rPr>
          <w:highlight w:val="yellow"/>
        </w:rPr>
        <w:t>cambios en la meta, precio del petróleo, entre otros.</w:t>
      </w:r>
    </w:p>
    <w:p w14:paraId="59C99075" w14:textId="6FDB8250" w:rsidR="00532941" w:rsidRPr="0094040E" w:rsidRDefault="00C96908" w:rsidP="00C96908">
      <w:pPr>
        <w:pStyle w:val="bibliografia"/>
        <w:numPr>
          <w:ilvl w:val="2"/>
          <w:numId w:val="2"/>
        </w:numPr>
        <w:rPr>
          <w:highlight w:val="yellow"/>
        </w:rPr>
      </w:pPr>
      <w:r w:rsidRPr="0094040E">
        <w:rPr>
          <w:highlight w:val="yellow"/>
        </w:rPr>
        <w:t>Uno de los objetivos específicos busca identificar si la transmisión de los choques hacia las expectativas se modificó durante el EMEI.</w:t>
      </w:r>
      <w:r w:rsidR="00A46FF3" w:rsidRPr="0094040E">
        <w:rPr>
          <w:highlight w:val="yellow"/>
        </w:rPr>
        <w:t xml:space="preserve"> </w:t>
      </w:r>
      <w:r w:rsidRPr="0094040E">
        <w:rPr>
          <w:highlight w:val="yellow"/>
        </w:rPr>
        <w:t>Sin embargo, el VAR propuesto tiene parámetros constantes.</w:t>
      </w:r>
      <w:r w:rsidR="00A46FF3" w:rsidRPr="0094040E">
        <w:rPr>
          <w:highlight w:val="yellow"/>
        </w:rPr>
        <w:t xml:space="preserve"> Podría ser solo analizar la respuesta promedio de las expectativas ante choques macroeconómicos durante 2010–2026.</w:t>
      </w:r>
    </w:p>
    <w:p w14:paraId="2D385B3B" w14:textId="5DF5D454" w:rsidR="00AF18DF" w:rsidRPr="0094040E" w:rsidRDefault="00AF18DF" w:rsidP="00AF18DF">
      <w:pPr>
        <w:pStyle w:val="bibliografia"/>
        <w:numPr>
          <w:ilvl w:val="2"/>
          <w:numId w:val="2"/>
        </w:numPr>
        <w:rPr>
          <w:highlight w:val="yellow"/>
        </w:rPr>
      </w:pPr>
      <w:r w:rsidRPr="0094040E">
        <w:rPr>
          <w:highlight w:val="yellow"/>
        </w:rPr>
        <w:t>La muestra contiene aproximadamente 194 observaciones mensuales antes de perder datos por rezagos y transformaciones. Un VAR mensual con cinco variables y doce rezagos sería claramente excesivo. Incluso con seis rezagos tendría una cantidad considerable de parámetros por ecuación.</w:t>
      </w:r>
      <w:r w:rsidR="000A371A" w:rsidRPr="0094040E">
        <w:rPr>
          <w:highlight w:val="yellow"/>
        </w:rPr>
        <w:t xml:space="preserve"> Yo le recomendaría utilizar un VAR más parsimonioso.</w:t>
      </w:r>
    </w:p>
    <w:p w14:paraId="080B7C64" w14:textId="21B9CF0D" w:rsidR="000A371A" w:rsidRPr="0094040E" w:rsidRDefault="00FF5D25" w:rsidP="00FF5D25">
      <w:pPr>
        <w:pStyle w:val="bibliografia"/>
        <w:numPr>
          <w:ilvl w:val="2"/>
          <w:numId w:val="2"/>
        </w:numPr>
        <w:rPr>
          <w:highlight w:val="yellow"/>
        </w:rPr>
      </w:pPr>
      <w:r w:rsidRPr="0094040E">
        <w:rPr>
          <w:highlight w:val="yellow"/>
        </w:rPr>
        <w:t xml:space="preserve">Dada la identificación de Cholesky, los resultados deben denominarse respuestas ante innovaciones </w:t>
      </w:r>
      <w:r w:rsidRPr="0094040E">
        <w:rPr>
          <w:highlight w:val="yellow"/>
        </w:rPr>
        <w:t>identificadas bajo un esquema recursivo</w:t>
      </w:r>
      <w:r w:rsidR="007F6375" w:rsidRPr="0094040E">
        <w:rPr>
          <w:highlight w:val="yellow"/>
        </w:rPr>
        <w:t xml:space="preserve"> y n</w:t>
      </w:r>
      <w:r w:rsidRPr="0094040E">
        <w:rPr>
          <w:highlight w:val="yellow"/>
        </w:rPr>
        <w:t>o efectos causales definitivos.</w:t>
      </w:r>
    </w:p>
    <w:p w14:paraId="36F4DD5D" w14:textId="187E333E" w:rsidR="007F6375" w:rsidRPr="0094040E" w:rsidRDefault="00354B25" w:rsidP="00FF5D25">
      <w:pPr>
        <w:pStyle w:val="bibliografia"/>
        <w:numPr>
          <w:ilvl w:val="2"/>
          <w:numId w:val="2"/>
        </w:numPr>
        <w:rPr>
          <w:highlight w:val="yellow"/>
        </w:rPr>
      </w:pPr>
      <w:r w:rsidRPr="0094040E">
        <w:rPr>
          <w:highlight w:val="yellow"/>
        </w:rPr>
        <w:t>Asegurar si cambió la meta durante el período</w:t>
      </w:r>
      <w:r w:rsidR="00E960F9" w:rsidRPr="0094040E">
        <w:rPr>
          <w:highlight w:val="yellow"/>
        </w:rPr>
        <w:t xml:space="preserve"> o el intervalo de la meta.</w:t>
      </w:r>
    </w:p>
    <w:p w14:paraId="4B7C62D9" w14:textId="169F16BE" w:rsidR="00F172C3" w:rsidRPr="0094040E" w:rsidRDefault="00F172C3" w:rsidP="00FF5D25">
      <w:pPr>
        <w:pStyle w:val="bibliografia"/>
        <w:numPr>
          <w:ilvl w:val="2"/>
          <w:numId w:val="2"/>
        </w:numPr>
        <w:rPr>
          <w:highlight w:val="yellow"/>
        </w:rPr>
      </w:pPr>
      <w:r w:rsidRPr="0094040E">
        <w:rPr>
          <w:highlight w:val="yellow"/>
        </w:rPr>
        <w:t xml:space="preserve">Sugiero reformular la pregunta de investigación: </w:t>
      </w:r>
      <w:r w:rsidR="00BA6DBD" w:rsidRPr="0094040E">
        <w:rPr>
          <w:highlight w:val="yellow"/>
        </w:rPr>
        <w:t>¿Cómo ha evolucionado la sensibilidad de las expectativas de inflación a 24 meses frente a la meta, la inflación observada y las expectativas de menor horizonte en Guatemala durante 2010–2026, y cuál ha sido su respuesta promedio ante choques macroeconómicos internos y externos?</w:t>
      </w:r>
      <w:r w:rsidR="00A5100C">
        <w:rPr>
          <w:highlight w:val="yellow"/>
        </w:rPr>
        <w:t xml:space="preserve"> </w:t>
      </w:r>
      <w:r w:rsidR="00A5100C">
        <w:rPr>
          <w:color w:val="EE0000"/>
          <w:highlight w:val="yellow"/>
        </w:rPr>
        <w:t>aplicado</w:t>
      </w:r>
    </w:p>
    <w:p w14:paraId="407BCDEF" w14:textId="47388E0E" w:rsidR="00BA6DBD" w:rsidRPr="0094040E" w:rsidRDefault="00BA6DBD" w:rsidP="00FF5D25">
      <w:pPr>
        <w:pStyle w:val="bibliografia"/>
        <w:numPr>
          <w:ilvl w:val="2"/>
          <w:numId w:val="2"/>
        </w:numPr>
        <w:rPr>
          <w:highlight w:val="yellow"/>
        </w:rPr>
      </w:pPr>
      <w:r w:rsidRPr="0094040E">
        <w:rPr>
          <w:highlight w:val="yellow"/>
        </w:rPr>
        <w:t>Lo mismo que el objetivo general: Analizar la evolución del anclaje de las expectativas de inflación a 24 meses en Guatemala durante 2010–2026, mediante la estimación de su sensibilidad cambiante frente a la meta, la inflación observada y las expectativas de corto plazo, y examinar su respuesta dinámica ante choques macroeconómicos identificados bajo un modelo recursivo.</w:t>
      </w:r>
    </w:p>
    <w:p w14:paraId="190CD0FA" w14:textId="058E887D" w:rsidR="00F77931" w:rsidRPr="0094040E" w:rsidRDefault="00F77931" w:rsidP="00F77931">
      <w:pPr>
        <w:pStyle w:val="bibliografia"/>
        <w:numPr>
          <w:ilvl w:val="2"/>
          <w:numId w:val="2"/>
        </w:numPr>
        <w:rPr>
          <w:highlight w:val="yellow"/>
        </w:rPr>
      </w:pPr>
      <w:r w:rsidRPr="0094040E">
        <w:rPr>
          <w:highlight w:val="yellow"/>
        </w:rPr>
        <w:t xml:space="preserve">Sugiero también </w:t>
      </w:r>
      <w:r w:rsidR="001D40B4" w:rsidRPr="0094040E">
        <w:rPr>
          <w:highlight w:val="yellow"/>
        </w:rPr>
        <w:t>reformular o</w:t>
      </w:r>
      <w:r w:rsidRPr="0094040E">
        <w:rPr>
          <w:highlight w:val="yellow"/>
        </w:rPr>
        <w:t>bjetivos específicos</w:t>
      </w:r>
      <w:r w:rsidR="001D40B4" w:rsidRPr="0094040E">
        <w:rPr>
          <w:highlight w:val="yellow"/>
        </w:rPr>
        <w:t>:</w:t>
      </w:r>
    </w:p>
    <w:p w14:paraId="1BB9BBF2" w14:textId="77777777" w:rsidR="00F77931" w:rsidRPr="0094040E" w:rsidRDefault="00F77931" w:rsidP="007B0703">
      <w:pPr>
        <w:pStyle w:val="bibliografia"/>
        <w:numPr>
          <w:ilvl w:val="3"/>
          <w:numId w:val="2"/>
        </w:numPr>
        <w:ind w:left="709" w:hanging="283"/>
        <w:rPr>
          <w:highlight w:val="yellow"/>
        </w:rPr>
      </w:pPr>
      <w:r w:rsidRPr="0094040E">
        <w:rPr>
          <w:highlight w:val="yellow"/>
        </w:rPr>
        <w:t>Describir la evolución de las expectativas a 12 y 24 meses, su distancia respecto de la meta y su dispersión.</w:t>
      </w:r>
    </w:p>
    <w:p w14:paraId="3F6C0470" w14:textId="77777777" w:rsidR="00F77931" w:rsidRPr="0094040E" w:rsidRDefault="00F77931" w:rsidP="007B0703">
      <w:pPr>
        <w:pStyle w:val="bibliografia"/>
        <w:numPr>
          <w:ilvl w:val="3"/>
          <w:numId w:val="2"/>
        </w:numPr>
        <w:ind w:left="709" w:hanging="283"/>
        <w:rPr>
          <w:highlight w:val="yellow"/>
        </w:rPr>
      </w:pPr>
      <w:r w:rsidRPr="0094040E">
        <w:rPr>
          <w:highlight w:val="yellow"/>
        </w:rPr>
        <w:t>Estimar mediante regresiones móviles la sensibilidad de las expectativas a 24 meses frente a la inflación observada.</w:t>
      </w:r>
    </w:p>
    <w:p w14:paraId="2DF30824" w14:textId="77777777" w:rsidR="00F77931" w:rsidRPr="0094040E" w:rsidRDefault="00F77931" w:rsidP="007B0703">
      <w:pPr>
        <w:pStyle w:val="bibliografia"/>
        <w:numPr>
          <w:ilvl w:val="3"/>
          <w:numId w:val="2"/>
        </w:numPr>
        <w:ind w:left="709" w:hanging="283"/>
        <w:rPr>
          <w:highlight w:val="yellow"/>
        </w:rPr>
      </w:pPr>
      <w:r w:rsidRPr="0094040E">
        <w:rPr>
          <w:highlight w:val="yellow"/>
        </w:rPr>
        <w:t>Construir un indicador dinámico de anclaje mediante un modelo con parámetros variantes en el tiempo.</w:t>
      </w:r>
    </w:p>
    <w:p w14:paraId="5F8C238B" w14:textId="77777777" w:rsidR="00F77931" w:rsidRPr="0094040E" w:rsidRDefault="00F77931" w:rsidP="007B0703">
      <w:pPr>
        <w:pStyle w:val="bibliografia"/>
        <w:numPr>
          <w:ilvl w:val="3"/>
          <w:numId w:val="2"/>
        </w:numPr>
        <w:ind w:left="709" w:hanging="283"/>
        <w:rPr>
          <w:highlight w:val="yellow"/>
        </w:rPr>
      </w:pPr>
      <w:r w:rsidRPr="0094040E">
        <w:rPr>
          <w:highlight w:val="yellow"/>
        </w:rPr>
        <w:t xml:space="preserve">Identificar episodios de fortalecimiento, desanclaje transitorio y </w:t>
      </w:r>
      <w:proofErr w:type="spellStart"/>
      <w:r w:rsidRPr="0094040E">
        <w:rPr>
          <w:highlight w:val="yellow"/>
        </w:rPr>
        <w:t>reanclaje</w:t>
      </w:r>
      <w:proofErr w:type="spellEnd"/>
      <w:r w:rsidRPr="0094040E">
        <w:rPr>
          <w:highlight w:val="yellow"/>
        </w:rPr>
        <w:t xml:space="preserve"> de las expectativas.</w:t>
      </w:r>
    </w:p>
    <w:p w14:paraId="1E3C7CDD" w14:textId="77777777" w:rsidR="00F77931" w:rsidRPr="0094040E" w:rsidRDefault="00F77931" w:rsidP="007B0703">
      <w:pPr>
        <w:pStyle w:val="bibliografia"/>
        <w:numPr>
          <w:ilvl w:val="3"/>
          <w:numId w:val="2"/>
        </w:numPr>
        <w:ind w:left="709" w:hanging="283"/>
        <w:rPr>
          <w:highlight w:val="yellow"/>
        </w:rPr>
      </w:pPr>
      <w:r w:rsidRPr="0094040E">
        <w:rPr>
          <w:highlight w:val="yellow"/>
        </w:rPr>
        <w:t>Estimar la respuesta promedio de las expectativas a 24 meses ante choques inflacionarios, monetarios, cambiarios y de actividad.</w:t>
      </w:r>
    </w:p>
    <w:p w14:paraId="47EFA4F0" w14:textId="118EFD4F" w:rsidR="00BA6DBD" w:rsidRPr="0094040E" w:rsidRDefault="00F77931" w:rsidP="007B0703">
      <w:pPr>
        <w:pStyle w:val="bibliografia"/>
        <w:numPr>
          <w:ilvl w:val="3"/>
          <w:numId w:val="2"/>
        </w:numPr>
        <w:ind w:left="709" w:hanging="283"/>
        <w:rPr>
          <w:highlight w:val="yellow"/>
        </w:rPr>
      </w:pPr>
      <w:r w:rsidRPr="0094040E">
        <w:rPr>
          <w:highlight w:val="yellow"/>
        </w:rPr>
        <w:t>Evaluar la robustez de los resultados ante diferentes ventanas, transformaciones, ordenamientos e indicadores de anclaje.</w:t>
      </w:r>
    </w:p>
    <w:p w14:paraId="03925AF9" w14:textId="387EE0F1" w:rsidR="007B0703" w:rsidRPr="0094040E" w:rsidRDefault="007B0703" w:rsidP="007B0703">
      <w:pPr>
        <w:pStyle w:val="bibliografia"/>
        <w:numPr>
          <w:ilvl w:val="2"/>
          <w:numId w:val="2"/>
        </w:numPr>
        <w:rPr>
          <w:highlight w:val="yellow"/>
        </w:rPr>
      </w:pPr>
      <w:r w:rsidRPr="0094040E">
        <w:rPr>
          <w:highlight w:val="yellow"/>
        </w:rPr>
        <w:t>También las hipótesis</w:t>
      </w:r>
      <w:r w:rsidR="00A46817" w:rsidRPr="0094040E">
        <w:rPr>
          <w:highlight w:val="yellow"/>
        </w:rPr>
        <w:t xml:space="preserve"> (No se necesita una hipótesis alternativa adicional, porque ya está implícita en la hipótesis de investigación.)</w:t>
      </w:r>
      <w:r w:rsidRPr="0094040E">
        <w:rPr>
          <w:highlight w:val="yellow"/>
        </w:rPr>
        <w:t>:</w:t>
      </w:r>
    </w:p>
    <w:p w14:paraId="722C22CB" w14:textId="12C13996" w:rsidR="007B0703" w:rsidRPr="0094040E" w:rsidRDefault="007B0703" w:rsidP="00667D42">
      <w:pPr>
        <w:pStyle w:val="bibliografia"/>
        <w:numPr>
          <w:ilvl w:val="3"/>
          <w:numId w:val="2"/>
        </w:numPr>
        <w:ind w:left="709" w:hanging="283"/>
        <w:rPr>
          <w:highlight w:val="yellow"/>
        </w:rPr>
      </w:pPr>
      <w:r w:rsidRPr="0094040E">
        <w:rPr>
          <w:highlight w:val="yellow"/>
        </w:rPr>
        <w:t>Hipótesis de investigación</w:t>
      </w:r>
      <w:r w:rsidR="00E2710D" w:rsidRPr="0094040E">
        <w:rPr>
          <w:highlight w:val="yellow"/>
        </w:rPr>
        <w:t xml:space="preserve">: </w:t>
      </w:r>
      <w:r w:rsidRPr="0094040E">
        <w:rPr>
          <w:highlight w:val="yellow"/>
        </w:rPr>
        <w:t xml:space="preserve">El anclaje de las expectativas de inflación a 24 meses se fortaleció gradualmente en Guatemala durante 2010–2026, reflejándose en una menor sensibilidad frente a la inflación observada y a las expectativas de corto plazo, aunque con episodios transitorios de </w:t>
      </w:r>
      <w:r w:rsidRPr="0094040E">
        <w:rPr>
          <w:highlight w:val="yellow"/>
        </w:rPr>
        <w:lastRenderedPageBreak/>
        <w:t>debilitamiento ante choques macroeconómicos de elevada magnitud.</w:t>
      </w:r>
    </w:p>
    <w:p w14:paraId="1C8FA9A2" w14:textId="5032E60B" w:rsidR="007B0703" w:rsidRPr="0094040E" w:rsidRDefault="007B0703" w:rsidP="00667D42">
      <w:pPr>
        <w:pStyle w:val="bibliografia"/>
        <w:numPr>
          <w:ilvl w:val="3"/>
          <w:numId w:val="2"/>
        </w:numPr>
        <w:ind w:left="709" w:hanging="283"/>
        <w:rPr>
          <w:highlight w:val="yellow"/>
        </w:rPr>
      </w:pPr>
      <w:r w:rsidRPr="0094040E">
        <w:rPr>
          <w:highlight w:val="yellow"/>
        </w:rPr>
        <w:t>Hipótesis nula</w:t>
      </w:r>
      <w:r w:rsidR="00E2710D" w:rsidRPr="0094040E">
        <w:rPr>
          <w:highlight w:val="yellow"/>
        </w:rPr>
        <w:t xml:space="preserve">: </w:t>
      </w:r>
      <w:r w:rsidRPr="0094040E">
        <w:rPr>
          <w:highlight w:val="yellow"/>
        </w:rPr>
        <w:t>La sensibilidad de las expectativas de inflación a 24 meses frente a la inflación observada y a las expectativas de corto plazo no mostró una reducción sistemática durante 2010–2026.</w:t>
      </w:r>
    </w:p>
    <w:p w14:paraId="7D436ED2" w14:textId="5866002E" w:rsidR="00667D42" w:rsidRDefault="0094040E" w:rsidP="00900D73">
      <w:pPr>
        <w:pStyle w:val="bibliografia"/>
        <w:ind w:left="445" w:firstLine="0"/>
      </w:pPr>
      <w:r w:rsidRPr="0094040E">
        <w:rPr>
          <w:highlight w:val="yellow"/>
        </w:rPr>
        <w:t>ESTAS RECOMENDACIONES SON INICIALES, CUANDO PRESENTE EL PRIMER BORRADOR DURANTE EL PERIODO DE DURACIÓN DEL CURSO, LOS RESULTADOS DEL TRABAJO PODRÍAN SER SUSCEPTIBLES DE AJUSTES.</w:t>
      </w:r>
    </w:p>
    <w:sectPr w:rsidR="00667D42">
      <w:headerReference w:type="default" r:id="rId25"/>
      <w:footerReference w:type="default" r:id="rId26"/>
      <w:pgSz w:w="12240" w:h="15840"/>
      <w:pgMar w:top="1160" w:right="1080" w:bottom="820" w:left="1080" w:header="550" w:footer="627" w:gutter="0"/>
      <w:cols w:num="2" w:space="720" w:equalWidth="0">
        <w:col w:w="4877" w:space="307"/>
        <w:col w:w="489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FA6BDB" w14:textId="77777777" w:rsidR="00647DD7" w:rsidRDefault="00647DD7">
      <w:pPr>
        <w:spacing w:before="0" w:line="240" w:lineRule="auto"/>
      </w:pPr>
      <w:r>
        <w:separator/>
      </w:r>
    </w:p>
  </w:endnote>
  <w:endnote w:type="continuationSeparator" w:id="0">
    <w:p w14:paraId="0D69DD6F" w14:textId="77777777" w:rsidR="00647DD7" w:rsidRDefault="00647DD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4809915"/>
      <w:docPartObj>
        <w:docPartGallery w:val="Page Numbers (Bottom of Page)"/>
        <w:docPartUnique/>
      </w:docPartObj>
    </w:sdtPr>
    <w:sdtContent>
      <w:p w14:paraId="2D69D8B0" w14:textId="3DDDA333" w:rsidR="00C36689" w:rsidRDefault="00C36689" w:rsidP="00C3668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D7C1CCE" w14:textId="77777777" w:rsidR="00C36689" w:rsidRDefault="00C366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636380179"/>
      <w:docPartObj>
        <w:docPartGallery w:val="Page Numbers (Bottom of Page)"/>
        <w:docPartUnique/>
      </w:docPartObj>
    </w:sdtPr>
    <w:sdtContent>
      <w:p w14:paraId="46FFE436" w14:textId="2C5AD4BF" w:rsidR="00C36689" w:rsidRDefault="00C36689" w:rsidP="0003082E">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707BEFB" w14:textId="77777777" w:rsidR="00395D39" w:rsidRDefault="005927D2">
    <w:pPr>
      <w:pStyle w:val="Textoindependiente"/>
      <w:spacing w:line="14" w:lineRule="auto"/>
      <w:jc w:val="left"/>
    </w:pPr>
    <w:r>
      <w:rPr>
        <w:noProof/>
      </w:rPr>
      <mc:AlternateContent>
        <mc:Choice Requires="wps">
          <w:drawing>
            <wp:anchor distT="0" distB="0" distL="0" distR="0" simplePos="0" relativeHeight="251660800" behindDoc="1" locked="0" layoutInCell="1" allowOverlap="1" wp14:anchorId="751454CB" wp14:editId="2805EFBA">
              <wp:simplePos x="0" y="0"/>
              <wp:positionH relativeFrom="page">
                <wp:posOffset>3816464</wp:posOffset>
              </wp:positionH>
              <wp:positionV relativeFrom="page">
                <wp:posOffset>9520531</wp:posOffset>
              </wp:positionV>
              <wp:extent cx="1524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4082273E" w14:textId="77777777" w:rsidR="00395D39" w:rsidRDefault="005927D2">
                          <w:pPr>
                            <w:pStyle w:val="Textoindependiente"/>
                            <w:spacing w:before="11"/>
                            <w:ind w:left="6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51454CB" id="_x0000_t202" coordsize="21600,21600" o:spt="202" path="m,l,21600r21600,l21600,xe">
              <v:stroke joinstyle="miter"/>
              <v:path gradientshapeok="t" o:connecttype="rect"/>
            </v:shapetype>
            <v:shape id="Textbox 1" o:spid="_x0000_s1026" type="#_x0000_t202" style="position:absolute;left:0;text-align:left;margin-left:300.5pt;margin-top:749.65pt;width:12pt;height:13.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" filled="f" stroked="f">
              <v:textbox inset="0,0,0,0">
                <w:txbxContent>
                  <w:p w14:paraId="4082273E" w14:textId="77777777" w:rsidR="00395D39" w:rsidRDefault="005927D2">
                    <w:pPr>
                      <w:pStyle w:val="Textoindependiente"/>
                      <w:spacing w:before="11"/>
                      <w:ind w:left="6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291483631"/>
      <w:docPartObj>
        <w:docPartGallery w:val="Page Numbers (Bottom of Page)"/>
        <w:docPartUnique/>
      </w:docPartObj>
    </w:sdtPr>
    <w:sdtContent>
      <w:p w14:paraId="5E752310" w14:textId="0D2B323B" w:rsidR="00C36689" w:rsidRDefault="00C36689" w:rsidP="0003082E">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5</w:t>
        </w:r>
        <w:r>
          <w:rPr>
            <w:rStyle w:val="Nmerodepgina"/>
          </w:rPr>
          <w:fldChar w:fldCharType="end"/>
        </w:r>
      </w:p>
    </w:sdtContent>
  </w:sdt>
  <w:p w14:paraId="79CE27FA" w14:textId="77777777" w:rsidR="00395D39" w:rsidRDefault="005927D2">
    <w:pPr>
      <w:pStyle w:val="Textoindependiente"/>
      <w:spacing w:line="14" w:lineRule="auto"/>
      <w:jc w:val="left"/>
    </w:pPr>
    <w:r>
      <w:rPr>
        <w:noProof/>
      </w:rPr>
      <mc:AlternateContent>
        <mc:Choice Requires="wps">
          <w:drawing>
            <wp:anchor distT="0" distB="0" distL="0" distR="0" simplePos="0" relativeHeight="251661824" behindDoc="1" locked="0" layoutInCell="1" allowOverlap="1" wp14:anchorId="7AC9D291" wp14:editId="2BA002DB">
              <wp:simplePos x="0" y="0"/>
              <wp:positionH relativeFrom="page">
                <wp:posOffset>3808653</wp:posOffset>
              </wp:positionH>
              <wp:positionV relativeFrom="page">
                <wp:posOffset>9520531</wp:posOffset>
              </wp:positionV>
              <wp:extent cx="15240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253A48EE" w14:textId="77777777" w:rsidR="00395D39" w:rsidRDefault="005927D2">
                          <w:pPr>
                            <w:pStyle w:val="Textoindependiente"/>
                            <w:spacing w:before="11"/>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AC9D291" id="_x0000_t202" coordsize="21600,21600" o:spt="202" path="m,l,21600r21600,l21600,xe">
              <v:stroke joinstyle="miter"/>
              <v:path gradientshapeok="t" o:connecttype="rect"/>
            </v:shapetype>
            <v:shape id="Textbox 5" o:spid="_x0000_s1029" type="#_x0000_t202" style="position:absolute;left:0;text-align:left;margin-left:299.9pt;margin-top:749.65pt;width:12pt;height:13.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" filled="f" stroked="f">
              <v:textbox inset="0,0,0,0">
                <w:txbxContent>
                  <w:p w14:paraId="253A48EE" w14:textId="77777777" w:rsidR="00395D39" w:rsidRDefault="005927D2">
                    <w:pPr>
                      <w:pStyle w:val="Textoindependiente"/>
                      <w:spacing w:before="11"/>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908616962"/>
      <w:docPartObj>
        <w:docPartGallery w:val="Page Numbers (Bottom of Page)"/>
        <w:docPartUnique/>
      </w:docPartObj>
    </w:sdtPr>
    <w:sdtContent>
      <w:p w14:paraId="2D04C640" w14:textId="1E13E7B2" w:rsidR="00C36689" w:rsidRDefault="00C36689" w:rsidP="0003082E">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12</w:t>
        </w:r>
        <w:r>
          <w:rPr>
            <w:rStyle w:val="Nmerodepgina"/>
          </w:rPr>
          <w:fldChar w:fldCharType="end"/>
        </w:r>
      </w:p>
    </w:sdtContent>
  </w:sdt>
  <w:p w14:paraId="3ED0E5EE" w14:textId="77777777" w:rsidR="00395D39" w:rsidRDefault="00395D39">
    <w:pPr>
      <w:pStyle w:val="Textoindependiente"/>
      <w:spacing w:line="14" w:lineRule="auto"/>
      <w:jc w:val="left"/>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43173503"/>
      <w:docPartObj>
        <w:docPartGallery w:val="Page Numbers (Bottom of Page)"/>
        <w:docPartUnique/>
      </w:docPartObj>
    </w:sdtPr>
    <w:sdtContent>
      <w:p w14:paraId="3DDE802D" w14:textId="56DE3F84" w:rsidR="00C36689" w:rsidRDefault="00C36689" w:rsidP="0003082E">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13</w:t>
        </w:r>
        <w:r>
          <w:rPr>
            <w:rStyle w:val="Nmerodepgina"/>
          </w:rPr>
          <w:fldChar w:fldCharType="end"/>
        </w:r>
      </w:p>
    </w:sdtContent>
  </w:sdt>
  <w:p w14:paraId="0D2138A7" w14:textId="77777777" w:rsidR="00395D39" w:rsidRDefault="005927D2">
    <w:pPr>
      <w:pStyle w:val="Textoindependiente"/>
      <w:spacing w:line="14" w:lineRule="auto"/>
      <w:jc w:val="left"/>
    </w:pPr>
    <w:r>
      <w:rPr>
        <w:noProof/>
      </w:rPr>
      <mc:AlternateContent>
        <mc:Choice Requires="wps">
          <w:drawing>
            <wp:anchor distT="0" distB="0" distL="0" distR="0" simplePos="0" relativeHeight="251659776" behindDoc="1" locked="0" layoutInCell="1" allowOverlap="1" wp14:anchorId="5E6AC5F0" wp14:editId="41387163">
              <wp:simplePos x="0" y="0"/>
              <wp:positionH relativeFrom="page">
                <wp:posOffset>3783253</wp:posOffset>
              </wp:positionH>
              <wp:positionV relativeFrom="page">
                <wp:posOffset>9520531</wp:posOffset>
              </wp:positionV>
              <wp:extent cx="21590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65735"/>
                      </a:xfrm>
                      <a:prstGeom prst="rect">
                        <a:avLst/>
                      </a:prstGeom>
                    </wps:spPr>
                    <wps:txbx>
                      <w:txbxContent>
                        <w:p w14:paraId="7005C87A" w14:textId="77777777" w:rsidR="00395D39" w:rsidRDefault="005927D2">
                          <w:pPr>
                            <w:pStyle w:val="Textoindependiente"/>
                            <w:spacing w:before="11"/>
                            <w:ind w:left="60"/>
                            <w:jc w:val="left"/>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5E6AC5F0" id="_x0000_t202" coordsize="21600,21600" o:spt="202" path="m,l,21600r21600,l21600,xe">
              <v:stroke joinstyle="miter"/>
              <v:path gradientshapeok="t" o:connecttype="rect"/>
            </v:shapetype>
            <v:shape id="Textbox 16" o:spid="_x0000_s1032" type="#_x0000_t202" style="position:absolute;left:0;text-align:left;margin-left:297.9pt;margin-top:749.65pt;width:17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" filled="f" stroked="f">
              <v:textbox inset="0,0,0,0">
                <w:txbxContent>
                  <w:p w14:paraId="7005C87A" w14:textId="77777777" w:rsidR="00395D39" w:rsidRDefault="005927D2">
                    <w:pPr>
                      <w:pStyle w:val="Textoindependiente"/>
                      <w:spacing w:before="11"/>
                      <w:ind w:left="60"/>
                      <w:jc w:val="left"/>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D580DF" w14:textId="77777777" w:rsidR="00647DD7" w:rsidRDefault="00647DD7">
      <w:pPr>
        <w:spacing w:before="0" w:line="240" w:lineRule="auto"/>
      </w:pPr>
      <w:r>
        <w:separator/>
      </w:r>
    </w:p>
  </w:footnote>
  <w:footnote w:type="continuationSeparator" w:id="0">
    <w:p w14:paraId="515628FE" w14:textId="77777777" w:rsidR="00647DD7" w:rsidRDefault="00647DD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98ACB2" w14:textId="5F0ED90D" w:rsidR="00395D39" w:rsidRDefault="00030032">
    <w:pPr>
      <w:pStyle w:val="Textoindependiente"/>
      <w:spacing w:line="14" w:lineRule="auto"/>
      <w:jc w:val="left"/>
    </w:pPr>
    <w:r>
      <w:rPr>
        <w:noProof/>
      </w:rPr>
      <mc:AlternateContent>
        <mc:Choice Requires="wps">
          <w:drawing>
            <wp:anchor distT="0" distB="0" distL="0" distR="0" simplePos="0" relativeHeight="251656704" behindDoc="1" locked="0" layoutInCell="1" allowOverlap="1" wp14:anchorId="3808C440" wp14:editId="33F571BD">
              <wp:simplePos x="0" y="0"/>
              <wp:positionH relativeFrom="page">
                <wp:posOffset>4902201</wp:posOffset>
              </wp:positionH>
              <wp:positionV relativeFrom="page">
                <wp:posOffset>338667</wp:posOffset>
              </wp:positionV>
              <wp:extent cx="2164292" cy="1352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4292" cy="135255"/>
                      </a:xfrm>
                      <a:prstGeom prst="rect">
                        <a:avLst/>
                      </a:prstGeom>
                    </wps:spPr>
                    <wps:txbx>
                      <w:txbxContent>
                        <w:p w14:paraId="0C518B21" w14:textId="77777777" w:rsidR="00395D39" w:rsidRDefault="005927D2">
                          <w:pPr>
                            <w:spacing w:before="12"/>
                            <w:ind w:left="20"/>
                            <w:rPr>
                              <w:sz w:val="16"/>
                            </w:rPr>
                          </w:pPr>
                          <w:r>
                            <w:rPr>
                              <w:sz w:val="16"/>
                            </w:rPr>
                            <w:t>Anclaje</w:t>
                          </w:r>
                          <w:r>
                            <w:rPr>
                              <w:spacing w:val="-5"/>
                              <w:sz w:val="16"/>
                            </w:rPr>
                            <w:t xml:space="preserve"> </w:t>
                          </w:r>
                          <w:r>
                            <w:rPr>
                              <w:sz w:val="16"/>
                            </w:rPr>
                            <w:t>de</w:t>
                          </w:r>
                          <w:r>
                            <w:rPr>
                              <w:spacing w:val="-5"/>
                              <w:sz w:val="16"/>
                            </w:rPr>
                            <w:t xml:space="preserve"> </w:t>
                          </w:r>
                          <w:r>
                            <w:rPr>
                              <w:sz w:val="16"/>
                            </w:rPr>
                            <w:t>expectativas</w:t>
                          </w:r>
                          <w:r>
                            <w:rPr>
                              <w:spacing w:val="-5"/>
                              <w:sz w:val="16"/>
                            </w:rPr>
                            <w:t xml:space="preserve"> </w:t>
                          </w:r>
                          <w:r>
                            <w:rPr>
                              <w:sz w:val="16"/>
                            </w:rPr>
                            <w:t>en</w:t>
                          </w:r>
                          <w:r>
                            <w:rPr>
                              <w:spacing w:val="-5"/>
                              <w:sz w:val="16"/>
                            </w:rPr>
                            <w:t xml:space="preserve"> </w:t>
                          </w:r>
                          <w:r>
                            <w:rPr>
                              <w:spacing w:val="-2"/>
                              <w:sz w:val="16"/>
                            </w:rPr>
                            <w:t>Guatemala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808C440" id="_x0000_t202" coordsize="21600,21600" o:spt="202" path="m,l,21600r21600,l21600,xe">
              <v:stroke joinstyle="miter"/>
              <v:path gradientshapeok="t" o:connecttype="rect"/>
            </v:shapetype>
            <v:shape id="Textbox 4" o:spid="_x0000_s1027" type="#_x0000_t202" style="position:absolute;left:0;text-align:left;margin-left:386pt;margin-top:26.65pt;width:170.4pt;height:10.6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" filled="f" stroked="f">
              <v:textbox inset="0,0,0,0">
                <w:txbxContent>
                  <w:p w14:paraId="0C518B21" w14:textId="77777777" w:rsidR="00395D39" w:rsidRDefault="005927D2">
                    <w:pPr>
                      <w:spacing w:before="12"/>
                      <w:ind w:left="20"/>
                      <w:rPr>
                        <w:sz w:val="16"/>
                      </w:rPr>
                    </w:pPr>
                    <w:r>
                      <w:rPr>
                        <w:sz w:val="16"/>
                      </w:rPr>
                      <w:t>Anclaje</w:t>
                    </w:r>
                    <w:r>
                      <w:rPr>
                        <w:spacing w:val="-5"/>
                        <w:sz w:val="16"/>
                      </w:rPr>
                      <w:t xml:space="preserve"> </w:t>
                    </w:r>
                    <w:r>
                      <w:rPr>
                        <w:sz w:val="16"/>
                      </w:rPr>
                      <w:t>de</w:t>
                    </w:r>
                    <w:r>
                      <w:rPr>
                        <w:spacing w:val="-5"/>
                        <w:sz w:val="16"/>
                      </w:rPr>
                      <w:t xml:space="preserve"> </w:t>
                    </w:r>
                    <w:r>
                      <w:rPr>
                        <w:sz w:val="16"/>
                      </w:rPr>
                      <w:t>expectativas</w:t>
                    </w:r>
                    <w:r>
                      <w:rPr>
                        <w:spacing w:val="-5"/>
                        <w:sz w:val="16"/>
                      </w:rPr>
                      <w:t xml:space="preserve"> </w:t>
                    </w:r>
                    <w:r>
                      <w:rPr>
                        <w:sz w:val="16"/>
                      </w:rPr>
                      <w:t>en</w:t>
                    </w:r>
                    <w:r>
                      <w:rPr>
                        <w:spacing w:val="-5"/>
                        <w:sz w:val="16"/>
                      </w:rPr>
                      <w:t xml:space="preserve"> </w:t>
                    </w:r>
                    <w:r>
                      <w:rPr>
                        <w:spacing w:val="-2"/>
                        <w:sz w:val="16"/>
                      </w:rPr>
                      <w:t>Guatemala</w:t>
                    </w:r>
                  </w:p>
                </w:txbxContent>
              </v:textbox>
              <w10:wrap anchorx="page" anchory="page"/>
            </v:shape>
          </w:pict>
        </mc:Fallback>
      </mc:AlternateContent>
    </w:r>
    <w:r>
      <w:rPr>
        <w:noProof/>
      </w:rPr>
      <mc:AlternateContent>
        <mc:Choice Requires="wps">
          <w:drawing>
            <wp:anchor distT="0" distB="0" distL="0" distR="0" simplePos="0" relativeHeight="251655680" behindDoc="1" locked="0" layoutInCell="1" allowOverlap="1" wp14:anchorId="6124D2BC" wp14:editId="470E023F">
              <wp:simplePos x="0" y="0"/>
              <wp:positionH relativeFrom="page">
                <wp:posOffset>702733</wp:posOffset>
              </wp:positionH>
              <wp:positionV relativeFrom="page">
                <wp:posOffset>338668</wp:posOffset>
              </wp:positionV>
              <wp:extent cx="846667" cy="135466"/>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6667" cy="135466"/>
                      </a:xfrm>
                      <a:prstGeom prst="rect">
                        <a:avLst/>
                      </a:prstGeom>
                    </wps:spPr>
                    <wps:txbx>
                      <w:txbxContent>
                        <w:p w14:paraId="104BA20A" w14:textId="65E80C69" w:rsidR="00395D39" w:rsidRDefault="005927D2">
                          <w:pPr>
                            <w:spacing w:before="12"/>
                            <w:ind w:left="20"/>
                            <w:rPr>
                              <w:sz w:val="16"/>
                            </w:rPr>
                          </w:pPr>
                          <w:r>
                            <w:rPr>
                              <w:sz w:val="16"/>
                            </w:rPr>
                            <w:t>Paulo</w:t>
                          </w:r>
                          <w:r w:rsidR="00905327">
                            <w:rPr>
                              <w:sz w:val="16"/>
                            </w:rPr>
                            <w:t xml:space="preserve"> </w:t>
                          </w:r>
                          <w:r w:rsidR="00030032">
                            <w:rPr>
                              <w:sz w:val="16"/>
                            </w:rPr>
                            <w:t>Garrido</w:t>
                          </w:r>
                          <w:r>
                            <w:rPr>
                              <w:spacing w:val="-5"/>
                              <w:sz w:val="16"/>
                            </w:rPr>
                            <w:t xml:space="preserve"> </w:t>
                          </w:r>
                          <w:proofErr w:type="spellStart"/>
                          <w:r>
                            <w:rPr>
                              <w:spacing w:val="-2"/>
                              <w:sz w:val="16"/>
                            </w:rPr>
                            <w:t>Garrido</w:t>
                          </w:r>
                          <w:proofErr w:type="spellEnd"/>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24D2BC" id="Textbox 3" o:spid="_x0000_s1028" type="#_x0000_t202" style="position:absolute;left:0;text-align:left;margin-left:55.35pt;margin-top:26.65pt;width:66.65pt;height:10.6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" filled="f" stroked="f">
              <v:textbox inset="0,0,0,0">
                <w:txbxContent>
                  <w:p w14:paraId="104BA20A" w14:textId="65E80C69" w:rsidR="00395D39" w:rsidRDefault="005927D2">
                    <w:pPr>
                      <w:spacing w:before="12"/>
                      <w:ind w:left="20"/>
                      <w:rPr>
                        <w:sz w:val="16"/>
                      </w:rPr>
                    </w:pPr>
                    <w:r>
                      <w:rPr>
                        <w:sz w:val="16"/>
                      </w:rPr>
                      <w:t>Paulo</w:t>
                    </w:r>
                    <w:r w:rsidR="00905327">
                      <w:rPr>
                        <w:sz w:val="16"/>
                      </w:rPr>
                      <w:t xml:space="preserve"> </w:t>
                    </w:r>
                    <w:r w:rsidR="00030032">
                      <w:rPr>
                        <w:sz w:val="16"/>
                      </w:rPr>
                      <w:t>Garrido</w:t>
                    </w:r>
                    <w:r>
                      <w:rPr>
                        <w:spacing w:val="-5"/>
                        <w:sz w:val="16"/>
                      </w:rPr>
                      <w:t xml:space="preserve"> </w:t>
                    </w:r>
                    <w:proofErr w:type="spellStart"/>
                    <w:r>
                      <w:rPr>
                        <w:spacing w:val="-2"/>
                        <w:sz w:val="16"/>
                      </w:rPr>
                      <w:t>Garrido</w:t>
                    </w:r>
                    <w:proofErr w:type="spellEnd"/>
                  </w:p>
                </w:txbxContent>
              </v:textbox>
              <w10:wrap anchorx="page" anchory="page"/>
            </v:shape>
          </w:pict>
        </mc:Fallback>
      </mc:AlternateContent>
    </w:r>
    <w:r>
      <w:rPr>
        <w:noProof/>
      </w:rPr>
      <mc:AlternateContent>
        <mc:Choice Requires="wps">
          <w:drawing>
            <wp:anchor distT="0" distB="0" distL="0" distR="0" simplePos="0" relativeHeight="251653632" behindDoc="1" locked="0" layoutInCell="1" allowOverlap="1" wp14:anchorId="06CA6F57" wp14:editId="10B73677">
              <wp:simplePos x="0" y="0"/>
              <wp:positionH relativeFrom="page">
                <wp:posOffset>720001</wp:posOffset>
              </wp:positionH>
              <wp:positionV relativeFrom="page">
                <wp:posOffset>476948</wp:posOffset>
              </wp:positionV>
              <wp:extent cx="633285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855" cy="1270"/>
                      </a:xfrm>
                      <a:custGeom>
                        <a:avLst/>
                        <a:gdLst/>
                        <a:ahLst/>
                        <a:cxnLst/>
                        <a:rect l="l" t="t" r="r" b="b"/>
                        <a:pathLst>
                          <a:path w="6332855">
                            <a:moveTo>
                              <a:pt x="0" y="0"/>
                            </a:moveTo>
                            <a:lnTo>
                              <a:pt x="6332397"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64C615" id="Graphic 2" o:spid="_x0000_s1026" style="position:absolute;margin-left:56.7pt;margin-top:37.55pt;width:498.65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6332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" path="m,l6332397,e" filled="f" strokeweight=".07019mm">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4A6238" w14:textId="77777777" w:rsidR="00395D39" w:rsidRDefault="00395D39">
    <w:pPr>
      <w:pStyle w:val="Textoindependiente"/>
      <w:spacing w:line="14" w:lineRule="auto"/>
      <w:jc w:val="lef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FA95EC" w14:textId="325BE416" w:rsidR="00395D39" w:rsidRDefault="00905327">
    <w:pPr>
      <w:pStyle w:val="Textoindependiente"/>
      <w:spacing w:line="14" w:lineRule="auto"/>
      <w:jc w:val="left"/>
    </w:pPr>
    <w:r>
      <w:rPr>
        <w:noProof/>
      </w:rPr>
      <mc:AlternateContent>
        <mc:Choice Requires="wps">
          <w:drawing>
            <wp:anchor distT="0" distB="0" distL="0" distR="0" simplePos="0" relativeHeight="251657728" behindDoc="1" locked="0" layoutInCell="1" allowOverlap="1" wp14:anchorId="6C83A685" wp14:editId="78DCE42C">
              <wp:simplePos x="0" y="0"/>
              <wp:positionH relativeFrom="page">
                <wp:posOffset>702733</wp:posOffset>
              </wp:positionH>
              <wp:positionV relativeFrom="page">
                <wp:posOffset>338667</wp:posOffset>
              </wp:positionV>
              <wp:extent cx="905934" cy="135466"/>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5934" cy="135466"/>
                      </a:xfrm>
                      <a:prstGeom prst="rect">
                        <a:avLst/>
                      </a:prstGeom>
                    </wps:spPr>
                    <wps:txbx>
                      <w:txbxContent>
                        <w:p w14:paraId="23CE761C" w14:textId="77777777" w:rsidR="00395D39" w:rsidRDefault="005927D2">
                          <w:pPr>
                            <w:spacing w:before="12"/>
                            <w:ind w:left="20"/>
                            <w:rPr>
                              <w:sz w:val="16"/>
                            </w:rPr>
                          </w:pPr>
                          <w:r>
                            <w:rPr>
                              <w:sz w:val="16"/>
                            </w:rPr>
                            <w:t>Paulo</w:t>
                          </w:r>
                          <w:r>
                            <w:rPr>
                              <w:spacing w:val="-5"/>
                              <w:sz w:val="16"/>
                            </w:rPr>
                            <w:t xml:space="preserve"> </w:t>
                          </w:r>
                          <w:r>
                            <w:rPr>
                              <w:spacing w:val="-2"/>
                              <w:sz w:val="16"/>
                            </w:rPr>
                            <w:t>Garrido</w:t>
                          </w:r>
                        </w:p>
                      </w:txbxContent>
                    </wps:txbx>
                    <wps:bodyPr wrap="square" lIns="0" tIns="0" rIns="0" bIns="0" rtlCol="0">
                      <a:noAutofit/>
                    </wps:bodyPr>
                  </wps:wsp>
                </a:graphicData>
              </a:graphic>
              <wp14:sizeRelH relativeFrom="margin">
                <wp14:pctWidth>0</wp14:pctWidth>
              </wp14:sizeRelH>
            </wp:anchor>
          </w:drawing>
        </mc:Choice>
        <mc:Fallback>
          <w:pict>
            <v:shapetype w14:anchorId="6C83A685" id="_x0000_t202" coordsize="21600,21600" o:spt="202" path="m,l,21600r21600,l21600,xe">
              <v:stroke joinstyle="miter"/>
              <v:path gradientshapeok="t" o:connecttype="rect"/>
            </v:shapetype>
            <v:shape id="Textbox 14" o:spid="_x0000_s1030" type="#_x0000_t202" style="position:absolute;left:0;text-align:left;margin-left:55.35pt;margin-top:26.65pt;width:71.35pt;height:10.65pt;z-index:-2516587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" filled="f" stroked="f">
              <v:textbox inset="0,0,0,0">
                <w:txbxContent>
                  <w:p w14:paraId="23CE761C" w14:textId="77777777" w:rsidR="00395D39" w:rsidRDefault="005927D2">
                    <w:pPr>
                      <w:spacing w:before="12"/>
                      <w:ind w:left="20"/>
                      <w:rPr>
                        <w:sz w:val="16"/>
                      </w:rPr>
                    </w:pPr>
                    <w:r>
                      <w:rPr>
                        <w:sz w:val="16"/>
                      </w:rPr>
                      <w:t>Paulo</w:t>
                    </w:r>
                    <w:r>
                      <w:rPr>
                        <w:spacing w:val="-5"/>
                        <w:sz w:val="16"/>
                      </w:rPr>
                      <w:t xml:space="preserve"> </w:t>
                    </w:r>
                    <w:r>
                      <w:rPr>
                        <w:spacing w:val="-2"/>
                        <w:sz w:val="16"/>
                      </w:rPr>
                      <w:t>Garrido</w:t>
                    </w:r>
                  </w:p>
                </w:txbxContent>
              </v:textbox>
              <w10:wrap anchorx="page" anchory="page"/>
            </v:shape>
          </w:pict>
        </mc:Fallback>
      </mc:AlternateContent>
    </w:r>
    <w:r w:rsidR="009C1414">
      <w:rPr>
        <w:noProof/>
      </w:rPr>
      <mc:AlternateContent>
        <mc:Choice Requires="wps">
          <w:drawing>
            <wp:anchor distT="0" distB="0" distL="0" distR="0" simplePos="0" relativeHeight="251658752" behindDoc="1" locked="0" layoutInCell="1" allowOverlap="1" wp14:anchorId="133AA6D6" wp14:editId="1A9B42F4">
              <wp:simplePos x="0" y="0"/>
              <wp:positionH relativeFrom="page">
                <wp:posOffset>5198533</wp:posOffset>
              </wp:positionH>
              <wp:positionV relativeFrom="page">
                <wp:posOffset>338668</wp:posOffset>
              </wp:positionV>
              <wp:extent cx="1867959" cy="135466"/>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959" cy="135466"/>
                      </a:xfrm>
                      <a:prstGeom prst="rect">
                        <a:avLst/>
                      </a:prstGeom>
                    </wps:spPr>
                    <wps:txbx>
                      <w:txbxContent>
                        <w:p w14:paraId="0B846F2C" w14:textId="77777777" w:rsidR="00395D39" w:rsidRDefault="005927D2">
                          <w:pPr>
                            <w:spacing w:before="12"/>
                            <w:ind w:left="20"/>
                            <w:rPr>
                              <w:sz w:val="16"/>
                            </w:rPr>
                          </w:pPr>
                          <w:r>
                            <w:rPr>
                              <w:sz w:val="16"/>
                            </w:rPr>
                            <w:t>Anclaje</w:t>
                          </w:r>
                          <w:r>
                            <w:rPr>
                              <w:spacing w:val="-5"/>
                              <w:sz w:val="16"/>
                            </w:rPr>
                            <w:t xml:space="preserve"> </w:t>
                          </w:r>
                          <w:r>
                            <w:rPr>
                              <w:sz w:val="16"/>
                            </w:rPr>
                            <w:t>de</w:t>
                          </w:r>
                          <w:r>
                            <w:rPr>
                              <w:spacing w:val="-5"/>
                              <w:sz w:val="16"/>
                            </w:rPr>
                            <w:t xml:space="preserve"> </w:t>
                          </w:r>
                          <w:r>
                            <w:rPr>
                              <w:sz w:val="16"/>
                            </w:rPr>
                            <w:t>expectativas</w:t>
                          </w:r>
                          <w:r>
                            <w:rPr>
                              <w:spacing w:val="-5"/>
                              <w:sz w:val="16"/>
                            </w:rPr>
                            <w:t xml:space="preserve"> </w:t>
                          </w:r>
                          <w:r>
                            <w:rPr>
                              <w:sz w:val="16"/>
                            </w:rPr>
                            <w:t>en</w:t>
                          </w:r>
                          <w:r>
                            <w:rPr>
                              <w:spacing w:val="-5"/>
                              <w:sz w:val="16"/>
                            </w:rPr>
                            <w:t xml:space="preserve"> </w:t>
                          </w:r>
                          <w:r>
                            <w:rPr>
                              <w:spacing w:val="-2"/>
                              <w:sz w:val="16"/>
                            </w:rPr>
                            <w:t>Guatemala</w:t>
                          </w:r>
                        </w:p>
                      </w:txbxContent>
                    </wps:txbx>
                    <wps:bodyPr wrap="square" lIns="0" tIns="0" rIns="0" bIns="0" rtlCol="0">
                      <a:noAutofit/>
                    </wps:bodyPr>
                  </wps:wsp>
                </a:graphicData>
              </a:graphic>
              <wp14:sizeRelH relativeFrom="margin">
                <wp14:pctWidth>0</wp14:pctWidth>
              </wp14:sizeRelH>
            </wp:anchor>
          </w:drawing>
        </mc:Choice>
        <mc:Fallback>
          <w:pict>
            <v:shape w14:anchorId="133AA6D6" id="Textbox 15" o:spid="_x0000_s1031" type="#_x0000_t202" style="position:absolute;left:0;text-align:left;margin-left:409.35pt;margin-top:26.65pt;width:147.1pt;height:10.65pt;z-index:-25165772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" filled="f" stroked="f">
              <v:textbox inset="0,0,0,0">
                <w:txbxContent>
                  <w:p w14:paraId="0B846F2C" w14:textId="77777777" w:rsidR="00395D39" w:rsidRDefault="005927D2">
                    <w:pPr>
                      <w:spacing w:before="12"/>
                      <w:ind w:left="20"/>
                      <w:rPr>
                        <w:sz w:val="16"/>
                      </w:rPr>
                    </w:pPr>
                    <w:r>
                      <w:rPr>
                        <w:sz w:val="16"/>
                      </w:rPr>
                      <w:t>Anclaje</w:t>
                    </w:r>
                    <w:r>
                      <w:rPr>
                        <w:spacing w:val="-5"/>
                        <w:sz w:val="16"/>
                      </w:rPr>
                      <w:t xml:space="preserve"> </w:t>
                    </w:r>
                    <w:r>
                      <w:rPr>
                        <w:sz w:val="16"/>
                      </w:rPr>
                      <w:t>de</w:t>
                    </w:r>
                    <w:r>
                      <w:rPr>
                        <w:spacing w:val="-5"/>
                        <w:sz w:val="16"/>
                      </w:rPr>
                      <w:t xml:space="preserve"> </w:t>
                    </w:r>
                    <w:r>
                      <w:rPr>
                        <w:sz w:val="16"/>
                      </w:rPr>
                      <w:t>expectativas</w:t>
                    </w:r>
                    <w:r>
                      <w:rPr>
                        <w:spacing w:val="-5"/>
                        <w:sz w:val="16"/>
                      </w:rPr>
                      <w:t xml:space="preserve"> </w:t>
                    </w:r>
                    <w:r>
                      <w:rPr>
                        <w:sz w:val="16"/>
                      </w:rPr>
                      <w:t>en</w:t>
                    </w:r>
                    <w:r>
                      <w:rPr>
                        <w:spacing w:val="-5"/>
                        <w:sz w:val="16"/>
                      </w:rPr>
                      <w:t xml:space="preserve"> </w:t>
                    </w:r>
                    <w:r>
                      <w:rPr>
                        <w:spacing w:val="-2"/>
                        <w:sz w:val="16"/>
                      </w:rPr>
                      <w:t>Guatemala</w:t>
                    </w:r>
                  </w:p>
                </w:txbxContent>
              </v:textbox>
              <w10:wrap anchorx="page" anchory="page"/>
            </v:shape>
          </w:pict>
        </mc:Fallback>
      </mc:AlternateContent>
    </w:r>
    <w:r>
      <w:rPr>
        <w:noProof/>
      </w:rPr>
      <mc:AlternateContent>
        <mc:Choice Requires="wps">
          <w:drawing>
            <wp:anchor distT="0" distB="0" distL="0" distR="0" simplePos="0" relativeHeight="251654656" behindDoc="1" locked="0" layoutInCell="1" allowOverlap="1" wp14:anchorId="349A60E7" wp14:editId="4DDCA88E">
              <wp:simplePos x="0" y="0"/>
              <wp:positionH relativeFrom="page">
                <wp:posOffset>720001</wp:posOffset>
              </wp:positionH>
              <wp:positionV relativeFrom="page">
                <wp:posOffset>476948</wp:posOffset>
              </wp:positionV>
              <wp:extent cx="633285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855" cy="1270"/>
                      </a:xfrm>
                      <a:custGeom>
                        <a:avLst/>
                        <a:gdLst/>
                        <a:ahLst/>
                        <a:cxnLst/>
                        <a:rect l="l" t="t" r="r" b="b"/>
                        <a:pathLst>
                          <a:path w="6332855">
                            <a:moveTo>
                              <a:pt x="0" y="0"/>
                            </a:moveTo>
                            <a:lnTo>
                              <a:pt x="6332397"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FF9F9C" id="Graphic 13" o:spid="_x0000_s1026" style="position:absolute;margin-left:56.7pt;margin-top:37.55pt;width:498.65pt;height:.1pt;z-index:-251664384;visibility:visible;mso-wrap-style:square;mso-wrap-distance-left:0;mso-wrap-distance-top:0;mso-wrap-distance-right:0;mso-wrap-distance-bottom:0;mso-position-horizontal:absolute;mso-position-horizontal-relative:page;mso-position-vertical:absolute;mso-position-vertical-relative:page;v-text-anchor:top" coordsize="6332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" path="m,l6332397,e" filled="f" strokeweight=".07019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44A38"/>
    <w:multiLevelType w:val="hybridMultilevel"/>
    <w:tmpl w:val="36AA6896"/>
    <w:lvl w:ilvl="0" w:tplc="A2B6AF3C">
      <w:numFmt w:val="bullet"/>
      <w:lvlText w:val="•"/>
      <w:lvlJc w:val="left"/>
      <w:pPr>
        <w:ind w:left="452" w:hanging="170"/>
      </w:pPr>
      <w:rPr>
        <w:rFonts w:ascii="Times New Roman" w:eastAsia="Times New Roman" w:hAnsi="Times New Roman" w:cs="Times New Roman" w:hint="default"/>
        <w:b w:val="0"/>
        <w:bCs w:val="0"/>
        <w:i w:val="0"/>
        <w:iCs w:val="0"/>
        <w:spacing w:val="0"/>
        <w:w w:val="99"/>
        <w:sz w:val="20"/>
        <w:szCs w:val="20"/>
        <w:lang w:val="es-ES" w:eastAsia="en-US" w:bidi="ar-SA"/>
      </w:rPr>
    </w:lvl>
    <w:lvl w:ilvl="1" w:tplc="151E8E96">
      <w:numFmt w:val="bullet"/>
      <w:lvlText w:val="•"/>
      <w:lvlJc w:val="left"/>
      <w:pPr>
        <w:ind w:left="902" w:hanging="170"/>
      </w:pPr>
      <w:rPr>
        <w:rFonts w:hint="default"/>
        <w:lang w:val="es-ES" w:eastAsia="en-US" w:bidi="ar-SA"/>
      </w:rPr>
    </w:lvl>
    <w:lvl w:ilvl="2" w:tplc="7A5C8666">
      <w:numFmt w:val="bullet"/>
      <w:lvlText w:val="•"/>
      <w:lvlJc w:val="left"/>
      <w:pPr>
        <w:ind w:left="1344" w:hanging="170"/>
      </w:pPr>
      <w:rPr>
        <w:rFonts w:hint="default"/>
        <w:lang w:val="es-ES" w:eastAsia="en-US" w:bidi="ar-SA"/>
      </w:rPr>
    </w:lvl>
    <w:lvl w:ilvl="3" w:tplc="650875A6">
      <w:numFmt w:val="bullet"/>
      <w:lvlText w:val="•"/>
      <w:lvlJc w:val="left"/>
      <w:pPr>
        <w:ind w:left="1786" w:hanging="170"/>
      </w:pPr>
      <w:rPr>
        <w:rFonts w:hint="default"/>
        <w:lang w:val="es-ES" w:eastAsia="en-US" w:bidi="ar-SA"/>
      </w:rPr>
    </w:lvl>
    <w:lvl w:ilvl="4" w:tplc="CF9E8D46">
      <w:numFmt w:val="bullet"/>
      <w:lvlText w:val="•"/>
      <w:lvlJc w:val="left"/>
      <w:pPr>
        <w:ind w:left="2228" w:hanging="170"/>
      </w:pPr>
      <w:rPr>
        <w:rFonts w:hint="default"/>
        <w:lang w:val="es-ES" w:eastAsia="en-US" w:bidi="ar-SA"/>
      </w:rPr>
    </w:lvl>
    <w:lvl w:ilvl="5" w:tplc="1EC03280">
      <w:numFmt w:val="bullet"/>
      <w:lvlText w:val="•"/>
      <w:lvlJc w:val="left"/>
      <w:pPr>
        <w:ind w:left="2670" w:hanging="170"/>
      </w:pPr>
      <w:rPr>
        <w:rFonts w:hint="default"/>
        <w:lang w:val="es-ES" w:eastAsia="en-US" w:bidi="ar-SA"/>
      </w:rPr>
    </w:lvl>
    <w:lvl w:ilvl="6" w:tplc="E30A70E8">
      <w:numFmt w:val="bullet"/>
      <w:lvlText w:val="•"/>
      <w:lvlJc w:val="left"/>
      <w:pPr>
        <w:ind w:left="3112" w:hanging="170"/>
      </w:pPr>
      <w:rPr>
        <w:rFonts w:hint="default"/>
        <w:lang w:val="es-ES" w:eastAsia="en-US" w:bidi="ar-SA"/>
      </w:rPr>
    </w:lvl>
    <w:lvl w:ilvl="7" w:tplc="0BF4FFDE">
      <w:numFmt w:val="bullet"/>
      <w:lvlText w:val="•"/>
      <w:lvlJc w:val="left"/>
      <w:pPr>
        <w:ind w:left="3555" w:hanging="170"/>
      </w:pPr>
      <w:rPr>
        <w:rFonts w:hint="default"/>
        <w:lang w:val="es-ES" w:eastAsia="en-US" w:bidi="ar-SA"/>
      </w:rPr>
    </w:lvl>
    <w:lvl w:ilvl="8" w:tplc="ABA68CE8">
      <w:numFmt w:val="bullet"/>
      <w:lvlText w:val="•"/>
      <w:lvlJc w:val="left"/>
      <w:pPr>
        <w:ind w:left="3997" w:hanging="170"/>
      </w:pPr>
      <w:rPr>
        <w:rFonts w:hint="default"/>
        <w:lang w:val="es-ES" w:eastAsia="en-US" w:bidi="ar-SA"/>
      </w:rPr>
    </w:lvl>
  </w:abstractNum>
  <w:abstractNum w:abstractNumId="1" w15:restartNumberingAfterBreak="0">
    <w:nsid w:val="28A612F8"/>
    <w:multiLevelType w:val="multilevel"/>
    <w:tmpl w:val="D36A2596"/>
    <w:lvl w:ilvl="0">
      <w:start w:val="5"/>
      <w:numFmt w:val="decimal"/>
      <w:lvlText w:val="%1."/>
      <w:lvlJc w:val="left"/>
      <w:pPr>
        <w:ind w:left="360" w:hanging="360"/>
      </w:pPr>
      <w:rPr>
        <w:rFonts w:hint="default"/>
      </w:rPr>
    </w:lvl>
    <w:lvl w:ilvl="1">
      <w:start w:val="5"/>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2" w15:restartNumberingAfterBreak="0">
    <w:nsid w:val="31C06014"/>
    <w:multiLevelType w:val="multilevel"/>
    <w:tmpl w:val="56488B64"/>
    <w:lvl w:ilvl="0">
      <w:start w:val="5"/>
      <w:numFmt w:val="decimal"/>
      <w:lvlText w:val="%1"/>
      <w:lvlJc w:val="left"/>
      <w:pPr>
        <w:ind w:left="360" w:hanging="360"/>
      </w:pPr>
      <w:rPr>
        <w:rFonts w:hint="default"/>
      </w:rPr>
    </w:lvl>
    <w:lvl w:ilvl="1">
      <w:start w:val="4"/>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3" w15:restartNumberingAfterBreak="0">
    <w:nsid w:val="4B750878"/>
    <w:multiLevelType w:val="multilevel"/>
    <w:tmpl w:val="51466A74"/>
    <w:lvl w:ilvl="0">
      <w:start w:val="1"/>
      <w:numFmt w:val="decimal"/>
      <w:lvlText w:val="%1."/>
      <w:lvlJc w:val="left"/>
      <w:pPr>
        <w:ind w:left="352" w:hanging="299"/>
      </w:pPr>
      <w:rPr>
        <w:rFonts w:ascii="Times New Roman" w:eastAsia="Times New Roman" w:hAnsi="Times New Roman" w:cs="Times New Roman" w:hint="default"/>
        <w:b/>
        <w:bCs/>
        <w:i w:val="0"/>
        <w:iCs w:val="0"/>
        <w:color w:val="1F395F"/>
        <w:spacing w:val="0"/>
        <w:w w:val="99"/>
        <w:sz w:val="24"/>
        <w:szCs w:val="24"/>
        <w:lang w:val="es-ES" w:eastAsia="en-US" w:bidi="ar-SA"/>
      </w:rPr>
    </w:lvl>
    <w:lvl w:ilvl="1">
      <w:start w:val="1"/>
      <w:numFmt w:val="decimal"/>
      <w:lvlText w:val="%1.%2"/>
      <w:lvlJc w:val="left"/>
      <w:pPr>
        <w:ind w:left="491" w:hanging="349"/>
      </w:pPr>
      <w:rPr>
        <w:rFonts w:ascii="Times New Roman" w:eastAsia="Times New Roman" w:hAnsi="Times New Roman" w:cs="Times New Roman" w:hint="default"/>
        <w:b/>
        <w:bCs/>
        <w:i w:val="0"/>
        <w:iCs w:val="0"/>
        <w:color w:val="1F395F"/>
        <w:spacing w:val="0"/>
        <w:w w:val="99"/>
        <w:sz w:val="20"/>
        <w:szCs w:val="20"/>
        <w:lang w:val="es-ES" w:eastAsia="en-US" w:bidi="ar-SA"/>
      </w:rPr>
    </w:lvl>
    <w:lvl w:ilvl="2">
      <w:start w:val="1"/>
      <w:numFmt w:val="decimal"/>
      <w:lvlText w:val="%3."/>
      <w:lvlJc w:val="left"/>
      <w:pPr>
        <w:ind w:left="445" w:hanging="250"/>
      </w:pPr>
      <w:rPr>
        <w:rFonts w:ascii="Times New Roman" w:eastAsia="Times New Roman" w:hAnsi="Times New Roman" w:cs="Times New Roman" w:hint="default"/>
        <w:b w:val="0"/>
        <w:bCs w:val="0"/>
        <w:i w:val="0"/>
        <w:iCs w:val="0"/>
        <w:spacing w:val="0"/>
        <w:w w:val="99"/>
        <w:sz w:val="20"/>
        <w:szCs w:val="20"/>
        <w:lang w:val="es-ES" w:eastAsia="en-US" w:bidi="ar-SA"/>
      </w:rPr>
    </w:lvl>
    <w:lvl w:ilvl="3">
      <w:numFmt w:val="bullet"/>
      <w:lvlText w:val="•"/>
      <w:lvlJc w:val="left"/>
      <w:pPr>
        <w:ind w:left="345" w:hanging="250"/>
      </w:pPr>
      <w:rPr>
        <w:rFonts w:hint="default"/>
        <w:lang w:val="es-ES" w:eastAsia="en-US" w:bidi="ar-SA"/>
      </w:rPr>
    </w:lvl>
    <w:lvl w:ilvl="4">
      <w:numFmt w:val="bullet"/>
      <w:lvlText w:val="•"/>
      <w:lvlJc w:val="left"/>
      <w:pPr>
        <w:ind w:left="250" w:hanging="250"/>
      </w:pPr>
      <w:rPr>
        <w:rFonts w:hint="default"/>
        <w:lang w:val="es-ES" w:eastAsia="en-US" w:bidi="ar-SA"/>
      </w:rPr>
    </w:lvl>
    <w:lvl w:ilvl="5">
      <w:numFmt w:val="bullet"/>
      <w:lvlText w:val="•"/>
      <w:lvlJc w:val="left"/>
      <w:pPr>
        <w:ind w:left="156" w:hanging="250"/>
      </w:pPr>
      <w:rPr>
        <w:rFonts w:hint="default"/>
        <w:lang w:val="es-ES" w:eastAsia="en-US" w:bidi="ar-SA"/>
      </w:rPr>
    </w:lvl>
    <w:lvl w:ilvl="6">
      <w:numFmt w:val="bullet"/>
      <w:lvlText w:val="•"/>
      <w:lvlJc w:val="left"/>
      <w:pPr>
        <w:ind w:left="61" w:hanging="250"/>
      </w:pPr>
      <w:rPr>
        <w:rFonts w:hint="default"/>
        <w:lang w:val="es-ES" w:eastAsia="en-US" w:bidi="ar-SA"/>
      </w:rPr>
    </w:lvl>
    <w:lvl w:ilvl="7">
      <w:numFmt w:val="bullet"/>
      <w:lvlText w:val="•"/>
      <w:lvlJc w:val="left"/>
      <w:pPr>
        <w:ind w:left="-33" w:hanging="250"/>
      </w:pPr>
      <w:rPr>
        <w:rFonts w:hint="default"/>
        <w:lang w:val="es-ES" w:eastAsia="en-US" w:bidi="ar-SA"/>
      </w:rPr>
    </w:lvl>
    <w:lvl w:ilvl="8">
      <w:numFmt w:val="bullet"/>
      <w:lvlText w:val="•"/>
      <w:lvlJc w:val="left"/>
      <w:pPr>
        <w:ind w:left="-128" w:hanging="250"/>
      </w:pPr>
      <w:rPr>
        <w:rFonts w:hint="default"/>
        <w:lang w:val="es-ES" w:eastAsia="en-US" w:bidi="ar-SA"/>
      </w:rPr>
    </w:lvl>
  </w:abstractNum>
  <w:abstractNum w:abstractNumId="4" w15:restartNumberingAfterBreak="0">
    <w:nsid w:val="59C0554D"/>
    <w:multiLevelType w:val="multilevel"/>
    <w:tmpl w:val="3FD09312"/>
    <w:lvl w:ilvl="0">
      <w:start w:val="2"/>
      <w:numFmt w:val="decimal"/>
      <w:lvlText w:val="%1."/>
      <w:lvlJc w:val="left"/>
      <w:pPr>
        <w:ind w:left="360" w:hanging="360"/>
      </w:pPr>
      <w:rPr>
        <w:rFonts w:hint="default"/>
      </w:rPr>
    </w:lvl>
    <w:lvl w:ilvl="1">
      <w:start w:val="1"/>
      <w:numFmt w:val="decimal"/>
      <w:lvlText w:val="%1.%2."/>
      <w:lvlJc w:val="left"/>
      <w:pPr>
        <w:ind w:left="413" w:hanging="360"/>
      </w:pPr>
      <w:rPr>
        <w:rFonts w:hint="default"/>
      </w:rPr>
    </w:lvl>
    <w:lvl w:ilvl="2">
      <w:start w:val="1"/>
      <w:numFmt w:val="decimal"/>
      <w:lvlText w:val="%1.%2.%3."/>
      <w:lvlJc w:val="left"/>
      <w:pPr>
        <w:ind w:left="826" w:hanging="720"/>
      </w:pPr>
      <w:rPr>
        <w:rFonts w:hint="default"/>
      </w:rPr>
    </w:lvl>
    <w:lvl w:ilvl="3">
      <w:start w:val="1"/>
      <w:numFmt w:val="decimal"/>
      <w:lvlText w:val="%1.%2.%3.%4."/>
      <w:lvlJc w:val="left"/>
      <w:pPr>
        <w:ind w:left="879" w:hanging="720"/>
      </w:pPr>
      <w:rPr>
        <w:rFonts w:hint="default"/>
      </w:rPr>
    </w:lvl>
    <w:lvl w:ilvl="4">
      <w:start w:val="1"/>
      <w:numFmt w:val="decimal"/>
      <w:lvlText w:val="%1.%2.%3.%4.%5."/>
      <w:lvlJc w:val="left"/>
      <w:pPr>
        <w:ind w:left="1292" w:hanging="1080"/>
      </w:pPr>
      <w:rPr>
        <w:rFonts w:hint="default"/>
      </w:rPr>
    </w:lvl>
    <w:lvl w:ilvl="5">
      <w:start w:val="1"/>
      <w:numFmt w:val="decimal"/>
      <w:lvlText w:val="%1.%2.%3.%4.%5.%6."/>
      <w:lvlJc w:val="left"/>
      <w:pPr>
        <w:ind w:left="1345" w:hanging="1080"/>
      </w:pPr>
      <w:rPr>
        <w:rFonts w:hint="default"/>
      </w:rPr>
    </w:lvl>
    <w:lvl w:ilvl="6">
      <w:start w:val="1"/>
      <w:numFmt w:val="decimal"/>
      <w:lvlText w:val="%1.%2.%3.%4.%5.%6.%7."/>
      <w:lvlJc w:val="left"/>
      <w:pPr>
        <w:ind w:left="1398" w:hanging="1080"/>
      </w:pPr>
      <w:rPr>
        <w:rFonts w:hint="default"/>
      </w:rPr>
    </w:lvl>
    <w:lvl w:ilvl="7">
      <w:start w:val="1"/>
      <w:numFmt w:val="decimal"/>
      <w:lvlText w:val="%1.%2.%3.%4.%5.%6.%7.%8."/>
      <w:lvlJc w:val="left"/>
      <w:pPr>
        <w:ind w:left="1811" w:hanging="1440"/>
      </w:pPr>
      <w:rPr>
        <w:rFonts w:hint="default"/>
      </w:rPr>
    </w:lvl>
    <w:lvl w:ilvl="8">
      <w:start w:val="1"/>
      <w:numFmt w:val="decimal"/>
      <w:lvlText w:val="%1.%2.%3.%4.%5.%6.%7.%8.%9."/>
      <w:lvlJc w:val="left"/>
      <w:pPr>
        <w:ind w:left="1864" w:hanging="1440"/>
      </w:pPr>
      <w:rPr>
        <w:rFonts w:hint="default"/>
      </w:rPr>
    </w:lvl>
  </w:abstractNum>
  <w:num w:numId="1" w16cid:durableId="2055956553">
    <w:abstractNumId w:val="0"/>
  </w:num>
  <w:num w:numId="2" w16cid:durableId="1719861737">
    <w:abstractNumId w:val="3"/>
  </w:num>
  <w:num w:numId="3" w16cid:durableId="1914507549">
    <w:abstractNumId w:val="2"/>
  </w:num>
  <w:num w:numId="4" w16cid:durableId="1330257509">
    <w:abstractNumId w:val="4"/>
  </w:num>
  <w:num w:numId="5" w16cid:durableId="8774746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6"/>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39"/>
    <w:rsid w:val="00030032"/>
    <w:rsid w:val="00053F43"/>
    <w:rsid w:val="00067802"/>
    <w:rsid w:val="00090442"/>
    <w:rsid w:val="0009619B"/>
    <w:rsid w:val="000A371A"/>
    <w:rsid w:val="000F1237"/>
    <w:rsid w:val="00130541"/>
    <w:rsid w:val="00130F51"/>
    <w:rsid w:val="00146AB3"/>
    <w:rsid w:val="0016298E"/>
    <w:rsid w:val="00163F63"/>
    <w:rsid w:val="001D40B4"/>
    <w:rsid w:val="001E7374"/>
    <w:rsid w:val="00200442"/>
    <w:rsid w:val="00223678"/>
    <w:rsid w:val="00224ECC"/>
    <w:rsid w:val="00286703"/>
    <w:rsid w:val="00291C79"/>
    <w:rsid w:val="002954C9"/>
    <w:rsid w:val="002F684C"/>
    <w:rsid w:val="00317BF4"/>
    <w:rsid w:val="00354B25"/>
    <w:rsid w:val="0035527B"/>
    <w:rsid w:val="00373959"/>
    <w:rsid w:val="00395D39"/>
    <w:rsid w:val="003B0039"/>
    <w:rsid w:val="00453165"/>
    <w:rsid w:val="004B30DE"/>
    <w:rsid w:val="004B5E3A"/>
    <w:rsid w:val="004F3B19"/>
    <w:rsid w:val="00532941"/>
    <w:rsid w:val="00546B32"/>
    <w:rsid w:val="005830F7"/>
    <w:rsid w:val="005927D2"/>
    <w:rsid w:val="006375E9"/>
    <w:rsid w:val="00647DD7"/>
    <w:rsid w:val="00661632"/>
    <w:rsid w:val="00667D42"/>
    <w:rsid w:val="006814CB"/>
    <w:rsid w:val="00691057"/>
    <w:rsid w:val="006B10B0"/>
    <w:rsid w:val="006D3A4A"/>
    <w:rsid w:val="006E16E4"/>
    <w:rsid w:val="006E40A4"/>
    <w:rsid w:val="007223A8"/>
    <w:rsid w:val="0076368F"/>
    <w:rsid w:val="007B0703"/>
    <w:rsid w:val="007C2B88"/>
    <w:rsid w:val="007C702A"/>
    <w:rsid w:val="007E15E1"/>
    <w:rsid w:val="007F6375"/>
    <w:rsid w:val="00805C7C"/>
    <w:rsid w:val="0082678E"/>
    <w:rsid w:val="008C16DB"/>
    <w:rsid w:val="008D13B4"/>
    <w:rsid w:val="008D37F6"/>
    <w:rsid w:val="00900D73"/>
    <w:rsid w:val="00905327"/>
    <w:rsid w:val="0094040E"/>
    <w:rsid w:val="00944E7E"/>
    <w:rsid w:val="0094797C"/>
    <w:rsid w:val="009C1414"/>
    <w:rsid w:val="009D3B83"/>
    <w:rsid w:val="00A00E05"/>
    <w:rsid w:val="00A46817"/>
    <w:rsid w:val="00A46FF3"/>
    <w:rsid w:val="00A5100C"/>
    <w:rsid w:val="00AF18DF"/>
    <w:rsid w:val="00AF25D8"/>
    <w:rsid w:val="00B01C0A"/>
    <w:rsid w:val="00B1693F"/>
    <w:rsid w:val="00B776C8"/>
    <w:rsid w:val="00BA4E8B"/>
    <w:rsid w:val="00BA6DBD"/>
    <w:rsid w:val="00BC2A56"/>
    <w:rsid w:val="00BC57D7"/>
    <w:rsid w:val="00C01CCE"/>
    <w:rsid w:val="00C36689"/>
    <w:rsid w:val="00C5154B"/>
    <w:rsid w:val="00C60274"/>
    <w:rsid w:val="00C96908"/>
    <w:rsid w:val="00CA0167"/>
    <w:rsid w:val="00CB26B1"/>
    <w:rsid w:val="00DC36E1"/>
    <w:rsid w:val="00DC4472"/>
    <w:rsid w:val="00DF37CA"/>
    <w:rsid w:val="00E2710D"/>
    <w:rsid w:val="00E960F9"/>
    <w:rsid w:val="00F172C3"/>
    <w:rsid w:val="00F30562"/>
    <w:rsid w:val="00F31B86"/>
    <w:rsid w:val="00F73DAF"/>
    <w:rsid w:val="00F77931"/>
    <w:rsid w:val="00F81063"/>
    <w:rsid w:val="00FF5D2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B1EBE"/>
  <w15:docId w15:val="{C922340C-8ABA-074B-9621-5AF666F8F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45" w:line="274" w:lineRule="auto"/>
        <w:ind w:left="51" w:firstLine="3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F43"/>
    <w:rPr>
      <w:rFonts w:ascii="Times New Roman" w:eastAsia="Times New Roman" w:hAnsi="Times New Roman" w:cs="Times New Roman"/>
      <w:sz w:val="20"/>
      <w:lang w:val="es-ES"/>
    </w:rPr>
  </w:style>
  <w:style w:type="paragraph" w:styleId="Ttulo1">
    <w:name w:val="heading 1"/>
    <w:basedOn w:val="Normal"/>
    <w:uiPriority w:val="9"/>
    <w:qFormat/>
    <w:pPr>
      <w:ind w:left="351" w:hanging="298"/>
      <w:outlineLvl w:val="0"/>
    </w:pPr>
    <w:rPr>
      <w:b/>
      <w:bCs/>
      <w:sz w:val="24"/>
      <w:szCs w:val="24"/>
    </w:rPr>
  </w:style>
  <w:style w:type="paragraph" w:styleId="Ttulo2">
    <w:name w:val="heading 2"/>
    <w:basedOn w:val="Normal"/>
    <w:uiPriority w:val="9"/>
    <w:unhideWhenUsed/>
    <w:qFormat/>
    <w:pPr>
      <w:ind w:left="53"/>
      <w:outlineLvl w:val="1"/>
    </w:pPr>
    <w:rPr>
      <w:b/>
      <w:bCs/>
      <w:szCs w:val="20"/>
    </w:rPr>
  </w:style>
  <w:style w:type="paragraph" w:styleId="Ttulo3">
    <w:name w:val="heading 3"/>
    <w:basedOn w:val="Normal"/>
    <w:next w:val="Normal"/>
    <w:link w:val="Ttulo3Car"/>
    <w:uiPriority w:val="9"/>
    <w:semiHidden/>
    <w:unhideWhenUsed/>
    <w:qFormat/>
    <w:rsid w:val="0028670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5">
    <w:name w:val="heading 5"/>
    <w:basedOn w:val="Normal"/>
    <w:next w:val="Normal"/>
    <w:link w:val="Ttulo5Car"/>
    <w:uiPriority w:val="9"/>
    <w:unhideWhenUsed/>
    <w:qFormat/>
    <w:rsid w:val="008D13B4"/>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Cs w:val="20"/>
    </w:rPr>
  </w:style>
  <w:style w:type="paragraph" w:styleId="Ttulo">
    <w:name w:val="Title"/>
    <w:basedOn w:val="Normal"/>
    <w:uiPriority w:val="10"/>
    <w:qFormat/>
    <w:pPr>
      <w:spacing w:before="66" w:line="382" w:lineRule="exact"/>
      <w:ind w:left="2" w:right="2"/>
      <w:jc w:val="center"/>
    </w:pPr>
    <w:rPr>
      <w:sz w:val="34"/>
      <w:szCs w:val="34"/>
    </w:rPr>
  </w:style>
  <w:style w:type="paragraph" w:styleId="Prrafodelista">
    <w:name w:val="List Paragraph"/>
    <w:basedOn w:val="Normal"/>
    <w:uiPriority w:val="1"/>
    <w:qFormat/>
    <w:pPr>
      <w:spacing w:before="42"/>
      <w:ind w:left="401" w:hanging="348"/>
    </w:pPr>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semiHidden/>
    <w:rsid w:val="00286703"/>
    <w:rPr>
      <w:rFonts w:asciiTheme="majorHAnsi" w:eastAsiaTheme="majorEastAsia" w:hAnsiTheme="majorHAnsi" w:cstheme="majorBidi"/>
      <w:color w:val="243F60" w:themeColor="accent1" w:themeShade="7F"/>
      <w:sz w:val="24"/>
      <w:szCs w:val="24"/>
      <w:lang w:val="es-ES"/>
    </w:rPr>
  </w:style>
  <w:style w:type="paragraph" w:styleId="Encabezado">
    <w:name w:val="header"/>
    <w:basedOn w:val="Normal"/>
    <w:link w:val="EncabezadoCar"/>
    <w:uiPriority w:val="99"/>
    <w:unhideWhenUsed/>
    <w:rsid w:val="00030032"/>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030032"/>
    <w:rPr>
      <w:rFonts w:ascii="Times New Roman" w:eastAsia="Times New Roman" w:hAnsi="Times New Roman" w:cs="Times New Roman"/>
      <w:sz w:val="20"/>
      <w:lang w:val="es-ES"/>
    </w:rPr>
  </w:style>
  <w:style w:type="paragraph" w:styleId="Piedepgina">
    <w:name w:val="footer"/>
    <w:basedOn w:val="Normal"/>
    <w:link w:val="PiedepginaCar"/>
    <w:uiPriority w:val="99"/>
    <w:unhideWhenUsed/>
    <w:rsid w:val="00030032"/>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030032"/>
    <w:rPr>
      <w:rFonts w:ascii="Times New Roman" w:eastAsia="Times New Roman" w:hAnsi="Times New Roman" w:cs="Times New Roman"/>
      <w:sz w:val="20"/>
      <w:lang w:val="es-ES"/>
    </w:rPr>
  </w:style>
  <w:style w:type="character" w:customStyle="1" w:styleId="Ttulo5Car">
    <w:name w:val="Título 5 Car"/>
    <w:basedOn w:val="Fuentedeprrafopredeter"/>
    <w:link w:val="Ttulo5"/>
    <w:uiPriority w:val="9"/>
    <w:rsid w:val="008D13B4"/>
    <w:rPr>
      <w:rFonts w:asciiTheme="majorHAnsi" w:eastAsiaTheme="majorEastAsia" w:hAnsiTheme="majorHAnsi" w:cstheme="majorBidi"/>
      <w:color w:val="365F91" w:themeColor="accent1" w:themeShade="BF"/>
      <w:sz w:val="20"/>
      <w:lang w:val="es-ES"/>
    </w:rPr>
  </w:style>
  <w:style w:type="character" w:styleId="Nmerodepgina">
    <w:name w:val="page number"/>
    <w:basedOn w:val="Fuentedeprrafopredeter"/>
    <w:uiPriority w:val="99"/>
    <w:semiHidden/>
    <w:unhideWhenUsed/>
    <w:rsid w:val="00C36689"/>
  </w:style>
  <w:style w:type="paragraph" w:customStyle="1" w:styleId="bibliografia">
    <w:name w:val="bibliografia"/>
    <w:basedOn w:val="Normal"/>
    <w:qFormat/>
    <w:rsid w:val="004B30DE"/>
    <w:pPr>
      <w:spacing w:before="148" w:line="273" w:lineRule="auto"/>
      <w:ind w:left="359" w:right="18" w:hanging="2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hyperlink" Target="https://doi.org/10.1257/jep.11.2.97" TargetMode="Externa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doi.org/10.1257/jel.37.4.1661"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doi.org/10.1257/jep.11.2.97"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doi.org/10.1257/jel.46.4.9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i.org/10.1596/978-1-4648-1375-7"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596/978-1-4648-1375-7"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doi.org/10.1257/jel.46.4.910"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hyperlink" Target="https://doi.org/10.1257/jel.37.4.166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8DE57-E122-514C-ABC1-1C7CB6AE0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1450</TotalTime>
  <Pages>1</Pages>
  <Words>10505</Words>
  <Characters>58199</Characters>
  <Application>Microsoft Office Word</Application>
  <DocSecurity>0</DocSecurity>
  <Lines>2771</Lines>
  <Paragraphs>1526</Paragraphs>
  <ScaleCrop>false</ScaleCrop>
  <HeadingPairs>
    <vt:vector size="2" baseType="variant">
      <vt:variant>
        <vt:lpstr>Título</vt:lpstr>
      </vt:variant>
      <vt:variant>
        <vt:i4>1</vt:i4>
      </vt:variant>
    </vt:vector>
  </HeadingPairs>
  <TitlesOfParts>
    <vt:vector size="1" baseType="lpstr">
      <vt:lpstr>Anclaje de las expectativas de inflación en Guatemala</vt:lpstr>
    </vt:vector>
  </TitlesOfParts>
  <Company/>
  <LinksUpToDate>false</LinksUpToDate>
  <CharactersWithSpaces>67178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Anclaje de las expectativas de inflación en Guatemala</dc:title>
  <dc:creator>Paulo Garrido</dc:creator>
  <cp:lastModifiedBy>PAULO AUGUSTO GARRIDO GRIJALVA</cp:lastModifiedBy>
  <cp:revision>36</cp:revision>
  <dcterms:created xsi:type="dcterms:W3CDTF">2026-07-23T17:51:00Z</dcterms:created>
  <dcterms:modified xsi:type="dcterms:W3CDTF">2026-08-05T05:32:00Z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LaTeX via pandoc</vt:lpwstr>
  </property>
  <property fmtid="{D5CDD505-2E9C-101B-9397-08002B2CF9AE}" pid="5" name="LastSaved">
    <vt:filetime>2026-07-22T00:00:00Z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