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1.bmp" ContentType="image/bmp"/>
  <Override PartName="/word/media/image10.png" ContentType="image/png"/>
  <Override PartName="/word/media/image9.png" ContentType="image/png"/>
  <Override PartName="/word/media/image7.png" ContentType="image/png"/>
  <Override PartName="/word/media/image2.bmp" ContentType="image/bmp"/>
  <Override PartName="/word/media/image1.jpeg" ContentType="image/jpeg"/>
  <Override PartName="/word/media/image6.bmp" ContentType="image/bmp"/>
  <Override PartName="/word/media/image13.png" ContentType="image/png"/>
  <Override PartName="/word/media/image12.jpeg" ContentType="image/jpeg"/>
  <Override PartName="/word/media/image3.bmp" ContentType="image/bmp"/>
  <Override PartName="/word/media/image8.bmp" ContentType="image/bmp"/>
  <Override PartName="/word/media/image4.png" ContentType="image/png"/>
  <Override PartName="/word/media/image5.bmp" ContentType="image/bmp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UNIVERSIDADE ESTADUAL DE CAMPINAS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FACULDADE DE ENGENHARIA AGRÍCOLA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AUTOMAÇÃO E CONTROLE DE PROCESSOS</w:t>
      </w:r>
    </w:p>
    <w:p>
      <w:pPr>
        <w:pStyle w:val="Normal"/>
        <w:spacing w:lineRule="auto" w:line="240" w:beforeAutospacing="1" w:afterAutospacing="1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caps/>
          <w:sz w:val="28"/>
          <w:szCs w:val="26"/>
        </w:rPr>
      </w:pPr>
      <w:r>
        <w:rPr>
          <w:rFonts w:cs="Arial" w:ascii="Arial" w:hAnsi="Arial"/>
          <w:b/>
          <w:caps/>
          <w:sz w:val="28"/>
          <w:szCs w:val="26"/>
        </w:rPr>
        <w:t xml:space="preserve">estudo e DESENVOLVIMENTO da sintonia DE UM CONTROLADOR PROPORCIONAL-INTEGRAL PARA UMA BANCADA EXPERIMENTAL DE SECAGEM DE GRÃOS </w:t>
      </w:r>
    </w:p>
    <w:p>
      <w:pPr>
        <w:pStyle w:val="Normal"/>
        <w:spacing w:lineRule="auto" w:line="240" w:beforeAutospacing="1" w:afterAutospacing="1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Autores: </w:t>
      </w:r>
    </w:p>
    <w:p>
      <w:pPr>
        <w:pStyle w:val="Normal"/>
        <w:rPr>
          <w:rFonts w:ascii="Arial" w:hAnsi="Arial" w:cs="Arial"/>
          <w:sz w:val="24"/>
          <w:szCs w:val="24"/>
        </w:rPr>
      </w:pPr>
      <w:bookmarkStart w:id="0" w:name="__DdeLink__2149_2614647520"/>
      <w:r>
        <w:rPr>
          <w:rFonts w:cs="Arial" w:ascii="Arial" w:hAnsi="Arial"/>
          <w:sz w:val="24"/>
          <w:szCs w:val="24"/>
        </w:rPr>
        <w:tab/>
      </w:r>
      <w:bookmarkEnd w:id="0"/>
      <w:r>
        <w:rPr>
          <w:rFonts w:cs="Arial" w:ascii="Arial" w:hAnsi="Arial"/>
          <w:sz w:val="24"/>
          <w:szCs w:val="24"/>
        </w:rPr>
        <w:t>Diego Violatti Camargo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ab/>
        <w:t>Paulo Roberto de Almeida Costa</w:t>
      </w:r>
    </w:p>
    <w:p>
      <w:pPr>
        <w:pStyle w:val="Normal"/>
        <w:spacing w:lineRule="auto" w:line="240" w:beforeAutospacing="1" w:afterAutospacing="1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left="2832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Relatório apresentado ao Prof. Paulo Eduardo Silveira como parte dos requisitos para avaliação na disciplina: Análise e Projeto de Sistemas de Controle.</w:t>
      </w:r>
    </w:p>
    <w:p>
      <w:pPr>
        <w:pStyle w:val="Normal"/>
        <w:spacing w:lineRule="auto" w:line="240" w:beforeAutospacing="1" w:afterAutospacing="1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Autospacing="1" w:afterAutospacing="1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center"/>
        <w:rPr/>
      </w:pPr>
      <w:r>
        <w:rPr>
          <w:rFonts w:cs="Arial" w:ascii="Arial" w:hAnsi="Arial"/>
          <w:sz w:val="24"/>
          <w:szCs w:val="24"/>
        </w:rPr>
        <w:t>CAMPINAS, JUNHO 2019</w:t>
      </w:r>
      <w:r>
        <w:br w:type="page"/>
      </w:r>
    </w:p>
    <w:p>
      <w:pPr>
        <w:pStyle w:val="Ttulo1"/>
        <w:numPr>
          <w:ilvl w:val="0"/>
          <w:numId w:val="2"/>
        </w:numPr>
        <w:rPr/>
      </w:pPr>
      <w:r>
        <w:rPr/>
        <w:t>Introdução</w:t>
      </w:r>
    </w:p>
    <w:p>
      <w:pPr>
        <w:pStyle w:val="Corpodotexto"/>
        <w:rPr/>
      </w:pPr>
      <w:r>
        <w:rPr/>
        <w:t>Com intuito de realizar o projeto e a sintonia dos parâmetros Proporcional (Pb: Proporcional band) e Integral (Ir: Integral rate) de um controlador universal modelo NOVUS N1100 em uma planta experimental de secagem de grãos, Figura 1, foi adotada uma ordem de procedimentos que convergissem ao objetivo.</w:t>
      </w:r>
    </w:p>
    <w:p>
      <w:pPr>
        <w:pStyle w:val="Corpodotexto"/>
        <w:rPr/>
      </w:pPr>
      <w:r>
        <w:rPr/>
        <w:t>A sequencia do trabalho decorreu à luz da teoria clássica de controle, desta forma a metodologia adotada foi:</w:t>
      </w:r>
    </w:p>
    <w:p>
      <w:pPr>
        <w:pStyle w:val="Corpodotexto"/>
        <w:numPr>
          <w:ilvl w:val="0"/>
          <w:numId w:val="3"/>
        </w:numPr>
        <w:tabs>
          <w:tab w:val="clear" w:pos="566"/>
          <w:tab w:val="left" w:pos="0" w:leader="none"/>
        </w:tabs>
        <w:ind w:left="707" w:right="0" w:hanging="0"/>
        <w:rPr/>
      </w:pPr>
      <w:r>
        <w:rPr/>
        <w:t>Coleta de dados experimentais e Modelagem computacional da bancada;</w:t>
      </w:r>
    </w:p>
    <w:p>
      <w:pPr>
        <w:pStyle w:val="Corpodotexto"/>
        <w:numPr>
          <w:ilvl w:val="0"/>
          <w:numId w:val="3"/>
        </w:numPr>
        <w:tabs>
          <w:tab w:val="clear" w:pos="566"/>
          <w:tab w:val="left" w:pos="0" w:leader="none"/>
        </w:tabs>
        <w:ind w:left="707" w:right="0" w:hanging="0"/>
        <w:rPr/>
      </w:pPr>
      <w:r>
        <w:rPr/>
        <w:t>Desenvolvimento do projeto de um controlador PI;</w:t>
      </w:r>
    </w:p>
    <w:p>
      <w:pPr>
        <w:pStyle w:val="Corpodotexto"/>
        <w:numPr>
          <w:ilvl w:val="0"/>
          <w:numId w:val="3"/>
        </w:numPr>
        <w:tabs>
          <w:tab w:val="clear" w:pos="566"/>
          <w:tab w:val="left" w:pos="0" w:leader="none"/>
        </w:tabs>
        <w:ind w:left="707" w:right="0" w:hanging="0"/>
        <w:rPr/>
      </w:pPr>
      <w:r>
        <w:rPr/>
        <w:t>Teste de resposta ao degrau do controlador PI na simulação e na planta;</w:t>
      </w:r>
    </w:p>
    <w:p>
      <w:pPr>
        <w:pStyle w:val="Corpodotexto"/>
        <w:numPr>
          <w:ilvl w:val="0"/>
          <w:numId w:val="3"/>
        </w:numPr>
        <w:tabs>
          <w:tab w:val="clear" w:pos="566"/>
          <w:tab w:val="left" w:pos="0" w:leader="none"/>
        </w:tabs>
        <w:ind w:left="707" w:right="0" w:hanging="0"/>
        <w:rPr/>
      </w:pPr>
      <w:r>
        <w:rPr/>
        <w:t>Uso da função Auto-tune do controlador Novus e teste na planta.</w:t>
      </w:r>
    </w:p>
    <w:p>
      <w:pPr>
        <w:pStyle w:val="Corpodotexto"/>
        <w:numPr>
          <w:ilvl w:val="0"/>
          <w:numId w:val="3"/>
        </w:numPr>
        <w:tabs>
          <w:tab w:val="clear" w:pos="566"/>
          <w:tab w:val="left" w:pos="0" w:leader="none"/>
        </w:tabs>
        <w:ind w:left="707" w:right="0" w:hanging="0"/>
        <w:rPr/>
      </w:pPr>
      <w:r>
        <w:rPr/>
        <w:t>Conclusões</w:t>
      </w:r>
    </w:p>
    <w:p>
      <w:pPr>
        <w:pStyle w:val="Legenda"/>
        <w:rPr/>
      </w:pPr>
      <w:r>
        <w:rPr/>
        <w:drawing>
          <wp:inline distT="0" distB="0" distL="0" distR="0">
            <wp:extent cx="2908300" cy="2979420"/>
            <wp:effectExtent l="0" t="0" r="0" b="0"/>
            <wp:docPr id="1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6600" r="0" b="6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rFonts w:cs="Arial" w:ascii="Arial" w:hAnsi="Arial"/>
          <w:sz w:val="24"/>
          <w:szCs w:val="24"/>
        </w:rPr>
        <w:t>Figura 1: bancada experimental de secagem de grãos.</w:t>
      </w:r>
    </w:p>
    <w:p>
      <w:pPr>
        <w:pStyle w:val="Normal"/>
        <w:spacing w:lineRule="auto" w:line="360" w:before="0" w:after="0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widowControl/>
        <w:numPr>
          <w:ilvl w:val="0"/>
          <w:numId w:val="0"/>
        </w:numPr>
        <w:spacing w:lineRule="auto" w:line="259"/>
        <w:ind w:left="720" w:hanging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2"/>
        </w:numPr>
        <w:rPr>
          <w:rFonts w:ascii="Roboto;Noto;sans-serif" w:hAnsi="Roboto;Noto;sans-serif"/>
          <w:b/>
          <w:b/>
          <w:i w:val="false"/>
          <w:i w:val="false"/>
          <w:caps w:val="false"/>
          <w:smallCaps w:val="false"/>
          <w:color w:val="212121"/>
          <w:spacing w:val="0"/>
        </w:rPr>
      </w:pPr>
      <w:r>
        <w:rPr>
          <w:rFonts w:ascii="Roboto;Noto;sans-serif" w:hAnsi="Roboto;Noto;sans-serif"/>
          <w:b/>
          <w:i w:val="false"/>
          <w:caps w:val="false"/>
          <w:smallCaps w:val="false"/>
          <w:color w:val="212121"/>
          <w:spacing w:val="0"/>
        </w:rPr>
        <w:t>1. Modelagem experimental e computacional</w:t>
      </w:r>
    </w:p>
    <w:p>
      <w:pPr>
        <w:pStyle w:val="Corpodotexto"/>
        <w:rPr>
          <w:rFonts w:ascii="Roboto;Noto;sans-serif" w:hAnsi="Roboto;Noto;sans-serif" w:cs="Arial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1"/>
          <w:szCs w:val="24"/>
        </w:rPr>
      </w:pPr>
      <w:r>
        <w:rPr>
          <w:rFonts w:cs="Arial" w:ascii="Roboto;Noto;sans-serif" w:hAnsi="Roboto;Noto;sans-serif"/>
          <w:b w:val="false"/>
          <w:i w:val="false"/>
          <w:caps w:val="false"/>
          <w:smallCaps w:val="false"/>
          <w:color w:val="212121"/>
          <w:spacing w:val="0"/>
          <w:sz w:val="21"/>
          <w:szCs w:val="24"/>
        </w:rPr>
        <w:t>O correto desenvolvimento da sintonia de controladores requer primeiramente a realização da modelagem matemática do sistema físico em estudo, para isso precisamos estimar alguns parâmetros que não são completamente conhecidos a priori.</w:t>
      </w:r>
    </w:p>
    <w:p>
      <w:pPr>
        <w:pStyle w:val="Corpodotexto"/>
        <w:widowControl/>
        <w:spacing w:before="90" w:after="90"/>
        <w:ind w:left="0" w:right="0" w:hanging="0"/>
        <w:rPr>
          <w:rFonts w:ascii="Roboto;Noto;sans-serif" w:hAnsi="Roboto;Noto;sans-serif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1"/>
        </w:rPr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212121"/>
          <w:spacing w:val="0"/>
          <w:sz w:val="21"/>
        </w:rPr>
        <w:t>Esse gap pode trazer algumas incertezas consideráveis, sendo assim, uma das finalidades da sintonia dos sistemas de controle deve ser a obtenção de um resultado que não seja significantemente afetado se os parâmetros da planta não forem exatos ou sofrerem alterações com o decorrer do tempo de uso, em outras palavras, atribuir uma sintonia robusta ao controlador.</w:t>
      </w:r>
    </w:p>
    <w:p>
      <w:pPr>
        <w:pStyle w:val="Corpodotexto"/>
        <w:rPr/>
      </w:pP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212121"/>
          <w:spacing w:val="0"/>
          <w:sz w:val="21"/>
        </w:rPr>
        <w:t xml:space="preserve">Para o estudo em questão, como não conhecíamos a planta que iriámos trabalhar, o passo inicial foi realizar a identificação do modelo pelo Primeiro Método de Ziegler / Nichols, que consistem </w:t>
      </w:r>
      <w:r>
        <w:rPr/>
        <w:t>em</w:t>
      </w:r>
      <w:r>
        <w:rPr>
          <w:rFonts w:ascii="Roboto;Noto;sans-serif" w:hAnsi="Roboto;Noto;sans-serif"/>
          <w:b w:val="false"/>
          <w:i w:val="false"/>
          <w:caps w:val="false"/>
          <w:smallCaps w:val="false"/>
          <w:color w:val="212121"/>
          <w:spacing w:val="0"/>
          <w:sz w:val="21"/>
        </w:rPr>
        <w:t xml:space="preserve"> aplicar um teste de resposta ao degrau em malha aberta para obter a curva de reação “S”. Deste modo, programamos o Novus com uma potência fixa (X=30%) e medimos a elevação da temperatura (Y) no sensor ao longo do tempo até sua estabilização.</w:t>
      </w:r>
    </w:p>
    <w:p>
      <w:pPr>
        <w:pStyle w:val="Ttulo2"/>
        <w:rPr/>
      </w:pPr>
      <w:r>
        <w:rPr/>
        <w:t>Ajuste do modelo da planta</w:t>
      </w:r>
    </w:p>
    <w:p>
      <w:pPr>
        <w:pStyle w:val="Corpodotexto"/>
        <w:rPr>
          <w:rFonts w:ascii="Roboto;Noto;sans-serif" w:hAnsi="Roboto;Noto;sans-serif" w:cs="Arial"/>
          <w:b w:val="false"/>
          <w:b w:val="false"/>
          <w:i w:val="false"/>
          <w:i w:val="false"/>
          <w:caps w:val="false"/>
          <w:smallCaps w:val="false"/>
          <w:color w:val="212121"/>
          <w:spacing w:val="0"/>
          <w:sz w:val="21"/>
          <w:szCs w:val="24"/>
        </w:rPr>
      </w:pPr>
      <w:r>
        <w:rPr>
          <w:rFonts w:cs="Arial" w:ascii="Roboto;Noto;sans-serif" w:hAnsi="Roboto;Noto;sans-serif"/>
          <w:b w:val="false"/>
          <w:i w:val="false"/>
          <w:caps w:val="false"/>
          <w:smallCaps w:val="false"/>
          <w:color w:val="212121"/>
          <w:spacing w:val="0"/>
          <w:sz w:val="21"/>
          <w:szCs w:val="24"/>
        </w:rPr>
        <w:t>Com esses valores, ajustamos a equação de resposta ao degrau de primeira ordem com atraso para obter os valores de ganho (K), constante de tempo (T) e atraso de transporte (L):</w:t>
      </w:r>
    </w:p>
    <w:p>
      <w:pPr>
        <w:pStyle w:val="Legenda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Δy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⋅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f>
                  <m:num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max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0,</m:t>
                        </m:r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 xml:space="preserve">T</m:t>
                    </m:r>
                  </m:den>
                </m:f>
              </m:sup>
            </m:sSup>
          </m:e>
        </m:d>
      </m:oMath>
    </w:p>
    <w:p>
      <w:pPr>
        <w:pStyle w:val="Legenda"/>
        <w:rPr/>
      </w:pPr>
      <w:r>
        <w:rPr/>
        <w:t>Equação 1: Resposta ao degrau para modelo de 1ª ordem com atraso</w:t>
      </w:r>
    </w:p>
    <w:p>
      <w:pPr>
        <w:pStyle w:val="Corpodotexto"/>
        <w:rPr/>
      </w:pPr>
      <w:r>
        <w:rPr/>
        <w:t>Os ajuste dos parâmetros foi realizado manualmente durante a aula, obtendo um ajuste bastante próximo aos dados experimentais: K=0.87, T=83 e L=11.</w:t>
      </w:r>
    </w:p>
    <w:p>
      <w:pPr>
        <w:pStyle w:val="Corpodotexto"/>
        <w:rPr/>
      </w:pPr>
      <w:r>
        <w:rPr/>
        <w:t>Durante o desenvolvimento deste relatório, fizemos um novo ajuste, utilizando ferramenta</w:t>
      </w:r>
      <w:r>
        <w:rPr/>
        <w:t>s</w:t>
      </w:r>
      <w:r>
        <w:rPr/>
        <w:t xml:space="preserve"> de cálculo numérico, e obtivemos um ajuste ainda melhor aos dados: K=0.861, T=77.7 e L=13.5.</w:t>
      </w:r>
    </w:p>
    <w:p>
      <w:pPr>
        <w:pStyle w:val="Corpodotexto"/>
        <w:rPr/>
      </w:pPr>
      <w:r>
        <w:rPr/>
        <w:t>Ambos os ajuste são bastante similares, mas neste relatório usaremos os valores obtidos pelo segundo ajuste.</w:t>
      </w:r>
    </w:p>
    <w:p>
      <w:pPr>
        <w:pStyle w:val="Corpodotexto"/>
        <w:rPr/>
      </w:pPr>
      <w:r>
        <w:rPr/>
        <w:t xml:space="preserve">O gráfico </w:t>
      </w:r>
      <w:r>
        <w:rPr/>
        <w:t>a seguir</w:t>
      </w:r>
      <w:r>
        <w:rPr/>
        <w:t xml:space="preserve"> compara os dados obtidos experimentalmente e os obtidos pelo ajuste da equação 1:</w:t>
      </w:r>
    </w:p>
    <w:p>
      <w:pPr>
        <w:pStyle w:val="Legenda"/>
        <w:rPr/>
      </w:pPr>
      <w:r>
        <w:rPr/>
        <w:drawing>
          <wp:inline distT="0" distB="0" distL="0" distR="0">
            <wp:extent cx="5173345" cy="3052445"/>
            <wp:effectExtent l="0" t="0" r="0" b="0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34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a"/>
        <w:rPr/>
      </w:pPr>
      <w:r>
        <w:rPr>
          <w:rStyle w:val="Nfase"/>
          <w:rFonts w:cs="Arial" w:ascii="Roboto;Noto;sans-serif" w:hAnsi="Roboto;Noto;sans-serif"/>
          <w:b w:val="false"/>
          <w:color w:val="212121"/>
          <w:spacing w:val="0"/>
          <w:sz w:val="21"/>
          <w:szCs w:val="24"/>
        </w:rPr>
        <w:t xml:space="preserve">Gráfico 1: Comparação entre dados experimentais e resposta ao degrau da função de primeira ordem com atraso </w:t>
      </w:r>
    </w:p>
    <w:p>
      <w:pPr>
        <w:pStyle w:val="Ttulo2"/>
        <w:rPr/>
      </w:pPr>
      <w:r>
        <w:rPr/>
        <w:t>Função de transferência</w:t>
      </w:r>
    </w:p>
    <w:p>
      <w:pPr>
        <w:pStyle w:val="Corpodotexto"/>
        <w:rPr/>
      </w:pPr>
      <w:r>
        <w:rPr/>
        <w:t>Uma vez obtidos os parâmetros do modelo, modelamos o experimento como uma função de transferência de 1ª ordem associada a um atraso de transporte, representado pela aproximação de Padé:</w:t>
      </w:r>
    </w:p>
    <w:p>
      <w:pPr>
        <w:pStyle w:val="Legenda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Y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s</m:t>
            </m:r>
          </m:sup>
        </m:sSup>
        <m:r>
          <w:rPr>
            <w:rFonts w:ascii="Cambria Math" w:hAnsi="Cambria Math"/>
          </w:rPr>
          <m:t xml:space="preserve">≈</m:t>
        </m:r>
        <m:f>
          <m:num>
            <m:r>
              <w:rPr>
                <w:rFonts w:ascii="Cambria Math" w:hAnsi="Cambria Math"/>
              </w:rPr>
              <m:t xml:space="preserve">K</m:t>
            </m:r>
          </m:num>
          <m:den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⋅</m:t>
        </m:r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½</m:t>
            </m:r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½</m:t>
            </m:r>
            <m:r>
              <w:rPr>
                <w:rFonts w:ascii="Cambria Math" w:hAnsi="Cambria Math"/>
              </w:rPr>
              <m:t xml:space="preserve">L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  <w:r>
        <w:rPr/>
        <w:br/>
      </w:r>
      <w:r>
        <w:rPr>
          <w:rStyle w:val="Nfase"/>
        </w:rPr>
        <w:t>Equação 2: Função de transferência em malha aberta com atraso de transporte</w:t>
      </w:r>
    </w:p>
    <w:p>
      <w:pPr>
        <w:pStyle w:val="Corpodotexto"/>
        <w:rPr/>
      </w:pPr>
      <w:r>
        <w:rPr/>
        <w:t>Para comparação com os dados experimentais, a função de transferência foi modelada em matlab:</w:t>
      </w:r>
    </w:p>
    <w:p>
      <w:pPr>
        <w:pStyle w:val="Code"/>
        <w:rPr/>
      </w:pPr>
      <w:r>
        <w:rPr>
          <w:rStyle w:val="Textooriginal"/>
        </w:rPr>
        <w:t>%% Função de transferencia da planta, com aproximação de Padé</w:t>
      </w:r>
    </w:p>
    <w:p>
      <w:pPr>
        <w:pStyle w:val="Code"/>
        <w:rPr/>
      </w:pPr>
      <w:r>
        <w:rPr>
          <w:rStyle w:val="Textooriginal"/>
        </w:rPr>
        <w:t>G = tf([K], [T 1]);</w:t>
      </w:r>
    </w:p>
    <w:p>
      <w:pPr>
        <w:pStyle w:val="Code"/>
        <w:rPr/>
      </w:pPr>
      <w:r>
        <w:rPr>
          <w:rStyle w:val="Textooriginal"/>
        </w:rPr>
        <w:t>atraso = tf([-L/2 1], [L/2 1]);</w:t>
      </w:r>
    </w:p>
    <w:p>
      <w:pPr>
        <w:pStyle w:val="Code"/>
        <w:rPr/>
      </w:pPr>
      <w:r>
        <w:rPr>
          <w:rStyle w:val="Textooriginal"/>
        </w:rPr>
        <w:t>ftma = G * atraso;</w:t>
      </w:r>
    </w:p>
    <w:p>
      <w:pPr>
        <w:pStyle w:val="Code"/>
        <w:rPr/>
      </w:pPr>
      <w:r>
        <w:rPr>
          <w:rStyle w:val="Textooriginal"/>
        </w:rPr>
        <w:t>[ftma_y, ftma_t] = step(U_exp*ftma, 250);</w:t>
      </w:r>
    </w:p>
    <w:p>
      <w:pPr>
        <w:pStyle w:val="Code"/>
        <w:rPr/>
      </w:pPr>
      <w:r>
        <w:rPr>
          <w:rStyle w:val="Textooriginal"/>
        </w:rPr>
        <w:t>ftma_y = ftma_y + T_amb;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>
          <w:rStyle w:val="Textooriginal"/>
        </w:rPr>
        <w:t>plot( ...</w:t>
      </w:r>
    </w:p>
    <w:p>
      <w:pPr>
        <w:pStyle w:val="Code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ftma_t, ftma_y, "r",  ...</w:t>
      </w:r>
    </w:p>
    <w:p>
      <w:pPr>
        <w:pStyle w:val="Code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experimental_data(:, 1), experimental_data(:, 2), "ro");</w:t>
      </w:r>
    </w:p>
    <w:p>
      <w:pPr>
        <w:pStyle w:val="Code"/>
        <w:rPr/>
      </w:pPr>
      <w:r>
        <w:rPr>
          <w:rStyle w:val="Textooriginal"/>
        </w:rPr>
        <w:t>legend({'Função de Transferência em malha aberta', 'Experimental'}, 'Location','northwest')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 xml:space="preserve">O gráfico </w:t>
      </w:r>
      <w:r>
        <w:rPr/>
        <w:t>a seguir</w:t>
      </w:r>
      <w:r>
        <w:rPr/>
        <w:t xml:space="preserve"> compara os dados obtidos experimentalmente e com a resposta ao degrau da função de transferência obtida pela equação 2:</w:t>
      </w:r>
    </w:p>
    <w:p>
      <w:pPr>
        <w:pStyle w:val="Legenda"/>
        <w:rPr/>
      </w:pPr>
      <w:r>
        <w:rPr/>
        <w:drawing>
          <wp:inline distT="0" distB="0" distL="0" distR="0">
            <wp:extent cx="5400040" cy="3185795"/>
            <wp:effectExtent l="0" t="0" r="0" b="0"/>
            <wp:docPr id="3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fase"/>
          <w:rFonts w:cs="Arial" w:ascii="Roboto;Noto;sans-serif" w:hAnsi="Roboto;Noto;sans-serif"/>
          <w:b w:val="false"/>
          <w:color w:val="212121"/>
          <w:spacing w:val="0"/>
          <w:sz w:val="21"/>
          <w:szCs w:val="24"/>
        </w:rPr>
        <w:t>Gráfico 2: Comparação entre dados experimentais e resposta ao degrau da função de transferência em malha aberta</w:t>
      </w:r>
    </w:p>
    <w:p>
      <w:pPr>
        <w:pStyle w:val="Ttulo2"/>
        <w:rPr/>
      </w:pPr>
      <w:r>
        <w:rPr>
          <w:rStyle w:val="Nfase"/>
          <w:rFonts w:cs="Arial"/>
          <w:b/>
          <w:i w:val="false"/>
          <w:caps w:val="false"/>
          <w:smallCaps w:val="false"/>
          <w:color w:val="212121"/>
          <w:spacing w:val="0"/>
          <w:sz w:val="21"/>
          <w:szCs w:val="24"/>
        </w:rPr>
        <w:t>Simulação com Simulink</w:t>
      </w:r>
    </w:p>
    <w:p>
      <w:pPr>
        <w:pStyle w:val="Corpodotexto"/>
        <w:rPr/>
      </w:pPr>
      <w:r>
        <w:rPr/>
        <w:t>A partir dos valores de K, T e L foi desenvolvido também um modelo em malha aberta no Simulink, demonstrado na Figura 2.</w:t>
      </w:r>
    </w:p>
    <w:p>
      <w:pPr>
        <w:pStyle w:val="Corpodotexto"/>
        <w:rPr/>
      </w:pPr>
      <w:r>
        <w:rPr/>
        <w:t>Para essa construção utilizamos uma função de transferência associada a um atraso de transporte.</w:t>
      </w:r>
    </w:p>
    <w:p>
      <w:pPr>
        <w:pStyle w:val="Legenda"/>
        <w:rPr/>
      </w:pPr>
      <w:r>
        <w:rPr/>
        <w:drawing>
          <wp:inline distT="0" distB="0" distL="0" distR="0">
            <wp:extent cx="5400040" cy="1663065"/>
            <wp:effectExtent l="0" t="0" r="0" b="0"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a"/>
        <w:rPr/>
      </w:pPr>
      <w:r>
        <w:rPr>
          <w:rStyle w:val="Nfase"/>
        </w:rPr>
        <w:t>Figura 2: Modelo Simulink para ensaio em malha aberta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  <w:t xml:space="preserve">O gráfico </w:t>
      </w:r>
      <w:r>
        <w:rPr/>
        <w:t>a seguir</w:t>
      </w:r>
      <w:r>
        <w:rPr/>
        <w:t xml:space="preserve"> comparam os dados obtidos experimentalmente e resposta simulada:</w:t>
      </w:r>
    </w:p>
    <w:p>
      <w:pPr>
        <w:pStyle w:val="Legenda"/>
        <w:rPr/>
      </w:pPr>
      <w:r>
        <w:rPr/>
        <w:drawing>
          <wp:inline distT="0" distB="0" distL="0" distR="0">
            <wp:extent cx="5400040" cy="3185795"/>
            <wp:effectExtent l="0" t="0" r="0" b="0"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a"/>
        <w:rPr/>
      </w:pPr>
      <w:r>
        <w:rPr>
          <w:rStyle w:val="Nfase"/>
        </w:rPr>
        <w:t>Gráfico 3: Comparação entre dados experimentais e resposta simulada em malha aberta</w:t>
      </w:r>
    </w:p>
    <w:p>
      <w:pPr>
        <w:pStyle w:val="Ttulo2"/>
        <w:rPr/>
      </w:pPr>
      <w:r>
        <w:rPr>
          <w:rStyle w:val="Nfase"/>
          <w:rFonts w:cs="Arial"/>
          <w:b/>
          <w:i w:val="false"/>
          <w:caps w:val="false"/>
          <w:smallCaps w:val="false"/>
          <w:color w:val="212121"/>
          <w:spacing w:val="0"/>
          <w:sz w:val="21"/>
          <w:szCs w:val="24"/>
        </w:rPr>
        <w:t>Comparação dos modelos</w:t>
      </w:r>
    </w:p>
    <w:p>
      <w:pPr>
        <w:pStyle w:val="Corpodotexto"/>
        <w:rPr/>
      </w:pPr>
      <w:r>
        <w:rPr/>
        <w:t>Todos os modelos descrevem o ensaio experimental em malha aberta com bastante precisão, conforme o gráfico a seguir:</w:t>
      </w:r>
    </w:p>
    <w:p>
      <w:pPr>
        <w:pStyle w:val="Legenda"/>
        <w:rPr/>
      </w:pPr>
      <w:r>
        <w:rPr/>
        <w:drawing>
          <wp:inline distT="0" distB="0" distL="0" distR="0">
            <wp:extent cx="5400040" cy="3185795"/>
            <wp:effectExtent l="0" t="0" r="0" b="0"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a"/>
        <w:rPr/>
      </w:pPr>
      <w:r>
        <w:rPr>
          <w:rStyle w:val="Nfase"/>
        </w:rPr>
        <w:t>Gráfico 4: Comparação entre dados experimentais e diversos modelados obtidos</w:t>
      </w:r>
    </w:p>
    <w:p>
      <w:pPr>
        <w:pStyle w:val="Corpodotexto"/>
        <w:rPr/>
      </w:pPr>
      <w:r>
        <w:rPr/>
        <w:t xml:space="preserve">Em particular, a resposta do modelo </w:t>
      </w:r>
      <w:r>
        <w:rPr/>
        <w:t>S</w:t>
      </w:r>
      <w:r>
        <w:rPr/>
        <w:t>imulink é idêntica à do modelo de resposta ao degrau de 1ª ordem com atraso puro, e representa muito bem o intervalo inicial onde quase nada acontece devido ao atraso de transporte.</w:t>
      </w:r>
    </w:p>
    <w:p>
      <w:pPr>
        <w:pStyle w:val="Corpodotexto"/>
        <w:rPr/>
      </w:pPr>
      <w:r>
        <w:rPr/>
        <w:t>Em contraste, o modelo que usa a aproximação de Padé diverge um pouco no inicio do ensaio: No periodo anterior ao atraso de transporte, on</w:t>
      </w:r>
      <w:bookmarkStart w:id="1" w:name="MathJax-Span-877"/>
      <w:bookmarkStart w:id="2" w:name="MathJax-Span-876"/>
      <w:bookmarkStart w:id="3" w:name="MathJax-Span-875"/>
      <w:bookmarkStart w:id="4" w:name="MathJax-Element-35-Frame"/>
      <w:bookmarkEnd w:id="1"/>
      <w:bookmarkEnd w:id="2"/>
      <w:bookmarkEnd w:id="3"/>
      <w:bookmarkEnd w:id="4"/>
      <w:r>
        <w:rPr/>
        <w:t>de Δ</w:t>
      </w:r>
      <w:bookmarkStart w:id="5" w:name="MathJax-Span-878"/>
      <w:bookmarkEnd w:id="5"/>
      <w:r>
        <w:rPr/>
        <w:t xml:space="preserve">𝑌 deveria ser zero, a aproximação de padé cria uma pequena região </w:t>
      </w:r>
      <w:bookmarkStart w:id="6" w:name="MathJax-Span-881"/>
      <w:bookmarkStart w:id="7" w:name="MathJax-Span-880"/>
      <w:bookmarkStart w:id="8" w:name="MathJax-Span-879"/>
      <w:bookmarkStart w:id="9" w:name="MathJax-Element-36-Frame"/>
      <w:bookmarkEnd w:id="6"/>
      <w:bookmarkEnd w:id="7"/>
      <w:bookmarkEnd w:id="8"/>
      <w:bookmarkEnd w:id="9"/>
      <w:r>
        <w:rPr/>
        <w:t>onde Δ</w:t>
      </w:r>
      <w:bookmarkStart w:id="10" w:name="MathJax-Span-882"/>
      <w:bookmarkEnd w:id="10"/>
      <w:r>
        <w:rPr/>
        <w:t>𝑌 é negativo, mas converge rapidamente após este intervalo. Apesar dessa característica, o modelo também descreve a planta razoavelmente bem, e podera ser usado nas próximas etapas.</w:t>
      </w:r>
    </w:p>
    <w:p>
      <w:pPr>
        <w:pStyle w:val="Normal"/>
        <w:spacing w:lineRule="auto" w:line="360" w:before="0" w:after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0"/>
        </w:numPr>
        <w:ind w:left="720" w:hanging="0"/>
        <w:rPr/>
      </w:pPr>
      <w:r>
        <w:rPr/>
        <w:t>2. Projeto do controlador</w:t>
      </w:r>
    </w:p>
    <w:p>
      <w:pPr>
        <w:pStyle w:val="Ttulo2"/>
        <w:rPr/>
      </w:pPr>
      <w:r>
        <w:rPr/>
        <w:t xml:space="preserve">Controlador </w:t>
      </w:r>
      <w:r>
        <w:rPr/>
        <w:t>P</w:t>
      </w:r>
    </w:p>
    <w:p>
      <w:pPr>
        <w:pStyle w:val="Corpodotexto"/>
        <w:rPr/>
      </w:pPr>
      <w:r>
        <w:rPr/>
        <w:t xml:space="preserve">A partir disso </w:t>
      </w:r>
      <w:r>
        <w:rPr/>
        <w:t xml:space="preserve">dos modelos obtidos anteriormente, </w:t>
      </w:r>
      <w:r>
        <w:rPr/>
        <w:t xml:space="preserve">construímos uma simulação SIMULINK de um sistema de controle </w:t>
      </w:r>
      <w:r>
        <w:rPr/>
        <w:t xml:space="preserve">proporcional </w:t>
      </w:r>
      <w:r>
        <w:rPr/>
        <w:t xml:space="preserve">operando em malha fechada. </w:t>
      </w:r>
    </w:p>
    <w:p>
      <w:pPr>
        <w:pStyle w:val="Corpodotexto"/>
        <w:rPr/>
      </w:pPr>
      <w:r>
        <w:rPr/>
        <w:t>Para isso foram necessárias algumas especificações de resposta que o projeto deveria respeitar. Esses valores foram captados heuristicamente a título de ponto inicial:</w:t>
      </w:r>
    </w:p>
    <w:p>
      <w:pPr>
        <w:pStyle w:val="Corpodotexto"/>
        <w:numPr>
          <w:ilvl w:val="0"/>
          <w:numId w:val="6"/>
        </w:numPr>
        <w:rPr/>
      </w:pPr>
      <w:r>
        <w:rPr/>
        <w:t>Erro de regime permanente: Ess = 0%;</w:t>
      </w:r>
    </w:p>
    <w:p>
      <w:pPr>
        <w:pStyle w:val="Corpodotexto"/>
        <w:numPr>
          <w:ilvl w:val="0"/>
          <w:numId w:val="6"/>
        </w:numPr>
        <w:rPr/>
      </w:pPr>
      <w:r>
        <w:rPr/>
        <w:t>Sobre sinal máximo: 3ºC;</w:t>
      </w:r>
    </w:p>
    <w:p>
      <w:pPr>
        <w:pStyle w:val="Corpodotexto"/>
        <w:numPr>
          <w:ilvl w:val="0"/>
          <w:numId w:val="6"/>
        </w:numPr>
        <w:rPr/>
      </w:pPr>
      <w:r>
        <w:rPr/>
        <w:t>Tempo de subida:tr=25s;</w:t>
      </w:r>
    </w:p>
    <w:p>
      <w:pPr>
        <w:pStyle w:val="Corpodotexto"/>
        <w:numPr>
          <w:ilvl w:val="0"/>
          <w:numId w:val="6"/>
        </w:numPr>
        <w:rPr/>
      </w:pPr>
      <w:r>
        <w:rPr/>
        <w:t>Tempo de acomodação ts=30s.</w:t>
      </w:r>
    </w:p>
    <w:p>
      <w:pPr>
        <w:pStyle w:val="Corpodotexto"/>
        <w:rPr/>
      </w:pPr>
      <w:r>
        <w:rPr/>
        <w:t xml:space="preserve">Conceitualmente o valor de Ess=0% implica dizer que o ganho do sistema deve ter um valor aproximado de +∞. Desta forma o primeiro ajuste nos parâmetros de projeto foi atribuir um valor tangível para o erro de regime permanente. Assim, adotamos Ess=15%, </w:t>
      </w:r>
      <w:r>
        <w:rPr/>
        <w:t xml:space="preserve">obtendo o parâmetro </w:t>
      </w:r>
      <w:r>
        <w:rPr/>
        <w:t>Kp=6.5.</w:t>
      </w:r>
    </w:p>
    <w:p>
      <w:pPr>
        <w:pStyle w:val="Corpodotexto"/>
        <w:rPr/>
      </w:pPr>
      <w:r>
        <w:rPr/>
        <w:t xml:space="preserve">Segue a figura com o modelo SIMULINK para este controlador proporcional, </w:t>
      </w:r>
      <w:r>
        <w:rPr/>
        <w:t>e o gráfico das temperaturas de saída simuladas</w:t>
      </w:r>
      <w:r>
        <w:rPr/>
        <w:t>:</w:t>
      </w:r>
    </w:p>
    <w:p>
      <w:pPr>
        <w:pStyle w:val="Legenda"/>
        <w:rPr/>
      </w:pPr>
      <w:r>
        <w:rPr>
          <w:rStyle w:val="Nfase"/>
        </w:rPr>
        <w:drawing>
          <wp:inline distT="0" distB="0" distL="0" distR="0">
            <wp:extent cx="5400040" cy="1348740"/>
            <wp:effectExtent l="0" t="0" r="0" b="0"/>
            <wp:docPr id="7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fase"/>
        </w:rPr>
        <w:t xml:space="preserve">Figura </w:t>
      </w:r>
      <w:r>
        <w:rPr>
          <w:rStyle w:val="Nfase"/>
        </w:rPr>
        <w:t>3</w:t>
      </w:r>
      <w:r>
        <w:rPr>
          <w:rStyle w:val="Nfase"/>
        </w:rPr>
        <w:t xml:space="preserve">: Modelo Simulink para </w:t>
      </w:r>
      <w:r>
        <w:rPr>
          <w:rStyle w:val="Nfase"/>
        </w:rPr>
        <w:t>controle proporcional</w:t>
      </w:r>
    </w:p>
    <w:p>
      <w:pPr>
        <w:pStyle w:val="Legenda"/>
        <w:rPr/>
      </w:pPr>
      <w:r>
        <w:rPr>
          <w:rStyle w:val="Nfase"/>
        </w:rPr>
        <w:drawing>
          <wp:inline distT="0" distB="0" distL="0" distR="0">
            <wp:extent cx="5400040" cy="2207895"/>
            <wp:effectExtent l="0" t="0" r="0" b="0"/>
            <wp:docPr id="8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Nfase"/>
        </w:rPr>
        <w:t xml:space="preserve">Gráfico </w:t>
      </w:r>
      <w:r>
        <w:rPr>
          <w:rStyle w:val="Nfase"/>
        </w:rPr>
        <w:t>5</w:t>
      </w:r>
      <w:r>
        <w:rPr>
          <w:rStyle w:val="Nfase"/>
        </w:rPr>
        <w:t xml:space="preserve">: </w:t>
      </w:r>
      <w:r>
        <w:rPr>
          <w:rStyle w:val="Nfase"/>
        </w:rPr>
        <w:t>Simulações para controle de temperatura puramente proporcional</w:t>
      </w:r>
    </w:p>
    <w:p>
      <w:pPr>
        <w:pStyle w:val="Ttulo2"/>
        <w:rPr/>
      </w:pPr>
      <w:r>
        <w:rPr/>
        <w:t>Controlador PI através de lugar geométrico das raízes</w:t>
      </w:r>
    </w:p>
    <w:p>
      <w:pPr>
        <w:pStyle w:val="Corpodotexto"/>
        <w:rPr/>
      </w:pPr>
      <w:r>
        <w:rPr/>
        <w:t xml:space="preserve">Utilizando a ferramenta </w:t>
      </w:r>
      <w:r>
        <w:rPr>
          <w:rStyle w:val="Textooriginal"/>
        </w:rPr>
        <w:t xml:space="preserve">rltool </w:t>
      </w:r>
      <w:r>
        <w:rPr/>
        <w:t>e a técnica de Lugar Geométrico das raízes, fizemos o ajuste de um controlador PI, encontrando Ki = 0.04 e Kp = 3;</w:t>
      </w:r>
    </w:p>
    <w:p>
      <w:pPr>
        <w:pStyle w:val="Corpodotexto"/>
        <w:rPr/>
      </w:pPr>
      <w:r>
        <w:rPr/>
        <w:t>Este ajuste foi escolhido de forma a atingir a temperatura desejada em aproximadamente 1 minuto, com overshoot mínimo.</w:t>
      </w:r>
    </w:p>
    <w:p>
      <w:pPr>
        <w:pStyle w:val="Legenda"/>
        <w:rPr/>
      </w:pPr>
      <w:r>
        <w:rPr/>
        <w:drawing>
          <wp:inline distT="0" distB="0" distL="0" distR="0">
            <wp:extent cx="5400040" cy="2176780"/>
            <wp:effectExtent l="0" t="0" r="0" b="0"/>
            <wp:docPr id="9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egenda"/>
        <w:rPr/>
      </w:pPr>
      <w:r>
        <w:rPr>
          <w:rStyle w:val="Nfase"/>
        </w:rPr>
        <w:t>Figura 4</w:t>
      </w:r>
      <w:r>
        <w:rPr>
          <w:rStyle w:val="Nfase"/>
        </w:rPr>
        <w:t xml:space="preserve">: Resposta ao degrau e Local geométrico das raízes do Controlador PI definido com ajuda do </w:t>
      </w:r>
      <w:r>
        <w:rPr>
          <w:rStyle w:val="Textooriginal"/>
        </w:rPr>
        <w:t>rltool</w:t>
      </w:r>
    </w:p>
    <w:p>
      <w:pPr>
        <w:pStyle w:val="Ttulododocumento"/>
        <w:rPr>
          <w:rStyle w:val="Textooriginal"/>
        </w:rPr>
      </w:pPr>
      <w:r>
        <w:rPr/>
      </w:r>
      <w:r>
        <w:br w:type="page"/>
      </w:r>
    </w:p>
    <w:p>
      <w:pPr>
        <w:pStyle w:val="Ttulo1"/>
        <w:rPr/>
      </w:pPr>
      <w:r>
        <w:rPr>
          <w:rStyle w:val="Textooriginal"/>
        </w:rPr>
        <w:t xml:space="preserve">3. </w:t>
      </w:r>
      <w:r>
        <w:rPr>
          <w:rStyle w:val="Textooriginal"/>
        </w:rPr>
        <w:t>Resposta ao degrau com controlador PI</w:t>
      </w:r>
    </w:p>
    <w:p>
      <w:pPr>
        <w:pStyle w:val="Corpodotexto"/>
        <w:rPr/>
      </w:pPr>
      <w:r>
        <w:rPr>
          <w:rStyle w:val="Textooriginal"/>
        </w:rPr>
        <w:t xml:space="preserve">Adicionamos o controlador PI ao modelo Simulink da planta obtido anteriormente, obtendo uma simulação de resposta ao degrau da planta, </w:t>
      </w:r>
      <w:r>
        <w:rPr>
          <w:rStyle w:val="Textooriginal"/>
        </w:rPr>
        <w:t>conforme a figura:</w:t>
      </w:r>
    </w:p>
    <w:p>
      <w:pPr>
        <w:pStyle w:val="Legenda"/>
        <w:rPr/>
      </w:pPr>
      <w:r>
        <w:rPr>
          <w:rStyle w:val="Textooriginal"/>
        </w:rPr>
        <w:drawing>
          <wp:inline distT="0" distB="0" distL="0" distR="0">
            <wp:extent cx="5400040" cy="1316990"/>
            <wp:effectExtent l="0" t="0" r="0" b="0"/>
            <wp:docPr id="10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Textooriginal"/>
        </w:rPr>
        <w:t>Figura 5: Modelo Simulink para controlador PI</w:t>
      </w:r>
    </w:p>
    <w:p>
      <w:pPr>
        <w:pStyle w:val="Corpodotexto"/>
        <w:rPr/>
      </w:pPr>
      <w:r>
        <w:rPr>
          <w:rStyle w:val="Textooriginal"/>
        </w:rPr>
        <w:t>O modelo Simulink possui algumas vantagens em relação à resposta exibida anteriormente pelo rltool:</w:t>
      </w:r>
    </w:p>
    <w:p>
      <w:pPr>
        <w:pStyle w:val="Corpodotexto"/>
        <w:rPr/>
      </w:pPr>
      <w:r>
        <w:rPr>
          <w:rStyle w:val="Textooriginal"/>
        </w:rPr>
        <w:t>Em primeiro lugar, a simulação do atraso de transporte pelo Simulink obtém resultados mais precisos do que a obtida modelando o atraso pela aproximação de Padé, conforme vimos anteriormente.</w:t>
      </w:r>
    </w:p>
    <w:p>
      <w:pPr>
        <w:pStyle w:val="Corpodotexto"/>
        <w:rPr/>
      </w:pPr>
      <w:r>
        <w:rPr>
          <w:rStyle w:val="Textooriginal"/>
        </w:rPr>
        <w:t>Em segundo lugar, o modelo do simulink incorpora a saturação do controle: Não é possível entregar uma potência negativa no aquecedor, e também não é possível entregar mais de 100%.</w:t>
      </w:r>
    </w:p>
    <w:p>
      <w:pPr>
        <w:pStyle w:val="Corpodotexto"/>
        <w:rPr/>
      </w:pPr>
      <w:r>
        <w:rPr>
          <w:rStyle w:val="Textooriginal"/>
        </w:rPr>
        <w:t>Devido à limitação de potência, e dado que foi escolhido Kp = 3, ocorrerá limitação do controle se a temperatura ajustada for maior do que ~33ºC acima da temperatura ambiente. Neste caso, o comportamente previsto anteriormente não será cumprido:</w:t>
      </w:r>
    </w:p>
    <w:p>
      <w:pPr>
        <w:pStyle w:val="Corpodotexto"/>
        <w:numPr>
          <w:ilvl w:val="0"/>
          <w:numId w:val="4"/>
        </w:numPr>
        <w:rPr/>
      </w:pPr>
      <w:r>
        <w:rPr>
          <w:rStyle w:val="Textooriginal"/>
        </w:rPr>
        <w:t>Com a potência limitada, o tempo necessário para atingir a temperatura desejada seja maior.</w:t>
      </w:r>
    </w:p>
    <w:p>
      <w:pPr>
        <w:pStyle w:val="Corpodotexto"/>
        <w:numPr>
          <w:ilvl w:val="0"/>
          <w:numId w:val="4"/>
        </w:numPr>
        <w:rPr/>
      </w:pPr>
      <w:r>
        <w:rPr>
          <w:rStyle w:val="Textooriginal"/>
        </w:rPr>
        <w:t>Uma vez que o tempo para atingir o setpoint é maior, o integrador acumula um valor excessivo e cause overshoot.</w:t>
      </w:r>
    </w:p>
    <w:p>
      <w:pPr>
        <w:pStyle w:val="Corpodotexto"/>
        <w:rPr/>
      </w:pPr>
      <w:r>
        <w:rPr>
          <w:rStyle w:val="Textooriginal"/>
        </w:rPr>
        <w:t>Para ilustrar, segue o gráfico de resposta ao degrau simulado para vários setpoints:</w:t>
      </w:r>
    </w:p>
    <w:p>
      <w:pPr>
        <w:pStyle w:val="Legenda"/>
        <w:rPr/>
      </w:pPr>
      <w:r>
        <w:rPr>
          <w:rStyle w:val="Textooriginal"/>
        </w:rPr>
        <w:drawing>
          <wp:inline distT="0" distB="0" distL="0" distR="0">
            <wp:extent cx="5400040" cy="3185795"/>
            <wp:effectExtent l="0" t="0" r="0" b="0"/>
            <wp:docPr id="11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Textooriginal"/>
        </w:rPr>
        <w:t xml:space="preserve">Gráfico </w:t>
      </w:r>
      <w:r>
        <w:rPr>
          <w:rStyle w:val="Textooriginal"/>
        </w:rPr>
        <w:t>6</w:t>
      </w:r>
      <w:r>
        <w:rPr>
          <w:rStyle w:val="Textooriginal"/>
        </w:rPr>
        <w:t>: Controlador PI escolhido através do rltool</w:t>
      </w:r>
    </w:p>
    <w:p>
      <w:pPr>
        <w:pStyle w:val="Ttulo2"/>
        <w:rPr/>
      </w:pPr>
      <w:r>
        <w:rPr>
          <w:rStyle w:val="Textooriginal"/>
        </w:rPr>
        <w:t>Teste na planta</w:t>
      </w:r>
    </w:p>
    <w:p>
      <w:pPr>
        <w:pStyle w:val="Corpodotexto"/>
        <w:rPr/>
      </w:pPr>
      <w:r>
        <w:rPr>
          <w:rStyle w:val="Textooriginal"/>
        </w:rPr>
        <w:t xml:space="preserve">Os valores Kp e KI </w:t>
      </w:r>
      <w:r>
        <w:rPr>
          <w:rStyle w:val="Textooriginal"/>
        </w:rPr>
        <w:t xml:space="preserve">encontrados </w:t>
      </w:r>
      <w:r>
        <w:rPr>
          <w:rStyle w:val="Textooriginal"/>
        </w:rPr>
        <w:t>foram programados no Novus e testados com sucesso para diferentes setpoints entre 40ºC e 60ºC.</w:t>
      </w:r>
    </w:p>
    <w:p>
      <w:pPr>
        <w:pStyle w:val="Corpodotexto"/>
        <w:rPr/>
      </w:pPr>
      <w:r>
        <w:rPr>
          <w:rStyle w:val="Textooriginal"/>
        </w:rPr>
        <w:t>Em todos os caso, a temperatura desejada for atingida (Como é de se esperar com um controle PI), o tempo necessário foi próximo do previsto e o overshoot foi mínimo.</w:t>
      </w:r>
    </w:p>
    <w:p>
      <w:pPr>
        <w:pStyle w:val="Corpodotexto"/>
        <w:rPr/>
      </w:pPr>
      <w:r>
        <w:rPr>
          <w:rStyle w:val="Textooriginal"/>
        </w:rPr>
        <w:t>Infelizmente, não coletamos dados experimentais deste teste – Teria sido interessante quantificar o tempo necessário e o overshoot, além de comparar o comportamento da planta com o obtido pela simulação.</w:t>
      </w:r>
    </w:p>
    <w:p>
      <w:pPr>
        <w:pStyle w:val="Ttulo1"/>
        <w:widowControl/>
        <w:numPr>
          <w:ilvl w:val="0"/>
          <w:numId w:val="0"/>
        </w:numPr>
        <w:spacing w:lineRule="auto" w:line="259" w:before="0" w:after="60"/>
        <w:ind w:left="0" w:right="0" w:hanging="0"/>
        <w:jc w:val="left"/>
        <w:outlineLvl w:val="0"/>
        <w:rPr>
          <w:rFonts w:ascii="Roboto;Noto;sans-serif" w:hAnsi="Roboto;Noto;sans-serif"/>
          <w:b/>
          <w:i w:val="false"/>
          <w:caps w:val="false"/>
          <w:smallCaps w:val="false"/>
          <w:color w:val="212121"/>
          <w:spacing w:val="0"/>
        </w:rPr>
      </w:pPr>
      <w:r>
        <w:rPr>
          <w:rFonts w:ascii="Roboto;Noto;sans-serif" w:hAnsi="Roboto;Noto;sans-serif"/>
          <w:b/>
          <w:i w:val="false"/>
          <w:caps w:val="false"/>
          <w:smallCaps w:val="false"/>
          <w:color w:val="212121"/>
          <w:spacing w:val="0"/>
        </w:rPr>
      </w:r>
      <w:r>
        <w:br w:type="page"/>
      </w:r>
    </w:p>
    <w:p>
      <w:pPr>
        <w:pStyle w:val="Ttulo1"/>
        <w:rPr/>
      </w:pPr>
      <w:r>
        <w:rPr>
          <w:rStyle w:val="Textooriginal"/>
        </w:rPr>
        <w:t xml:space="preserve">5. </w:t>
      </w:r>
      <w:r>
        <w:rPr>
          <w:rStyle w:val="Textooriginal"/>
          <w:rFonts w:ascii="Roboto;Noto;sans-serif" w:hAnsi="Roboto;Noto;sans-serif"/>
          <w:b/>
          <w:i w:val="false"/>
          <w:caps w:val="false"/>
          <w:smallCaps w:val="false"/>
          <w:color w:val="212121"/>
          <w:spacing w:val="0"/>
        </w:rPr>
        <w:t>Auto-Tune</w:t>
      </w:r>
    </w:p>
    <w:p>
      <w:pPr>
        <w:pStyle w:val="Corpodotexto"/>
        <w:rPr/>
      </w:pPr>
      <w:r>
        <w:rPr>
          <w:rStyle w:val="Textooriginal"/>
        </w:rPr>
        <w:t>Após testar o controle PI obtido pelo Matlab, executamos a rotina de auto-tune do controlador Novus para comparar os resultados.</w:t>
      </w:r>
    </w:p>
    <w:p>
      <w:pPr>
        <w:pStyle w:val="Corpodotexto"/>
        <w:rPr/>
      </w:pPr>
      <w:r>
        <w:rPr>
          <w:rStyle w:val="Textooriginal"/>
        </w:rPr>
        <w:t>Infelizmente não nos preocupamos em coletar os parâmetros Kp, Ki e Kd obtidos pelo auto-tune e nem em coletar dados experimentais.</w:t>
      </w:r>
    </w:p>
    <w:p>
      <w:pPr>
        <w:pStyle w:val="Corpodotexto"/>
        <w:rPr/>
      </w:pPr>
      <w:r>
        <w:rPr>
          <w:rStyle w:val="Textooriginal"/>
        </w:rPr>
        <w:t>Porém podemos fazer observações qualitativas deste experimento:</w:t>
      </w:r>
    </w:p>
    <w:p>
      <w:pPr>
        <w:pStyle w:val="Corpodotexto"/>
        <w:numPr>
          <w:ilvl w:val="0"/>
          <w:numId w:val="5"/>
        </w:numPr>
        <w:rPr/>
      </w:pPr>
      <w:r>
        <w:rPr>
          <w:rStyle w:val="Textooriginal"/>
        </w:rPr>
        <w:t>O controle convergiu na temperatura desejada; porém</w:t>
      </w:r>
    </w:p>
    <w:p>
      <w:pPr>
        <w:pStyle w:val="Corpodotexto"/>
        <w:numPr>
          <w:ilvl w:val="0"/>
          <w:numId w:val="5"/>
        </w:numPr>
        <w:rPr/>
      </w:pPr>
      <w:r>
        <w:rPr>
          <w:rStyle w:val="Textooriginal"/>
        </w:rPr>
        <w:t>A temperatura se comportou de forma oscilatória,</w:t>
      </w:r>
    </w:p>
    <w:p>
      <w:pPr>
        <w:pStyle w:val="Corpodotexto"/>
        <w:numPr>
          <w:ilvl w:val="0"/>
          <w:numId w:val="5"/>
        </w:numPr>
        <w:rPr/>
      </w:pPr>
      <w:r>
        <w:rPr>
          <w:rStyle w:val="Textooriginal"/>
        </w:rPr>
        <w:t xml:space="preserve">Hource </w:t>
      </w:r>
      <w:r>
        <w:rPr>
          <w:rStyle w:val="Textooriginal"/>
        </w:rPr>
        <w:t xml:space="preserve">overshoot </w:t>
      </w:r>
      <w:r>
        <w:rPr>
          <w:rStyle w:val="Textooriginal"/>
        </w:rPr>
        <w:t>significativo</w:t>
      </w:r>
      <w:r>
        <w:rPr>
          <w:rStyle w:val="Textooriginal"/>
        </w:rPr>
        <w:t>,</w:t>
      </w:r>
    </w:p>
    <w:p>
      <w:pPr>
        <w:pStyle w:val="Corpodotexto"/>
        <w:numPr>
          <w:ilvl w:val="0"/>
          <w:numId w:val="5"/>
        </w:numPr>
        <w:rPr/>
      </w:pPr>
      <w:r>
        <w:rPr>
          <w:rStyle w:val="Textooriginal"/>
        </w:rPr>
        <w:t>Foram necessários vários minutos para para estabilizar o processo</w:t>
      </w:r>
    </w:p>
    <w:p>
      <w:pPr>
        <w:pStyle w:val="Corpodotexto"/>
        <w:rPr/>
      </w:pPr>
      <w:r>
        <w:rPr>
          <w:rStyle w:val="Textooriginal"/>
        </w:rPr>
        <w:t xml:space="preserve">Em resumo, os parâmetros obtidos anteriormente resultaram em um controle muito melhor, porém exigiram maior esforço para serem obtidos. </w:t>
      </w:r>
      <w:r>
        <w:rPr>
          <w:rStyle w:val="Textooriginal"/>
        </w:rPr>
        <w:t>A escolha entre uma estratégia e outra vai depender de cada processo.</w:t>
      </w:r>
    </w:p>
    <w:p>
      <w:pPr>
        <w:pStyle w:val="Ttulo1"/>
        <w:widowControl/>
        <w:numPr>
          <w:ilvl w:val="0"/>
          <w:numId w:val="0"/>
        </w:numPr>
        <w:spacing w:lineRule="auto" w:line="259"/>
        <w:jc w:val="left"/>
        <w:outlineLvl w:val="0"/>
        <w:rPr>
          <w:rStyle w:val="Textooriginal"/>
        </w:rPr>
      </w:pPr>
      <w:r>
        <w:rPr/>
      </w:r>
      <w:r>
        <w:br w:type="page"/>
      </w:r>
    </w:p>
    <w:p>
      <w:pPr>
        <w:pStyle w:val="Ttulo1"/>
        <w:rPr/>
      </w:pPr>
      <w:r>
        <w:rPr>
          <w:rStyle w:val="Textooriginal"/>
        </w:rPr>
        <w:t>5. Conclusões</w:t>
      </w:r>
    </w:p>
    <w:p>
      <w:pPr>
        <w:pStyle w:val="Normal"/>
        <w:spacing w:lineRule="auto" w:line="360" w:before="0" w:after="0"/>
        <w:ind w:firstLine="709"/>
        <w:jc w:val="both"/>
        <w:rPr>
          <w:rFonts w:ascii="Arial" w:hAnsi="Arial" w:cs="Arial"/>
          <w:b/>
          <w:b/>
          <w:sz w:val="24"/>
          <w:szCs w:val="24"/>
        </w:rPr>
      </w:pPr>
      <w:r>
        <w:rPr/>
      </w:r>
    </w:p>
    <w:sectPr>
      <w:headerReference w:type="default" r:id="rId13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Roboto">
    <w:altName w:val="Noto"/>
    <w:charset w:val="01"/>
    <w:family w:val="swiss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Roboto">
    <w:altName w:val="Noto"/>
    <w:charset w:val="01"/>
    <w:family w:val="roman"/>
    <w:pitch w:val="variable"/>
  </w:font>
  <w:font w:name="Roboto">
    <w:altName w:val="Noto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drawing>
        <wp:anchor behindDoc="0" distT="0" distB="0" distL="114300" distR="123190" simplePos="0" locked="0" layoutInCell="1" allowOverlap="1" relativeHeight="14">
          <wp:simplePos x="0" y="0"/>
          <wp:positionH relativeFrom="margin">
            <wp:posOffset>123825</wp:posOffset>
          </wp:positionH>
          <wp:positionV relativeFrom="paragraph">
            <wp:posOffset>-154305</wp:posOffset>
          </wp:positionV>
          <wp:extent cx="466725" cy="495300"/>
          <wp:effectExtent l="0" t="0" r="0" b="0"/>
          <wp:wrapTight wrapText="bothSides">
            <wp:wrapPolygon edited="0">
              <wp:start x="-595" y="0"/>
              <wp:lineTo x="-595" y="20187"/>
              <wp:lineTo x="21105" y="20187"/>
              <wp:lineTo x="21105" y="0"/>
              <wp:lineTo x="-595" y="0"/>
            </wp:wrapPolygon>
          </wp:wrapTight>
          <wp:docPr id="12" name="Imagem 1" descr="Logo_Unicamp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m 1" descr="Logo_Unicamp_01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21920" simplePos="0" locked="0" layoutInCell="1" allowOverlap="1" relativeHeight="27">
          <wp:simplePos x="0" y="0"/>
          <wp:positionH relativeFrom="margin">
            <wp:posOffset>4695190</wp:posOffset>
          </wp:positionH>
          <wp:positionV relativeFrom="paragraph">
            <wp:posOffset>-220980</wp:posOffset>
          </wp:positionV>
          <wp:extent cx="1344930" cy="666750"/>
          <wp:effectExtent l="0" t="0" r="0" b="0"/>
          <wp:wrapTight wrapText="bothSides">
            <wp:wrapPolygon edited="0">
              <wp:start x="-178" y="0"/>
              <wp:lineTo x="-178" y="19993"/>
              <wp:lineTo x="20879" y="19993"/>
              <wp:lineTo x="20879" y="0"/>
              <wp:lineTo x="-178" y="0"/>
            </wp:wrapPolygon>
          </wp:wrapTight>
          <wp:docPr id="13" name="Imagem 2" descr="logofeq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2" descr="logofeq.bmp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4493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31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rFonts w:ascii="Roboto;Noto;sans-serif" w:hAnsi="Roboto;Noto;sans-serif" w:eastAsia="DejaVu Sans" w:cs="Arial"/>
      <w:b/>
      <w:bCs/>
      <w:i w:val="false"/>
      <w:caps w:val="false"/>
      <w:smallCaps w:val="false"/>
      <w:color w:val="212121"/>
      <w:spacing w:val="0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formataoHTMLChar" w:customStyle="1">
    <w:name w:val="Pré-formatação HTML Char"/>
    <w:basedOn w:val="DefaultParagraphFont"/>
    <w:link w:val="Pr-formataoHTML"/>
    <w:uiPriority w:val="99"/>
    <w:qFormat/>
    <w:rsid w:val="0013393d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13393d"/>
    <w:rPr/>
  </w:style>
  <w:style w:type="character" w:styleId="RodapChar" w:customStyle="1">
    <w:name w:val="Rodapé Char"/>
    <w:basedOn w:val="DefaultParagraphFont"/>
    <w:link w:val="Rodap"/>
    <w:uiPriority w:val="99"/>
    <w:qFormat/>
    <w:rsid w:val="0013393d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151c6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ascii="Arial" w:hAnsi="Arial"/>
      <w:b/>
      <w:sz w:val="24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ascii="Arial" w:hAnsi="Arial"/>
      <w:b/>
      <w:sz w:val="24"/>
    </w:rPr>
  </w:style>
  <w:style w:type="character" w:styleId="ListLabel3">
    <w:name w:val="ListLabel 3"/>
    <w:qFormat/>
    <w:rPr>
      <w:rFonts w:ascii="Arial" w:hAnsi="Arial" w:cs="Arial"/>
      <w:sz w:val="24"/>
      <w:szCs w:val="24"/>
    </w:rPr>
  </w:style>
  <w:style w:type="character" w:styleId="Smbolosdenumerao">
    <w:name w:val="Símbolos de numeração"/>
    <w:qFormat/>
    <w:rPr/>
  </w:style>
  <w:style w:type="character" w:styleId="Nfase">
    <w:name w:val="Ênfase"/>
    <w:qFormat/>
    <w:rPr>
      <w:i/>
      <w:iCs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4">
    <w:name w:val="ListLabel 4"/>
    <w:qFormat/>
    <w:rPr>
      <w:rFonts w:ascii="Arial" w:hAnsi="Arial"/>
      <w:b/>
      <w:sz w:val="24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otexto">
    <w:name w:val="Body Text"/>
    <w:basedOn w:val="Normal"/>
    <w:pPr>
      <w:widowControl/>
      <w:tabs>
        <w:tab w:val="clear" w:pos="408"/>
        <w:tab w:val="left" w:pos="566" w:leader="none"/>
      </w:tabs>
      <w:bidi w:val="0"/>
      <w:spacing w:lineRule="auto" w:line="276" w:before="0" w:after="140"/>
      <w:ind w:left="0" w:right="0" w:firstLine="283"/>
      <w:jc w:val="left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  <w:jc w:val="center"/>
    </w:pPr>
    <w:rPr>
      <w:rFonts w:cs="Lohit Devanagari"/>
      <w:i/>
      <w:iCs/>
      <w:sz w:val="20"/>
      <w:szCs w:val="20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Pr-formataoHTMLChar"/>
    <w:uiPriority w:val="99"/>
    <w:unhideWhenUsed/>
    <w:qFormat/>
    <w:rsid w:val="0013393d"/>
    <w:pPr>
      <w:tabs>
        <w:tab w:val="clear" w:pos="4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3393d"/>
    <w:pPr>
      <w:tabs>
        <w:tab w:val="clear" w:pos="4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13393d"/>
    <w:pPr>
      <w:tabs>
        <w:tab w:val="clear" w:pos="4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c2422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151c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qFormat/>
    <w:rsid w:val="00f5029e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pt-BR" w:eastAsia="en-US" w:bidi="ar-SA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36"/>
      <w:szCs w:val="36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de">
    <w:name w:val="Code"/>
    <w:basedOn w:val="Corpodotexto"/>
    <w:qFormat/>
    <w:pPr>
      <w:pBdr>
        <w:left w:val="single" w:sz="8" w:space="1" w:color="999999"/>
      </w:pBdr>
      <w:spacing w:lineRule="auto" w:line="240" w:before="0" w:after="0"/>
      <w:ind w:left="567" w:right="0" w:hanging="0"/>
    </w:pPr>
    <w:rPr>
      <w:sz w:val="20"/>
    </w:rPr>
  </w:style>
  <w:style w:type="paragraph" w:styleId="Ttulododocumento">
    <w:name w:val="Title"/>
    <w:basedOn w:val="Ttulo"/>
    <w:next w:val="Corpodotexto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bmp"/><Relationship Id="rId4" Type="http://schemas.openxmlformats.org/officeDocument/2006/relationships/image" Target="media/image3.bmp"/><Relationship Id="rId5" Type="http://schemas.openxmlformats.org/officeDocument/2006/relationships/image" Target="media/image4.png"/><Relationship Id="rId6" Type="http://schemas.openxmlformats.org/officeDocument/2006/relationships/image" Target="media/image5.bmp"/><Relationship Id="rId7" Type="http://schemas.openxmlformats.org/officeDocument/2006/relationships/image" Target="media/image6.bmp"/><Relationship Id="rId8" Type="http://schemas.openxmlformats.org/officeDocument/2006/relationships/image" Target="media/image7.png"/><Relationship Id="rId9" Type="http://schemas.openxmlformats.org/officeDocument/2006/relationships/image" Target="media/image8.bmp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bmp"/><Relationship Id="rId13" Type="http://schemas.openxmlformats.org/officeDocument/2006/relationships/header" Target="head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2.jpeg"/><Relationship Id="rId2" Type="http://schemas.openxmlformats.org/officeDocument/2006/relationships/image" Target="media/image13.pn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9AB5D-5263-4A55-B14B-C77D03534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Application>LibreOffice/6.1.4.2$Linux_X86_64 LibreOffice_project/10$Build-2</Application>
  <Pages>13</Pages>
  <Words>1485</Words>
  <Characters>8060</Characters>
  <CharactersWithSpaces>9451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2018-08-17T12:05:00Z</dcterms:created>
  <dc:creator>Diego Violatti</dc:creator>
  <dc:description/>
  <dc:language>pt-BR</dc:language>
  <cp:lastModifiedBy/>
  <cp:lastPrinted>2018-08-17T15:35:00Z</cp:lastPrinted>
  <dcterms:modified xsi:type="dcterms:W3CDTF">2019-06-06T04:40:18Z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