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0a7ed3805d523f5939031065c9f3d8950f254d"/>
    <w:p>
      <w:pPr>
        <w:pStyle w:val="Heading1"/>
      </w:pPr>
      <w:r>
        <w:t xml:space="preserve">EDITAL DE CONVOCAÇÃO DE ASSEMBLEIA GERAL ORDINÁRIA E EXTRAORDINÁRIA</w:t>
      </w:r>
    </w:p>
    <w:bookmarkStart w:id="12" w:name="X330143a61ecd7e46d5697dc9cc20ff41e9335fa"/>
    <w:p>
      <w:pPr>
        <w:pStyle w:val="Heading2"/>
      </w:pPr>
      <w:r>
        <w:t xml:space="preserve">ASSOCIAÇÃO PROJETO A.M.E. — ATENDIMENTO MULTIDISCIPLINAR ESPECIALIZADO</w:t>
      </w:r>
    </w:p>
    <w:p>
      <w:pPr>
        <w:pStyle w:val="FirstParagraph"/>
      </w:pPr>
      <w:r>
        <w:rPr>
          <w:b/>
          <w:bCs/>
        </w:rPr>
        <w:t xml:space="preserve">CNPJ/MF nº 31.815.736/0001-44</w:t>
      </w:r>
      <w:r>
        <w:br/>
      </w:r>
      <w:r>
        <w:rPr>
          <w:i/>
          <w:iCs/>
        </w:rPr>
        <w:t xml:space="preserve">Registro Civil de Pessoas Jurídicas sob o nº 173.633 (6º RTDPJ de São Paulo/SP)</w:t>
      </w:r>
      <w:r>
        <w:br/>
      </w:r>
      <w:r>
        <w:rPr>
          <w:b/>
          <w:bCs/>
        </w:rPr>
        <w:t xml:space="preserve">Sede Social:</w:t>
      </w:r>
      <w:r>
        <w:t xml:space="preserve"> </w:t>
      </w:r>
      <w:r>
        <w:t xml:space="preserve">Av. Paula Ferreira, 2571 — Pirituba — São Paulo/SP — CEP 02915-100</w:t>
      </w:r>
      <w:r>
        <w:br/>
      </w:r>
      <w:r>
        <w:rPr>
          <w:b/>
          <w:bCs/>
        </w:rPr>
        <w:t xml:space="preserve">Sede Eletrônica Oficial:</w:t>
      </w:r>
      <w:r>
        <w:t xml:space="preserve"> </w:t>
      </w:r>
      <w:r>
        <w:t xml:space="preserve">https://www.projetoame.org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Diretor Presidente da</w:t>
      </w:r>
      <w:r>
        <w:t xml:space="preserve"> </w:t>
      </w:r>
      <w:r>
        <w:rPr>
          <w:b/>
          <w:bCs/>
        </w:rPr>
        <w:t xml:space="preserve">ASSOCIAÇÃO PROJETO A.M.E. — ATENDIMENTO MULTIDISCIPLINAR ESPECIALIZADO</w:t>
      </w:r>
      <w:r>
        <w:t xml:space="preserve">, no regular uso das atribuições estatutárias que lhe conferem os artigos 14, 15 e 17 do Estatuto Social vigente,</w:t>
      </w:r>
      <w:r>
        <w:t xml:space="preserve"> </w:t>
      </w:r>
      <w:r>
        <w:rPr>
          <w:b/>
          <w:bCs/>
        </w:rPr>
        <w:t xml:space="preserve">CONVOCA</w:t>
      </w:r>
      <w:r>
        <w:t xml:space="preserve"> </w:t>
      </w:r>
      <w:r>
        <w:t xml:space="preserve">todos os associados em pleno gozo de seus direitos sociais para se reunirem em</w:t>
      </w:r>
      <w:r>
        <w:t xml:space="preserve"> </w:t>
      </w:r>
      <w:r>
        <w:rPr>
          <w:b/>
          <w:bCs/>
        </w:rPr>
        <w:t xml:space="preserve">ASSEMBLEIA GERAL ORDINÁRIA E EXTRAORDINÁRIA</w:t>
      </w:r>
      <w:r>
        <w:t xml:space="preserve">, a ser realizada no formato</w:t>
      </w:r>
      <w:r>
        <w:t xml:space="preserve"> </w:t>
      </w:r>
      <w:r>
        <w:rPr>
          <w:b/>
          <w:bCs/>
        </w:rPr>
        <w:t xml:space="preserve">HÍBRIDO (presencial e por videoconferência/meio eletrônico)</w:t>
      </w:r>
      <w:r>
        <w:t xml:space="preserve"> </w:t>
      </w:r>
      <w:r>
        <w:t xml:space="preserve">no dia</w:t>
      </w:r>
      <w:r>
        <w:t xml:space="preserve"> </w:t>
      </w:r>
      <w:r>
        <w:rPr>
          <w:b/>
          <w:bCs/>
        </w:rPr>
        <w:t xml:space="preserve">17 de outubro de 2026 (sábado)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Presencial:</w:t>
      </w:r>
      <w:r>
        <w:t xml:space="preserve"> </w:t>
      </w:r>
      <w:r>
        <w:t xml:space="preserve">Auditório/Sala de Reuniões da Faculdade e Escola SENAI Theobaldo de Nigris — Rua Bresser, 2315 — Mooca, São Paulo/SP — CEP 03162-030.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Ambiente Virtual (Videoconferência):</w:t>
      </w:r>
      <w:r>
        <w:t xml:space="preserve"> </w:t>
      </w:r>
      <w:r>
        <w:t xml:space="preserve">Plataforma Google Meet / Teams pelo link oficial a ser disponibilizado no portal oficial:</w:t>
      </w:r>
      <w:r>
        <w:t xml:space="preserve"> </w:t>
      </w:r>
      <w:r>
        <w:rPr>
          <w:rStyle w:val="VerbatimChar"/>
        </w:rPr>
        <w:t xml:space="preserve">https://www.projetoame.org/ago2026</w:t>
      </w:r>
      <w:r>
        <w:t xml:space="preserve"> </w:t>
      </w:r>
      <w:r>
        <w:t xml:space="preserve">(com gravação integral dos trabalhos e registro de manifestação/voto).</w:t>
      </w:r>
    </w:p>
    <w:bookmarkStart w:id="9" w:name="horários-de-convocação"/>
    <w:p>
      <w:pPr>
        <w:pStyle w:val="Heading3"/>
      </w:pPr>
      <w:r>
        <w:t xml:space="preserve">HORÁRIOS DE CONVOCAÇÃO: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 Primeira Convocação:</w:t>
      </w:r>
      <w:r>
        <w:t xml:space="preserve"> </w:t>
      </w:r>
      <w:r>
        <w:t xml:space="preserve">às</w:t>
      </w:r>
      <w:r>
        <w:t xml:space="preserve"> </w:t>
      </w:r>
      <w:r>
        <w:rPr>
          <w:b/>
          <w:bCs/>
        </w:rPr>
        <w:t xml:space="preserve">14h00min</w:t>
      </w:r>
      <w:r>
        <w:t xml:space="preserve">, com a presença da maioria absoluta dos associados com direito a voto;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 Segunda Convocação:</w:t>
      </w:r>
      <w:r>
        <w:t xml:space="preserve"> </w:t>
      </w:r>
      <w:r>
        <w:t xml:space="preserve">às</w:t>
      </w:r>
      <w:r>
        <w:t xml:space="preserve"> </w:t>
      </w:r>
      <w:r>
        <w:rPr>
          <w:b/>
          <w:bCs/>
        </w:rPr>
        <w:t xml:space="preserve">14h30min</w:t>
      </w:r>
      <w:r>
        <w:t xml:space="preserve">, no mesmo dia e local/link, com qualquer número de associados presentes.</w:t>
      </w:r>
    </w:p>
    <w:p>
      <w:r>
        <w:pict>
          <v:rect style="width:0;height:1.5pt" o:hralign="center" o:hrstd="t" o:hr="t"/>
        </w:pict>
      </w:r>
    </w:p>
    <w:bookmarkEnd w:id="9"/>
    <w:bookmarkStart w:id="10" w:name="ordem-do-dia"/>
    <w:p>
      <w:pPr>
        <w:pStyle w:val="Heading3"/>
      </w:pPr>
      <w:r>
        <w:t xml:space="preserve">ORDEM DO DIA: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Instalação dos Trabalhos e Verificação de Quórum:</w:t>
      </w:r>
      <w:r>
        <w:t xml:space="preserve"> </w:t>
      </w:r>
      <w:r>
        <w:t xml:space="preserve">Abertura formal da Assembleia e eleição da Mesa Diretora dos trabalhos (Presidente e Secretário).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Ratificação da Assembleia Geral de 04/10/2024:</w:t>
      </w:r>
      <w:r>
        <w:t xml:space="preserve"> </w:t>
      </w:r>
      <w:r>
        <w:t xml:space="preserve">Apreciação, discussão e deliberação quanto à</w:t>
      </w:r>
      <w:r>
        <w:t xml:space="preserve"> </w:t>
      </w:r>
      <w:r>
        <w:rPr>
          <w:b/>
          <w:bCs/>
        </w:rPr>
        <w:t xml:space="preserve">RATIFICAÇÃO EXPRESSA</w:t>
      </w:r>
      <w:r>
        <w:t xml:space="preserve"> </w:t>
      </w:r>
      <w:r>
        <w:t xml:space="preserve">de todos os atos deliberados na AGO de 04 de outubro de 2024, compreendendo a prestação de contas do biênio 2022–2024, a alteração redacional do art. 15, §1º e a eleição e posse da Diretoria Executiva para o mandato 2024–2026.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Prestação de Contas e Relatório de Atividades (Biênio 2024–2026):</w:t>
      </w:r>
      <w:r>
        <w:t xml:space="preserve"> </w:t>
      </w:r>
      <w:r>
        <w:t xml:space="preserve">Apresentação do Relatório de Gestão, Demonstrações Contábeis e Financeiras e prestação de contas dos exercícios 2024 a 2026, com manifestação e deliberação do parecer do Conselho Fiscal.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Reforma Estatutária Global (Artigo por Artigo):</w:t>
      </w:r>
      <w:r>
        <w:t xml:space="preserve"> </w:t>
      </w:r>
      <w:r>
        <w:t xml:space="preserve">Discussão e deliberação sobre a alteração e modernização do Estatuto Social da Associação, com quórum qualificado, abordando expressamente: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Bloco I (Arts. 3º e 4º):</w:t>
      </w:r>
      <w:r>
        <w:t xml:space="preserve"> </w:t>
      </w:r>
      <w:r>
        <w:t xml:space="preserve">Adequação dos objetivos institucionais, captação de recursos e previsão de receita própria decorrente de projetos e atividades de extensão.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Bloco II (Art. 1º):</w:t>
      </w:r>
      <w:r>
        <w:t xml:space="preserve"> </w:t>
      </w:r>
      <w:r>
        <w:t xml:space="preserve">Previsão expressa da sede eletrônica e desburocratização de alterações de endereço municipal.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Bloco III (Arts. 6º a 10):</w:t>
      </w:r>
      <w:r>
        <w:t xml:space="preserve"> </w:t>
      </w:r>
      <w:r>
        <w:t xml:space="preserve">Estruturação do Quadro Social, direitos, deveres, livro formal de associados e regras de admissão/desligamento.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Bloco IV (Arts. 13 e 14):</w:t>
      </w:r>
      <w:r>
        <w:t xml:space="preserve"> </w:t>
      </w:r>
      <w:r>
        <w:t xml:space="preserve">Autorização expressa de Assembleias Híbridas e Virtuais, mecanismos de votação remota, convocação eletrônica e ajustes de competência.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Bloco V (Arts. 11, 15 a 19 e 22):</w:t>
      </w:r>
      <w:r>
        <w:t xml:space="preserve"> </w:t>
      </w:r>
      <w:r>
        <w:t xml:space="preserve">Adequação da estrutura da Diretoria Executiva, representação institucional e regras de parentesco.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Bloco VI (Art. 4º-A Novo):</w:t>
      </w:r>
      <w:r>
        <w:t xml:space="preserve"> </w:t>
      </w:r>
      <w:r>
        <w:t xml:space="preserve">Instituição de normas sobre gestão de Marcas, Propriedade Intelectual, Licenciamento Social, Projetos Derivados (ex.: AMEDJs, Love Coffee / AME Café) e Proteção de Direitos de Imagem.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Bloco VII (Arts. 24 e 25):</w:t>
      </w:r>
      <w:r>
        <w:t xml:space="preserve"> </w:t>
      </w:r>
      <w:r>
        <w:t xml:space="preserve">Aperfeiçoamento do Conselho Fiscal.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Bloco VIII (Art. 26):</w:t>
      </w:r>
      <w:r>
        <w:t xml:space="preserve"> </w:t>
      </w:r>
      <w:r>
        <w:t xml:space="preserve">Reorganização e composição do Conselho Consultivo.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Bloco IX (Normas de Conformidade):</w:t>
      </w:r>
      <w:r>
        <w:t xml:space="preserve"> </w:t>
      </w:r>
      <w:r>
        <w:t xml:space="preserve">Diretrizes de governança, LGPD, integridade e voluntariado.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Bloco XI (Arts. 11, 13, 16 e 36):</w:t>
      </w:r>
      <w:r>
        <w:t xml:space="preserve"> </w:t>
      </w:r>
      <w:r>
        <w:t xml:space="preserve">Separação entre Governança Voluntária (Diretoria/Conselhos) e Gestão Profissional Executiva (CLT/prestadores técnicos), com estrita observância à legislação do Terceiro Setor e vedações do CEBAS/MROSC.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Regimento Interno e Livro de Associados:</w:t>
      </w:r>
      <w:r>
        <w:t xml:space="preserve"> </w:t>
      </w:r>
      <w:r>
        <w:t xml:space="preserve">Aprovação das diretrizes do Regimento Interno e ratificação do Livro de Associados formal da Associação.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Eleição e Posse da Diretoria Executiva e do Conselho Fiscal:</w:t>
      </w:r>
      <w:r>
        <w:t xml:space="preserve"> </w:t>
      </w:r>
      <w:r>
        <w:t xml:space="preserve">Eleição dos membros da Diretoria Executiva e dos membros do Conselho Fiscal (titulares e suplentes) para o mandato do biênio</w:t>
      </w:r>
      <w:r>
        <w:t xml:space="preserve"> </w:t>
      </w:r>
      <w:r>
        <w:rPr>
          <w:b/>
          <w:bCs/>
        </w:rPr>
        <w:t xml:space="preserve">2026–2028</w:t>
      </w:r>
      <w:r>
        <w:t xml:space="preserve">, com posse imediata.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Autorização para Projetos Derivados e Licenciamento:</w:t>
      </w:r>
      <w:r>
        <w:t xml:space="preserve"> </w:t>
      </w:r>
      <w:r>
        <w:t xml:space="preserve">Deliberação sobre parcerias estratégicas, captação corporativa de patrocínios e autorização para operação dos projetos de extensão e inclusão produtiva</w:t>
      </w:r>
      <w:r>
        <w:t xml:space="preserve"> </w:t>
      </w:r>
      <w:r>
        <w:rPr>
          <w:b/>
          <w:bCs/>
        </w:rPr>
        <w:t xml:space="preserve">AMEDJs</w:t>
      </w:r>
      <w:r>
        <w:t xml:space="preserve"> </w:t>
      </w:r>
      <w:r>
        <w:t xml:space="preserve">(</w:t>
      </w:r>
      <w:r>
        <w:rPr>
          <w:rStyle w:val="VerbatimChar"/>
        </w:rPr>
        <w:t xml:space="preserve">amedjs.ong.br</w:t>
      </w:r>
      <w:r>
        <w:t xml:space="preserve">) e</w:t>
      </w:r>
      <w:r>
        <w:t xml:space="preserve"> </w:t>
      </w:r>
      <w:r>
        <w:rPr>
          <w:b/>
          <w:bCs/>
        </w:rPr>
        <w:t xml:space="preserve">LOVE Coffee</w:t>
      </w:r>
      <w:r>
        <w:t xml:space="preserve"> </w:t>
      </w:r>
      <w:r>
        <w:t xml:space="preserve">(</w:t>
      </w:r>
      <w:r>
        <w:rPr>
          <w:rStyle w:val="VerbatimChar"/>
        </w:rPr>
        <w:t xml:space="preserve">lovecoffee.ong.br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Assuntos Gerais:</w:t>
      </w:r>
      <w:r>
        <w:t xml:space="preserve"> </w:t>
      </w:r>
      <w:r>
        <w:t xml:space="preserve">Tratamento de matérias de interesse geral da entidade sem caráter deliberativo vinculante.</w:t>
      </w:r>
    </w:p>
    <w:p>
      <w:r>
        <w:pict>
          <v:rect style="width:0;height:1.5pt" o:hralign="center" o:hrstd="t" o:hr="t"/>
        </w:pict>
      </w:r>
    </w:p>
    <w:bookmarkEnd w:id="10"/>
    <w:bookmarkStart w:id="11" w:name="instruções-gerais-e-participação-híbrida"/>
    <w:p>
      <w:pPr>
        <w:pStyle w:val="Heading3"/>
      </w:pPr>
      <w:r>
        <w:t xml:space="preserve">INSTRUÇÕES GERAIS E PARTICIPAÇÃO HÍBRIDA: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Acesso Eletrônico:</w:t>
      </w:r>
      <w:r>
        <w:t xml:space="preserve"> </w:t>
      </w:r>
      <w:r>
        <w:t xml:space="preserve">Os associados que optarem pela participação telepresencial deverão acessar a sala virtual a partir das 13h45min com câmera aberta para identificação biométrica/visual e assinatura digital da ata ou confirmação registrada em chat de gravação.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Exame de Documentos:</w:t>
      </w:r>
      <w:r>
        <w:t xml:space="preserve"> </w:t>
      </w:r>
      <w:r>
        <w:t xml:space="preserve">As minutas das propostas de alteração estatutária, relatórios financeiros e balancetes contábeis encontram-se à disposição dos associados para consulta prévia mediante solicitação à Secretaria ou pelo canal eletrônico</w:t>
      </w:r>
      <w:r>
        <w:t xml:space="preserve"> </w:t>
      </w:r>
      <w:r>
        <w:rPr>
          <w:rStyle w:val="VerbatimChar"/>
        </w:rPr>
        <w:t xml:space="preserve">contato@projetoame.org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Publicidade:</w:t>
      </w:r>
      <w:r>
        <w:t xml:space="preserve"> </w:t>
      </w:r>
      <w:r>
        <w:t xml:space="preserve">O presente edital é afixado no local de costume da sede institucional e publicado integralmente no sítio oficial da Associação (</w:t>
      </w:r>
      <w:r>
        <w:rPr>
          <w:rStyle w:val="VerbatimChar"/>
        </w:rPr>
        <w:t xml:space="preserve">https://www.projetoame.org/edital-ago-2026</w:t>
      </w:r>
      <w:r>
        <w:t xml:space="preserve">), sendo encaminhado aos associados por correio eletrônico e canais oficiais de comunicação.</w:t>
      </w:r>
    </w:p>
    <w:p>
      <w:pPr>
        <w:pStyle w:val="FirstParagraph"/>
      </w:pPr>
      <w:r>
        <w:t xml:space="preserve">São Paulo, 09 de outubro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PAULO ADDAIR DANIEL FILHO</w:t>
      </w:r>
      <w:r>
        <w:br/>
      </w:r>
      <w:r>
        <w:t xml:space="preserve">Diretor Presidente — Associação Projeto A.M.E.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2026-10-07T07:12:36Z</dcterms:created>
  <dcterms:modified xsi:type="dcterms:W3CDTF">2026-10-07T07:12:36Z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iado">
    <vt:lpwstr>2026-10-07</vt:lpwstr>
  </property>
  <property fmtid="{D5CDD505-2E9C-101B-9397-08002B2CF9AE}" pid="3" name="data_assembleia">
    <vt:lpwstr>2026-10-17</vt:lpwstr>
  </property>
  <property fmtid="{D5CDD505-2E9C-101B-9397-08002B2CF9AE}" pid="4" name="data_limite_publicacao">
    <vt:lpwstr>2026-10-10</vt:lpwstr>
  </property>
  <property fmtid="{D5CDD505-2E9C-101B-9397-08002B2CF9AE}" pid="5" name="formato">
    <vt:lpwstr>Híbrido (Presencial no SENAI Theobaldo de Nigris + Transmissão/Votação Virtual)</vt:lpwstr>
  </property>
  <property fmtid="{D5CDD505-2E9C-101B-9397-08002B2CF9AE}" pid="6" name="project">
    <vt:lpwstr>PROJETO_AME</vt:lpwstr>
  </property>
  <property fmtid="{D5CDD505-2E9C-101B-9397-08002B2CF9AE}" pid="7" name="relacionados">
    <vt:lpwstr/>
  </property>
  <property fmtid="{D5CDD505-2E9C-101B-9397-08002B2CF9AE}" pid="8" name="tags">
    <vt:lpwstr/>
  </property>
</Properties>
</file>