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aguyes5fd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Deeper Facility-Level Investigation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Explain why some facilities use fewer contract CNAs when census spikes, and confirm whether others show the opposite pattern (i.e., more contract CNAs on busier days).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Inverting Facilities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the daily correlation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cna_temp_ratio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mdscensus</w:t>
      </w:r>
      <w:r w:rsidDel="00000000" w:rsidR="00000000" w:rsidRPr="00000000">
        <w:rPr>
          <w:rtl w:val="0"/>
        </w:rPr>
        <w:t xml:space="preserve"> for each facility.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those with strong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correlations (e.g., &lt; -0.5) to see why they reduce contract usage on high-census days.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for stable or missing census data (which can lead to NaN correlations).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Examine Schedules &amp; Policies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Facilities that “invert” may be better at scheduling employees to handle higher loads. Confirm by reviewing their total employee vs. contract hours on busy days.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list of high-census “inverter” facilities with daily usage plots.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summary of the data quality checks for stable/missing census.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ijoavp0z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Hourly or Shift-Level Data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Determine whether morning/evening/overnight shifts see distinct patterns of contract CNA usage.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Slicing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your data includes timestamps for hours, classify them into 3 or 4 shift blocks (e.g., Day 7am–3pm, Evening 3pm–11pm, Night 11pm–7am).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cna_temp_ratio</w:t>
      </w:r>
      <w:r w:rsidDel="00000000" w:rsidR="00000000" w:rsidRPr="00000000">
        <w:rPr>
          <w:rtl w:val="0"/>
        </w:rPr>
        <w:t xml:space="preserve"> by shift.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Variation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the ratio spike during overnight hours (when staff may be harder to come by)?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weekend nights especially reliant on contract CNAs?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Shift‐level line or box plots, highlighting high or low contract usage windows.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or aggregator to see if certain shifts consistently rely more heavily on contracts.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qdvv5vove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3) Integrate Cost &amp; Quality Metrics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Link daily or weekly high contract CNA usage to financial and quality outcomes.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Data Merge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overtime expenses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agency fees</w:t>
      </w:r>
      <w:r w:rsidDel="00000000" w:rsidR="00000000" w:rsidRPr="00000000">
        <w:rPr>
          <w:rtl w:val="0"/>
        </w:rPr>
        <w:t xml:space="preserve">, or other cost fields by facility and date.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higher contract ratio days/weeks coincide with cost surges.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Indicators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with </w:t>
      </w:r>
      <w:r w:rsidDel="00000000" w:rsidR="00000000" w:rsidRPr="00000000">
        <w:rPr>
          <w:b w:val="1"/>
          <w:rtl w:val="0"/>
        </w:rPr>
        <w:t xml:space="preserve">resident complaints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staff turnover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survey deficiency scores</w:t>
      </w:r>
      <w:r w:rsidDel="00000000" w:rsidR="00000000" w:rsidRPr="00000000">
        <w:rPr>
          <w:rtl w:val="0"/>
        </w:rPr>
        <w:t xml:space="preserve">, or star ratings.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whether frequent or high contract usage correlates with lower resident satisfaction or more penalties.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Scatter plots or time‐series overlays (contract ratio vs. cost metrics).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correlation/regression results linking contract usage to cost/quality dimensions.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wt747760m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4) Review Weekend Policies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Address the observed weekend spikes in CNA contract ratio.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Weekend Ratio Analysis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Quantify how much higher the ratio is on weekends vs. weekdays, both in aggregate and for specific facilities.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whether “high census, low ratio” still applies on weekends or flips.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Staffing Policy Recommendations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ratio is significantly elevated on weekends, explore </w:t>
      </w:r>
      <w:r w:rsidDel="00000000" w:rsidR="00000000" w:rsidRPr="00000000">
        <w:rPr>
          <w:b w:val="1"/>
          <w:rtl w:val="0"/>
        </w:rPr>
        <w:t xml:space="preserve">shift differentials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incentives</w:t>
      </w:r>
      <w:r w:rsidDel="00000000" w:rsidR="00000000" w:rsidRPr="00000000">
        <w:rPr>
          <w:rtl w:val="0"/>
        </w:rPr>
        <w:t xml:space="preserve"> for employee CNAs to pick up weekend shifts.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run a cost-benefit analysis to see if compensating employees on weekends is cheaper than paying contract staff.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weekend/weekday comparison chart (e.g., bar chart of mean daily ratio).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suggestions or hypothetical cost scenarios showing whether weekend staff incentives reduce contract spending.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lmv7qgrb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5) Segmentation by State or Ownership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Determine if state regulations, local labor markets, or facility ownership types affect contract CNA usage patterns.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by State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average or median CNA ratio, total contract hours, or outlier frequency.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local laws or union presence that might shape staffing approaches.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by Ownership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For-profit vs. nonprofit; chain vs. independent.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certain ownership structures rely more on contract staff.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 charts or maps showing variation across states and ownership categories.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Conclusions about local labor/legal conditions that might drive weekend or high/low ratio patterns.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wm8ctqosg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6) Explain Daily CNA Ratio Oscillations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Interpret the daily ratio’s observed up-and-down pattern, especially on days with higher average resident census.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Day-to-Day Variation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that “on higher average days, contract CNA usage is actually lower.”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Possibly, employees cover the extra load while contract usage stays constant or even dips.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Facility‐Level Checks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facilities might show the opposite trend, using more contract staff when census is high. Summarize how many facilities do so.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analysis or example case where the ratio dips precisely on peak census days.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Hypotheses explaining how or why certain facilities prefer internal staff in busier periods.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sx9q6nb83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Putting It All Together: Actionable Next Steps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 Deeper into Facility-Level &amp; Shift-Level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how many facilities reduce contract usage when census spikes, or if some remain the opposite.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Distinguish weekend vs. weekday, and see if shift-level data clarifies coverage gaps.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Cost &amp; Quality Data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whether weekend contract usage or heavy day-to-day reliance leads to higher costs or negative resident outcomes.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Policy &amp; Operational Recommendations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weekend usage is notably higher, propose weekend wage differentials or shift swapping.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certain states or ownership types show consistent patterns, tailor your strategies accordingly.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Iterate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refining your approach as new data (like shift-level times or cost metrics) becomes available, ensuring your analysis addresses both the big picture (weekly/monthly usage) and the finer details (facility-level or shift-level patterns).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u3rwld09x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</w:t>
      </w:r>
      <w:r w:rsidDel="00000000" w:rsidR="00000000" w:rsidRPr="00000000">
        <w:rPr>
          <w:b w:val="1"/>
          <w:rtl w:val="0"/>
        </w:rPr>
        <w:t xml:space="preserve">six major steps</w:t>
      </w:r>
      <w:r w:rsidDel="00000000" w:rsidR="00000000" w:rsidRPr="00000000">
        <w:rPr>
          <w:rtl w:val="0"/>
        </w:rPr>
        <w:t xml:space="preserve">—deep dives at the facility level, shift-level breakdown, cost/quality data integration, weekend policy review, segmentation, and clarifying the daily ratio oscillations—you’ll gain a </w:t>
      </w:r>
      <w:r w:rsidDel="00000000" w:rsidR="00000000" w:rsidRPr="00000000">
        <w:rPr>
          <w:b w:val="1"/>
          <w:rtl w:val="0"/>
        </w:rPr>
        <w:t xml:space="preserve">robust, multi‐dimensional understanding</w:t>
      </w:r>
      <w:r w:rsidDel="00000000" w:rsidR="00000000" w:rsidRPr="00000000">
        <w:rPr>
          <w:rtl w:val="0"/>
        </w:rPr>
        <w:t xml:space="preserve"> of CNA temporary staffing usage. This not only reveals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contract CNA hours fluctuate but also drives </w:t>
      </w:r>
      <w:r w:rsidDel="00000000" w:rsidR="00000000" w:rsidRPr="00000000">
        <w:rPr>
          <w:b w:val="1"/>
          <w:rtl w:val="0"/>
        </w:rPr>
        <w:t xml:space="preserve">practical interventions</w:t>
      </w:r>
      <w:r w:rsidDel="00000000" w:rsidR="00000000" w:rsidRPr="00000000">
        <w:rPr>
          <w:rtl w:val="0"/>
        </w:rPr>
        <w:t xml:space="preserve"> (policy changes, cost strategies, or targeted marketing angles) to optimize coverage and reduce reliance on high-cost contract staffing, especially on weekends and in high-census scenarios.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